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2F" w:rsidRPr="00EC5843" w:rsidRDefault="006A0C2F" w:rsidP="006A0C2F">
      <w:pPr>
        <w:spacing w:after="0" w:line="276" w:lineRule="auto"/>
        <w:jc w:val="center"/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>LÊ QUỐC DŨNG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  <w:gridCol w:w="4842"/>
        <w:gridCol w:w="179"/>
      </w:tblGrid>
      <w:tr w:rsidR="006A0C2F" w:rsidTr="0097014F">
        <w:trPr>
          <w:trHeight w:val="351"/>
        </w:trPr>
        <w:tc>
          <w:tcPr>
            <w:tcW w:w="5868" w:type="dxa"/>
          </w:tcPr>
          <w:p w:rsidR="006A0C2F" w:rsidRDefault="006A0C2F" w:rsidP="0011298F">
            <w:pPr>
              <w:spacing w:after="0" w:line="276" w:lineRule="auto"/>
            </w:pPr>
            <w:r w:rsidRPr="00EC5843">
              <w:rPr>
                <w:b/>
              </w:rPr>
              <w:t>Address</w:t>
            </w:r>
            <w:r>
              <w:t xml:space="preserve">: 1073 </w:t>
            </w:r>
            <w:proofErr w:type="spellStart"/>
            <w:r>
              <w:t>Đường</w:t>
            </w:r>
            <w:proofErr w:type="spellEnd"/>
            <w:r>
              <w:t xml:space="preserve"> 3/2, </w:t>
            </w:r>
            <w:proofErr w:type="spellStart"/>
            <w:r>
              <w:t>Phường</w:t>
            </w:r>
            <w:proofErr w:type="spellEnd"/>
            <w:r>
              <w:t xml:space="preserve"> 6, </w:t>
            </w:r>
            <w:proofErr w:type="spellStart"/>
            <w:r>
              <w:t>Quận</w:t>
            </w:r>
            <w:proofErr w:type="spellEnd"/>
            <w:r>
              <w:t xml:space="preserve"> 11, TP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Minh</w:t>
            </w:r>
          </w:p>
        </w:tc>
        <w:tc>
          <w:tcPr>
            <w:tcW w:w="5021" w:type="dxa"/>
            <w:gridSpan w:val="2"/>
          </w:tcPr>
          <w:p w:rsidR="006A0C2F" w:rsidRDefault="006A0C2F" w:rsidP="0011298F">
            <w:pPr>
              <w:spacing w:after="0" w:line="276" w:lineRule="auto"/>
            </w:pPr>
            <w:r>
              <w:rPr>
                <w:b/>
              </w:rPr>
              <w:tab/>
            </w:r>
            <w:r w:rsidRPr="00EC5843">
              <w:rPr>
                <w:b/>
              </w:rPr>
              <w:t>Email Address</w:t>
            </w:r>
            <w:r>
              <w:t>: stevendungle@gmail.com</w:t>
            </w:r>
          </w:p>
        </w:tc>
      </w:tr>
      <w:tr w:rsidR="006A0C2F" w:rsidTr="0097014F">
        <w:trPr>
          <w:trHeight w:val="276"/>
        </w:trPr>
        <w:tc>
          <w:tcPr>
            <w:tcW w:w="5868" w:type="dxa"/>
          </w:tcPr>
          <w:p w:rsidR="006A0C2F" w:rsidRDefault="006A0C2F" w:rsidP="0011298F">
            <w:pPr>
              <w:spacing w:line="276" w:lineRule="auto"/>
            </w:pPr>
            <w:r w:rsidRPr="00EC5843">
              <w:rPr>
                <w:b/>
              </w:rPr>
              <w:t>LinkedIn</w:t>
            </w:r>
            <w:r>
              <w:t xml:space="preserve">: </w:t>
            </w:r>
            <w:r w:rsidRPr="00EC5843">
              <w:t>www.linkedin.com/in/steven-dung-le-40a81081</w:t>
            </w:r>
          </w:p>
        </w:tc>
        <w:tc>
          <w:tcPr>
            <w:tcW w:w="5021" w:type="dxa"/>
            <w:gridSpan w:val="2"/>
          </w:tcPr>
          <w:p w:rsidR="006A0C2F" w:rsidRDefault="006A0C2F" w:rsidP="0011298F">
            <w:pPr>
              <w:spacing w:after="0" w:line="276" w:lineRule="auto"/>
            </w:pPr>
            <w:r>
              <w:rPr>
                <w:b/>
              </w:rPr>
              <w:tab/>
            </w:r>
            <w:r w:rsidRPr="00EC5843">
              <w:rPr>
                <w:b/>
              </w:rPr>
              <w:t>Phone Number</w:t>
            </w:r>
            <w:r>
              <w:t>: 0909892821</w:t>
            </w:r>
          </w:p>
          <w:p w:rsidR="006A0C2F" w:rsidRPr="008028A2" w:rsidRDefault="006A0C2F" w:rsidP="0011298F">
            <w:pPr>
              <w:spacing w:after="0" w:line="276" w:lineRule="auto"/>
              <w:rPr>
                <w:sz w:val="12"/>
                <w:szCs w:val="12"/>
              </w:rPr>
            </w:pPr>
          </w:p>
        </w:tc>
      </w:tr>
      <w:tr w:rsidR="006A0C2F" w:rsidTr="0097014F">
        <w:trPr>
          <w:gridAfter w:val="1"/>
          <w:wAfter w:w="179" w:type="dxa"/>
        </w:trPr>
        <w:tc>
          <w:tcPr>
            <w:tcW w:w="1071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0C2F" w:rsidRPr="00224BBE" w:rsidRDefault="006A0C2F" w:rsidP="0011298F">
            <w:pPr>
              <w:spacing w:after="0" w:line="276" w:lineRule="auto"/>
              <w:jc w:val="center"/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224BBE"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  <w:t>TECHNICAL APTITUDES</w:t>
            </w:r>
          </w:p>
        </w:tc>
      </w:tr>
      <w:tr w:rsidR="006A0C2F" w:rsidTr="0097014F">
        <w:trPr>
          <w:gridAfter w:val="1"/>
          <w:wAfter w:w="179" w:type="dxa"/>
        </w:trPr>
        <w:tc>
          <w:tcPr>
            <w:tcW w:w="1071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0C2F" w:rsidRDefault="006A0C2F" w:rsidP="0011298F">
            <w:pPr>
              <w:spacing w:before="240" w:after="0" w:line="276" w:lineRule="auto"/>
            </w:pPr>
            <w:r w:rsidRPr="00136573">
              <w:rPr>
                <w:b/>
                <w:bCs/>
              </w:rPr>
              <w:t>Programming</w:t>
            </w:r>
            <w:r>
              <w:t xml:space="preserve">: </w:t>
            </w:r>
            <w:r w:rsidRPr="00FE595D">
              <w:t>R</w:t>
            </w:r>
            <w:r>
              <w:t xml:space="preserve"> (R Studio)</w:t>
            </w:r>
            <w:r w:rsidRPr="00FE595D">
              <w:t>,</w:t>
            </w:r>
            <w:r>
              <w:t xml:space="preserve"> Python (</w:t>
            </w:r>
            <w:proofErr w:type="spellStart"/>
            <w:r>
              <w:t>Pycharm</w:t>
            </w:r>
            <w:proofErr w:type="spellEnd"/>
            <w:r>
              <w:t>),</w:t>
            </w:r>
            <w:r w:rsidRPr="00FE595D">
              <w:t xml:space="preserve"> SAS, </w:t>
            </w:r>
            <w:r>
              <w:t xml:space="preserve">SQL, </w:t>
            </w:r>
            <w:proofErr w:type="spellStart"/>
            <w:r>
              <w:t>Pentaho</w:t>
            </w:r>
            <w:proofErr w:type="spellEnd"/>
            <w:r>
              <w:t xml:space="preserve">, </w:t>
            </w:r>
            <w:proofErr w:type="spellStart"/>
            <w:r w:rsidRPr="00FE595D">
              <w:t>Matlab</w:t>
            </w:r>
            <w:proofErr w:type="spellEnd"/>
            <w:r w:rsidRPr="00FE595D">
              <w:t xml:space="preserve">, </w:t>
            </w:r>
            <w:proofErr w:type="spellStart"/>
            <w:r w:rsidRPr="00FE595D">
              <w:t>Stata</w:t>
            </w:r>
            <w:proofErr w:type="spellEnd"/>
            <w:r>
              <w:t>, etc.</w:t>
            </w:r>
          </w:p>
          <w:p w:rsidR="006A0C2F" w:rsidRDefault="006A0C2F" w:rsidP="0011298F">
            <w:pPr>
              <w:spacing w:after="0" w:line="276" w:lineRule="auto"/>
            </w:pPr>
            <w:r w:rsidRPr="00136573">
              <w:rPr>
                <w:b/>
                <w:bCs/>
              </w:rPr>
              <w:t>Data Science Packages:</w:t>
            </w:r>
            <w:r>
              <w:t xml:space="preserve"> 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Matplotlib</w:t>
            </w:r>
            <w:proofErr w:type="spellEnd"/>
            <w:r>
              <w:t xml:space="preserve">, ggplot2, </w:t>
            </w:r>
            <w:proofErr w:type="spellStart"/>
            <w:r>
              <w:t>rmarkdown</w:t>
            </w:r>
            <w:proofErr w:type="spellEnd"/>
            <w:r>
              <w:t xml:space="preserve">, lattice, </w:t>
            </w:r>
            <w:proofErr w:type="spellStart"/>
            <w:r w:rsidRPr="008F1E21">
              <w:t>dplyr</w:t>
            </w:r>
            <w:proofErr w:type="spellEnd"/>
            <w:r>
              <w:t>, etc.</w:t>
            </w:r>
          </w:p>
          <w:p w:rsidR="006A0C2F" w:rsidRPr="006A0C2F" w:rsidRDefault="006A0C2F" w:rsidP="0011298F">
            <w:pPr>
              <w:spacing w:line="276" w:lineRule="auto"/>
            </w:pPr>
            <w:r w:rsidRPr="003173E8">
              <w:rPr>
                <w:b/>
                <w:bCs/>
              </w:rPr>
              <w:t>Data Science Algorithms</w:t>
            </w:r>
            <w:r>
              <w:t xml:space="preserve">: </w:t>
            </w:r>
            <w:r w:rsidRPr="008F1E21">
              <w:t xml:space="preserve">: Regression (Linear, Multiple-Linear, Non-Linear), Classification, T-Testing, </w:t>
            </w:r>
            <w:r>
              <w:t xml:space="preserve">Time Series Modeling , </w:t>
            </w:r>
            <w:r w:rsidRPr="008F1E21">
              <w:t>ANOVA &amp; MNOVA, Monte Carlo Simulation, Bayesian, Model Building (Hierarchical, Longitudinal, Mixed)</w:t>
            </w:r>
            <w:r>
              <w:t>,</w:t>
            </w:r>
            <w:r w:rsidRPr="008F1E21">
              <w:t xml:space="preserve"> Experiment Design</w:t>
            </w:r>
          </w:p>
        </w:tc>
      </w:tr>
      <w:tr w:rsidR="006A0C2F" w:rsidRPr="003173E8" w:rsidTr="009701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9" w:type="dxa"/>
        </w:trPr>
        <w:tc>
          <w:tcPr>
            <w:tcW w:w="10710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6A0C2F" w:rsidRPr="00224BBE" w:rsidRDefault="006A0C2F" w:rsidP="0011298F">
            <w:pPr>
              <w:spacing w:after="0" w:line="276" w:lineRule="auto"/>
              <w:jc w:val="center"/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224BBE"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  <w:t>EDUCATION</w:t>
            </w:r>
          </w:p>
        </w:tc>
      </w:tr>
      <w:tr w:rsidR="006A0C2F" w:rsidRPr="003173E8" w:rsidTr="009701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9" w:type="dxa"/>
          <w:trHeight w:val="367"/>
        </w:trPr>
        <w:tc>
          <w:tcPr>
            <w:tcW w:w="10710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6A0C2F" w:rsidRDefault="006A0C2F" w:rsidP="0011298F">
            <w:pPr>
              <w:spacing w:before="24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York University | Toronto, ON, Canada | October, 2019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Honor Bachelor Degree </w:t>
            </w:r>
            <w:r w:rsidRPr="007C29EF">
              <w:t>– Major</w:t>
            </w:r>
            <w:r>
              <w:t xml:space="preserve"> in</w:t>
            </w:r>
            <w:r w:rsidRPr="007C29EF">
              <w:t xml:space="preserve"> Statistics </w:t>
            </w:r>
            <w:r>
              <w:t>–</w:t>
            </w:r>
            <w:r w:rsidRPr="007C29EF">
              <w:t xml:space="preserve"> Minor</w:t>
            </w:r>
            <w:r>
              <w:t xml:space="preserve"> in Economics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Relevant Coursework: R Programming, Statistical Data Analysis, Econometrics, Applied Categorical Data Analysis, Applied Multivariate Statistical Analysis, Probability and Statistics 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Member of </w:t>
            </w:r>
            <w:r w:rsidRPr="0057551D">
              <w:t>Club Infinity, the Mathematics and Statistics Undergrad Club</w:t>
            </w:r>
          </w:p>
          <w:p w:rsidR="006A0C2F" w:rsidRPr="00C308E3" w:rsidRDefault="006A0C2F" w:rsidP="0011298F">
            <w:pPr>
              <w:spacing w:after="0" w:line="276" w:lineRule="auto"/>
              <w:rPr>
                <w:b/>
                <w:bCs/>
              </w:rPr>
            </w:pPr>
            <w:r w:rsidRPr="00C308E3">
              <w:rPr>
                <w:b/>
                <w:bCs/>
              </w:rPr>
              <w:t>George Brown College |</w:t>
            </w:r>
            <w:r>
              <w:rPr>
                <w:b/>
                <w:bCs/>
              </w:rPr>
              <w:t xml:space="preserve"> Toronto, ON, Canada|</w:t>
            </w:r>
            <w:r w:rsidRPr="00C308E3">
              <w:rPr>
                <w:b/>
                <w:bCs/>
              </w:rPr>
              <w:t xml:space="preserve"> October, 2015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Advanced Diploma</w:t>
            </w:r>
            <w:r w:rsidRPr="000644F8">
              <w:t xml:space="preserve"> – </w:t>
            </w:r>
            <w:r>
              <w:t>Business Administration</w:t>
            </w:r>
            <w:r w:rsidRPr="000644F8">
              <w:t xml:space="preserve"> </w:t>
            </w:r>
            <w:r>
              <w:t>–</w:t>
            </w:r>
            <w:r w:rsidRPr="000644F8">
              <w:t xml:space="preserve"> </w:t>
            </w:r>
            <w:r>
              <w:t>Financial Planning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Member of Vietnamese Association in George Brown College </w:t>
            </w:r>
            <w:r w:rsidRPr="000644F8">
              <w:t xml:space="preserve"> </w:t>
            </w:r>
          </w:p>
          <w:p w:rsidR="006A0C2F" w:rsidRDefault="006A0C2F" w:rsidP="0011298F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Certifications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2"/>
              </w:numPr>
              <w:spacing w:after="0" w:line="276" w:lineRule="auto"/>
            </w:pPr>
            <w:r w:rsidRPr="00860261">
              <w:t>SAS Programmer Professional Certificate</w:t>
            </w:r>
            <w:r>
              <w:t xml:space="preserve"> - SAS</w:t>
            </w:r>
          </w:p>
          <w:p w:rsidR="006A0C2F" w:rsidRPr="00223F0A" w:rsidRDefault="006A0C2F" w:rsidP="0011298F">
            <w:pPr>
              <w:pStyle w:val="ListParagraph"/>
              <w:numPr>
                <w:ilvl w:val="0"/>
                <w:numId w:val="2"/>
              </w:numPr>
              <w:spacing w:after="0" w:line="276" w:lineRule="auto"/>
            </w:pPr>
            <w:r w:rsidRPr="00223F0A">
              <w:rPr>
                <w:bCs/>
              </w:rPr>
              <w:t>Python for Data Science and AI</w:t>
            </w:r>
            <w:r>
              <w:rPr>
                <w:bCs/>
              </w:rPr>
              <w:t xml:space="preserve"> – IBM</w:t>
            </w:r>
          </w:p>
          <w:p w:rsidR="006A0C2F" w:rsidRPr="006A0C2F" w:rsidRDefault="006A0C2F" w:rsidP="0011298F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223F0A">
              <w:rPr>
                <w:bCs/>
              </w:rPr>
              <w:t>SQL for Data Science</w:t>
            </w:r>
            <w:r>
              <w:rPr>
                <w:bCs/>
              </w:rPr>
              <w:t xml:space="preserve"> - </w:t>
            </w:r>
            <w:r w:rsidRPr="00381590">
              <w:rPr>
                <w:bCs/>
              </w:rPr>
              <w:t>University of California, Davis</w:t>
            </w:r>
          </w:p>
        </w:tc>
      </w:tr>
      <w:tr w:rsidR="006A0C2F" w:rsidRPr="003173E8" w:rsidTr="009701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9" w:type="dxa"/>
        </w:trPr>
        <w:tc>
          <w:tcPr>
            <w:tcW w:w="10710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6A0C2F" w:rsidRPr="00224BBE" w:rsidRDefault="006A0C2F" w:rsidP="0011298F">
            <w:pPr>
              <w:spacing w:after="0" w:line="276" w:lineRule="auto"/>
              <w:jc w:val="center"/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224BBE"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  <w:t>WORK EXPERIENCE</w:t>
            </w:r>
          </w:p>
        </w:tc>
      </w:tr>
    </w:tbl>
    <w:p w:rsidR="006A0C2F" w:rsidRDefault="006A0C2F" w:rsidP="0011298F">
      <w:pPr>
        <w:spacing w:before="240" w:after="0" w:line="276" w:lineRule="auto"/>
        <w:jc w:val="both"/>
        <w:rPr>
          <w:b/>
          <w:bCs/>
        </w:rPr>
      </w:pPr>
      <w:r>
        <w:rPr>
          <w:b/>
          <w:bCs/>
        </w:rPr>
        <w:t xml:space="preserve">Hitachi </w:t>
      </w:r>
      <w:proofErr w:type="spellStart"/>
      <w:r>
        <w:rPr>
          <w:b/>
          <w:bCs/>
        </w:rPr>
        <w:t>Vantara</w:t>
      </w:r>
      <w:proofErr w:type="spellEnd"/>
      <w:r>
        <w:rPr>
          <w:b/>
          <w:bCs/>
        </w:rPr>
        <w:t xml:space="preserve"> Vietnam | Data Analytic | Ho Chi Minh City, Vietnam | December, 2020 – Ongoing</w:t>
      </w:r>
    </w:p>
    <w:p w:rsidR="00062335" w:rsidRDefault="00062335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41FB2">
        <w:t>Develop</w:t>
      </w:r>
      <w:r>
        <w:t>ed</w:t>
      </w:r>
      <w:r w:rsidRPr="00241FB2">
        <w:t xml:space="preserve"> and maintain </w:t>
      </w:r>
      <w:r>
        <w:t>ETL</w:t>
      </w:r>
      <w:r w:rsidR="001E4361">
        <w:t xml:space="preserve"> </w:t>
      </w:r>
      <w:r w:rsidR="001E7EE6">
        <w:t>system</w:t>
      </w:r>
      <w:r>
        <w:t xml:space="preserve"> to enhance business processes, </w:t>
      </w:r>
      <w:r w:rsidRPr="00A5211B">
        <w:t>automate data extraction</w:t>
      </w:r>
      <w:r>
        <w:t xml:space="preserve"> and make report </w:t>
      </w:r>
    </w:p>
    <w:p w:rsidR="006A0C2F" w:rsidRDefault="00BC4024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BC4024">
        <w:t>Tailor</w:t>
      </w:r>
      <w:r>
        <w:t>ed</w:t>
      </w:r>
      <w:r w:rsidRPr="00BC4024">
        <w:t xml:space="preserve"> the analytic solution to the specific client need and constraints of delivery timelines</w:t>
      </w:r>
    </w:p>
    <w:p w:rsidR="00241FB2" w:rsidRDefault="00E07653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Collaborated</w:t>
      </w:r>
      <w:r w:rsidR="00241FB2" w:rsidRPr="00241FB2">
        <w:t xml:space="preserve"> with other analytic resources to envision and prototype business intelligence tools based on the predictive modeling functionality</w:t>
      </w:r>
    </w:p>
    <w:p w:rsidR="006A0C2F" w:rsidRPr="00A5211B" w:rsidRDefault="002D07A8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Developed Java ETL: 6</w:t>
      </w:r>
      <w:r w:rsidR="004523F9">
        <w:t>0</w:t>
      </w:r>
      <w:r w:rsidR="006A0C2F" w:rsidRPr="00C36F2F">
        <w:t xml:space="preserve">0+ data pipelines into </w:t>
      </w:r>
      <w:proofErr w:type="spellStart"/>
      <w:r w:rsidR="006A0C2F">
        <w:t>PostgreSQL</w:t>
      </w:r>
      <w:proofErr w:type="spellEnd"/>
      <w:r w:rsidR="006A0C2F">
        <w:t xml:space="preserve"> data warehouse with more than 10 billion</w:t>
      </w:r>
      <w:r w:rsidR="006A0C2F" w:rsidRPr="00C36F2F">
        <w:t xml:space="preserve"> records</w:t>
      </w:r>
    </w:p>
    <w:p w:rsidR="006A0C2F" w:rsidRDefault="006A0C2F" w:rsidP="0011298F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TD Bank | Data Fax Processor | Toronto, ON, Canada | </w:t>
      </w:r>
      <w:r w:rsidRPr="00E74012">
        <w:rPr>
          <w:b/>
          <w:bCs/>
        </w:rPr>
        <w:t>March, 2020 – April, 2020</w:t>
      </w:r>
    </w:p>
    <w:p w:rsidR="006A0C2F" w:rsidRPr="000C254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Responsible for researching, compiling, analyzing and reporting various operational data from multiple sources.</w:t>
      </w:r>
    </w:p>
    <w:p w:rsidR="006A0C2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C1B36">
        <w:t>Analyzed client</w:t>
      </w:r>
      <w:r>
        <w:t>’s profile,</w:t>
      </w:r>
      <w:r w:rsidRPr="002C1B36">
        <w:t xml:space="preserve"> assets, income and businesses to assess risk eligibility of loans</w:t>
      </w:r>
    </w:p>
    <w:p w:rsidR="006A0C2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Reviewed documents</w:t>
      </w:r>
      <w:r w:rsidRPr="000C254F">
        <w:t>,</w:t>
      </w:r>
      <w:r>
        <w:t xml:space="preserve"> recorded</w:t>
      </w:r>
      <w:r w:rsidRPr="000C254F">
        <w:t xml:space="preserve"> </w:t>
      </w:r>
      <w:r>
        <w:t>and</w:t>
      </w:r>
      <w:r w:rsidRPr="000C254F">
        <w:t xml:space="preserve"> </w:t>
      </w:r>
      <w:r>
        <w:t>processed customer’s data to database system</w:t>
      </w:r>
    </w:p>
    <w:p w:rsidR="006A0C2F" w:rsidRDefault="006A0C2F" w:rsidP="0011298F">
      <w:pPr>
        <w:spacing w:after="0" w:line="276" w:lineRule="auto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Roots Canada | Database Clerk | North York, ON, Canada | </w:t>
      </w:r>
      <w:r w:rsidRPr="0072252A">
        <w:rPr>
          <w:b/>
          <w:bCs/>
        </w:rPr>
        <w:t>November</w:t>
      </w:r>
      <w:r>
        <w:rPr>
          <w:b/>
          <w:bCs/>
        </w:rPr>
        <w:t>,</w:t>
      </w:r>
      <w:r w:rsidRPr="0072252A">
        <w:rPr>
          <w:b/>
          <w:bCs/>
        </w:rPr>
        <w:t xml:space="preserve"> 2019 – February, 2020</w:t>
      </w:r>
    </w:p>
    <w:p w:rsidR="006A0C2F" w:rsidRPr="00C308E3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 w:rsidRPr="00C308E3">
        <w:rPr>
          <w:lang w:bidi="en-US"/>
        </w:rPr>
        <w:t>Processed data load requests, manually entered data, performed accounting corrections to ensure accurate records</w:t>
      </w:r>
    </w:p>
    <w:p w:rsidR="006A0C2F" w:rsidRPr="00C308E3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 w:rsidRPr="00C308E3">
        <w:rPr>
          <w:lang w:bidi="en-US"/>
        </w:rPr>
        <w:t xml:space="preserve">Analyzed, examined and interpreted account records, reconciled reports and financial data </w:t>
      </w:r>
    </w:p>
    <w:p w:rsidR="006A0C2F" w:rsidRPr="00C308E3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 w:rsidRPr="00C308E3">
        <w:rPr>
          <w:lang w:bidi="en-US"/>
        </w:rPr>
        <w:t xml:space="preserve">Used advanced MS Excel sum creation, data entry, reporting and managing information </w:t>
      </w:r>
    </w:p>
    <w:p w:rsidR="006A0C2F" w:rsidRPr="00C308E3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 w:rsidRPr="00C308E3">
        <w:rPr>
          <w:lang w:bidi="en-US"/>
        </w:rPr>
        <w:t>Proactively suggested procedural recommendations to increase efficiency for data management</w:t>
      </w:r>
    </w:p>
    <w:p w:rsidR="006A0C2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 w:rsidRPr="00C308E3">
        <w:rPr>
          <w:lang w:bidi="en-US"/>
        </w:rPr>
        <w:t>Performed process analysis and supported all areas of responsibility within a 5 person team</w:t>
      </w:r>
    </w:p>
    <w:p w:rsidR="006A0C2F" w:rsidRDefault="006A0C2F" w:rsidP="00502498">
      <w:pPr>
        <w:spacing w:after="0" w:line="276" w:lineRule="auto"/>
        <w:jc w:val="both"/>
        <w:rPr>
          <w:b/>
          <w:bCs/>
        </w:rPr>
      </w:pPr>
      <w:r w:rsidRPr="00C308E3">
        <w:rPr>
          <w:b/>
          <w:bCs/>
        </w:rPr>
        <w:lastRenderedPageBreak/>
        <w:t>Campbell Consultant Group | Administration Assistance | Toronto, ON | February, 2016 – August, 2016</w:t>
      </w:r>
    </w:p>
    <w:p w:rsidR="006A0C2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>
        <w:rPr>
          <w:lang w:bidi="en-US"/>
        </w:rPr>
        <w:t>Edited office documents and supporting customer on immigration</w:t>
      </w:r>
      <w:r w:rsidRPr="00954550">
        <w:rPr>
          <w:lang w:bidi="en-US"/>
        </w:rPr>
        <w:t xml:space="preserve"> </w:t>
      </w:r>
      <w:r>
        <w:rPr>
          <w:lang w:bidi="en-US"/>
        </w:rPr>
        <w:t>application</w:t>
      </w:r>
    </w:p>
    <w:p w:rsidR="006A0C2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>
        <w:rPr>
          <w:lang w:bidi="en-US"/>
        </w:rPr>
        <w:t>Tracked and analyzed  data feeds from client and process any updates where required</w:t>
      </w:r>
    </w:p>
    <w:p w:rsidR="006A0C2F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>
        <w:rPr>
          <w:lang w:bidi="en-US"/>
        </w:rPr>
        <w:t>Updated and uploaded new information to company’s website about Immigration programs and Visa services such as Startup Program, Provincial Nominee , Medicine</w:t>
      </w:r>
      <w:r w:rsidRPr="00954550">
        <w:rPr>
          <w:lang w:bidi="en-US"/>
        </w:rPr>
        <w:t xml:space="preserve"> </w:t>
      </w:r>
      <w:r>
        <w:rPr>
          <w:lang w:bidi="en-US"/>
        </w:rPr>
        <w:t>Visa</w:t>
      </w:r>
    </w:p>
    <w:p w:rsidR="007864C0" w:rsidRDefault="006A0C2F" w:rsidP="0011298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bidi="en-US"/>
        </w:rPr>
      </w:pPr>
      <w:r w:rsidRPr="00D65DBC">
        <w:rPr>
          <w:lang w:bidi="en-US"/>
        </w:rPr>
        <w:t>Communicated with external vendors and customer as per company process</w:t>
      </w:r>
    </w:p>
    <w:p w:rsidR="006A0C2F" w:rsidRPr="006A0C2F" w:rsidRDefault="006A0C2F" w:rsidP="0011298F">
      <w:pPr>
        <w:spacing w:after="0" w:line="276" w:lineRule="auto"/>
        <w:rPr>
          <w:sz w:val="12"/>
          <w:szCs w:val="12"/>
          <w:lang w:bidi="en-US"/>
        </w:rPr>
      </w:pPr>
    </w:p>
    <w:tbl>
      <w:tblPr>
        <w:tblStyle w:val="TableGrid"/>
        <w:tblW w:w="0" w:type="auto"/>
        <w:tblLook w:val="04A0"/>
      </w:tblPr>
      <w:tblGrid>
        <w:gridCol w:w="10710"/>
      </w:tblGrid>
      <w:tr w:rsidR="006A0C2F" w:rsidRPr="00224BBE" w:rsidTr="0097014F">
        <w:tc>
          <w:tcPr>
            <w:tcW w:w="1071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6A0C2F" w:rsidRPr="00224BBE" w:rsidRDefault="006A0C2F" w:rsidP="0011298F">
            <w:pPr>
              <w:spacing w:after="0" w:line="276" w:lineRule="auto"/>
              <w:jc w:val="center"/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224BBE"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  <w:t>PROJECT EXPERIENCE</w:t>
            </w:r>
          </w:p>
        </w:tc>
      </w:tr>
      <w:tr w:rsidR="006A0C2F" w:rsidRPr="008028A2" w:rsidTr="0097014F">
        <w:tc>
          <w:tcPr>
            <w:tcW w:w="1071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6A0C2F" w:rsidRPr="008028A2" w:rsidRDefault="006A0C2F" w:rsidP="0011298F">
            <w:pPr>
              <w:spacing w:after="0" w:line="276" w:lineRule="auto"/>
              <w:rPr>
                <w:b/>
                <w:bCs/>
                <w:sz w:val="12"/>
                <w:szCs w:val="12"/>
              </w:rPr>
            </w:pPr>
          </w:p>
          <w:p w:rsidR="006A0C2F" w:rsidRDefault="006A0C2F" w:rsidP="0011298F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Airport</w:t>
            </w:r>
            <w:r w:rsidR="005D1D5E">
              <w:rPr>
                <w:b/>
                <w:bCs/>
              </w:rPr>
              <w:t xml:space="preserve"> Passenger Management System</w:t>
            </w:r>
            <w:r w:rsidR="005136EE">
              <w:rPr>
                <w:b/>
                <w:bCs/>
              </w:rPr>
              <w:t xml:space="preserve"> (Pentaho)</w:t>
            </w:r>
            <w:r w:rsidR="0011298F">
              <w:rPr>
                <w:b/>
                <w:bCs/>
              </w:rPr>
              <w:t>| December, 2020</w:t>
            </w:r>
          </w:p>
          <w:p w:rsidR="007B6FF0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Built ETL systems for collecting, extracting data and making report automatically </w:t>
            </w:r>
          </w:p>
          <w:p w:rsidR="006A0C2F" w:rsidRPr="00C36F2F" w:rsidRDefault="007B6FF0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Applied models to predict passengers’ journey time</w:t>
            </w:r>
            <w:r w:rsidR="006A0C2F">
              <w:t xml:space="preserve"> </w:t>
            </w:r>
          </w:p>
          <w:p w:rsidR="006A0C2F" w:rsidRDefault="006A0C2F" w:rsidP="0011298F">
            <w:pPr>
              <w:spacing w:after="0" w:line="276" w:lineRule="auto"/>
              <w:rPr>
                <w:b/>
                <w:bCs/>
              </w:rPr>
            </w:pPr>
            <w:r w:rsidRPr="00CC66E3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ouse Prices – SAS | May, 2020 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 xml:space="preserve">Predicted the price of houses in Boston City by </w:t>
            </w:r>
            <w:r w:rsidRPr="008028A2">
              <w:t>using Regression</w:t>
            </w:r>
            <w:r>
              <w:t xml:space="preserve"> technique </w:t>
            </w:r>
          </w:p>
          <w:p w:rsidR="006A0C2F" w:rsidRDefault="006A0C2F" w:rsidP="0011298F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Traumatic Brain Injury (TBI) – R Programming| April, 2019 </w:t>
            </w:r>
          </w:p>
          <w:p w:rsidR="006A0C2F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 xml:space="preserve">Provided evidence that TBI affects the Corpus </w:t>
            </w:r>
            <w:proofErr w:type="spellStart"/>
            <w:r>
              <w:t>Callosum</w:t>
            </w:r>
            <w:proofErr w:type="spellEnd"/>
            <w:r>
              <w:t xml:space="preserve"> size and evidence to suggest that the healing rate is different in the earlier recovery period versus later by using hierarchical models, classification and mixed models</w:t>
            </w:r>
          </w:p>
          <w:p w:rsidR="006A0C2F" w:rsidRPr="008028A2" w:rsidRDefault="006A0C2F" w:rsidP="0011298F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Calculated the proportion of TBI patients would experience various proportional changes in volume</w:t>
            </w:r>
          </w:p>
          <w:p w:rsidR="006A0C2F" w:rsidRDefault="006A0C2F" w:rsidP="0011298F">
            <w:pPr>
              <w:spacing w:after="0" w:line="276" w:lineRule="auto"/>
              <w:rPr>
                <w:b/>
                <w:bCs/>
              </w:rPr>
            </w:pPr>
            <w:r w:rsidRPr="0072252A">
              <w:rPr>
                <w:b/>
                <w:bCs/>
              </w:rPr>
              <w:t xml:space="preserve">The </w:t>
            </w:r>
            <w:proofErr w:type="spellStart"/>
            <w:r w:rsidRPr="0072252A">
              <w:rPr>
                <w:b/>
                <w:bCs/>
              </w:rPr>
              <w:t>Behavioralist</w:t>
            </w:r>
            <w:proofErr w:type="spellEnd"/>
            <w:r w:rsidRPr="0072252A">
              <w:rPr>
                <w:b/>
                <w:bCs/>
              </w:rPr>
              <w:t xml:space="preserve"> Goes to School </w:t>
            </w:r>
            <w:r>
              <w:rPr>
                <w:b/>
                <w:bCs/>
              </w:rPr>
              <w:t xml:space="preserve">- SAS| April, 2018 </w:t>
            </w:r>
          </w:p>
          <w:p w:rsidR="006A0C2F" w:rsidRDefault="006A0C2F" w:rsidP="00F211C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</w:pPr>
            <w:r w:rsidRPr="008028A2">
              <w:t xml:space="preserve">Wrote a report to explore how behavior economics affects the level of effort exerted by students in a low stakes testing environment </w:t>
            </w:r>
            <w:r>
              <w:t xml:space="preserve">by </w:t>
            </w:r>
            <w:r w:rsidRPr="008028A2">
              <w:t>using the Canonical Correlation Analysis and Regression</w:t>
            </w:r>
          </w:p>
          <w:p w:rsidR="006A0C2F" w:rsidRPr="008028A2" w:rsidRDefault="006A0C2F" w:rsidP="0011298F">
            <w:pPr>
              <w:spacing w:after="0" w:line="276" w:lineRule="auto"/>
              <w:rPr>
                <w:sz w:val="12"/>
                <w:szCs w:val="12"/>
              </w:rPr>
            </w:pPr>
          </w:p>
        </w:tc>
      </w:tr>
      <w:tr w:rsidR="006A0C2F" w:rsidRPr="00224BBE" w:rsidTr="0097014F">
        <w:tc>
          <w:tcPr>
            <w:tcW w:w="1071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:rsidR="006A0C2F" w:rsidRPr="00224BBE" w:rsidRDefault="006A0C2F" w:rsidP="0011298F">
            <w:pPr>
              <w:spacing w:after="0" w:line="276" w:lineRule="auto"/>
              <w:jc w:val="center"/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224BBE">
              <w:rPr>
                <w:rFonts w:ascii="Bodoni MT Black" w:hAnsi="Bodoni MT Black"/>
                <w:b/>
                <w:bCs/>
                <w:color w:val="365F91" w:themeColor="accent1" w:themeShade="BF"/>
                <w:sz w:val="24"/>
                <w:szCs w:val="24"/>
              </w:rPr>
              <w:t>ABOUT ME</w:t>
            </w:r>
          </w:p>
        </w:tc>
      </w:tr>
      <w:tr w:rsidR="006A0C2F" w:rsidRPr="00AF1B26" w:rsidTr="0097014F">
        <w:tc>
          <w:tcPr>
            <w:tcW w:w="107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6A0C2F" w:rsidRPr="004A30F3" w:rsidRDefault="006A0C2F" w:rsidP="0011298F">
            <w:pPr>
              <w:spacing w:after="0" w:line="276" w:lineRule="auto"/>
              <w:rPr>
                <w:b/>
                <w:bCs/>
                <w:sz w:val="12"/>
                <w:szCs w:val="12"/>
              </w:rPr>
            </w:pPr>
          </w:p>
          <w:p w:rsidR="006A0C2F" w:rsidRDefault="006A0C2F" w:rsidP="0011298F">
            <w:pPr>
              <w:spacing w:after="0" w:line="276" w:lineRule="auto"/>
            </w:pPr>
            <w:r w:rsidRPr="004A30F3">
              <w:rPr>
                <w:b/>
                <w:bCs/>
              </w:rPr>
              <w:t>Languages:</w:t>
            </w:r>
            <w:r>
              <w:t xml:space="preserve"> English, Vietnamese </w:t>
            </w:r>
          </w:p>
          <w:p w:rsidR="006A0C2F" w:rsidRPr="00AF1B26" w:rsidRDefault="006A0C2F" w:rsidP="0011298F">
            <w:pPr>
              <w:spacing w:after="0" w:line="276" w:lineRule="auto"/>
            </w:pPr>
            <w:r w:rsidRPr="004A30F3">
              <w:rPr>
                <w:b/>
                <w:bCs/>
              </w:rPr>
              <w:t>Interests:</w:t>
            </w:r>
            <w:r>
              <w:t xml:space="preserve"> Soccer, Reading, A</w:t>
            </w:r>
            <w:r>
              <w:rPr>
                <w:rFonts w:ascii="Segoe UI" w:hAnsi="Segoe UI" w:cs="Segoe UI"/>
                <w:sz w:val="19"/>
                <w:szCs w:val="19"/>
                <w:shd w:val="clear" w:color="auto" w:fill="FFFFFF"/>
              </w:rPr>
              <w:t>vid traveler, Love to eat delicious food around the world</w:t>
            </w:r>
          </w:p>
        </w:tc>
      </w:tr>
    </w:tbl>
    <w:p w:rsidR="006A0C2F" w:rsidRDefault="006A0C2F" w:rsidP="001610D6">
      <w:pPr>
        <w:pStyle w:val="ListParagraph"/>
        <w:spacing w:after="0" w:line="276" w:lineRule="auto"/>
        <w:rPr>
          <w:lang w:bidi="en-US"/>
        </w:rPr>
      </w:pPr>
    </w:p>
    <w:sectPr w:rsidR="006A0C2F" w:rsidSect="006A0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0A0F"/>
    <w:multiLevelType w:val="hybridMultilevel"/>
    <w:tmpl w:val="0B5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D5D91"/>
    <w:multiLevelType w:val="hybridMultilevel"/>
    <w:tmpl w:val="BCE8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C2F"/>
    <w:rsid w:val="00062335"/>
    <w:rsid w:val="0011298F"/>
    <w:rsid w:val="001610D6"/>
    <w:rsid w:val="001E4361"/>
    <w:rsid w:val="001E7EE6"/>
    <w:rsid w:val="00241FB2"/>
    <w:rsid w:val="002D07A8"/>
    <w:rsid w:val="004523F9"/>
    <w:rsid w:val="00502498"/>
    <w:rsid w:val="005136EE"/>
    <w:rsid w:val="005D1D5E"/>
    <w:rsid w:val="006363DF"/>
    <w:rsid w:val="006A0C2F"/>
    <w:rsid w:val="007864C0"/>
    <w:rsid w:val="0078795A"/>
    <w:rsid w:val="007B6FF0"/>
    <w:rsid w:val="00BC4024"/>
    <w:rsid w:val="00E07653"/>
    <w:rsid w:val="00E45CEF"/>
    <w:rsid w:val="00F211C3"/>
    <w:rsid w:val="00F9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6A0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laptop-repair.ca@outlook.com</dc:creator>
  <cp:lastModifiedBy>laptop-repair.ca@outlook.com</cp:lastModifiedBy>
  <cp:revision>17</cp:revision>
  <dcterms:created xsi:type="dcterms:W3CDTF">2021-03-23T01:06:00Z</dcterms:created>
  <dcterms:modified xsi:type="dcterms:W3CDTF">2021-03-31T14:14:00Z</dcterms:modified>
</cp:coreProperties>
</file>