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Delegation cascades: exact stationary analysis of an evolutionary game with strategic chain depth</w:t>
      </w:r>
    </w:p>
    <w:p>
      <w:r>
        <w:t>Trung-Kiet Huynh, Dao Sy Duy Minh, Chi-Nguyen Tran</w:t>
      </w:r>
    </w:p>
    <w:p>
      <w:pPr>
        <w:pStyle w:val="ListBullet"/>
      </w:pPr>
      <w:r>
        <w:t>Delegation depth becomes a strategic variable in an evolutionary race game</w:t>
      </w:r>
    </w:p>
    <w:p>
      <w:pPr>
        <w:pStyle w:val="ListBullet"/>
      </w:pPr>
      <w:r>
        <w:t>Realised harm saturates in depth while attributed harm decays geometrically</w:t>
      </w:r>
    </w:p>
    <w:p>
      <w:pPr>
        <w:pStyle w:val="ListBullet"/>
      </w:pPr>
      <w:r>
        <w:t>An exact O(Z) scheme replaces a chain with 3x10^27 population states</w:t>
      </w:r>
    </w:p>
    <w:p>
      <w:pPr>
        <w:pStyle w:val="ListBullet"/>
      </w:pPr>
      <w:r>
        <w:t>Neither per-hand-off loss is dangerous alone; together they reach 0.32 unsafe</w:t>
      </w:r>
    </w:p>
    <w:p>
      <w:pPr>
        <w:pStyle w:val="ListBullet"/>
      </w:pPr>
      <w:r>
        <w:t>A floor under attributed liability reproduces the frontier of a depth cap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