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Delegation cascades: exact stationary analysis of an evolutionary game with strategic chain depth</w:t>
      </w:r>
    </w:p>
    <w:p>
      <w:r>
        <w:t>Trung-Kiet Huynh, Minh Dao Sy Duy, Chi-Nguyen Tran</w:t>
      </w:r>
    </w:p>
    <w:p>
      <w:pPr>
        <w:pStyle w:val="ListBullet"/>
      </w:pPr>
      <w:r>
        <w:t>Delegation depth becomes a strategic variable in an evolutionary race game</w:t>
      </w:r>
    </w:p>
    <w:p>
      <w:pPr>
        <w:pStyle w:val="ListBullet"/>
      </w:pPr>
      <w:r>
        <w:t>Realised harm saturates in depth while attributed harm decays geometrically</w:t>
      </w:r>
    </w:p>
    <w:p>
      <w:pPr>
        <w:pStyle w:val="ListBullet"/>
      </w:pPr>
      <w:r>
        <w:t>An exact O(Z) scheme replaces a chain with 3x10^27 population states</w:t>
      </w:r>
    </w:p>
    <w:p>
      <w:pPr>
        <w:pStyle w:val="ListBullet"/>
      </w:pPr>
      <w:r>
        <w:t>Two per-hand-off losses are minor alone and raise unsafe behaviour 18-fold together</w:t>
      </w:r>
    </w:p>
    <w:p>
      <w:pPr>
        <w:pStyle w:val="ListBullet"/>
      </w:pPr>
      <w:r>
        <w:t>A floor under attributed liability reproduces the frontier of a depth cap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