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 w:line="283" w:lineRule="auto"/>
        <w:jc w:val="center"/>
      </w:pPr>
      <w:r>
        <w:rPr>
          <w:rFonts w:ascii="Times New Roman" w:hAnsi="Times New Roman"/>
          <w:b/>
          <w:i w:val="0"/>
          <w:sz w:val="26"/>
        </w:rPr>
        <w:t>ĐẠI HỌC QUỐC GIA TP. HỒ CHÍ MINH</w:t>
      </w:r>
    </w:p>
    <w:p>
      <w:pPr>
        <w:spacing w:after="20" w:before="0" w:line="283" w:lineRule="auto"/>
        <w:jc w:val="center"/>
      </w:pPr>
      <w:r>
        <w:rPr>
          <w:rFonts w:ascii="Times New Roman" w:hAnsi="Times New Roman"/>
          <w:b/>
          <w:i w:val="0"/>
          <w:sz w:val="26"/>
        </w:rPr>
        <w:t>TRƯỜNG ĐẠI HỌC KHOA HỌC TỰ NHIÊN</w:t>
      </w:r>
    </w:p>
    <w:p>
      <w:pPr>
        <w:spacing w:after="480" w:before="0" w:line="283" w:lineRule="auto"/>
        <w:jc w:val="center"/>
      </w:pPr>
      <w:r>
        <w:rPr>
          <w:rFonts w:ascii="Times New Roman" w:hAnsi="Times New Roman"/>
          <w:b/>
          <w:i w:val="0"/>
          <w:sz w:val="26"/>
        </w:rPr>
        <w:t>KHOA CÔNG NGHỆ THÔNG TIN</w:t>
      </w:r>
    </w:p>
    <w:p/>
    <w:p/>
    <w:p>
      <w:pPr>
        <w:spacing w:after="40" w:before="0" w:line="283" w:lineRule="auto"/>
        <w:jc w:val="center"/>
      </w:pPr>
      <w:r>
        <w:rPr>
          <w:rFonts w:ascii="Times New Roman" w:hAnsi="Times New Roman"/>
          <w:b/>
          <w:i w:val="0"/>
          <w:color w:val="16325C"/>
          <w:sz w:val="52"/>
        </w:rPr>
        <w:t>PA3</w:t>
      </w:r>
    </w:p>
    <w:p>
      <w:pPr>
        <w:spacing w:after="40" w:before="0" w:line="283" w:lineRule="auto"/>
        <w:jc w:val="center"/>
      </w:pPr>
      <w:r>
        <w:rPr>
          <w:rFonts w:ascii="Times New Roman" w:hAnsi="Times New Roman"/>
          <w:b/>
          <w:i w:val="0"/>
          <w:sz w:val="44"/>
        </w:rPr>
        <w:t>BÁO CÁO HÀNG TUẦN</w:t>
      </w:r>
    </w:p>
    <w:p>
      <w:pPr>
        <w:spacing w:after="20" w:before="0" w:line="283" w:lineRule="auto"/>
        <w:jc w:val="center"/>
      </w:pPr>
      <w:r>
        <w:rPr>
          <w:rFonts w:ascii="Times New Roman" w:hAnsi="Times New Roman"/>
          <w:b/>
          <w:i w:val="0"/>
          <w:color w:val="B91C1C"/>
          <w:sz w:val="40"/>
        </w:rPr>
        <w:t>STORYLENS</w:t>
      </w:r>
    </w:p>
    <w:p>
      <w:pPr>
        <w:spacing w:after="560" w:before="0" w:line="283" w:lineRule="auto"/>
        <w:jc w:val="center"/>
      </w:pPr>
      <w:r>
        <w:rPr>
          <w:rFonts w:ascii="Times New Roman" w:hAnsi="Times New Roman"/>
          <w:b w:val="0"/>
          <w:i/>
          <w:sz w:val="24"/>
        </w:rPr>
        <w:t>(AI-Powered International Manga Reader)</w:t>
      </w:r>
    </w:p>
    <w:p/>
    <w:p/>
    <w:p>
      <w:pPr>
        <w:spacing w:after="20" w:before="0" w:line="283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Môn học: CSC10011 — Công nghệ phần mềm cho hệ thống trí tuệ nhân tạo</w:t>
      </w:r>
    </w:p>
    <w:p>
      <w:pPr>
        <w:spacing w:after="280" w:before="0" w:line="283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Lớp: TTNT2023      GVHD: GS.TS Nguyễn Văn Vũ</w:t>
      </w:r>
    </w:p>
    <w:p>
      <w:pPr>
        <w:spacing w:after="80" w:before="0" w:line="283" w:lineRule="auto"/>
        <w:jc w:val="center"/>
      </w:pPr>
      <w:r>
        <w:rPr>
          <w:rFonts w:ascii="Times New Roman" w:hAnsi="Times New Roman"/>
          <w:b/>
          <w:i w:val="0"/>
          <w:sz w:val="24"/>
        </w:rPr>
        <w:t>Nhóm sinh viên thực hiện:</w:t>
      </w:r>
    </w:p>
    <w:p>
      <w:pPr>
        <w:spacing w:after="20" w:before="0" w:line="283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1. Nguyễn Đình Hà Dương — 23122002</w:t>
      </w:r>
    </w:p>
    <w:p>
      <w:pPr>
        <w:spacing w:after="20" w:before="0" w:line="283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2. Phạm Phú Hòa — 23122030</w:t>
      </w:r>
    </w:p>
    <w:p>
      <w:pPr>
        <w:spacing w:after="20" w:before="0" w:line="283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3. Huỳnh Trung Kiệt — 23122039</w:t>
      </w:r>
    </w:p>
    <w:p>
      <w:pPr>
        <w:spacing w:after="20" w:before="0" w:line="283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4. Đào Sỹ Duy Minh — 23122041</w:t>
      </w:r>
    </w:p>
    <w:p>
      <w:pPr>
        <w:spacing w:after="20" w:before="0" w:line="283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5. Trần Chí Nguyên — 23122044</w:t>
      </w:r>
    </w:p>
    <w:p>
      <w:pPr>
        <w:spacing w:after="20" w:before="0" w:line="283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6. Nguyễn Lâm Phú Quý — 23122048</w:t>
      </w:r>
    </w:p>
    <w:p>
      <w:pPr>
        <w:spacing w:after="120" w:before="360" w:line="283" w:lineRule="auto"/>
        <w:jc w:val="center"/>
      </w:pPr>
      <w:r>
        <w:rPr>
          <w:rFonts w:ascii="Times New Roman" w:hAnsi="Times New Roman"/>
          <w:b w:val="0"/>
          <w:i/>
          <w:sz w:val="24"/>
        </w:rPr>
        <w:t>TP. Hồ Chí Minh, tháng 06 năm 2026</w:t>
      </w:r>
    </w:p>
    <w:p>
      <w:r>
        <w:br w:type="page"/>
      </w:r>
    </w:p>
    <w:p>
      <w:pPr>
        <w:spacing w:after="120" w:before="0" w:line="283" w:lineRule="auto"/>
      </w:pPr>
      <w:r>
        <w:rPr>
          <w:rFonts w:ascii="Times New Roman" w:hAnsi="Times New Roman"/>
          <w:b w:val="0"/>
          <w:i/>
          <w:color w:val="555555"/>
          <w:sz w:val="22"/>
        </w:rPr>
        <w:t>Lưu ý: Báo cáo này tiếp nối báo cáo PA2 (kết thúc ở Tuần 6, 11–14/5/2026), bao gồm các Tuần 7, 8, 9 cho tới thời điểm nộp PA3 (02/06/2026).</w:t>
      </w:r>
    </w:p>
    <w:p>
      <w:pPr>
        <w:pStyle w:val="Heading1"/>
      </w:pPr>
      <w:r>
        <w:t>Tuần 7 (15/5 – 21/5/2026)</w:t>
      </w:r>
    </w:p>
    <w:p>
      <w:pPr>
        <w:pStyle w:val="Heading2"/>
      </w:pPr>
      <w:r>
        <w:t>Công việc đã hoàn thành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6336"/>
            <w:shd w:val="clear" w:fill="1f2a44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Task</w:t>
            </w:r>
          </w:p>
        </w:tc>
        <w:tc>
          <w:tcPr>
            <w:tcW w:type="dxa" w:w="1872"/>
            <w:shd w:val="clear" w:fill="1f2a44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Người thực hiện</w:t>
            </w:r>
          </w:p>
        </w:tc>
        <w:tc>
          <w:tcPr>
            <w:tcW w:type="dxa" w:w="1440"/>
            <w:shd w:val="clear" w:fill="1f2a44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Trạng thái</w:t>
            </w:r>
          </w:p>
        </w:tc>
      </w:tr>
      <w:tr>
        <w:tc>
          <w:tcPr>
            <w:tcW w:type="dxa" w:w="6336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Hiện thực nhóm tính năng Wibu: bookmark, đánh giá sao, reading-list, mục tiêu đọc ngày/tuần, hệ thống XP/level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23122044, 23122048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✓ Hoàn thành</w:t>
            </w:r>
          </w:p>
        </w:tc>
      </w:tr>
      <w:tr>
        <w:tc>
          <w:tcPr>
            <w:tcW w:type="dxa" w:w="6336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Thành tựu (achievements) tự mở khoá + toast + thông báo; migrate gamification từ localStorage sang DB</w:t>
            </w:r>
          </w:p>
        </w:tc>
        <w:tc>
          <w:tcPr>
            <w:tcW w:type="dxa" w:w="1872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23122041</w:t>
            </w:r>
          </w:p>
        </w:tc>
        <w:tc>
          <w:tcPr>
            <w:tcW w:type="dxa" w:w="1440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✓ Hoàn thành</w:t>
            </w:r>
          </w:p>
        </w:tc>
      </w:tr>
      <w:tr>
        <w:tc>
          <w:tcPr>
            <w:tcW w:type="dxa" w:w="6336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Reader nâng cao: copy text gốc/dịch, phím tắt, fullscreen, chế độ cuộn dọc/webtoon, vuốt, preload ảnh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23122044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✓ Hoàn thành</w:t>
            </w:r>
          </w:p>
        </w:tc>
      </w:tr>
      <w:tr>
        <w:tc>
          <w:tcPr>
            <w:tcW w:type="dxa" w:w="6336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Layout responsive đầy đủ (mobile/tablet/desktop); PWA service worker + trang offline</w:t>
            </w:r>
          </w:p>
        </w:tc>
        <w:tc>
          <w:tcPr>
            <w:tcW w:type="dxa" w:w="1872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23122002</w:t>
            </w:r>
          </w:p>
        </w:tc>
        <w:tc>
          <w:tcPr>
            <w:tcW w:type="dxa" w:w="1440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✓ Hoàn thành</w:t>
            </w:r>
          </w:p>
        </w:tc>
      </w:tr>
      <w:tr>
        <w:tc>
          <w:tcPr>
            <w:tcW w:type="dxa" w:w="6336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Account self-service + thư viện công khai + huỷ tác vụ + event bus + Stripe; notifications + share link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23122039, 23122030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✓ Hoàn thành</w:t>
            </w:r>
          </w:p>
        </w:tc>
      </w:tr>
      <w:tr>
        <w:tc>
          <w:tcPr>
            <w:tcW w:type="dxa" w:w="6336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WebSocket tiến trình pipeline (thay polling REST); idempotency-key cho upload/scrape</w:t>
            </w:r>
          </w:p>
        </w:tc>
        <w:tc>
          <w:tcPr>
            <w:tcW w:type="dxa" w:w="1872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23122039</w:t>
            </w:r>
          </w:p>
        </w:tc>
        <w:tc>
          <w:tcPr>
            <w:tcW w:type="dxa" w:w="1440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✓ Hoàn thành</w:t>
            </w:r>
          </w:p>
        </w:tc>
      </w:tr>
      <w:tr>
        <w:tc>
          <w:tcPr>
            <w:tcW w:type="dxa" w:w="6336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Tích hợp MangaDex (browse/search/đọc); scraper chương qua URL; export chương ra ZIP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23122048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✓ Hoàn thành</w:t>
            </w:r>
          </w:p>
        </w:tc>
      </w:tr>
      <w:tr>
        <w:tc>
          <w:tcPr>
            <w:tcW w:type="dxa" w:w="6336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Observability: Sentry + OpenTelemetry + security headers/CSP; RLS + deep health + i18n + lỗi song ngữ</w:t>
            </w:r>
          </w:p>
        </w:tc>
        <w:tc>
          <w:tcPr>
            <w:tcW w:type="dxa" w:w="1872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23122039, 23122041</w:t>
            </w:r>
          </w:p>
        </w:tc>
        <w:tc>
          <w:tcPr>
            <w:tcW w:type="dxa" w:w="1440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✓ Hoàn thành</w:t>
            </w:r>
          </w:p>
        </w:tc>
      </w:tr>
      <w:tr>
        <w:tc>
          <w:tcPr>
            <w:tcW w:type="dxa" w:w="6336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Bộ test E2E Playwright + CI (typecheck/lint/build/e2e/pytest); captcha Turnstile + Google OAuth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23122002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✓ Hoàn thành</w:t>
            </w:r>
          </w:p>
        </w:tc>
      </w:tr>
      <w:tr>
        <w:tc>
          <w:tcPr>
            <w:tcW w:type="dxa" w:w="6336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Studio QC: hiệu đính per-bubble (approve/reject); diễn đàn cộng đồng (mention, đính kèm, voting)</w:t>
            </w:r>
          </w:p>
        </w:tc>
        <w:tc>
          <w:tcPr>
            <w:tcW w:type="dxa" w:w="1872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23122044, 23122030</w:t>
            </w:r>
          </w:p>
        </w:tc>
        <w:tc>
          <w:tcPr>
            <w:tcW w:type="dxa" w:w="1440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✓ Hoàn thành</w:t>
            </w:r>
          </w:p>
        </w:tc>
      </w:tr>
    </w:tbl>
    <w:p>
      <w:pPr>
        <w:spacing w:after="40"/>
      </w:pPr>
    </w:p>
    <w:p>
      <w:pPr>
        <w:pStyle w:val="Heading2"/>
      </w:pPr>
      <w:r>
        <w:t>Công việc chưa hoàn thành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4"/>
        </w:rPr>
        <w:t>manga-ocr thật chưa tích hợp vào pipeline production (vẫn dùng Gemini Vision tạm) — lên lịch fine-tune trên Kaggle ở Tuần 8.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4"/>
        </w:rPr>
        <w:t>Một số test E2E còn phụ thuộc dữ liệu mock; cần bổ sung test cho luồng thanh toán Stripe.</w:t>
      </w:r>
    </w:p>
    <w:p>
      <w:pPr>
        <w:pStyle w:val="Heading2"/>
      </w:pPr>
      <w:r>
        <w:t>Kế hoạch tuần kế tiếp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4"/>
        </w:rPr>
        <w:t>Fine-tune manga-ocr + YOLOv8 thật trên Manga109-s (Kaggle GPU) và tích hợp vào AI Module.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4"/>
        </w:rPr>
        <w:t>Bổ sung quản lý nguồn AI Module động (Admin) và Kaggle launcher cho ai_module.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4"/>
        </w:rPr>
        <w:t>Tinh chỉnh render chữ tiếng Việt vào bbox.</w:t>
      </w:r>
    </w:p>
    <w:p>
      <w:pPr>
        <w:pStyle w:val="Heading2"/>
      </w:pPr>
      <w:r>
        <w:t>Vấn đề / Rủi ro phát sinh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4"/>
        </w:rPr>
        <w:t>Khối lượng tính năng v2/v3 lớn dồn trong tuần — đã chia module song song (frontend/backend/ai/admin).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4"/>
        </w:rPr>
        <w:t>Cookie cross-domain SameSite=None cần HTTPS hai phía (Vercel/Render) — đã cấu hình &amp; kiểm thử lại.</w:t>
      </w:r>
    </w:p>
    <w:p>
      <w:r>
        <w:br w:type="page"/>
      </w:r>
    </w:p>
    <w:p>
      <w:pPr>
        <w:pStyle w:val="Heading1"/>
      </w:pPr>
      <w:r>
        <w:t>Tuần 8 (22/5 – 28/5/2026)</w:t>
      </w:r>
    </w:p>
    <w:p>
      <w:pPr>
        <w:pStyle w:val="Heading2"/>
      </w:pPr>
      <w:r>
        <w:t>Công việc đã hoàn thành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6336"/>
            <w:shd w:val="clear" w:fill="1f2a44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Task</w:t>
            </w:r>
          </w:p>
        </w:tc>
        <w:tc>
          <w:tcPr>
            <w:tcW w:type="dxa" w:w="1872"/>
            <w:shd w:val="clear" w:fill="1f2a44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Người thực hiện</w:t>
            </w:r>
          </w:p>
        </w:tc>
        <w:tc>
          <w:tcPr>
            <w:tcW w:type="dxa" w:w="1440"/>
            <w:shd w:val="clear" w:fill="1f2a44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Trạng thái</w:t>
            </w:r>
          </w:p>
        </w:tc>
      </w:tr>
      <w:tr>
        <w:tc>
          <w:tcPr>
            <w:tcW w:type="dxa" w:w="6336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Xây dựng pipeline fine-tune OCR end-to-end trên Manga109-s (01_parse, 02_yolo, 03_train_ocr)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23122039, 23122002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✓ Hoàn thành</w:t>
            </w:r>
          </w:p>
        </w:tc>
      </w:tr>
      <w:tr>
        <w:tc>
          <w:tcPr>
            <w:tcW w:type="dxa" w:w="6336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Fine-tune manga-ocr (kha-white/manga-ocr-base) trên 123.208 mẫu — đạt CER 6.1%, Char-Acc 93.9% (test)</w:t>
            </w:r>
          </w:p>
        </w:tc>
        <w:tc>
          <w:tcPr>
            <w:tcW w:type="dxa" w:w="1872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23122039</w:t>
            </w:r>
          </w:p>
        </w:tc>
        <w:tc>
          <w:tcPr>
            <w:tcW w:type="dxa" w:w="1440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✓ Hoàn thành</w:t>
            </w:r>
          </w:p>
        </w:tc>
      </w:tr>
      <w:tr>
        <w:tc>
          <w:tcPr>
            <w:tcW w:type="dxa" w:w="6336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Thêm MangaYoloDetector + cấu hình phát hiện cho pipeline manga; convert Manga109-s → YOLO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23122048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✓ Hoàn thành</w:t>
            </w:r>
          </w:p>
        </w:tc>
      </w:tr>
      <w:tr>
        <w:tc>
          <w:tcPr>
            <w:tcW w:type="dxa" w:w="6336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Kaggle launcher cho ai_module: liên kết model, cài dependency, tunnel Cloudflare, tail log worker</w:t>
            </w:r>
          </w:p>
        </w:tc>
        <w:tc>
          <w:tcPr>
            <w:tcW w:type="dxa" w:w="1872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23122048</w:t>
            </w:r>
          </w:p>
        </w:tc>
        <w:tc>
          <w:tcPr>
            <w:tcW w:type="dxa" w:w="1440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✓ Hoàn thành</w:t>
            </w:r>
          </w:p>
        </w:tc>
      </w:tr>
      <w:tr>
        <w:tc>
          <w:tcPr>
            <w:tcW w:type="dxa" w:w="6336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Module render HTML + xử lý panel cho dịch manga; tích hợp trọng số mới vào AI Module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23122039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✓ Hoàn thành</w:t>
            </w:r>
          </w:p>
        </w:tc>
      </w:tr>
      <w:tr>
        <w:tc>
          <w:tcPr>
            <w:tcW w:type="dxa" w:w="6336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Quản lý nguồn AI Module trong Admin (đặt/đổi endpoint động) + UI hỗ trợ</w:t>
            </w:r>
          </w:p>
        </w:tc>
        <w:tc>
          <w:tcPr>
            <w:tcW w:type="dxa" w:w="1872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23122041</w:t>
            </w:r>
          </w:p>
        </w:tc>
        <w:tc>
          <w:tcPr>
            <w:tcW w:type="dxa" w:w="1440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✓ Hoàn thành</w:t>
            </w:r>
          </w:p>
        </w:tc>
      </w:tr>
      <w:tr>
        <w:tc>
          <w:tcPr>
            <w:tcW w:type="dxa" w:w="6336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Script chạy migration Supabase (run_migrations.py); làm gọn menu người dùng TopBar (theme/ngôn ngữ)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23122041, 23122002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✓ Hoàn thành</w:t>
            </w:r>
          </w:p>
        </w:tc>
      </w:tr>
      <w:tr>
        <w:tc>
          <w:tcPr>
            <w:tcW w:type="dxa" w:w="6336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Diễn đàn: đính kèm ảnh/video, @mention autocomplete; sửa hiển thị gallery</w:t>
            </w:r>
          </w:p>
        </w:tc>
        <w:tc>
          <w:tcPr>
            <w:tcW w:type="dxa" w:w="1872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23122030</w:t>
            </w:r>
          </w:p>
        </w:tc>
        <w:tc>
          <w:tcPr>
            <w:tcW w:type="dxa" w:w="1440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✓ Hoàn thành</w:t>
            </w:r>
          </w:p>
        </w:tc>
      </w:tr>
    </w:tbl>
    <w:p>
      <w:pPr>
        <w:spacing w:after="40"/>
      </w:pPr>
    </w:p>
    <w:p>
      <w:pPr>
        <w:pStyle w:val="Heading2"/>
      </w:pPr>
      <w:r>
        <w:t>Công việc chưa hoàn thành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4"/>
        </w:rPr>
        <w:t>mAP của YOLOv8 chưa chốt số cuối — pipeline đánh giá đã sẵn, sẽ báo cáo đầy đủ ở PA4.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4"/>
        </w:rPr>
        <w:t>Render chữ tiếng Việt dài trong bong bóng nhỏ còn tràn ở vài trường hợp — xử lý ở Tuần 9.</w:t>
      </w:r>
    </w:p>
    <w:p>
      <w:pPr>
        <w:pStyle w:val="Heading2"/>
      </w:pPr>
      <w:r>
        <w:t>Kế hoạch tuần kế tiếp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4"/>
        </w:rPr>
        <w:t>Tinh chỉnh render font-fitting cho tiếng Việt (binary-search cỡ chữ).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4"/>
        </w:rPr>
        <w:t>Ổn định Gemini (throttle/cooldown key) và xử lý timeout request nội bộ.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4"/>
        </w:rPr>
        <w:t>Hoàn thiện tài liệu PA3 (SAD v2, UI prototype) và chuẩn bị video demo.</w:t>
      </w:r>
    </w:p>
    <w:p>
      <w:pPr>
        <w:pStyle w:val="Heading2"/>
      </w:pPr>
      <w:r>
        <w:t>Vấn đề / Rủi ro phát sinh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4"/>
        </w:rPr>
        <w:t>Train trên Kaggle bị giới hạn thời gian/phiên GPU — lưu checkpoint theo epoch, chia tập theo title chống leak.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4"/>
        </w:rPr>
        <w:t>Phụ thuộc HuggingFace Space để phục vụ model — cần keep-alive + nguồn động phòng khi Space ngủ.</w:t>
      </w:r>
    </w:p>
    <w:p>
      <w:r>
        <w:br w:type="page"/>
      </w:r>
    </w:p>
    <w:p>
      <w:pPr>
        <w:pStyle w:val="Heading1"/>
      </w:pPr>
      <w:r>
        <w:t>Tuần 9 (29/5 – 02/6/2026)</w:t>
      </w:r>
    </w:p>
    <w:p>
      <w:pPr>
        <w:pStyle w:val="Heading2"/>
      </w:pPr>
      <w:r>
        <w:t>Công việc đã hoàn thành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6336"/>
            <w:shd w:val="clear" w:fill="1f2a44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Task</w:t>
            </w:r>
          </w:p>
        </w:tc>
        <w:tc>
          <w:tcPr>
            <w:tcW w:type="dxa" w:w="1872"/>
            <w:shd w:val="clear" w:fill="1f2a44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Người thực hiện</w:t>
            </w:r>
          </w:p>
        </w:tc>
        <w:tc>
          <w:tcPr>
            <w:tcW w:type="dxa" w:w="1440"/>
            <w:shd w:val="clear" w:fill="1f2a44"/>
          </w:tcPr>
          <w:p>
            <w:pPr>
              <w:spacing w:after="40" w:before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Trạng thái</w:t>
            </w:r>
          </w:p>
        </w:tc>
      </w:tr>
      <w:tr>
        <w:tc>
          <w:tcPr>
            <w:tcW w:type="dxa" w:w="6336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Render tiếng Việt: binary-search cỡ chữ tối ưu trong bbox YOLO, chỉnh offset/min-font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23122039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✓ Hoàn thành</w:t>
            </w:r>
          </w:p>
        </w:tc>
      </w:tr>
      <w:tr>
        <w:tc>
          <w:tcPr>
            <w:tcW w:type="dxa" w:w="6336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Cập nhật GEMINI_MODEL lên 2.5; throttle client-side + xử lý rate-limit &amp; cooldown key</w:t>
            </w:r>
          </w:p>
        </w:tc>
        <w:tc>
          <w:tcPr>
            <w:tcW w:type="dxa" w:w="1872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23122030</w:t>
            </w:r>
          </w:p>
        </w:tc>
        <w:tc>
          <w:tcPr>
            <w:tcW w:type="dxa" w:w="1440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✓ Hoàn thành</w:t>
            </w:r>
          </w:p>
        </w:tc>
      </w:tr>
      <w:tr>
        <w:tc>
          <w:tcPr>
            <w:tcW w:type="dxa" w:w="6336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Cấu hình timeout có thể tuỳ biến cho request nội bộ (aiohttp); cải thiện HTTP/1.1 &amp; tái dùng client Supabase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23122039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✓ Hoàn thành</w:t>
            </w:r>
          </w:p>
        </w:tc>
      </w:tr>
      <w:tr>
        <w:tc>
          <w:tcPr>
            <w:tcW w:type="dxa" w:w="6336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Sửa loạt lỗi: signed URL hết hạn, upload khi user chưa refresh, retry tải ảnh reader, audit offset</w:t>
            </w:r>
          </w:p>
        </w:tc>
        <w:tc>
          <w:tcPr>
            <w:tcW w:type="dxa" w:w="1872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23122002, 23122030</w:t>
            </w:r>
          </w:p>
        </w:tc>
        <w:tc>
          <w:tcPr>
            <w:tcW w:type="dxa" w:w="1440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✓ Hoàn thành</w:t>
            </w:r>
          </w:p>
        </w:tc>
      </w:tr>
      <w:tr>
        <w:tc>
          <w:tcPr>
            <w:tcW w:type="dxa" w:w="6336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Trang chi tiết manga + chọn chương + lọc ngôn ngữ; refactor MangaCard (mở tab mới)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23122044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✓ Hoàn thành</w:t>
            </w:r>
          </w:p>
        </w:tc>
      </w:tr>
      <w:tr>
        <w:tc>
          <w:tcPr>
            <w:tcW w:type="dxa" w:w="6336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TranslationFeedback ẩn sau khi vote + nút bỏ qua; cập nhật hero song ngữ (VI/EN)</w:t>
            </w:r>
          </w:p>
        </w:tc>
        <w:tc>
          <w:tcPr>
            <w:tcW w:type="dxa" w:w="1872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23122044, 23122030</w:t>
            </w:r>
          </w:p>
        </w:tc>
        <w:tc>
          <w:tcPr>
            <w:tcW w:type="dxa" w:w="1440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✓ Hoàn thành</w:t>
            </w:r>
          </w:p>
        </w:tc>
      </w:tr>
      <w:tr>
        <w:tc>
          <w:tcPr>
            <w:tcW w:type="dxa" w:w="6336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Tinh chỉnh ngưỡng detector (box threshold) + xử lý GPU; ổn định log subprocess (dịch)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23122048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✓ Hoàn thành</w:t>
            </w:r>
          </w:p>
        </w:tc>
      </w:tr>
      <w:tr>
        <w:tc>
          <w:tcPr>
            <w:tcW w:type="dxa" w:w="6336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Đánh giá YOLOv8 trên test (956 ảnh / 14.130 box): mAP@0.5=0.953, mAP@0.5:0.95=0.844, P=0.973, R=0.938</w:t>
            </w:r>
          </w:p>
        </w:tc>
        <w:tc>
          <w:tcPr>
            <w:tcW w:type="dxa" w:w="1872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23122039</w:t>
            </w:r>
          </w:p>
        </w:tc>
        <w:tc>
          <w:tcPr>
            <w:tcW w:type="dxa" w:w="1440"/>
            <w:shd w:val="clear" w:fill="f3f5f9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✓ Hoàn thành</w:t>
            </w:r>
          </w:p>
        </w:tc>
      </w:tr>
      <w:tr>
        <w:tc>
          <w:tcPr>
            <w:tcW w:type="dxa" w:w="6336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Hoàn thiện tài liệu PA3: SAD v2 (Mục 1–7) kèm kết quả ML thật, sơ đồ deployment &amp; use-case, UI prototype, README</w:t>
            </w:r>
          </w:p>
        </w:tc>
        <w:tc>
          <w:tcPr>
            <w:tcW w:type="dxa" w:w="1872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23122041, 23122048</w:t>
            </w:r>
          </w:p>
        </w:tc>
        <w:tc>
          <w:tcPr>
            <w:tcW w:type="dxa" w:w="1440"/>
          </w:tcPr>
          <w:p>
            <w:pPr>
              <w:spacing w:after="40" w:before="40"/>
            </w:pPr>
            <w:r>
              <w:rPr>
                <w:rFonts w:ascii="Times New Roman" w:hAnsi="Times New Roman"/>
                <w:b w:val="0"/>
                <w:sz w:val="21"/>
              </w:rPr>
              <w:t>✓ Hoàn thành</w:t>
            </w:r>
          </w:p>
        </w:tc>
      </w:tr>
    </w:tbl>
    <w:p>
      <w:pPr>
        <w:spacing w:after="40"/>
      </w:pPr>
    </w:p>
    <w:p>
      <w:pPr>
        <w:pStyle w:val="Heading2"/>
      </w:pPr>
      <w:r>
        <w:t>Công việc chưa hoàn thành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4"/>
        </w:rPr>
        <w:t>Video demo 2–3 phút và bộ ảnh chụp UI đang được hoàn tất tại thời điểm nộp.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4"/>
        </w:rPr>
        <w:t>Đánh giá đầy đủ YOLOv8 (mAP) và đánh giá dịch (BLEU/feedback quy mô) để dành cho PA4.</w:t>
      </w:r>
    </w:p>
    <w:p>
      <w:pPr>
        <w:pStyle w:val="Heading2"/>
      </w:pPr>
      <w:r>
        <w:t>Kế hoạch tuần kế tiếp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4"/>
        </w:rPr>
        <w:t>PA4: đánh giá chất lượng dịch (BLEU/chrF + human eval) và phân tích lỗi sâu cho YOLO/OCR (PR curve, theo thể loại).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4"/>
        </w:rPr>
        <w:t>Tối ưu cold-start (keep-alive, cân nhắc nâng cấp gói), bổ sung test cho thanh toán.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4"/>
        </w:rPr>
        <w:t>Thu thập dữ liệu hiệu đính (Studio QC + feedback) cho vòng tái huấn luyện kế tiếp.</w:t>
      </w:r>
    </w:p>
    <w:p>
      <w:pPr>
        <w:pStyle w:val="Heading2"/>
      </w:pPr>
      <w:r>
        <w:t>Vấn đề / Rủi ro phát sinh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4"/>
        </w:rPr>
        <w:t>Cold-start Render/HF Spaces ảnh hưởng trải nghiệm lần đầu — đã có keep-alive ping; demo cần đánh thức trước.</w:t>
      </w:r>
    </w:p>
    <w:p>
      <w:pPr>
        <w:pStyle w:val="ListBullet"/>
        <w:spacing w:after="40" w:line="276" w:lineRule="auto"/>
      </w:pPr>
      <w:r>
        <w:rPr>
          <w:rFonts w:ascii="Times New Roman" w:hAnsi="Times New Roman"/>
          <w:sz w:val="24"/>
        </w:rPr>
        <w:t>Quota Gemini free giới hạn lúc cao điểm — đã có key-rotation + throttle + cache để giảm rủi ro.</w:t>
      </w:r>
    </w:p>
    <w:p>
      <w:r>
        <w:br w:type="page"/>
      </w:r>
    </w:p>
    <w:sectPr w:rsidR="00FC693F" w:rsidRPr="0006063C" w:rsidSect="00034616">
      <w:pgSz w:w="12240" w:h="15840"/>
      <w:pgMar w:top="1247" w:right="1134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632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B91C1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A140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