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BA3" w:rsidRDefault="007C6BA3" w:rsidP="007C6BA3">
      <w:pPr>
        <w:pStyle w:val="Heading2"/>
        <w:shd w:val="clear" w:color="auto" w:fill="FFFFFF"/>
        <w:spacing w:before="0" w:beforeAutospacing="0" w:after="15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333333"/>
          <w:sz w:val="29"/>
          <w:szCs w:val="29"/>
        </w:rPr>
      </w:pP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Quạt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đứng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Panasonic F-409KMR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68"/>
        <w:gridCol w:w="4788"/>
      </w:tblGrid>
      <w:tr w:rsidR="007C6BA3" w:rsidTr="007C6BA3">
        <w:tc>
          <w:tcPr>
            <w:tcW w:w="4068" w:type="dxa"/>
          </w:tcPr>
          <w:p w:rsidR="007C6BA3" w:rsidRDefault="007C6BA3" w:rsidP="007C6BA3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Fonts w:ascii="Arial" w:hAnsi="Arial" w:cs="Arial"/>
                <w:b w:val="0"/>
                <w:bCs w:val="0"/>
                <w:color w:val="333333"/>
                <w:sz w:val="29"/>
                <w:szCs w:val="29"/>
              </w:rPr>
            </w:pPr>
            <w:r>
              <w:rPr>
                <w:rFonts w:ascii="Arial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957120" cy="2200275"/>
                  <wp:effectExtent l="19050" t="0" r="0" b="0"/>
                  <wp:docPr id="38" name="Picture 127" descr="quat-dung-panasonic-f-409kmr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quat-dung-panasonic-f-409kmr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7599" cy="22013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7C6BA3" w:rsidRDefault="007C6BA3" w:rsidP="007C6BA3">
            <w:pPr>
              <w:pStyle w:val="price"/>
              <w:shd w:val="clear" w:color="auto" w:fill="FFFFFF"/>
              <w:spacing w:before="0" w:beforeAutospacing="0" w:after="0" w:afterAutospacing="0" w:line="270" w:lineRule="atLeast"/>
              <w:jc w:val="both"/>
              <w:textAlignment w:val="baseline"/>
              <w:rPr>
                <w:rFonts w:ascii="Arial" w:hAnsi="Arial" w:cs="Arial"/>
                <w:color w:val="77A464"/>
                <w:sz w:val="25"/>
                <w:szCs w:val="25"/>
              </w:rPr>
            </w:pPr>
            <w:r>
              <w:rPr>
                <w:rStyle w:val="woocommerce-price-amount"/>
                <w:rFonts w:ascii="Arial" w:hAnsi="Arial" w:cs="Arial"/>
                <w:color w:val="77A464"/>
                <w:sz w:val="38"/>
                <w:szCs w:val="38"/>
                <w:bdr w:val="none" w:sz="0" w:space="0" w:color="auto" w:frame="1"/>
              </w:rPr>
              <w:t>2.380.000</w:t>
            </w:r>
            <w:r>
              <w:rPr>
                <w:rStyle w:val="woocommerce-price-currencysymbol"/>
                <w:rFonts w:ascii="Arial" w:hAnsi="Arial" w:cs="Arial"/>
                <w:color w:val="77A464"/>
                <w:sz w:val="38"/>
                <w:szCs w:val="38"/>
                <w:bdr w:val="none" w:sz="0" w:space="0" w:color="auto" w:frame="1"/>
              </w:rPr>
              <w:t>VNĐ</w:t>
            </w:r>
          </w:p>
          <w:p w:rsidR="007C6BA3" w:rsidRDefault="007C6BA3" w:rsidP="007C6BA3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hãng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mới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100%</w:t>
            </w:r>
          </w:p>
          <w:p w:rsidR="007C6BA3" w:rsidRDefault="007C6BA3" w:rsidP="007C6BA3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xứ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: Malaysia</w:t>
            </w:r>
          </w:p>
          <w:p w:rsidR="007C6BA3" w:rsidRDefault="007C6BA3" w:rsidP="007C6BA3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Kiểu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: </w:t>
            </w:r>
            <w:proofErr w:type="spellStart"/>
            <w:r>
              <w:rPr>
                <w:rStyle w:val="Emphasis"/>
                <w:color w:val="555555"/>
                <w:sz w:val="20"/>
                <w:szCs w:val="20"/>
                <w:bdr w:val="none" w:sz="0" w:space="0" w:color="auto" w:frame="1"/>
              </w:rPr>
              <w:t>Quạt</w:t>
            </w:r>
            <w:proofErr w:type="spellEnd"/>
            <w:r>
              <w:rPr>
                <w:rStyle w:val="Emphasis"/>
                <w:color w:val="555555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Emphasis"/>
                <w:color w:val="555555"/>
                <w:sz w:val="20"/>
                <w:szCs w:val="20"/>
                <w:bdr w:val="none" w:sz="0" w:space="0" w:color="auto" w:frame="1"/>
              </w:rPr>
              <w:t>đứng</w:t>
            </w:r>
            <w:proofErr w:type="spellEnd"/>
          </w:p>
          <w:p w:rsidR="007C6BA3" w:rsidRDefault="007C6BA3" w:rsidP="007C6BA3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Màu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sắc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:: 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Đỏ</w:t>
            </w:r>
            <w:proofErr w:type="spellEnd"/>
          </w:p>
          <w:p w:rsidR="007C6BA3" w:rsidRDefault="007C6BA3" w:rsidP="007C6BA3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Trọng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lượng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(kg): 9.3</w:t>
            </w:r>
          </w:p>
          <w:p w:rsidR="007C6BA3" w:rsidRDefault="007C6BA3" w:rsidP="007C6BA3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Bảo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hãng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12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tháng</w:t>
            </w:r>
            <w:proofErr w:type="spellEnd"/>
          </w:p>
          <w:p w:rsidR="007C6BA3" w:rsidRDefault="007C6BA3" w:rsidP="007C6BA3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Fonts w:ascii="Arial" w:hAnsi="Arial" w:cs="Arial"/>
                <w:b w:val="0"/>
                <w:bCs w:val="0"/>
                <w:color w:val="333333"/>
                <w:sz w:val="29"/>
                <w:szCs w:val="29"/>
              </w:rPr>
            </w:pPr>
          </w:p>
        </w:tc>
      </w:tr>
    </w:tbl>
    <w:p w:rsidR="007C6BA3" w:rsidRDefault="007C6BA3" w:rsidP="007C6BA3">
      <w:pPr>
        <w:pStyle w:val="Heading2"/>
        <w:numPr>
          <w:ilvl w:val="0"/>
          <w:numId w:val="2"/>
        </w:numPr>
        <w:shd w:val="clear" w:color="auto" w:fill="FFFFFF"/>
        <w:spacing w:before="0" w:beforeAutospacing="0" w:after="24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>Mô</w:t>
      </w:r>
      <w:proofErr w:type="spellEnd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>tả</w:t>
      </w:r>
      <w:proofErr w:type="spellEnd"/>
    </w:p>
    <w:p w:rsidR="007C6BA3" w:rsidRDefault="007C6BA3" w:rsidP="007C6BA3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Cánh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bằng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nhựa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suốt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nhã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cao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cấp</w:t>
      </w:r>
      <w:proofErr w:type="spellEnd"/>
      <w:r>
        <w:rPr>
          <w:rFonts w:ascii="Arial" w:hAnsi="Arial" w:cs="Arial"/>
          <w:color w:val="555555"/>
          <w:sz w:val="20"/>
          <w:szCs w:val="20"/>
        </w:rPr>
        <w:t>, </w:t>
      </w:r>
      <w:proofErr w:type="spellStart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fldChar w:fldCharType="begin"/>
      </w:r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instrText xml:space="preserve"> HYPERLINK "http://www.quatdien.com/q/quat-dung/quat-dung-panasonic/" \t "_blank" </w:instrText>
      </w:r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fldChar w:fldCharType="separate"/>
      </w:r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>đứng</w:t>
      </w:r>
      <w:proofErr w:type="spellEnd"/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 xml:space="preserve"> Panasonic</w:t>
      </w:r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fldChar w:fldCharType="end"/>
      </w:r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 F-409KMR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nét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ngôi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Chế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hẹn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giờ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tắt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1 – 3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6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giờ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giúp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yên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tâm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ngủ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quên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hay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ngoài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Đồng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3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cấp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lợi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thể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chỉnh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theo</w:t>
      </w:r>
      <w:proofErr w:type="spellEnd"/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sở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thích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mục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đích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7C6BA3" w:rsidRDefault="007C6BA3" w:rsidP="007C6BA3">
      <w:pPr>
        <w:shd w:val="clear" w:color="auto" w:fill="EEEEEE"/>
        <w:spacing w:line="300" w:lineRule="atLeast"/>
        <w:jc w:val="center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555555"/>
          <w:sz w:val="20"/>
          <w:szCs w:val="20"/>
        </w:rPr>
        <w:drawing>
          <wp:inline distT="0" distB="0" distL="0" distR="0">
            <wp:extent cx="1914240" cy="4400550"/>
            <wp:effectExtent l="19050" t="0" r="0" b="0"/>
            <wp:docPr id="128" name="Picture 128" descr="quat-dung-panasonic-f-409km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quat-dung-panasonic-f-409km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24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BA3" w:rsidRDefault="007C6BA3" w:rsidP="007C6BA3">
      <w:pPr>
        <w:pStyle w:val="wp-caption-text"/>
        <w:shd w:val="clear" w:color="auto" w:fill="EEEEEE"/>
        <w:spacing w:before="0" w:beforeAutospacing="0" w:after="0" w:afterAutospacing="0" w:line="255" w:lineRule="atLeast"/>
        <w:jc w:val="center"/>
        <w:textAlignment w:val="baseline"/>
        <w:rPr>
          <w:rFonts w:ascii="Arial" w:hAnsi="Arial" w:cs="Arial"/>
          <w:color w:val="555555"/>
          <w:sz w:val="17"/>
          <w:szCs w:val="17"/>
        </w:rPr>
      </w:pPr>
      <w:proofErr w:type="spellStart"/>
      <w:r>
        <w:rPr>
          <w:rFonts w:ascii="Arial" w:hAnsi="Arial" w:cs="Arial"/>
          <w:color w:val="555555"/>
          <w:sz w:val="17"/>
          <w:szCs w:val="17"/>
        </w:rPr>
        <w:t>Quạt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555555"/>
          <w:sz w:val="17"/>
          <w:szCs w:val="17"/>
        </w:rPr>
        <w:t>đứng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Panasonic F-409KMR</w:t>
      </w:r>
    </w:p>
    <w:p w:rsidR="007C6BA3" w:rsidRDefault="007C6BA3" w:rsidP="007C6BA3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lastRenderedPageBreak/>
        <w:t>TÍNH NĂNG NỔI BẬT</w:t>
      </w:r>
    </w:p>
    <w:p w:rsidR="007C6BA3" w:rsidRDefault="007C6BA3" w:rsidP="007C6BA3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Thiết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kế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trang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nhã</w:t>
      </w:r>
      <w:proofErr w:type="spellEnd"/>
    </w:p>
    <w:p w:rsidR="007C6BA3" w:rsidRDefault="007C6BA3" w:rsidP="007C6BA3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Cánh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bằng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nhựa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suốt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nhã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thanh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thoát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thân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màu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sắc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bóng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bẩy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sang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trọng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Style w:val="Emphasis"/>
          <w:color w:val="555555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Style w:val="Emphasis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Emphasis"/>
          <w:color w:val="555555"/>
          <w:sz w:val="20"/>
          <w:szCs w:val="20"/>
          <w:bdr w:val="none" w:sz="0" w:space="0" w:color="auto" w:frame="1"/>
        </w:rPr>
        <w:t>đứng</w:t>
      </w:r>
      <w:proofErr w:type="spellEnd"/>
      <w:r>
        <w:rPr>
          <w:rStyle w:val="Emphasis"/>
          <w:color w:val="555555"/>
          <w:sz w:val="20"/>
          <w:szCs w:val="20"/>
          <w:bdr w:val="none" w:sz="0" w:space="0" w:color="auto" w:frame="1"/>
        </w:rPr>
        <w:t xml:space="preserve"> Panasonic F-409KMR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nét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ngôi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7C6BA3" w:rsidRDefault="007C6BA3" w:rsidP="007C6BA3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Hẹn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giờ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tắt</w:t>
      </w:r>
      <w:proofErr w:type="spellEnd"/>
    </w:p>
    <w:p w:rsidR="007C6BA3" w:rsidRDefault="007C6BA3" w:rsidP="007C6BA3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Chế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hẹn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giờ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tắt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1 – 3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6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giờ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giúp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yên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tâm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ngủ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quên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hay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ngoài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hãy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hẹn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giờ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trước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nhé</w:t>
      </w:r>
      <w:proofErr w:type="spellEnd"/>
      <w:r>
        <w:rPr>
          <w:rFonts w:ascii="Arial" w:hAnsi="Arial" w:cs="Arial"/>
          <w:color w:val="555555"/>
          <w:sz w:val="20"/>
          <w:szCs w:val="20"/>
        </w:rPr>
        <w:t>!</w:t>
      </w:r>
    </w:p>
    <w:p w:rsidR="007C6BA3" w:rsidRDefault="007C6BA3" w:rsidP="007C6BA3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3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cấp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độ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gió</w:t>
      </w:r>
      <w:proofErr w:type="spellEnd"/>
    </w:p>
    <w:p w:rsidR="007C6BA3" w:rsidRDefault="007C6BA3" w:rsidP="007C6BA3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Style w:val="Emphasis"/>
          <w:color w:val="555555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Style w:val="Emphasis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Emphasis"/>
          <w:color w:val="555555"/>
          <w:sz w:val="20"/>
          <w:szCs w:val="20"/>
          <w:bdr w:val="none" w:sz="0" w:space="0" w:color="auto" w:frame="1"/>
        </w:rPr>
        <w:t>đứng</w:t>
      </w:r>
      <w:proofErr w:type="spellEnd"/>
      <w:r>
        <w:rPr>
          <w:rStyle w:val="Emphasis"/>
          <w:color w:val="555555"/>
          <w:sz w:val="20"/>
          <w:szCs w:val="20"/>
          <w:bdr w:val="none" w:sz="0" w:space="0" w:color="auto" w:frame="1"/>
        </w:rPr>
        <w:t xml:space="preserve"> Panasonic F-409KMR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3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cấp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lợi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thể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chỉnh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theo</w:t>
      </w:r>
      <w:proofErr w:type="spellEnd"/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sở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thích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mục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đích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7C6BA3" w:rsidRDefault="007C6BA3" w:rsidP="007C6BA3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Điều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khiển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bằng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Remote</w:t>
      </w:r>
    </w:p>
    <w:p w:rsidR="007C6BA3" w:rsidRDefault="007C6BA3" w:rsidP="007C6BA3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khiển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bằng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remote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dễ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ích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đối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7C6BA3" w:rsidRDefault="007C6BA3" w:rsidP="007C6BA3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Sử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dụng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dễ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dàng</w:t>
      </w:r>
      <w:proofErr w:type="spellEnd"/>
    </w:p>
    <w:p w:rsidR="007C6BA3" w:rsidRDefault="007C6BA3" w:rsidP="007C6BA3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Dễ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chỉnh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góc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>, </w:t>
      </w:r>
      <w:proofErr w:type="spellStart"/>
      <w:r>
        <w:rPr>
          <w:rStyle w:val="Emphasis"/>
          <w:color w:val="555555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Style w:val="Emphasis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Emphasis"/>
          <w:color w:val="555555"/>
          <w:sz w:val="20"/>
          <w:szCs w:val="20"/>
          <w:bdr w:val="none" w:sz="0" w:space="0" w:color="auto" w:frame="1"/>
        </w:rPr>
        <w:t>đứng</w:t>
      </w:r>
      <w:proofErr w:type="spellEnd"/>
      <w:r>
        <w:rPr>
          <w:rStyle w:val="Emphasis"/>
          <w:color w:val="555555"/>
          <w:sz w:val="20"/>
          <w:szCs w:val="20"/>
          <w:bdr w:val="none" w:sz="0" w:space="0" w:color="auto" w:frame="1"/>
        </w:rPr>
        <w:t xml:space="preserve"> Panasonic F-409KMR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thân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7C6BA3" w:rsidRDefault="007C6BA3" w:rsidP="007C6BA3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Chiều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cao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quạt</w:t>
      </w:r>
      <w:proofErr w:type="spellEnd"/>
    </w:p>
    <w:p w:rsidR="007C6BA3" w:rsidRDefault="007C6BA3" w:rsidP="007C6BA3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thể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chỉnh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cao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từ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128cm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đến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143cm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giúp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thể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chỉnh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cao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một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cách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linh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hoạt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để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phù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hợp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cầu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mình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7C6BA3" w:rsidRDefault="007C6BA3" w:rsidP="007C6BA3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Thông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số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kỹ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thuật</w:t>
      </w:r>
      <w:proofErr w:type="spellEnd"/>
    </w:p>
    <w:tbl>
      <w:tblPr>
        <w:tblW w:w="10635" w:type="dxa"/>
        <w:tblCellMar>
          <w:left w:w="0" w:type="dxa"/>
          <w:right w:w="0" w:type="dxa"/>
        </w:tblCellMar>
        <w:tblLook w:val="04A0"/>
      </w:tblPr>
      <w:tblGrid>
        <w:gridCol w:w="5317"/>
        <w:gridCol w:w="5318"/>
      </w:tblGrid>
      <w:tr w:rsidR="007C6BA3" w:rsidTr="007C6BA3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7C6BA3" w:rsidRDefault="007C6B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Mã</w:t>
            </w:r>
            <w:proofErr w:type="spellEnd"/>
            <w:r>
              <w:rPr>
                <w:sz w:val="20"/>
                <w:szCs w:val="20"/>
              </w:rPr>
              <w:t xml:space="preserve"> SP</w:t>
            </w:r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7C6BA3" w:rsidRDefault="007C6BA3">
            <w:pPr>
              <w:rPr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F-409KMR</w:t>
            </w:r>
          </w:p>
        </w:tc>
      </w:tr>
      <w:tr w:rsidR="007C6BA3" w:rsidTr="007C6BA3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7C6BA3" w:rsidRDefault="007C6B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Hãng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sản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7C6BA3" w:rsidRDefault="007C6BA3">
            <w:pPr>
              <w:rPr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Panasonic</w:t>
            </w:r>
          </w:p>
        </w:tc>
      </w:tr>
      <w:tr w:rsidR="007C6BA3" w:rsidTr="007C6BA3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7C6BA3" w:rsidRDefault="007C6B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xứ</w:t>
            </w:r>
            <w:proofErr w:type="spellEnd"/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7C6BA3" w:rsidRDefault="007C6B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Malaysia</w:t>
            </w:r>
          </w:p>
        </w:tc>
      </w:tr>
      <w:tr w:rsidR="007C6BA3" w:rsidTr="007C6BA3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7C6BA3" w:rsidRDefault="007C6B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Kiểu</w:t>
            </w:r>
            <w:proofErr w:type="spellEnd"/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7C6BA3" w:rsidRDefault="007C6BA3">
            <w:pPr>
              <w:rPr>
                <w:sz w:val="20"/>
                <w:szCs w:val="20"/>
              </w:rPr>
            </w:pPr>
            <w:hyperlink r:id="rId7" w:tgtFrame="_blank" w:history="1">
              <w:proofErr w:type="spellStart"/>
              <w:r>
                <w:rPr>
                  <w:rStyle w:val="Hyperlink"/>
                  <w:b/>
                  <w:bCs/>
                  <w:color w:val="3366FF"/>
                  <w:sz w:val="20"/>
                  <w:szCs w:val="20"/>
                  <w:bdr w:val="none" w:sz="0" w:space="0" w:color="auto" w:frame="1"/>
                </w:rPr>
                <w:t>Quạt</w:t>
              </w:r>
              <w:proofErr w:type="spellEnd"/>
              <w:r>
                <w:rPr>
                  <w:rStyle w:val="Hyperlink"/>
                  <w:b/>
                  <w:bCs/>
                  <w:color w:val="3366FF"/>
                  <w:sz w:val="20"/>
                  <w:szCs w:val="20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Hyperlink"/>
                  <w:b/>
                  <w:bCs/>
                  <w:color w:val="3366FF"/>
                  <w:sz w:val="20"/>
                  <w:szCs w:val="20"/>
                  <w:bdr w:val="none" w:sz="0" w:space="0" w:color="auto" w:frame="1"/>
                </w:rPr>
                <w:t>đứng</w:t>
              </w:r>
              <w:proofErr w:type="spellEnd"/>
            </w:hyperlink>
          </w:p>
        </w:tc>
      </w:tr>
      <w:tr w:rsidR="007C6BA3" w:rsidTr="007C6BA3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7C6BA3" w:rsidRDefault="007C6B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Điện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áp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sử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dụng</w:t>
            </w:r>
            <w:proofErr w:type="spellEnd"/>
            <w:r>
              <w:rPr>
                <w:sz w:val="20"/>
                <w:szCs w:val="20"/>
              </w:rPr>
              <w:t xml:space="preserve"> (V)</w:t>
            </w:r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7C6BA3" w:rsidRDefault="007C6B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220/ 50Hz</w:t>
            </w:r>
          </w:p>
        </w:tc>
      </w:tr>
      <w:tr w:rsidR="007C6BA3" w:rsidTr="007C6BA3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7C6BA3" w:rsidRDefault="007C6B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Chiều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quạt</w:t>
            </w:r>
            <w:proofErr w:type="spellEnd"/>
            <w:r>
              <w:rPr>
                <w:sz w:val="20"/>
                <w:szCs w:val="20"/>
              </w:rPr>
              <w:t xml:space="preserve"> (cm)</w:t>
            </w:r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7C6BA3" w:rsidRDefault="007C6B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 – 143</w:t>
            </w:r>
          </w:p>
        </w:tc>
      </w:tr>
      <w:tr w:rsidR="007C6BA3" w:rsidTr="007C6BA3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7C6BA3" w:rsidRDefault="007C6B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Đường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kính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cánh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quạt</w:t>
            </w:r>
            <w:proofErr w:type="spellEnd"/>
            <w:r>
              <w:rPr>
                <w:sz w:val="20"/>
                <w:szCs w:val="20"/>
              </w:rPr>
              <w:t xml:space="preserve"> (cm)</w:t>
            </w:r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7C6BA3" w:rsidRDefault="007C6B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</w:tr>
      <w:tr w:rsidR="007C6BA3" w:rsidTr="007C6BA3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7C6BA3" w:rsidRDefault="007C6B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Tích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Gió</w:t>
            </w:r>
            <w:proofErr w:type="spellEnd"/>
            <w:r>
              <w:rPr>
                <w:sz w:val="20"/>
                <w:szCs w:val="20"/>
              </w:rPr>
              <w:t xml:space="preserve"> (m</w:t>
            </w:r>
            <w:r>
              <w:rPr>
                <w:sz w:val="20"/>
                <w:szCs w:val="20"/>
                <w:bdr w:val="none" w:sz="0" w:space="0" w:color="auto" w:frame="1"/>
                <w:vertAlign w:val="superscript"/>
              </w:rPr>
              <w:t>3 </w:t>
            </w: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Phút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7C6BA3" w:rsidRDefault="007C6B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 – 65</w:t>
            </w:r>
          </w:p>
        </w:tc>
      </w:tr>
      <w:tr w:rsidR="007C6BA3" w:rsidTr="007C6BA3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7C6BA3" w:rsidRDefault="007C6B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Kích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thước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thùng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quạt</w:t>
            </w:r>
            <w:proofErr w:type="spellEnd"/>
            <w:r>
              <w:rPr>
                <w:sz w:val="20"/>
                <w:szCs w:val="20"/>
              </w:rPr>
              <w:t xml:space="preserve"> (cm)</w:t>
            </w:r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7C6BA3" w:rsidRDefault="007C6B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 x 21 x 79.5</w:t>
            </w:r>
          </w:p>
        </w:tc>
      </w:tr>
      <w:tr w:rsidR="007C6BA3" w:rsidTr="007C6BA3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7C6BA3" w:rsidRDefault="007C6B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Màu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sắc</w:t>
            </w:r>
            <w:proofErr w:type="spellEnd"/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7C6BA3" w:rsidRDefault="007C6B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Đỏ</w:t>
            </w:r>
            <w:proofErr w:type="spellEnd"/>
          </w:p>
        </w:tc>
      </w:tr>
      <w:tr w:rsidR="007C6BA3" w:rsidTr="007C6BA3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7C6BA3" w:rsidRDefault="007C6B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Trọng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lượng</w:t>
            </w:r>
            <w:proofErr w:type="spellEnd"/>
            <w:r>
              <w:rPr>
                <w:sz w:val="20"/>
                <w:szCs w:val="20"/>
              </w:rPr>
              <w:t xml:space="preserve"> (kg)</w:t>
            </w:r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7C6BA3" w:rsidRDefault="007C6B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9.3</w:t>
            </w:r>
          </w:p>
        </w:tc>
      </w:tr>
      <w:tr w:rsidR="007C6BA3" w:rsidTr="007C6BA3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7C6BA3" w:rsidRDefault="007C6B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Chế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độ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7C6BA3" w:rsidRDefault="007C6B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hành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chính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hãng</w:t>
            </w:r>
            <w:proofErr w:type="spellEnd"/>
            <w:r>
              <w:rPr>
                <w:sz w:val="20"/>
                <w:szCs w:val="20"/>
              </w:rPr>
              <w:t xml:space="preserve"> 24 </w:t>
            </w:r>
            <w:proofErr w:type="spellStart"/>
            <w:r>
              <w:rPr>
                <w:sz w:val="20"/>
                <w:szCs w:val="20"/>
              </w:rPr>
              <w:t>tháng</w:t>
            </w:r>
            <w:proofErr w:type="spellEnd"/>
          </w:p>
        </w:tc>
      </w:tr>
      <w:tr w:rsidR="007C6BA3" w:rsidTr="007C6BA3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7C6BA3" w:rsidRDefault="007C6B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Phương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thức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vận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chuyển</w:t>
            </w:r>
            <w:proofErr w:type="spellEnd"/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7C6BA3" w:rsidRDefault="007C6BA3">
            <w:pPr>
              <w:rPr>
                <w:sz w:val="20"/>
                <w:szCs w:val="20"/>
              </w:rPr>
            </w:pP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Giao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hàng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toàn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quốc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miễn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phí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nội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thành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TP.HCM </w:t>
            </w:r>
          </w:p>
        </w:tc>
      </w:tr>
    </w:tbl>
    <w:p w:rsidR="007C6BA3" w:rsidRDefault="007C6BA3" w:rsidP="007C6BA3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THÔNG TIN THƯƠNG HIỆU</w:t>
      </w:r>
    </w:p>
    <w:p w:rsidR="007C6BA3" w:rsidRDefault="007C6BA3" w:rsidP="007C6BA3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–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Thương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nổi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tiếng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đầu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lĩnh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vực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chủng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loại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hóa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thiết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kế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mẩu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mã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ấn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tượng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màu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sắc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phú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Nhắc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đến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thương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hiệu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hyperlink r:id="rId8" w:tgtFrame="_blank" w:history="1"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>Panasonic</w:t>
        </w:r>
      </w:hyperlink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tiêu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dùng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luôn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555555"/>
          <w:sz w:val="20"/>
          <w:szCs w:val="20"/>
        </w:rPr>
        <w:t>an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tâm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về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chất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lượng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phẩm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dịch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vụ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hậu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cần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.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chi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nhánh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mở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trên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các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phẩm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thương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hiệu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Style w:val="Emphasis"/>
          <w:color w:val="555555"/>
          <w:sz w:val="20"/>
          <w:szCs w:val="20"/>
          <w:bdr w:val="none" w:sz="0" w:space="0" w:color="auto" w:frame="1"/>
        </w:rPr>
        <w:t>Panasonic</w:t>
      </w:r>
      <w:r>
        <w:rPr>
          <w:rFonts w:ascii="Arial" w:hAnsi="Arial" w:cs="Arial"/>
          <w:color w:val="555555"/>
          <w:sz w:val="20"/>
          <w:szCs w:val="20"/>
        </w:rPr>
        <w:t>luôn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khẳng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định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vị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riêng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mình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7C6BA3" w:rsidRDefault="007C6BA3" w:rsidP="007C6BA3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–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phẩm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chính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hãng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12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122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điểm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r>
        <w:rPr>
          <w:rStyle w:val="Emphasis"/>
          <w:color w:val="555555"/>
          <w:sz w:val="20"/>
          <w:szCs w:val="20"/>
          <w:bdr w:val="none" w:sz="0" w:space="0" w:color="auto" w:frame="1"/>
        </w:rPr>
        <w:t>Panasonic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trên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quốc</w:t>
      </w:r>
      <w:proofErr w:type="spellEnd"/>
    </w:p>
    <w:p w:rsidR="007C6BA3" w:rsidRDefault="007C6BA3" w:rsidP="007C6BA3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555555"/>
          <w:sz w:val="20"/>
          <w:szCs w:val="20"/>
        </w:rPr>
        <w:drawing>
          <wp:inline distT="0" distB="0" distL="0" distR="0">
            <wp:extent cx="1085850" cy="180975"/>
            <wp:effectExtent l="19050" t="0" r="0" b="0"/>
            <wp:docPr id="129" name="Picture 129" descr="http://www.quatdien.com/wp-content/uploads/2014/10/free_shipp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://www.quatdien.com/wp-content/uploads/2014/10/free_shipping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Giao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miễn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nội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HCM.</w:t>
      </w:r>
      <w:proofErr w:type="gramEnd"/>
    </w:p>
    <w:p w:rsidR="007F0CD3" w:rsidRPr="007C6BA3" w:rsidRDefault="007F0CD3" w:rsidP="007C6BA3"/>
    <w:sectPr w:rsidR="007F0CD3" w:rsidRPr="007C6BA3" w:rsidSect="00C1357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6E41EB"/>
    <w:multiLevelType w:val="multilevel"/>
    <w:tmpl w:val="4DE00B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781F97"/>
    <w:multiLevelType w:val="hybridMultilevel"/>
    <w:tmpl w:val="4B3CB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3571"/>
    <w:rsid w:val="00272FB2"/>
    <w:rsid w:val="0029741B"/>
    <w:rsid w:val="00437F6A"/>
    <w:rsid w:val="005E7B39"/>
    <w:rsid w:val="0060718D"/>
    <w:rsid w:val="006D096B"/>
    <w:rsid w:val="007C6BA3"/>
    <w:rsid w:val="007F0CD3"/>
    <w:rsid w:val="008D49ED"/>
    <w:rsid w:val="00900606"/>
    <w:rsid w:val="00915015"/>
    <w:rsid w:val="009B3AD2"/>
    <w:rsid w:val="009C1AC7"/>
    <w:rsid w:val="00A84887"/>
    <w:rsid w:val="00AB7401"/>
    <w:rsid w:val="00B947C1"/>
    <w:rsid w:val="00BF0A46"/>
    <w:rsid w:val="00C13571"/>
    <w:rsid w:val="00C67030"/>
    <w:rsid w:val="00C74CCA"/>
    <w:rsid w:val="00D02C83"/>
    <w:rsid w:val="00DF37DE"/>
    <w:rsid w:val="00EA3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CD3"/>
  </w:style>
  <w:style w:type="paragraph" w:styleId="Heading2">
    <w:name w:val="heading 2"/>
    <w:basedOn w:val="Normal"/>
    <w:link w:val="Heading2Char"/>
    <w:uiPriority w:val="9"/>
    <w:qFormat/>
    <w:rsid w:val="00C135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6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A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357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13571"/>
    <w:rPr>
      <w:color w:val="0000FF"/>
      <w:u w:val="single"/>
    </w:rPr>
  </w:style>
  <w:style w:type="paragraph" w:customStyle="1" w:styleId="price">
    <w:name w:val="price"/>
    <w:basedOn w:val="Normal"/>
    <w:rsid w:val="00C1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C13571"/>
  </w:style>
  <w:style w:type="character" w:customStyle="1" w:styleId="woocommerce-price-currencysymbol">
    <w:name w:val="woocommerce-price-currencysymbol"/>
    <w:basedOn w:val="DefaultParagraphFont"/>
    <w:rsid w:val="00C1357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1357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1357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1357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13571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C13571"/>
  </w:style>
  <w:style w:type="character" w:customStyle="1" w:styleId="sku">
    <w:name w:val="sku"/>
    <w:basedOn w:val="DefaultParagraphFont"/>
    <w:rsid w:val="00C13571"/>
  </w:style>
  <w:style w:type="character" w:customStyle="1" w:styleId="postedin">
    <w:name w:val="posted_in"/>
    <w:basedOn w:val="DefaultParagraphFont"/>
    <w:rsid w:val="00C13571"/>
  </w:style>
  <w:style w:type="character" w:customStyle="1" w:styleId="taggedas">
    <w:name w:val="tagged_as"/>
    <w:basedOn w:val="DefaultParagraphFont"/>
    <w:rsid w:val="00C13571"/>
  </w:style>
  <w:style w:type="paragraph" w:styleId="NormalWeb">
    <w:name w:val="Normal (Web)"/>
    <w:basedOn w:val="Normal"/>
    <w:uiPriority w:val="99"/>
    <w:unhideWhenUsed/>
    <w:rsid w:val="00C1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3571"/>
    <w:rPr>
      <w:b/>
      <w:bCs/>
    </w:rPr>
  </w:style>
  <w:style w:type="paragraph" w:customStyle="1" w:styleId="wp-caption-text">
    <w:name w:val="wp-caption-text"/>
    <w:basedOn w:val="Normal"/>
    <w:rsid w:val="00C1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1357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5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35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35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06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A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nsale">
    <w:name w:val="onsale"/>
    <w:basedOn w:val="DefaultParagraphFont"/>
    <w:rsid w:val="009B3A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0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2796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6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38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57843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5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79526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56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87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3178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35258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4842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5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60252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4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89360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64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38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27679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3028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6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9301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0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2844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69318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30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26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30098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7204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3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77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58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32268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49505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42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1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8563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61135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9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1646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8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99117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65331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14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45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4111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92555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5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5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851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5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3309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7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85402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67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97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5628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5075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8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015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85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19190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5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01233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3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43546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4616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1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6064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4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33830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9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37360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36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7574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46428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1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9191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77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13899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5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95286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10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37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6198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91378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2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21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94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8686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66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00175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7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5599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55760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3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47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46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59816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0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61200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18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13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2807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76344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2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832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3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46799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61887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09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16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9196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227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3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4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3976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26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51181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92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52775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39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87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410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10002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24904582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7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0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610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4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70720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17523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8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269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69083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8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5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400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5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98026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93463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56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41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1425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54244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7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321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04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65949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26149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83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3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13738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6825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7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2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598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6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6927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3590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3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2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505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46944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tdien.com/q/panasonic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quatdien.com/q/quat-du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quatdien.com/wp-content/uploads/2014/10/587-quat-dung-panasonic-f-409kmr.j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2</cp:revision>
  <dcterms:created xsi:type="dcterms:W3CDTF">2018-03-29T03:49:00Z</dcterms:created>
  <dcterms:modified xsi:type="dcterms:W3CDTF">2018-03-29T03:49:00Z</dcterms:modified>
</cp:coreProperties>
</file>