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BB" w:rsidRDefault="000760BB" w:rsidP="000760BB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bàn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Panasonic F400CI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760BB" w:rsidTr="000760BB">
        <w:tc>
          <w:tcPr>
            <w:tcW w:w="4788" w:type="dxa"/>
          </w:tcPr>
          <w:p w:rsidR="000760BB" w:rsidRDefault="000760BB" w:rsidP="000760BB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31" name="Picture 85" descr="quat-ban-panasonic-f400ci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quat-ban-panasonic-f400ci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760BB" w:rsidRPr="000760BB" w:rsidRDefault="000760BB" w:rsidP="000760BB">
            <w:pPr>
              <w:numPr>
                <w:ilvl w:val="0"/>
                <w:numId w:val="4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Style w:val="Strong"/>
                <w:rFonts w:ascii="Arial" w:hAnsi="Arial" w:cs="Arial"/>
                <w:b w:val="0"/>
                <w:bCs w:val="0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shd w:val="clear" w:color="auto" w:fill="FFFFFF"/>
              </w:rPr>
              <w:t>850.000</w:t>
            </w:r>
            <w:r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0760BB" w:rsidRDefault="000760BB" w:rsidP="000760BB">
            <w:pPr>
              <w:numPr>
                <w:ilvl w:val="0"/>
                <w:numId w:val="4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0760BB" w:rsidRDefault="000760BB" w:rsidP="000760BB">
            <w:pPr>
              <w:numPr>
                <w:ilvl w:val="0"/>
                <w:numId w:val="4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xứ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Malaysia</w:t>
            </w:r>
          </w:p>
          <w:p w:rsidR="000760BB" w:rsidRDefault="000760BB" w:rsidP="000760BB">
            <w:pPr>
              <w:numPr>
                <w:ilvl w:val="0"/>
                <w:numId w:val="4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xám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xanh</w:t>
            </w:r>
            <w:proofErr w:type="spellEnd"/>
          </w:p>
          <w:p w:rsidR="000760BB" w:rsidRDefault="000760BB" w:rsidP="000760BB">
            <w:pPr>
              <w:numPr>
                <w:ilvl w:val="0"/>
                <w:numId w:val="4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Đường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(cm): 40</w:t>
            </w:r>
          </w:p>
          <w:p w:rsidR="000760BB" w:rsidRDefault="000760BB" w:rsidP="000760BB">
            <w:pPr>
              <w:numPr>
                <w:ilvl w:val="0"/>
                <w:numId w:val="4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 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0760BB" w:rsidRDefault="000760BB" w:rsidP="000760BB">
            <w:pPr>
              <w:numPr>
                <w:ilvl w:val="0"/>
                <w:numId w:val="4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0760BB" w:rsidRDefault="000760BB" w:rsidP="000760BB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0760BB" w:rsidRDefault="000760BB" w:rsidP="000760BB">
      <w:pPr>
        <w:pStyle w:val="Heading2"/>
        <w:numPr>
          <w:ilvl w:val="0"/>
          <w:numId w:val="48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0760BB" w:rsidRDefault="000760BB" w:rsidP="000760B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nguồn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"http://www.quatdien.com/q/quat-ban/quat-ban-panasonic/" \t "_blank" </w:instrText>
      </w:r>
      <w:r>
        <w:rPr>
          <w:rStyle w:val="Strong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bàn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Panasonic</w:t>
      </w:r>
      <w:r>
        <w:rPr>
          <w:rStyle w:val="Strong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color w:val="555555"/>
          <w:sz w:val="20"/>
          <w:szCs w:val="20"/>
          <w:bdr w:val="none" w:sz="0" w:space="0" w:color="auto" w:frame="1"/>
        </w:rPr>
        <w:t> F400CI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góp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tô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thêm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góc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chiếc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vừa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tay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hữu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nhé</w:t>
      </w:r>
      <w:proofErr w:type="spellEnd"/>
      <w:r>
        <w:rPr>
          <w:rFonts w:ascii="Arial" w:hAnsi="Arial" w:cs="Arial"/>
          <w:color w:val="555555"/>
          <w:sz w:val="20"/>
          <w:szCs w:val="20"/>
        </w:rPr>
        <w:t>!</w:t>
      </w:r>
    </w:p>
    <w:p w:rsidR="000760BB" w:rsidRDefault="000760BB" w:rsidP="000760BB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4010025" cy="4010025"/>
            <wp:effectExtent l="19050" t="0" r="9525" b="0"/>
            <wp:docPr id="87" name="Picture 87" descr="quat-ban-panasonic-f400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quat-ban-panasonic-f400c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BB" w:rsidRDefault="000760BB" w:rsidP="000760BB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bàn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Panasonic F400CI</w:t>
      </w:r>
    </w:p>
    <w:p w:rsidR="000760BB" w:rsidRDefault="000760BB" w:rsidP="000760B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0760BB" w:rsidRDefault="000760BB" w:rsidP="000760B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3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cấp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gió</w:t>
      </w:r>
      <w:proofErr w:type="spellEnd"/>
    </w:p>
    <w:p w:rsidR="000760BB" w:rsidRDefault="000760BB" w:rsidP="000760BB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0760BB" w:rsidRDefault="000760BB" w:rsidP="000760B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Thời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trang</w:t>
      </w:r>
      <w:proofErr w:type="spellEnd"/>
    </w:p>
    <w:p w:rsidR="000760BB" w:rsidRDefault="000760BB" w:rsidP="000760BB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suốt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thoát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tô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thêm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mĩ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760BB" w:rsidRDefault="000760BB" w:rsidP="000760B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Dễ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sử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dụng</w:t>
      </w:r>
      <w:proofErr w:type="spellEnd"/>
    </w:p>
    <w:p w:rsidR="000760BB" w:rsidRDefault="000760BB" w:rsidP="000760B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proofErr w:type="gram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bàn</w:t>
        </w:r>
        <w:proofErr w:type="spellEnd"/>
      </w:hyperlink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 Panasonic F400CI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góc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760BB" w:rsidRDefault="000760BB" w:rsidP="000760B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0760BB" w:rsidTr="000760B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F-400CI</w:t>
            </w:r>
          </w:p>
        </w:tc>
      </w:tr>
      <w:tr w:rsidR="000760BB" w:rsidTr="000760B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hyperlink r:id="rId8" w:tgtFrame="_blank" w:history="1"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Panasonic</w:t>
              </w:r>
            </w:hyperlink>
          </w:p>
        </w:tc>
      </w:tr>
      <w:tr w:rsidR="000760BB" w:rsidTr="000760B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bàn</w:t>
            </w:r>
            <w:proofErr w:type="spellEnd"/>
          </w:p>
        </w:tc>
      </w:tr>
      <w:tr w:rsidR="000760BB" w:rsidTr="000760B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0760BB" w:rsidTr="000760B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(W)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53.8</w:t>
            </w:r>
          </w:p>
        </w:tc>
      </w:tr>
      <w:tr w:rsidR="000760BB" w:rsidTr="000760B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> (V)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200V-240V</w:t>
            </w:r>
          </w:p>
        </w:tc>
      </w:tr>
      <w:tr w:rsidR="000760BB" w:rsidTr="000760B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0760BB" w:rsidTr="000760B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(m3/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0760BB" w:rsidTr="000760B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xám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xanh</w:t>
            </w:r>
            <w:proofErr w:type="spellEnd"/>
          </w:p>
        </w:tc>
      </w:tr>
      <w:tr w:rsidR="000760BB" w:rsidTr="000760B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0760BB" w:rsidTr="000760B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</w:p>
        </w:tc>
      </w:tr>
      <w:tr w:rsidR="000760BB" w:rsidTr="000760B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760BB" w:rsidRDefault="000760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quốc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0760BB" w:rsidRDefault="000760BB" w:rsidP="000760BB">
      <w:pPr>
        <w:numPr>
          <w:ilvl w:val="0"/>
          <w:numId w:val="4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Vận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chuyển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miễn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phí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nội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HCM</w:t>
      </w:r>
    </w:p>
    <w:p w:rsidR="000760BB" w:rsidRDefault="000760BB" w:rsidP="000760BB">
      <w:pPr>
        <w:numPr>
          <w:ilvl w:val="0"/>
          <w:numId w:val="4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Sản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phẩm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chính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hãng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12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tháng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tại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122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điểm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Panasonic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toàn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quốc</w:t>
      </w:r>
      <w:proofErr w:type="spellEnd"/>
    </w:p>
    <w:p w:rsidR="00661A95" w:rsidRPr="000760BB" w:rsidRDefault="00661A95" w:rsidP="000760BB"/>
    <w:sectPr w:rsidR="00661A95" w:rsidRPr="000760BB" w:rsidSect="00233CD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62BA"/>
    <w:multiLevelType w:val="multilevel"/>
    <w:tmpl w:val="894A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E7F04"/>
    <w:multiLevelType w:val="hybridMultilevel"/>
    <w:tmpl w:val="3FD2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30E78"/>
    <w:multiLevelType w:val="multilevel"/>
    <w:tmpl w:val="90E64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203AD"/>
    <w:multiLevelType w:val="hybridMultilevel"/>
    <w:tmpl w:val="55C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A1848"/>
    <w:multiLevelType w:val="multilevel"/>
    <w:tmpl w:val="50FA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41021"/>
    <w:multiLevelType w:val="hybridMultilevel"/>
    <w:tmpl w:val="C7AE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A1ECA"/>
    <w:multiLevelType w:val="multilevel"/>
    <w:tmpl w:val="B83C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5E5393"/>
    <w:multiLevelType w:val="multilevel"/>
    <w:tmpl w:val="09F69A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792759"/>
    <w:multiLevelType w:val="multilevel"/>
    <w:tmpl w:val="6A920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233CF3"/>
    <w:multiLevelType w:val="multilevel"/>
    <w:tmpl w:val="00D6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CC0FAF"/>
    <w:multiLevelType w:val="multilevel"/>
    <w:tmpl w:val="B02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662D25"/>
    <w:multiLevelType w:val="multilevel"/>
    <w:tmpl w:val="3F006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BF0E73"/>
    <w:multiLevelType w:val="multilevel"/>
    <w:tmpl w:val="121A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E432E4B"/>
    <w:multiLevelType w:val="multilevel"/>
    <w:tmpl w:val="547A1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B126DC"/>
    <w:multiLevelType w:val="multilevel"/>
    <w:tmpl w:val="EB141F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04742D"/>
    <w:multiLevelType w:val="multilevel"/>
    <w:tmpl w:val="4BD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B9F1DA8"/>
    <w:multiLevelType w:val="hybridMultilevel"/>
    <w:tmpl w:val="C45A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E7EE0"/>
    <w:multiLevelType w:val="multilevel"/>
    <w:tmpl w:val="557E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E0110A"/>
    <w:multiLevelType w:val="multilevel"/>
    <w:tmpl w:val="A61A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F51787"/>
    <w:multiLevelType w:val="multilevel"/>
    <w:tmpl w:val="8934F7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490AF4"/>
    <w:multiLevelType w:val="multilevel"/>
    <w:tmpl w:val="CFA44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224D13"/>
    <w:multiLevelType w:val="multilevel"/>
    <w:tmpl w:val="1358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85E2B6B"/>
    <w:multiLevelType w:val="multilevel"/>
    <w:tmpl w:val="D4A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92613EB"/>
    <w:multiLevelType w:val="hybridMultilevel"/>
    <w:tmpl w:val="BB7A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916B8A"/>
    <w:multiLevelType w:val="multilevel"/>
    <w:tmpl w:val="DBD4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B991F74"/>
    <w:multiLevelType w:val="multilevel"/>
    <w:tmpl w:val="DC32E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ED5679"/>
    <w:multiLevelType w:val="hybridMultilevel"/>
    <w:tmpl w:val="669C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E30FF0"/>
    <w:multiLevelType w:val="multilevel"/>
    <w:tmpl w:val="460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A9C74AB"/>
    <w:multiLevelType w:val="hybridMultilevel"/>
    <w:tmpl w:val="3E2A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D5055F"/>
    <w:multiLevelType w:val="hybridMultilevel"/>
    <w:tmpl w:val="7ECA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AE1C14"/>
    <w:multiLevelType w:val="multilevel"/>
    <w:tmpl w:val="DE14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FF0A5F"/>
    <w:multiLevelType w:val="hybridMultilevel"/>
    <w:tmpl w:val="1C48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D0EA5"/>
    <w:multiLevelType w:val="multilevel"/>
    <w:tmpl w:val="0D42FB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AB313A"/>
    <w:multiLevelType w:val="hybridMultilevel"/>
    <w:tmpl w:val="554E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2707F0"/>
    <w:multiLevelType w:val="multilevel"/>
    <w:tmpl w:val="6B62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221DC3"/>
    <w:multiLevelType w:val="multilevel"/>
    <w:tmpl w:val="E3E09E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2F5B08"/>
    <w:multiLevelType w:val="multilevel"/>
    <w:tmpl w:val="129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5C112D"/>
    <w:multiLevelType w:val="multilevel"/>
    <w:tmpl w:val="585E9C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E02F3D"/>
    <w:multiLevelType w:val="multilevel"/>
    <w:tmpl w:val="F8C0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65050C"/>
    <w:multiLevelType w:val="hybridMultilevel"/>
    <w:tmpl w:val="87BE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B0022D"/>
    <w:multiLevelType w:val="multilevel"/>
    <w:tmpl w:val="55E0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7561CF2"/>
    <w:multiLevelType w:val="multilevel"/>
    <w:tmpl w:val="58D4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8E572D"/>
    <w:multiLevelType w:val="multilevel"/>
    <w:tmpl w:val="574C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2DA66D5"/>
    <w:multiLevelType w:val="multilevel"/>
    <w:tmpl w:val="956A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7357F1"/>
    <w:multiLevelType w:val="hybridMultilevel"/>
    <w:tmpl w:val="235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C43861"/>
    <w:multiLevelType w:val="hybridMultilevel"/>
    <w:tmpl w:val="3090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8860A3"/>
    <w:multiLevelType w:val="multilevel"/>
    <w:tmpl w:val="3B08F6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A94D96"/>
    <w:multiLevelType w:val="multilevel"/>
    <w:tmpl w:val="810294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6"/>
  </w:num>
  <w:num w:numId="3">
    <w:abstractNumId w:val="45"/>
  </w:num>
  <w:num w:numId="4">
    <w:abstractNumId w:val="27"/>
  </w:num>
  <w:num w:numId="5">
    <w:abstractNumId w:val="10"/>
  </w:num>
  <w:num w:numId="6">
    <w:abstractNumId w:val="42"/>
  </w:num>
  <w:num w:numId="7">
    <w:abstractNumId w:val="15"/>
  </w:num>
  <w:num w:numId="8">
    <w:abstractNumId w:val="3"/>
  </w:num>
  <w:num w:numId="9">
    <w:abstractNumId w:val="35"/>
  </w:num>
  <w:num w:numId="10">
    <w:abstractNumId w:val="0"/>
  </w:num>
  <w:num w:numId="11">
    <w:abstractNumId w:val="23"/>
  </w:num>
  <w:num w:numId="12">
    <w:abstractNumId w:val="20"/>
  </w:num>
  <w:num w:numId="13">
    <w:abstractNumId w:val="30"/>
  </w:num>
  <w:num w:numId="14">
    <w:abstractNumId w:val="1"/>
  </w:num>
  <w:num w:numId="15">
    <w:abstractNumId w:val="8"/>
  </w:num>
  <w:num w:numId="16">
    <w:abstractNumId w:val="34"/>
  </w:num>
  <w:num w:numId="17">
    <w:abstractNumId w:val="13"/>
  </w:num>
  <w:num w:numId="18">
    <w:abstractNumId w:val="39"/>
  </w:num>
  <w:num w:numId="19">
    <w:abstractNumId w:val="25"/>
  </w:num>
  <w:num w:numId="20">
    <w:abstractNumId w:val="43"/>
  </w:num>
  <w:num w:numId="21">
    <w:abstractNumId w:val="16"/>
  </w:num>
  <w:num w:numId="22">
    <w:abstractNumId w:val="46"/>
  </w:num>
  <w:num w:numId="23">
    <w:abstractNumId w:val="38"/>
  </w:num>
  <w:num w:numId="24">
    <w:abstractNumId w:val="11"/>
  </w:num>
  <w:num w:numId="25">
    <w:abstractNumId w:val="44"/>
  </w:num>
  <w:num w:numId="26">
    <w:abstractNumId w:val="37"/>
  </w:num>
  <w:num w:numId="27">
    <w:abstractNumId w:val="4"/>
  </w:num>
  <w:num w:numId="28">
    <w:abstractNumId w:val="2"/>
  </w:num>
  <w:num w:numId="29">
    <w:abstractNumId w:val="31"/>
  </w:num>
  <w:num w:numId="30">
    <w:abstractNumId w:val="32"/>
  </w:num>
  <w:num w:numId="31">
    <w:abstractNumId w:val="18"/>
  </w:num>
  <w:num w:numId="32">
    <w:abstractNumId w:val="29"/>
  </w:num>
  <w:num w:numId="33">
    <w:abstractNumId w:val="14"/>
  </w:num>
  <w:num w:numId="34">
    <w:abstractNumId w:val="41"/>
  </w:num>
  <w:num w:numId="35">
    <w:abstractNumId w:val="9"/>
  </w:num>
  <w:num w:numId="36">
    <w:abstractNumId w:val="28"/>
  </w:num>
  <w:num w:numId="37">
    <w:abstractNumId w:val="47"/>
  </w:num>
  <w:num w:numId="38">
    <w:abstractNumId w:val="36"/>
  </w:num>
  <w:num w:numId="39">
    <w:abstractNumId w:val="21"/>
  </w:num>
  <w:num w:numId="40">
    <w:abstractNumId w:val="5"/>
  </w:num>
  <w:num w:numId="41">
    <w:abstractNumId w:val="19"/>
  </w:num>
  <w:num w:numId="42">
    <w:abstractNumId w:val="40"/>
  </w:num>
  <w:num w:numId="43">
    <w:abstractNumId w:val="24"/>
  </w:num>
  <w:num w:numId="44">
    <w:abstractNumId w:val="26"/>
  </w:num>
  <w:num w:numId="45">
    <w:abstractNumId w:val="7"/>
  </w:num>
  <w:num w:numId="46">
    <w:abstractNumId w:val="17"/>
  </w:num>
  <w:num w:numId="47">
    <w:abstractNumId w:val="12"/>
  </w:num>
  <w:num w:numId="4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CD6"/>
    <w:rsid w:val="000760BB"/>
    <w:rsid w:val="00090500"/>
    <w:rsid w:val="00167267"/>
    <w:rsid w:val="00233CD6"/>
    <w:rsid w:val="00290D33"/>
    <w:rsid w:val="002913B7"/>
    <w:rsid w:val="00342B9B"/>
    <w:rsid w:val="003B3052"/>
    <w:rsid w:val="00661A95"/>
    <w:rsid w:val="007A1D6D"/>
    <w:rsid w:val="008F01B6"/>
    <w:rsid w:val="00AF7F4A"/>
    <w:rsid w:val="00B61F7C"/>
    <w:rsid w:val="00CC4F3C"/>
    <w:rsid w:val="00F3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95"/>
  </w:style>
  <w:style w:type="paragraph" w:styleId="Heading2">
    <w:name w:val="heading 2"/>
    <w:basedOn w:val="Normal"/>
    <w:link w:val="Heading2Char"/>
    <w:uiPriority w:val="9"/>
    <w:qFormat/>
    <w:rsid w:val="00233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5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C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33CD6"/>
    <w:rPr>
      <w:color w:val="0000FF"/>
      <w:u w:val="single"/>
    </w:rPr>
  </w:style>
  <w:style w:type="paragraph" w:customStyle="1" w:styleId="price">
    <w:name w:val="price"/>
    <w:basedOn w:val="Normal"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233CD6"/>
  </w:style>
  <w:style w:type="character" w:customStyle="1" w:styleId="woocommerce-price-currencysymbol">
    <w:name w:val="woocommerce-price-currencysymbol"/>
    <w:basedOn w:val="DefaultParagraphFont"/>
    <w:rsid w:val="00233CD6"/>
  </w:style>
  <w:style w:type="character" w:styleId="Strong">
    <w:name w:val="Strong"/>
    <w:basedOn w:val="DefaultParagraphFont"/>
    <w:uiPriority w:val="22"/>
    <w:qFormat/>
    <w:rsid w:val="00233CD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3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3CD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3C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3CD6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233CD6"/>
  </w:style>
  <w:style w:type="character" w:customStyle="1" w:styleId="sku">
    <w:name w:val="sku"/>
    <w:basedOn w:val="DefaultParagraphFont"/>
    <w:rsid w:val="00233CD6"/>
  </w:style>
  <w:style w:type="character" w:customStyle="1" w:styleId="postedin">
    <w:name w:val="posted_in"/>
    <w:basedOn w:val="DefaultParagraphFont"/>
    <w:rsid w:val="00233CD6"/>
  </w:style>
  <w:style w:type="character" w:customStyle="1" w:styleId="taggedas">
    <w:name w:val="tagged_as"/>
    <w:basedOn w:val="DefaultParagraphFont"/>
    <w:rsid w:val="00233CD6"/>
  </w:style>
  <w:style w:type="paragraph" w:styleId="NormalWeb">
    <w:name w:val="Normal (Web)"/>
    <w:basedOn w:val="Normal"/>
    <w:uiPriority w:val="99"/>
    <w:semiHidden/>
    <w:unhideWhenUsed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3CD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3C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C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5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nsale">
    <w:name w:val="onsale"/>
    <w:basedOn w:val="DefaultParagraphFont"/>
    <w:rsid w:val="00B61F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12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0574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776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0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233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67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0986246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9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3507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5496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207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72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0833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9496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4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722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486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8916686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8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587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99176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051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9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8994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32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7644986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7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3601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092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859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669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75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4470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922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6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600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79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802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361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6370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7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54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85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4905114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14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525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233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0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2544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690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42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53073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661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6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123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213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19538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41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111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4748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5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14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23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20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8206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3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84042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5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3341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762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0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9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1594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1096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1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043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9279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10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3841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9911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8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748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27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panason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b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4/10/170-quat-ban-panasonic-f400ci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2018-03-29T14:41:00Z</dcterms:created>
  <dcterms:modified xsi:type="dcterms:W3CDTF">2018-03-29T14:41:00Z</dcterms:modified>
</cp:coreProperties>
</file>