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D23" w:rsidRDefault="00020D23" w:rsidP="00020D23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trần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Panasonic F-60MZ2-S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020D23" w:rsidTr="00020D23">
        <w:tc>
          <w:tcPr>
            <w:tcW w:w="4788" w:type="dxa"/>
          </w:tcPr>
          <w:p w:rsidR="00020D23" w:rsidRDefault="00020D23" w:rsidP="00020D23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571750"/>
                  <wp:effectExtent l="19050" t="0" r="0" b="0"/>
                  <wp:docPr id="11" name="Picture 23" descr="Quạt trần Panasonic F-60MZ2-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Quạt trần Panasonic F-60MZ2-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20D23" w:rsidRDefault="00020D23" w:rsidP="00020D23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shd w:val="clear" w:color="auto" w:fill="FFFFFF"/>
              </w:rPr>
              <w:t>890.000</w:t>
            </w:r>
            <w:r>
              <w:rPr>
                <w:rStyle w:val="woocommerce-price-currencysymbol"/>
                <w:rFonts w:ascii="Arial" w:hAnsi="Arial" w:cs="Arial"/>
                <w:b w:val="0"/>
                <w:bCs w:val="0"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020D23" w:rsidRDefault="00020D23" w:rsidP="00020D23">
            <w:pPr>
              <w:numPr>
                <w:ilvl w:val="0"/>
                <w:numId w:val="1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020D23" w:rsidRDefault="00020D23" w:rsidP="00020D23">
            <w:pPr>
              <w:numPr>
                <w:ilvl w:val="0"/>
                <w:numId w:val="1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xứ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: Malaysia</w:t>
            </w:r>
          </w:p>
          <w:p w:rsidR="00020D23" w:rsidRDefault="00020D23" w:rsidP="00020D23">
            <w:pPr>
              <w:numPr>
                <w:ilvl w:val="0"/>
                <w:numId w:val="1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5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cấp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gió</w:t>
            </w:r>
            <w:proofErr w:type="spellEnd"/>
          </w:p>
          <w:p w:rsidR="00020D23" w:rsidRDefault="00020D23" w:rsidP="00020D23">
            <w:pPr>
              <w:numPr>
                <w:ilvl w:val="0"/>
                <w:numId w:val="1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(max) : 70 (W)</w:t>
            </w:r>
          </w:p>
          <w:p w:rsidR="00020D23" w:rsidRDefault="00020D23" w:rsidP="00020D23">
            <w:pPr>
              <w:numPr>
                <w:ilvl w:val="0"/>
                <w:numId w:val="1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</w:p>
          <w:p w:rsidR="00020D23" w:rsidRDefault="00020D23" w:rsidP="00020D23">
            <w:pPr>
              <w:numPr>
                <w:ilvl w:val="0"/>
                <w:numId w:val="1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TPHCM</w:t>
            </w:r>
          </w:p>
          <w:p w:rsidR="00020D23" w:rsidRDefault="00020D23" w:rsidP="00020D23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020D23" w:rsidRDefault="00020D23" w:rsidP="00020D23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020D23" w:rsidRDefault="00020D23" w:rsidP="00020D2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trắng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viền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instrText xml:space="preserve"> HYPERLINK "http://www.quatdien.com/sp/quat-tran-panasonic-f-60mz2-s/" </w:instrTex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trần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3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cánh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Panasonic F-60MZ2-S (Ti 30 cm)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sẽ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góp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tô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thêm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trang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bị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dây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an</w:t>
      </w:r>
      <w:proofErr w:type="gram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khỏi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ngoài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Đặc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biệt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đảm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tuổi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thọ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begin"/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instrText xml:space="preserve"> HYPERLINK "http://www.quatdien.com/" \t "_blank" </w:instrTex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end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vận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hành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êm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020D23" w:rsidRDefault="00020D23" w:rsidP="00020D2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020D23" w:rsidRDefault="00020D23" w:rsidP="00020D23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3352800" cy="3017520"/>
            <wp:effectExtent l="19050" t="0" r="0" b="0"/>
            <wp:docPr id="25" name="Picture 25" descr="Quạt trần Panasonic F-60MZ2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Quạt trần Panasonic F-60MZ2-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D23" w:rsidRDefault="00020D23" w:rsidP="00020D23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trần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Panasonic F-60MZ2-S</w:t>
      </w:r>
    </w:p>
    <w:p w:rsidR="00020D23" w:rsidRDefault="00020D23" w:rsidP="00020D23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</w:pPr>
    </w:p>
    <w:p w:rsidR="00020D23" w:rsidRDefault="00020D23" w:rsidP="00020D23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TÍNH NĂNG NỔI BẬT</w:t>
      </w:r>
    </w:p>
    <w:p w:rsidR="00020D23" w:rsidRDefault="00020D23" w:rsidP="00020D23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lastRenderedPageBreak/>
        <w:t>Thời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trang</w:t>
      </w:r>
      <w:proofErr w:type="spellEnd"/>
    </w:p>
    <w:p w:rsidR="00020D23" w:rsidRDefault="00020D23" w:rsidP="00020D2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trắng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viền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"http://www.quatdien.com/q/quat-tran/" \t "_blank" </w:instrTex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>trần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 3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cánh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Panasonic F-60MZ2-S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sẽ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góp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tô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thêm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020D23" w:rsidRDefault="00020D23" w:rsidP="00020D23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5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cấp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gió</w:t>
      </w:r>
      <w:proofErr w:type="spellEnd"/>
    </w:p>
    <w:p w:rsidR="00020D23" w:rsidRDefault="00020D23" w:rsidP="00020D2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hộp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số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5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nhau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 F-60MZ2-S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020D23" w:rsidRDefault="00020D23" w:rsidP="00020D23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An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toàn</w:t>
      </w:r>
      <w:proofErr w:type="spellEnd"/>
    </w:p>
    <w:p w:rsidR="00020D23" w:rsidRDefault="00020D23" w:rsidP="00020D23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dây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khỏi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ngoài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020D23" w:rsidRDefault="00020D23" w:rsidP="00020D23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bền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cao</w:t>
      </w:r>
      <w:proofErr w:type="spellEnd"/>
    </w:p>
    <w:p w:rsidR="00020D23" w:rsidRDefault="00020D23" w:rsidP="00020D23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Đặc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biệt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đảm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tuổi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thọ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êm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020D23" w:rsidRDefault="00020D23" w:rsidP="00020D2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&gt;&gt;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Lưu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ý: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trần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không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Remote</w:t>
      </w:r>
      <w:proofErr w:type="gram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ti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30 cm</w:t>
      </w:r>
    </w:p>
    <w:p w:rsidR="00020D23" w:rsidRDefault="00020D23" w:rsidP="00020D23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kỹ</w:t>
      </w:r>
      <w:proofErr w:type="spellEnd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thuật</w:t>
      </w:r>
      <w:proofErr w:type="spellEnd"/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020D23" w:rsidTr="00020D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F-60MZ2-S</w:t>
            </w:r>
          </w:p>
        </w:tc>
      </w:tr>
      <w:tr w:rsidR="00020D23" w:rsidTr="00020D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hyperlink r:id="rId8" w:tgtFrame="_blank" w:history="1">
              <w:r>
                <w:rPr>
                  <w:rStyle w:val="Hyperlink"/>
                  <w:i/>
                  <w:iCs/>
                  <w:color w:val="3366FF"/>
                  <w:sz w:val="20"/>
                  <w:szCs w:val="20"/>
                  <w:bdr w:val="none" w:sz="0" w:space="0" w:color="auto" w:frame="1"/>
                </w:rPr>
                <w:t>Panasonic</w:t>
              </w:r>
            </w:hyperlink>
          </w:p>
        </w:tc>
      </w:tr>
      <w:tr w:rsidR="00020D23" w:rsidTr="00020D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Malaysia</w:t>
            </w:r>
          </w:p>
        </w:tc>
      </w:tr>
      <w:tr w:rsidR="00020D23" w:rsidTr="00020D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proofErr w:type="spellStart"/>
            <w:r>
              <w:rPr>
                <w:sz w:val="20"/>
                <w:szCs w:val="20"/>
              </w:rPr>
              <w:t>cấp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</w:p>
        </w:tc>
      </w:tr>
      <w:tr w:rsidR="00020D23" w:rsidTr="00020D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  <w:r>
              <w:rPr>
                <w:sz w:val="20"/>
                <w:szCs w:val="20"/>
              </w:rPr>
              <w:t xml:space="preserve"> (max) (W)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020D23" w:rsidTr="00020D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Đường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 w:rsidR="00020D23" w:rsidTr="00020D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dài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020D23" w:rsidTr="00020D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(kg)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</w:tr>
      <w:tr w:rsidR="00020D23" w:rsidTr="00020D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trắng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mặt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viền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vàng</w:t>
            </w:r>
            <w:proofErr w:type="spellEnd"/>
          </w:p>
        </w:tc>
      </w:tr>
      <w:tr w:rsidR="00020D23" w:rsidTr="00020D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</w:p>
        </w:tc>
      </w:tr>
      <w:tr w:rsidR="00020D23" w:rsidTr="00020D23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020D23" w:rsidRDefault="00020D2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TP.HCM</w:t>
            </w:r>
          </w:p>
        </w:tc>
      </w:tr>
    </w:tbl>
    <w:p w:rsidR="00020D23" w:rsidRDefault="00020D23" w:rsidP="00020D23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FF6600"/>
          <w:sz w:val="24"/>
          <w:szCs w:val="24"/>
          <w:bdr w:val="none" w:sz="0" w:space="0" w:color="auto" w:frame="1"/>
        </w:rPr>
        <w:t>THÔNG TIN THƯƠNG HIỆU</w:t>
      </w:r>
    </w:p>
    <w:p w:rsidR="00020D23" w:rsidRDefault="00020D23" w:rsidP="00020D23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nổi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tiếng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đầu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loại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hóa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mẩu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ấn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phú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dịch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hậu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cần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chi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Panasonic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luôn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định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riêng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020D23" w:rsidRDefault="00020D23" w:rsidP="00020D23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chuyển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</w:p>
    <w:p w:rsidR="00020D23" w:rsidRDefault="00020D23" w:rsidP="00020D23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Panasonic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020D23" w:rsidRDefault="00020D23" w:rsidP="00020D23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26" name="Picture 26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  <w:proofErr w:type="gramEnd"/>
    </w:p>
    <w:p w:rsidR="00745C45" w:rsidRPr="00020D23" w:rsidRDefault="00745C45" w:rsidP="00020D23"/>
    <w:sectPr w:rsidR="00745C45" w:rsidRPr="00020D23" w:rsidSect="00D83E3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475D"/>
    <w:multiLevelType w:val="multilevel"/>
    <w:tmpl w:val="F58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3224B1"/>
    <w:multiLevelType w:val="multilevel"/>
    <w:tmpl w:val="B1E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63A90"/>
    <w:multiLevelType w:val="multilevel"/>
    <w:tmpl w:val="B87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51030"/>
    <w:multiLevelType w:val="multilevel"/>
    <w:tmpl w:val="645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5D5F7D"/>
    <w:multiLevelType w:val="hybridMultilevel"/>
    <w:tmpl w:val="2020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95923"/>
    <w:multiLevelType w:val="hybridMultilevel"/>
    <w:tmpl w:val="AD26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61380"/>
    <w:multiLevelType w:val="multilevel"/>
    <w:tmpl w:val="65F26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992FD4"/>
    <w:multiLevelType w:val="multilevel"/>
    <w:tmpl w:val="3BF6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08381C"/>
    <w:multiLevelType w:val="multilevel"/>
    <w:tmpl w:val="B6CE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D07ECA"/>
    <w:multiLevelType w:val="hybridMultilevel"/>
    <w:tmpl w:val="CDF2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F7DAF"/>
    <w:multiLevelType w:val="multilevel"/>
    <w:tmpl w:val="FAF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D46120"/>
    <w:multiLevelType w:val="multilevel"/>
    <w:tmpl w:val="9E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A0D0A72"/>
    <w:multiLevelType w:val="hybridMultilevel"/>
    <w:tmpl w:val="C1BE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10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  <w:num w:numId="11">
    <w:abstractNumId w:val="11"/>
  </w:num>
  <w:num w:numId="12">
    <w:abstractNumId w:val="3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E33"/>
    <w:rsid w:val="00020D23"/>
    <w:rsid w:val="000D6B3B"/>
    <w:rsid w:val="00745C45"/>
    <w:rsid w:val="00D8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45"/>
  </w:style>
  <w:style w:type="paragraph" w:styleId="Heading2">
    <w:name w:val="heading 2"/>
    <w:basedOn w:val="Normal"/>
    <w:link w:val="Heading2Char"/>
    <w:uiPriority w:val="9"/>
    <w:qFormat/>
    <w:rsid w:val="00D83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E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nsale">
    <w:name w:val="onsale"/>
    <w:basedOn w:val="DefaultParagraphFont"/>
    <w:rsid w:val="00D83E33"/>
  </w:style>
  <w:style w:type="character" w:styleId="Hyperlink">
    <w:name w:val="Hyperlink"/>
    <w:basedOn w:val="DefaultParagraphFont"/>
    <w:uiPriority w:val="99"/>
    <w:semiHidden/>
    <w:unhideWhenUsed/>
    <w:rsid w:val="00D83E33"/>
    <w:rPr>
      <w:color w:val="0000FF"/>
      <w:u w:val="single"/>
    </w:rPr>
  </w:style>
  <w:style w:type="paragraph" w:customStyle="1" w:styleId="price">
    <w:name w:val="price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D83E33"/>
  </w:style>
  <w:style w:type="character" w:customStyle="1" w:styleId="woocommerce-price-currencysymbol">
    <w:name w:val="woocommerce-price-currencysymbol"/>
    <w:basedOn w:val="DefaultParagraphFont"/>
    <w:rsid w:val="00D83E33"/>
  </w:style>
  <w:style w:type="character" w:styleId="Emphasis">
    <w:name w:val="Emphasis"/>
    <w:basedOn w:val="DefaultParagraphFont"/>
    <w:uiPriority w:val="20"/>
    <w:qFormat/>
    <w:rsid w:val="00D83E3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3E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3E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D83E33"/>
  </w:style>
  <w:style w:type="character" w:customStyle="1" w:styleId="sku">
    <w:name w:val="sku"/>
    <w:basedOn w:val="DefaultParagraphFont"/>
    <w:rsid w:val="00D83E33"/>
  </w:style>
  <w:style w:type="character" w:customStyle="1" w:styleId="postedin">
    <w:name w:val="posted_in"/>
    <w:basedOn w:val="DefaultParagraphFont"/>
    <w:rsid w:val="00D83E33"/>
  </w:style>
  <w:style w:type="character" w:customStyle="1" w:styleId="taggedas">
    <w:name w:val="tagged_as"/>
    <w:basedOn w:val="DefaultParagraphFont"/>
    <w:rsid w:val="00D83E33"/>
  </w:style>
  <w:style w:type="paragraph" w:styleId="NormalWeb">
    <w:name w:val="Normal (Web)"/>
    <w:basedOn w:val="Normal"/>
    <w:uiPriority w:val="99"/>
    <w:semiHidden/>
    <w:unhideWhenUsed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E33"/>
    <w:rPr>
      <w:b/>
      <w:bCs/>
    </w:rPr>
  </w:style>
  <w:style w:type="paragraph" w:customStyle="1" w:styleId="wp-caption-text">
    <w:name w:val="wp-caption-text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3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3E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6B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97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14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997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1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79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426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991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16242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930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71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399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84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234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9361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54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1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673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4893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468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80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6722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panasoni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389-f-60mz2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2018-03-29T03:05:00Z</dcterms:created>
  <dcterms:modified xsi:type="dcterms:W3CDTF">2018-03-29T03:05:00Z</dcterms:modified>
</cp:coreProperties>
</file>