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Eyebrow"/>
      </w:pPr>
      <w:r>
        <w:t xml:space="preserve">Đồ án tốt nghiệp · Hệ thống KML — Nhánh iOS</w:t>
      </w:r>
    </w:p>
    <w:p>
      <w:pPr>
        <w:pStyle w:val="Title"/>
      </w:pPr>
      <w:r>
        <w:t xml:space="preserve">Đặc tả yêu cầu phần mềm (SRS) — iOS</w:t>
      </w:r>
    </w:p>
    <w:p>
      <w:pPr>
        <w:pStyle w:val="Subtitle"/>
      </w:pPr>
      <w:r>
        <w:t xml:space="preserve">Kênh gửi kết quả qua Telegram Bot · Phiên bản 4.0 · 25/09/2026</w:t>
      </w:r>
    </w:p>
    <w:tbl>
      <w:tblPr>
        <w:tblW w:type="dxa" w:w="9360"/>
        <w:tblBorders>
          <w:top w:val="single" w:color="D7DBE3" w:sz="4"/>
          <w:left w:val="single" w:color="D7DBE3" w:sz="4"/>
          <w:bottom w:val="single" w:color="D7DBE3" w:sz="4"/>
          <w:right w:val="single" w:color="D7DBE3" w:sz="4"/>
          <w:insideH w:val="single" w:color="D7DBE3" w:sz="4"/>
          <w:insideV w:val="single" w:color="D7DBE3" w:sz="4"/>
        </w:tblBorders>
        <w:tblLayout w:type="fixed"/>
      </w:tblPr>
      <w:tblGrid>
        <w:gridCol w:w="2285"/>
        <w:gridCol w:w="7075"/>
      </w:tblGrid>
      <w:tr>
        <w:trPr>
          <w:tblHeader/>
        </w:trPr>
        <w:tc>
          <w:tcPr>
            <w:tcW w:type="dxa" w:w="2285"/>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20"/>
                <w:szCs w:val="20"/>
              </w:rPr>
              <w:t xml:space="preserve">Hạng mục</w:t>
            </w:r>
          </w:p>
        </w:tc>
        <w:tc>
          <w:tcPr>
            <w:tcW w:type="dxa" w:w="7075"/>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20"/>
                <w:szCs w:val="20"/>
              </w:rPr>
              <w:t xml:space="preserve">Nội dung</w:t>
            </w:r>
          </w:p>
        </w:tc>
      </w:tr>
      <w:tr>
        <w:tc>
          <w:tcPr>
            <w:tcW w:type="dxa" w:w="2285"/>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20"/>
                <w:szCs w:val="20"/>
              </w:rPr>
              <w:t xml:space="preserve">Tên tài liệu</w:t>
            </w:r>
          </w:p>
        </w:tc>
        <w:tc>
          <w:tcPr>
            <w:tcW w:type="dxa" w:w="7075"/>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20"/>
                <w:szCs w:val="20"/>
              </w:rPr>
              <w:t xml:space="preserve">Đặc tả yêu cầu phần mềm — nhánh iOS (kênh gửi kết quả Telegram)</w:t>
            </w:r>
          </w:p>
        </w:tc>
      </w:tr>
      <w:tr>
        <w:tc>
          <w:tcPr>
            <w:tcW w:type="dxa" w:w="2285"/>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20"/>
                <w:szCs w:val="20"/>
              </w:rPr>
              <w:t xml:space="preserve">Mã tài liệu</w:t>
            </w:r>
          </w:p>
        </w:tc>
        <w:tc>
          <w:tcPr>
            <w:tcW w:type="dxa" w:w="7075"/>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20"/>
                <w:szCs w:val="20"/>
              </w:rPr>
              <w:t xml:space="preserve">KML-SRS-001</w:t>
            </w:r>
          </w:p>
        </w:tc>
      </w:tr>
      <w:tr>
        <w:tc>
          <w:tcPr>
            <w:tcW w:type="dxa" w:w="2285"/>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20"/>
                <w:szCs w:val="20"/>
              </w:rPr>
              <w:t xml:space="preserve">Phiên bản</w:t>
            </w:r>
          </w:p>
        </w:tc>
        <w:tc>
          <w:tcPr>
            <w:tcW w:type="dxa" w:w="7075"/>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20"/>
                <w:szCs w:val="20"/>
              </w:rPr>
              <w:t xml:space="preserve">4.0 — thay thế bản 3.0 ngày 22/09/2026</w:t>
            </w:r>
          </w:p>
        </w:tc>
      </w:tr>
      <w:tr>
        <w:tc>
          <w:tcPr>
            <w:tcW w:type="dxa" w:w="2285"/>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20"/>
                <w:szCs w:val="20"/>
              </w:rPr>
              <w:t xml:space="preserve">Ngày ban hành</w:t>
            </w:r>
          </w:p>
        </w:tc>
        <w:tc>
          <w:tcPr>
            <w:tcW w:type="dxa" w:w="7075"/>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20"/>
                <w:szCs w:val="20"/>
              </w:rPr>
              <w:t xml:space="preserve">25/09/2026</w:t>
            </w:r>
          </w:p>
        </w:tc>
      </w:tr>
      <w:tr>
        <w:tc>
          <w:tcPr>
            <w:tcW w:type="dxa" w:w="2285"/>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20"/>
                <w:szCs w:val="20"/>
              </w:rPr>
              <w:t xml:space="preserve">Tầng client</w:t>
            </w:r>
          </w:p>
        </w:tc>
        <w:tc>
          <w:tcPr>
            <w:tcW w:type="dxa" w:w="7075"/>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20"/>
                <w:szCs w:val="20"/>
              </w:rPr>
              <w:t xml:space="preserve">Dart + Flutter (iOS)</w:t>
            </w:r>
          </w:p>
        </w:tc>
      </w:tr>
      <w:tr>
        <w:tc>
          <w:tcPr>
            <w:tcW w:type="dxa" w:w="2285"/>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20"/>
                <w:szCs w:val="20"/>
              </w:rPr>
              <w:t xml:space="preserve">Chuẩn tham chiếu</w:t>
            </w:r>
          </w:p>
        </w:tc>
        <w:tc>
          <w:tcPr>
            <w:tcW w:type="dxa" w:w="7075"/>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20"/>
                <w:szCs w:val="20"/>
              </w:rPr>
              <w:t xml:space="preserve">IEEE 830 / ISO/IEC/IEEE 29148</w:t>
            </w:r>
          </w:p>
        </w:tc>
      </w:tr>
      <w:tr>
        <w:tc>
          <w:tcPr>
            <w:tcW w:type="dxa" w:w="2285"/>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20"/>
                <w:szCs w:val="20"/>
              </w:rPr>
              <w:t xml:space="preserve">Tài liệu tham chiếu</w:t>
            </w:r>
          </w:p>
        </w:tc>
        <w:tc>
          <w:tcPr>
            <w:tcW w:type="dxa" w:w="7075"/>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20"/>
                <w:szCs w:val="20"/>
              </w:rPr>
              <w:t xml:space="preserve">KML-SDS-001 v4.0, KML-TEST-001 v4.0, KML-PMP-001 v4.0</w:t>
            </w:r>
          </w:p>
        </w:tc>
      </w:tr>
      <w:tr>
        <w:tc>
          <w:tcPr>
            <w:tcW w:type="dxa" w:w="2285"/>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20"/>
                <w:szCs w:val="20"/>
              </w:rPr>
              <w:t xml:space="preserve">Người hướng dẫn</w:t>
            </w:r>
          </w:p>
        </w:tc>
        <w:tc>
          <w:tcPr>
            <w:tcW w:type="dxa" w:w="7075"/>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20"/>
                <w:szCs w:val="20"/>
              </w:rPr>
              <w:t xml:space="preserve">Phạm Đức Thắng — Giảng viên Đại học FPT</w:t>
            </w:r>
          </w:p>
        </w:tc>
      </w:tr>
      <w:tr>
        <w:tc>
          <w:tcPr>
            <w:tcW w:type="dxa" w:w="2285"/>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20"/>
                <w:szCs w:val="20"/>
              </w:rPr>
              <w:t xml:space="preserve">Thời gian thực hiện</w:t>
            </w:r>
          </w:p>
        </w:tc>
        <w:tc>
          <w:tcPr>
            <w:tcW w:type="dxa" w:w="7075"/>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20"/>
                <w:szCs w:val="20"/>
              </w:rPr>
              <w:t xml:space="preserve">04/05/2026 — 17/08/2026</w:t>
            </w:r>
          </w:p>
        </w:tc>
      </w:tr>
    </w:tbl>
    <w:p>
      <w:pPr>
        <w:pStyle w:val="Heading2"/>
      </w:pPr>
      <w:r>
        <w:t xml:space="preserve">Ghi chú phát hành</w:t>
      </w:r>
    </w:p>
    <w:p>
      <w:r>
        <w:t xml:space="preserve">Bản 4.0 thay thế toàn bộ bản 3.0. Thay đổi duy nhất là kênh nhận kết quả: thay vì gửi dữ liệu lên Backend để hiển thị trên Web Dashboard, ứng dụng gửi kết quả trực tiếp đến một tài khoản Telegram thông qua Telegram Bot. Kênh web bị thay thế hoàn toàn, không chạy song song.</w:t>
      </w:r>
    </w:p>
    <w:p>
      <w:r>
        <w:t xml:space="preserve">Bốn yêu cầu chức năng mới (FR-IO-NOT-01 … FR-IO-NOT-04), một yêu cầu về consent (FR-IO-NOT-05), một yêu cầu cũ được sửa đổi (FR-IO-SYN-01) và năm yêu cầu phi chức năng mới (NFR-IO-13 … NFR-IO-17) được bổ sung. Toàn bộ yêu cầu còn lại giữ nguyên mã và nội dung so với bản 3.0.</w:t>
      </w:r>
    </w:p>
    <w:p>
      <w:r>
        <w:t xml:space="preserve">Mọi mã mới được đánh số tiếp theo dải đã có (FR-IO-NOT sau FR-IO-SYN; NFR-IO-13 sau NFR-IO-12) để không phá vỡ liên kết truy vết đã thiết lập trong SRS v3.0, SDS v3.0 và Tài liệu kiểm thử v3.0.</w:t>
      </w:r>
    </w:p>
    <w:tbl>
      <w:tblPr>
        <w:tblW w:type="dxa" w:w="9360"/>
        <w:tblBorders>
          <w:top w:val="single" w:color="D7DBE3" w:sz="4"/>
          <w:left w:val="single" w:color="D7DBE3" w:sz="4"/>
          <w:bottom w:val="single" w:color="D7DBE3" w:sz="4"/>
          <w:right w:val="single" w:color="D7DBE3" w:sz="4"/>
          <w:insideH w:val="single" w:color="D7DBE3" w:sz="4"/>
          <w:insideV w:val="single" w:color="D7DBE3" w:sz="4"/>
        </w:tblBorders>
        <w:tblLayout w:type="fixed"/>
      </w:tblPr>
      <w:tblGrid>
        <w:gridCol w:w="5174"/>
        <w:gridCol w:w="2848"/>
        <w:gridCol w:w="1338"/>
      </w:tblGrid>
      <w:tr>
        <w:trPr>
          <w:tblHeader/>
        </w:trPr>
        <w:tc>
          <w:tcPr>
            <w:tcW w:type="dxa" w:w="5174"/>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Loại thay đổi</w:t>
            </w:r>
          </w:p>
        </w:tc>
        <w:tc>
          <w:tcPr>
            <w:tcW w:type="dxa" w:w="2848"/>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Mã</w:t>
            </w:r>
          </w:p>
        </w:tc>
        <w:tc>
          <w:tcPr>
            <w:tcW w:type="dxa" w:w="1338"/>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right"/>
            </w:pPr>
            <w:r>
              <w:rPr>
                <w:rFonts w:ascii="Calibri" w:cs="Calibri" w:eastAsia="Calibri" w:hAnsi="Calibri"/>
                <w:b/>
                <w:bCs/>
                <w:color w:val="FFFFFF"/>
                <w:sz w:val="18"/>
                <w:szCs w:val="18"/>
              </w:rPr>
              <w:t xml:space="preserve">Số lượng</w:t>
            </w:r>
          </w:p>
        </w:tc>
      </w:tr>
      <w:tr>
        <w:tc>
          <w:tcPr>
            <w:tcW w:type="dxa" w:w="5174"/>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Yêu cầu chức năng mới</w:t>
            </w:r>
          </w:p>
        </w:tc>
        <w:tc>
          <w:tcPr>
            <w:tcW w:type="dxa" w:w="284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FR-IO-NOT-01 … 05</w:t>
            </w:r>
          </w:p>
        </w:tc>
        <w:tc>
          <w:tcPr>
            <w:tcW w:type="dxa" w:w="133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right"/>
            </w:pPr>
            <w:r>
              <w:rPr>
                <w:rFonts w:ascii="Calibri" w:cs="Calibri" w:eastAsia="Calibri" w:hAnsi="Calibri"/>
                <w:b w:val="false"/>
                <w:bCs w:val="false"/>
                <w:sz w:val="18"/>
                <w:szCs w:val="18"/>
              </w:rPr>
              <w:t xml:space="preserve">5</w:t>
            </w:r>
          </w:p>
        </w:tc>
      </w:tr>
      <w:tr>
        <w:tc>
          <w:tcPr>
            <w:tcW w:type="dxa" w:w="5174"/>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Yêu cầu chức năng sửa đổi</w:t>
            </w:r>
          </w:p>
        </w:tc>
        <w:tc>
          <w:tcPr>
            <w:tcW w:type="dxa" w:w="2848"/>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FR-IO-SYN-01</w:t>
            </w:r>
          </w:p>
        </w:tc>
        <w:tc>
          <w:tcPr>
            <w:tcW w:type="dxa" w:w="1338"/>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right"/>
            </w:pPr>
            <w:r>
              <w:rPr>
                <w:rFonts w:ascii="Calibri" w:cs="Calibri" w:eastAsia="Calibri" w:hAnsi="Calibri"/>
                <w:b w:val="false"/>
                <w:bCs w:val="false"/>
                <w:sz w:val="18"/>
                <w:szCs w:val="18"/>
              </w:rPr>
              <w:t xml:space="preserve">1</w:t>
            </w:r>
          </w:p>
        </w:tc>
      </w:tr>
      <w:tr>
        <w:tc>
          <w:tcPr>
            <w:tcW w:type="dxa" w:w="5174"/>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Yêu cầu chức năng giữ nguyên</w:t>
            </w:r>
          </w:p>
        </w:tc>
        <w:tc>
          <w:tcPr>
            <w:tcW w:type="dxa" w:w="284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14 mã</w:t>
            </w:r>
          </w:p>
        </w:tc>
        <w:tc>
          <w:tcPr>
            <w:tcW w:type="dxa" w:w="133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right"/>
            </w:pPr>
            <w:r>
              <w:rPr>
                <w:rFonts w:ascii="Calibri" w:cs="Calibri" w:eastAsia="Calibri" w:hAnsi="Calibri"/>
                <w:b w:val="false"/>
                <w:bCs w:val="false"/>
                <w:sz w:val="18"/>
                <w:szCs w:val="18"/>
              </w:rPr>
              <w:t xml:space="preserve">14</w:t>
            </w:r>
          </w:p>
        </w:tc>
      </w:tr>
      <w:tr>
        <w:tc>
          <w:tcPr>
            <w:tcW w:type="dxa" w:w="5174"/>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Yêu cầu phi chức năng mới</w:t>
            </w:r>
          </w:p>
        </w:tc>
        <w:tc>
          <w:tcPr>
            <w:tcW w:type="dxa" w:w="2848"/>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NFR-IO-13 … 17</w:t>
            </w:r>
          </w:p>
        </w:tc>
        <w:tc>
          <w:tcPr>
            <w:tcW w:type="dxa" w:w="1338"/>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right"/>
            </w:pPr>
            <w:r>
              <w:rPr>
                <w:rFonts w:ascii="Calibri" w:cs="Calibri" w:eastAsia="Calibri" w:hAnsi="Calibri"/>
                <w:b w:val="false"/>
                <w:bCs w:val="false"/>
                <w:sz w:val="18"/>
                <w:szCs w:val="18"/>
              </w:rPr>
              <w:t xml:space="preserve">5</w:t>
            </w:r>
          </w:p>
        </w:tc>
      </w:tr>
      <w:tr>
        <w:tc>
          <w:tcPr>
            <w:tcW w:type="dxa" w:w="5174"/>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Yêu cầu phi chức năng giữ nguyên</w:t>
            </w:r>
          </w:p>
        </w:tc>
        <w:tc>
          <w:tcPr>
            <w:tcW w:type="dxa" w:w="284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NFR-IO-01 … 12</w:t>
            </w:r>
          </w:p>
        </w:tc>
        <w:tc>
          <w:tcPr>
            <w:tcW w:type="dxa" w:w="133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right"/>
            </w:pPr>
            <w:r>
              <w:rPr>
                <w:rFonts w:ascii="Calibri" w:cs="Calibri" w:eastAsia="Calibri" w:hAnsi="Calibri"/>
                <w:b w:val="false"/>
                <w:bCs w:val="false"/>
                <w:sz w:val="18"/>
                <w:szCs w:val="18"/>
              </w:rPr>
              <w:t xml:space="preserve">12</w:t>
            </w:r>
          </w:p>
        </w:tc>
      </w:tr>
    </w:tbl>
    <w:sdt>
      <w:sdtPr>
        <w:alias w:val="Mục lục"/>
      </w:sdtPr>
      <w:sdtContent>
        <w:p>
          <w:r>
            <w:fldChar w:fldCharType="begin" w:dirty="true"/>
            <w:instrText xml:space="preserve">TOC \h \o "1-3"</w:instrText>
            <w:fldChar w:fldCharType="separate"/>
          </w:r>
        </w:p>
        <w:p>
          <w:r>
            <w:fldChar w:fldCharType="end"/>
          </w:r>
        </w:p>
      </w:sdtContent>
    </w:sdt>
    <w:p>
      <w:pPr>
        <w:pStyle w:val="Heading1"/>
      </w:pPr>
      <w:r>
        <w:t xml:space="preserve">1 · Giới thiệu</w:t>
      </w:r>
    </w:p>
    <w:p>
      <w:pPr>
        <w:pStyle w:val="Heading2"/>
      </w:pPr>
      <w:r>
        <w:t xml:space="preserve">1.1 · Mục đích tài liệu</w:t>
      </w:r>
    </w:p>
    <w:p>
      <w:r>
        <w:t xml:space="preserve">Tài liệu đặc tả yêu cầu phần mềm cho nhánh iOS của Hệ thống KML: ứng dụng Flutter hoạt động trong ranh giới public API, phục vụ mô phỏng thu thập dữ liệu và đối chiếu capability spyware, kèm quy trình điều tra forensic không cần jailbreak.</w:t>
      </w:r>
    </w:p>
    <w:p>
      <w:r>
        <w:t xml:space="preserve">Tài liệu đặc tả yêu cầu chức năng và phi chức năng của nhánh iOS, đồng thời đặt ra khuôn khổ phân tích – đối chiếu giữa hai trạng thái của một chiếc iPhone: (a) thiết bị chỉ chạy ứng dụng iOS thông thường, và (b) thiết bị không jailbreak nhưng đã bị spyware khai thác thành công.</w:t>
      </w:r>
    </w:p>
    <w:p>
      <w:r>
        <w:t xml:space="preserve">Điểm khác biệt của bản 4.0 so với bản 3.0 nằm ở yêu cầu về kênh nhận kết quả. Bản 3.0 yêu cầu ứng dụng đẩy dữ liệu lên Backend của hệ thống; bản 4.0 yêu cầu ứng dụng gửi kết quả trực tiếp đến tài khoản Telegram qua một bot. Tài liệu này đặc tả yêu cầu cho kênh mới và các ràng buộc kèm theo.</w:t>
      </w:r>
    </w:p>
    <w:p>
      <w:pPr>
        <w:pStyle w:val="Heading2"/>
      </w:pPr>
      <w:r>
        <w:t xml:space="preserve">1.2 · Nguyên tắc nền tảng</w:t>
      </w:r>
    </w:p>
    <w:p>
      <w:r>
        <w:t xml:space="preserve">Apple xác nhận rằng ứng dụng thông thường chỉ được truy cập camera, microphone, contacts, photos và các nhóm dữ liệu tương tự thông qua cơ chế quyền (permission) của hệ thống. Không tồn tại permission kiểu "cho app truy cập toàn bộ dữ liệu điện thoại". Đây là nguyên tắc định hình toàn bộ phần chức năng của nhánh iOS và không thay đổi ở bản 4.0.</w:t>
      </w:r>
    </w:p>
    <w:p>
      <w:r>
        <w:t xml:space="preserve">Bản 4.0 bổ sung một nguyên tắc liên quan tới kênh gửi: việc gửi kết quả đến Telegram là gửi dữ liệu thuộc phạm vi cho phép ra khỏi thiết bị và ra khỏi hạ tầng của hệ thống. Điều này không mở rộng phạm vi dữ liệu ứng dụng tạo ra được, nhưng nó đặt ra yêu cầu mới về minh bạch với người dùng và về bảo mật bí mật cấu hình.</w:t>
      </w:r>
    </w:p>
    <w:p>
      <w:pPr>
        <w:pStyle w:val="Heading2"/>
      </w:pPr>
      <w:r>
        <w:t xml:space="preserve">1.3 · Phạm vi</w:t>
      </w:r>
    </w:p>
    <w:p>
      <w:r>
        <w:t xml:space="preserve">Phạm vi tài liệu bao gồm yêu cầu chức năng, yêu cầu phi chức năng, ràng buộc kỹ thuật và ma trận truy vết của nhánh iOS. Phạm vi thay đổi ở bản 4.0 giới hạn ở kênh gửi kết quả.</w:t>
      </w:r>
    </w:p>
    <w:tbl>
      <w:tblPr>
        <w:tblW w:type="dxa" w:w="9360"/>
        <w:tblBorders>
          <w:top w:val="single" w:color="D7DBE3" w:sz="4"/>
          <w:left w:val="single" w:color="D7DBE3" w:sz="4"/>
          <w:bottom w:val="single" w:color="D7DBE3" w:sz="4"/>
          <w:right w:val="single" w:color="D7DBE3" w:sz="4"/>
          <w:insideH w:val="single" w:color="D7DBE3" w:sz="4"/>
          <w:insideV w:val="single" w:color="D7DBE3" w:sz="4"/>
        </w:tblBorders>
        <w:tblLayout w:type="fixed"/>
      </w:tblPr>
      <w:tblGrid>
        <w:gridCol w:w="4678"/>
        <w:gridCol w:w="4682"/>
      </w:tblGrid>
      <w:tr>
        <w:trPr>
          <w:tblHeader/>
        </w:trPr>
        <w:tc>
          <w:tcPr>
            <w:tcW w:type="dxa" w:w="4678"/>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Thuộc phạm vi bản 4.0</w:t>
            </w:r>
          </w:p>
        </w:tc>
        <w:tc>
          <w:tcPr>
            <w:tcW w:type="dxa" w:w="4682"/>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Không thuộc phạm vi bản 4.0</w:t>
            </w:r>
          </w:p>
        </w:tc>
      </w:tr>
      <w:tr>
        <w:tc>
          <w:tcPr>
            <w:tcW w:type="dxa" w:w="467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Yêu cầu cho kênh gửi kết quả qua Telegram</w:t>
            </w:r>
          </w:p>
        </w:tc>
        <w:tc>
          <w:tcPr>
            <w:tcW w:type="dxa" w:w="4682"/>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Thay đổi logic nghiệp vụ sinh ra kết quả thu thập</w:t>
            </w:r>
          </w:p>
        </w:tc>
      </w:tr>
      <w:tr>
        <w:tc>
          <w:tcPr>
            <w:tcW w:type="dxa" w:w="4678"/>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Cấu hình bot token, chat_id, whitelist</w:t>
            </w:r>
          </w:p>
        </w:tc>
        <w:tc>
          <w:tcPr>
            <w:tcW w:type="dxa" w:w="4682"/>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Thay đổi phía hạ tầng Telegram</w:t>
            </w:r>
          </w:p>
        </w:tc>
      </w:tr>
      <w:tr>
        <w:tc>
          <w:tcPr>
            <w:tcW w:type="dxa" w:w="467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Đóng gói nội dung kết quả thành tin nhắn và tệp</w:t>
            </w:r>
          </w:p>
        </w:tc>
        <w:tc>
          <w:tcPr>
            <w:tcW w:type="dxa" w:w="4682"/>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Xây dựng lại Web Dashboard</w:t>
            </w:r>
          </w:p>
        </w:tc>
      </w:tr>
      <w:tr>
        <w:tc>
          <w:tcPr>
            <w:tcW w:type="dxa" w:w="4678"/>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Xử lý lỗi, thử lại, hàng đợi bền vững</w:t>
            </w:r>
          </w:p>
        </w:tc>
        <w:tc>
          <w:tcPr>
            <w:tcW w:type="dxa" w:w="4682"/>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Mở rộng Backend cho nhánh Android</w:t>
            </w:r>
          </w:p>
        </w:tc>
      </w:tr>
      <w:tr>
        <w:tc>
          <w:tcPr>
            <w:tcW w:type="dxa" w:w="467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Bảo mật bí mật cấu hình và nhật ký gửi</w:t>
            </w:r>
          </w:p>
        </w:tc>
        <w:tc>
          <w:tcPr>
            <w:tcW w:type="dxa" w:w="4682"/>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Thay đổi quy trình forensic</w:t>
            </w:r>
          </w:p>
        </w:tc>
      </w:tr>
      <w:tr>
        <w:tc>
          <w:tcPr>
            <w:tcW w:type="dxa" w:w="4678"/>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Yêu cầu consent nêu rõ kênh gửi</w:t>
            </w:r>
          </w:p>
        </w:tc>
        <w:tc>
          <w:tcPr>
            <w:tcW w:type="dxa" w:w="4682"/>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Thay đổi cơ chế quyền của iOS</w:t>
            </w:r>
          </w:p>
        </w:tc>
      </w:tr>
    </w:tbl>
    <w:p>
      <w:pPr>
        <w:pStyle w:val="Heading2"/>
      </w:pPr>
      <w:r>
        <w:t xml:space="preserve">1.4 · Đối tượng người đọc</w:t>
      </w:r>
    </w:p>
    <w:tbl>
      <w:tblPr>
        <w:tblW w:type="dxa" w:w="9360"/>
        <w:tblBorders>
          <w:top w:val="single" w:color="D7DBE3" w:sz="4"/>
          <w:left w:val="single" w:color="D7DBE3" w:sz="4"/>
          <w:bottom w:val="single" w:color="D7DBE3" w:sz="4"/>
          <w:right w:val="single" w:color="D7DBE3" w:sz="4"/>
          <w:insideH w:val="single" w:color="D7DBE3" w:sz="4"/>
          <w:insideV w:val="single" w:color="D7DBE3" w:sz="4"/>
        </w:tblBorders>
        <w:tblLayout w:type="fixed"/>
      </w:tblPr>
      <w:tblGrid>
        <w:gridCol w:w="3028"/>
        <w:gridCol w:w="6332"/>
      </w:tblGrid>
      <w:tr>
        <w:trPr>
          <w:tblHeader/>
        </w:trPr>
        <w:tc>
          <w:tcPr>
            <w:tcW w:type="dxa" w:w="3028"/>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Đối tượng</w:t>
            </w:r>
          </w:p>
        </w:tc>
        <w:tc>
          <w:tcPr>
            <w:tcW w:type="dxa" w:w="6332"/>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Cách sử dụng tài liệu</w:t>
            </w:r>
          </w:p>
        </w:tc>
      </w:tr>
      <w:tr>
        <w:tc>
          <w:tcPr>
            <w:tcW w:type="dxa" w:w="302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Nhóm phát triển iOS</w:t>
            </w:r>
          </w:p>
        </w:tc>
        <w:tc>
          <w:tcPr>
            <w:tcW w:type="dxa" w:w="6332"/>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Nguồn xác định yêu cầu để hiện thực; đối chiếu với SDS v4.0</w:t>
            </w:r>
          </w:p>
        </w:tc>
      </w:tr>
      <w:tr>
        <w:tc>
          <w:tcPr>
            <w:tcW w:type="dxa" w:w="3028"/>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Nhóm kiểm thử</w:t>
            </w:r>
          </w:p>
        </w:tc>
        <w:tc>
          <w:tcPr>
            <w:tcW w:type="dxa" w:w="6332"/>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Cơ sở lập ca kiểm thử trong KML-TEST-001 v4.0</w:t>
            </w:r>
          </w:p>
        </w:tc>
      </w:tr>
      <w:tr>
        <w:tc>
          <w:tcPr>
            <w:tcW w:type="dxa" w:w="302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Quản lý dự án</w:t>
            </w:r>
          </w:p>
        </w:tc>
        <w:tc>
          <w:tcPr>
            <w:tcW w:type="dxa" w:w="6332"/>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Đối chiếu phạm vi công việc trong KML-PMP-001 v4.0</w:t>
            </w:r>
          </w:p>
        </w:tc>
      </w:tr>
      <w:tr>
        <w:tc>
          <w:tcPr>
            <w:tcW w:type="dxa" w:w="3028"/>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Người hướng dẫn / hội đồng</w:t>
            </w:r>
          </w:p>
        </w:tc>
        <w:tc>
          <w:tcPr>
            <w:tcW w:type="dxa" w:w="6332"/>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Đánh giá yêu cầu và ma trận truy vết</w:t>
            </w:r>
          </w:p>
        </w:tc>
      </w:tr>
    </w:tbl>
    <w:p>
      <w:pPr>
        <w:pStyle w:val="Heading2"/>
      </w:pPr>
      <w:r>
        <w:t xml:space="preserve">1.5 · Định nghĩa và thuật ngữ</w:t>
      </w:r>
    </w:p>
    <w:tbl>
      <w:tblPr>
        <w:tblW w:type="dxa" w:w="9360"/>
        <w:tblBorders>
          <w:top w:val="single" w:color="D7DBE3" w:sz="4"/>
          <w:left w:val="single" w:color="D7DBE3" w:sz="4"/>
          <w:bottom w:val="single" w:color="D7DBE3" w:sz="4"/>
          <w:right w:val="single" w:color="D7DBE3" w:sz="4"/>
          <w:insideH w:val="single" w:color="D7DBE3" w:sz="4"/>
          <w:insideV w:val="single" w:color="D7DBE3" w:sz="4"/>
        </w:tblBorders>
        <w:tblLayout w:type="fixed"/>
      </w:tblPr>
      <w:tblGrid>
        <w:gridCol w:w="2042"/>
        <w:gridCol w:w="7318"/>
      </w:tblGrid>
      <w:tr>
        <w:trPr>
          <w:tblHeader/>
        </w:trPr>
        <w:tc>
          <w:tcPr>
            <w:tcW w:type="dxa" w:w="2042"/>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Thuật ngữ</w:t>
            </w:r>
          </w:p>
        </w:tc>
        <w:tc>
          <w:tcPr>
            <w:tcW w:type="dxa" w:w="7318"/>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Định nghĩa</w:t>
            </w:r>
          </w:p>
        </w:tc>
      </w:tr>
      <w:tr>
        <w:tc>
          <w:tcPr>
            <w:tcW w:type="dxa" w:w="2042"/>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Public API</w:t>
            </w:r>
          </w:p>
        </w:tc>
        <w:tc>
          <w:tcPr>
            <w:tcW w:type="dxa" w:w="731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Tập API và dữ liệu iOS cho phép ứng dụng bên thứ ba truy cập khi được cấp quyền</w:t>
            </w:r>
          </w:p>
        </w:tc>
      </w:tr>
      <w:tr>
        <w:tc>
          <w:tcPr>
            <w:tcW w:type="dxa" w:w="2042"/>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Ranh giới sandbox</w:t>
            </w:r>
          </w:p>
        </w:tc>
        <w:tc>
          <w:tcPr>
            <w:tcW w:type="dxa" w:w="7318"/>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Giới hạn quyền của ứng dụng trong iOS; không có khả năng vượt qua</w:t>
            </w:r>
          </w:p>
        </w:tc>
      </w:tr>
      <w:tr>
        <w:tc>
          <w:tcPr>
            <w:tcW w:type="dxa" w:w="2042"/>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Consent</w:t>
            </w:r>
          </w:p>
        </w:tc>
        <w:tc>
          <w:tcPr>
            <w:tcW w:type="dxa" w:w="731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Sự đồng ý rõ ràng của người dùng trước khi thu thập dữ liệu</w:t>
            </w:r>
          </w:p>
        </w:tc>
      </w:tr>
      <w:tr>
        <w:tc>
          <w:tcPr>
            <w:tcW w:type="dxa" w:w="2042"/>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Offline queue</w:t>
            </w:r>
          </w:p>
        </w:tc>
        <w:tc>
          <w:tcPr>
            <w:tcW w:type="dxa" w:w="7318"/>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Hàng đợi cục bộ giữ dữ liệu khi chưa gửi được</w:t>
            </w:r>
          </w:p>
        </w:tc>
      </w:tr>
      <w:tr>
        <w:tc>
          <w:tcPr>
            <w:tcW w:type="dxa" w:w="2042"/>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DTO</w:t>
            </w:r>
          </w:p>
        </w:tc>
        <w:tc>
          <w:tcPr>
            <w:tcW w:type="dxa" w:w="731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Data Transfer Object — cấu trúc dữ liệu đã chuẩn hoá trước khi gửi</w:t>
            </w:r>
          </w:p>
        </w:tc>
      </w:tr>
      <w:tr>
        <w:tc>
          <w:tcPr>
            <w:tcW w:type="dxa" w:w="2042"/>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Telegram Bot</w:t>
            </w:r>
          </w:p>
        </w:tc>
        <w:tc>
          <w:tcPr>
            <w:tcW w:type="dxa" w:w="7318"/>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Tài khoản bot do hệ thống tạo qua BotFather, điều khiển hoàn toàn bằng Bot API</w:t>
            </w:r>
          </w:p>
        </w:tc>
      </w:tr>
      <w:tr>
        <w:tc>
          <w:tcPr>
            <w:tcW w:type="dxa" w:w="2042"/>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Bot token</w:t>
            </w:r>
          </w:p>
        </w:tc>
        <w:tc>
          <w:tcPr>
            <w:tcW w:type="dxa" w:w="731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Chuỗi xác thực của bot, dạng &lt;bot_id&gt;:&lt;secret&gt;</w:t>
            </w:r>
          </w:p>
        </w:tc>
      </w:tr>
      <w:tr>
        <w:tc>
          <w:tcPr>
            <w:tcW w:type="dxa" w:w="2042"/>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chat_id</w:t>
            </w:r>
          </w:p>
        </w:tc>
        <w:tc>
          <w:tcPr>
            <w:tcW w:type="dxa" w:w="7318"/>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Định danh cuộc hội thoại nhận kết quả</w:t>
            </w:r>
          </w:p>
        </w:tc>
      </w:tr>
      <w:tr>
        <w:tc>
          <w:tcPr>
            <w:tcW w:type="dxa" w:w="2042"/>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Whitelist</w:t>
            </w:r>
          </w:p>
        </w:tc>
        <w:tc>
          <w:tcPr>
            <w:tcW w:type="dxa" w:w="731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Danh sách chat_id được phép nhận kết quả</w:t>
            </w:r>
          </w:p>
        </w:tc>
      </w:tr>
      <w:tr>
        <w:tc>
          <w:tcPr>
            <w:tcW w:type="dxa" w:w="2042"/>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MVT</w:t>
            </w:r>
          </w:p>
        </w:tc>
        <w:tc>
          <w:tcPr>
            <w:tcW w:type="dxa" w:w="7318"/>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Mobile Verification Toolkit — công cụ đối chiếu IOC trên bản backup</w:t>
            </w:r>
          </w:p>
        </w:tc>
      </w:tr>
      <w:tr>
        <w:tc>
          <w:tcPr>
            <w:tcW w:type="dxa" w:w="2042"/>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IOC / STIX2</w:t>
            </w:r>
          </w:p>
        </w:tc>
        <w:tc>
          <w:tcPr>
            <w:tcW w:type="dxa" w:w="731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Indicator of Compromise / chuẩn biểu diễn thông tin mối đe dọa</w:t>
            </w:r>
          </w:p>
        </w:tc>
      </w:tr>
      <w:tr>
        <w:tc>
          <w:tcPr>
            <w:tcW w:type="dxa" w:w="2042"/>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Gói kết quả</w:t>
            </w:r>
          </w:p>
        </w:tc>
        <w:tc>
          <w:tcPr>
            <w:tcW w:type="dxa" w:w="7318"/>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Tập bản ghi cùng loại của một phiên, đóng gói và gửi thành một lần</w:t>
            </w:r>
          </w:p>
        </w:tc>
      </w:tr>
    </w:tbl>
    <w:p>
      <w:pPr>
        <w:pStyle w:val="Heading2"/>
      </w:pPr>
      <w:r>
        <w:t xml:space="preserve">1.6 · Tài liệu tham chiếu</w:t>
      </w:r>
    </w:p>
    <w:tbl>
      <w:tblPr>
        <w:tblW w:type="dxa" w:w="9360"/>
        <w:tblBorders>
          <w:top w:val="single" w:color="D7DBE3" w:sz="4"/>
          <w:left w:val="single" w:color="D7DBE3" w:sz="4"/>
          <w:bottom w:val="single" w:color="D7DBE3" w:sz="4"/>
          <w:right w:val="single" w:color="D7DBE3" w:sz="4"/>
          <w:insideH w:val="single" w:color="D7DBE3" w:sz="4"/>
          <w:insideV w:val="single" w:color="D7DBE3" w:sz="4"/>
        </w:tblBorders>
        <w:tblLayout w:type="fixed"/>
      </w:tblPr>
      <w:tblGrid>
        <w:gridCol w:w="702"/>
        <w:gridCol w:w="4806"/>
        <w:gridCol w:w="2360"/>
        <w:gridCol w:w="1492"/>
      </w:tblGrid>
      <w:tr>
        <w:trPr>
          <w:tblHeader/>
        </w:trPr>
        <w:tc>
          <w:tcPr>
            <w:tcW w:type="dxa" w:w="702"/>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right"/>
            </w:pPr>
            <w:r>
              <w:rPr>
                <w:rFonts w:ascii="Calibri" w:cs="Calibri" w:eastAsia="Calibri" w:hAnsi="Calibri"/>
                <w:b/>
                <w:bCs/>
                <w:color w:val="FFFFFF"/>
                <w:sz w:val="18"/>
                <w:szCs w:val="18"/>
              </w:rPr>
              <w:t xml:space="preserve">#</w:t>
            </w:r>
          </w:p>
        </w:tc>
        <w:tc>
          <w:tcPr>
            <w:tcW w:type="dxa" w:w="4806"/>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Tài liệu</w:t>
            </w:r>
          </w:p>
        </w:tc>
        <w:tc>
          <w:tcPr>
            <w:tcW w:type="dxa" w:w="2360"/>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Mã</w:t>
            </w:r>
          </w:p>
        </w:tc>
        <w:tc>
          <w:tcPr>
            <w:tcW w:type="dxa" w:w="1492"/>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Phiên bản</w:t>
            </w:r>
          </w:p>
        </w:tc>
      </w:tr>
      <w:tr>
        <w:tc>
          <w:tcPr>
            <w:tcW w:type="dxa" w:w="702"/>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right"/>
            </w:pPr>
            <w:r>
              <w:rPr>
                <w:rFonts w:ascii="Calibri" w:cs="Calibri" w:eastAsia="Calibri" w:hAnsi="Calibri"/>
                <w:b w:val="false"/>
                <w:bCs w:val="false"/>
                <w:sz w:val="18"/>
                <w:szCs w:val="18"/>
              </w:rPr>
              <w:t xml:space="preserve">1</w:t>
            </w:r>
          </w:p>
        </w:tc>
        <w:tc>
          <w:tcPr>
            <w:tcW w:type="dxa" w:w="4806"/>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Đặc tả thiết kế phần mềm — iOS</w:t>
            </w:r>
          </w:p>
        </w:tc>
        <w:tc>
          <w:tcPr>
            <w:tcW w:type="dxa" w:w="2360"/>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KML-SDS-001</w:t>
            </w:r>
          </w:p>
        </w:tc>
        <w:tc>
          <w:tcPr>
            <w:tcW w:type="dxa" w:w="1492"/>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v4.0</w:t>
            </w:r>
          </w:p>
        </w:tc>
      </w:tr>
      <w:tr>
        <w:tc>
          <w:tcPr>
            <w:tcW w:type="dxa" w:w="702"/>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right"/>
            </w:pPr>
            <w:r>
              <w:rPr>
                <w:rFonts w:ascii="Calibri" w:cs="Calibri" w:eastAsia="Calibri" w:hAnsi="Calibri"/>
                <w:b w:val="false"/>
                <w:bCs w:val="false"/>
                <w:sz w:val="18"/>
                <w:szCs w:val="18"/>
              </w:rPr>
              <w:t xml:space="preserve">2</w:t>
            </w:r>
          </w:p>
        </w:tc>
        <w:tc>
          <w:tcPr>
            <w:tcW w:type="dxa" w:w="4806"/>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Tài liệu kiểm thử — iOS</w:t>
            </w:r>
          </w:p>
        </w:tc>
        <w:tc>
          <w:tcPr>
            <w:tcW w:type="dxa" w:w="2360"/>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KML-TEST-001</w:t>
            </w:r>
          </w:p>
        </w:tc>
        <w:tc>
          <w:tcPr>
            <w:tcW w:type="dxa" w:w="1492"/>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v4.0</w:t>
            </w:r>
          </w:p>
        </w:tc>
      </w:tr>
      <w:tr>
        <w:tc>
          <w:tcPr>
            <w:tcW w:type="dxa" w:w="702"/>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right"/>
            </w:pPr>
            <w:r>
              <w:rPr>
                <w:rFonts w:ascii="Calibri" w:cs="Calibri" w:eastAsia="Calibri" w:hAnsi="Calibri"/>
                <w:b w:val="false"/>
                <w:bCs w:val="false"/>
                <w:sz w:val="18"/>
                <w:szCs w:val="18"/>
              </w:rPr>
              <w:t xml:space="preserve">3</w:t>
            </w:r>
          </w:p>
        </w:tc>
        <w:tc>
          <w:tcPr>
            <w:tcW w:type="dxa" w:w="4806"/>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Kế hoạch quản lý dự án — iOS</w:t>
            </w:r>
          </w:p>
        </w:tc>
        <w:tc>
          <w:tcPr>
            <w:tcW w:type="dxa" w:w="2360"/>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KML-PMP-001</w:t>
            </w:r>
          </w:p>
        </w:tc>
        <w:tc>
          <w:tcPr>
            <w:tcW w:type="dxa" w:w="1492"/>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v4.0</w:t>
            </w:r>
          </w:p>
        </w:tc>
      </w:tr>
      <w:tr>
        <w:tc>
          <w:tcPr>
            <w:tcW w:type="dxa" w:w="702"/>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right"/>
            </w:pPr>
            <w:r>
              <w:rPr>
                <w:rFonts w:ascii="Calibri" w:cs="Calibri" w:eastAsia="Calibri" w:hAnsi="Calibri"/>
                <w:b w:val="false"/>
                <w:bCs w:val="false"/>
                <w:sz w:val="18"/>
                <w:szCs w:val="18"/>
              </w:rPr>
              <w:t xml:space="preserve">4</w:t>
            </w:r>
          </w:p>
        </w:tc>
        <w:tc>
          <w:tcPr>
            <w:tcW w:type="dxa" w:w="4806"/>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Tài liệu giới thiệu dự án — iOS</w:t>
            </w:r>
          </w:p>
        </w:tc>
        <w:tc>
          <w:tcPr>
            <w:tcW w:type="dxa" w:w="2360"/>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KML-INTRO-001</w:t>
            </w:r>
          </w:p>
        </w:tc>
        <w:tc>
          <w:tcPr>
            <w:tcW w:type="dxa" w:w="1492"/>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v4.0</w:t>
            </w:r>
          </w:p>
        </w:tc>
      </w:tr>
      <w:tr>
        <w:tc>
          <w:tcPr>
            <w:tcW w:type="dxa" w:w="702"/>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right"/>
            </w:pPr>
            <w:r>
              <w:rPr>
                <w:rFonts w:ascii="Calibri" w:cs="Calibri" w:eastAsia="Calibri" w:hAnsi="Calibri"/>
                <w:b w:val="false"/>
                <w:bCs w:val="false"/>
                <w:sz w:val="18"/>
                <w:szCs w:val="18"/>
              </w:rPr>
              <w:t xml:space="preserve">5</w:t>
            </w:r>
          </w:p>
        </w:tc>
        <w:tc>
          <w:tcPr>
            <w:tcW w:type="dxa" w:w="4806"/>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SRS KML nhánh Android</w:t>
            </w:r>
          </w:p>
        </w:tc>
        <w:tc>
          <w:tcPr>
            <w:tcW w:type="dxa" w:w="2360"/>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w:t>
            </w:r>
          </w:p>
        </w:tc>
        <w:tc>
          <w:tcPr>
            <w:tcW w:type="dxa" w:w="1492"/>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v3.0</w:t>
            </w:r>
          </w:p>
        </w:tc>
      </w:tr>
    </w:tbl>
    <w:p>
      <w:pPr>
        <w:pStyle w:val="Heading1"/>
      </w:pPr>
      <w:r>
        <w:t xml:space="preserve">2 · Mô tả tổng thể</w:t>
      </w:r>
    </w:p>
    <w:p>
      <w:pPr>
        <w:pStyle w:val="Heading2"/>
      </w:pPr>
      <w:r>
        <w:t xml:space="preserve">2.1 · Bối cảnh</w:t>
      </w:r>
    </w:p>
    <w:p>
      <w:r>
        <w:t xml:space="preserve">KML được xây dựng phục vụ nghiên cứu, giảng dạy và mô phỏng hoạt động của mã độc trên thiết bị di động, triển khai trong môi trường nội bộ, sử dụng thiết bị và dữ liệu thử nghiệm được phê duyệt, không áp dụng trên thiết bị cá nhân ngoài phạm vi cho phép.</w:t>
      </w:r>
    </w:p>
    <w:p>
      <w:r>
        <w:t xml:space="preserve">Nhánh iOS của hệ thống KML là phần nghiên cứu song song với nhánh Android, gồm hai nửa có quan hệ chặt chẽ: (1) một ứng dụng iOS viết bằng Dart + Flutter, chỉ dùng public API và cơ chế cấp quyền của Apple, mô phỏng mức thu thập dữ liệu mà một ứng dụng hợp lệ có thể đạt được; và (2) một khối phân tích, đối chiếu và điều tra số về malware trên iPhone.</w:t>
      </w:r>
    </w:p>
    <w:p>
      <w:pPr>
        <w:pStyle w:val="Heading2"/>
      </w:pPr>
      <w:r>
        <w:t xml:space="preserve">2.2 · Vì sao iPhone cần một nhánh riêng</w:t>
      </w:r>
    </w:p>
    <w:p>
      <w:pPr>
        <w:pStyle w:val="ListParagraph"/>
        <w:numPr>
          <w:ilvl w:val="0"/>
          <w:numId w:val="1"/>
        </w:numPr>
      </w:pPr>
      <w:r>
        <w:t xml:space="preserve">Mô hình bảo vệ của iOS khác về bản chất so với Android: sandbox nghiêm ngặt hơn, code signing bắt buộc, không cho sideload tuỳ tiện.</w:t>
      </w:r>
    </w:p>
    <w:p>
      <w:pPr>
        <w:pStyle w:val="ListParagraph"/>
        <w:numPr>
          <w:ilvl w:val="0"/>
          <w:numId w:val="1"/>
        </w:numPr>
      </w:pPr>
      <w:r>
        <w:t xml:space="preserve">Mã độc phổ thông khó hoạt động hơn trên iOS — nhưng exploit zero-day/zero-click và spyware thương mại vẫn vượt qua được.</w:t>
      </w:r>
    </w:p>
    <w:p>
      <w:pPr>
        <w:pStyle w:val="ListParagraph"/>
        <w:numPr>
          <w:ilvl w:val="0"/>
          <w:numId w:val="1"/>
        </w:numPr>
      </w:pPr>
      <w:r>
        <w:t xml:space="preserve">Apple duy trì hẳn cơ chế Threat Notifications để cảnh báo người dùng bị nhắm bởi mercenary spyware — đây là dấu hiệu cho thấy mối đe dọa là có thật và được Apple thừa nhận.</w:t>
      </w:r>
    </w:p>
    <w:p>
      <w:pPr>
        <w:pStyle w:val="ListParagraph"/>
        <w:numPr>
          <w:ilvl w:val="0"/>
          <w:numId w:val="1"/>
        </w:numPr>
      </w:pPr>
      <w:r>
        <w:t xml:space="preserve">Có nhu cầu đào tạo cán bộ về nhận diện, phòng ngừa và điều tra spyware trên iPhone mà không cần jailbreak.</w:t>
      </w:r>
    </w:p>
    <w:p>
      <w:r>
        <w:t xml:space="preserve">Điểm mấu chốt: về phòng thủ, iOS chặn được phần lớn malware phổ thông; nhưng về tấn công có chủ đích, nó không miễn nhiễm. Chính mức bảo vệ cao khiến mã độc trên iOS phải là loại tinh vi — exploit chain và spyware thương mại — chứ không phải ransomware hay trojan đại trà.</w:t>
      </w:r>
    </w:p>
    <w:p>
      <w:pPr>
        <w:pStyle w:val="Heading2"/>
      </w:pPr>
      <w:r>
        <w:t xml:space="preserve">2.3 · Khác biệt cốt lõi giữa iOS và Android</w:t>
      </w:r>
    </w:p>
    <w:tbl>
      <w:tblPr>
        <w:tblW w:type="dxa" w:w="9360"/>
        <w:tblBorders>
          <w:top w:val="single" w:color="D7DBE3" w:sz="4"/>
          <w:left w:val="single" w:color="D7DBE3" w:sz="4"/>
          <w:bottom w:val="single" w:color="D7DBE3" w:sz="4"/>
          <w:right w:val="single" w:color="D7DBE3" w:sz="4"/>
          <w:insideH w:val="single" w:color="D7DBE3" w:sz="4"/>
          <w:insideV w:val="single" w:color="D7DBE3" w:sz="4"/>
        </w:tblBorders>
        <w:tblLayout w:type="fixed"/>
      </w:tblPr>
      <w:tblGrid>
        <w:gridCol w:w="1468"/>
        <w:gridCol w:w="3524"/>
        <w:gridCol w:w="4368"/>
      </w:tblGrid>
      <w:tr>
        <w:trPr>
          <w:tblHeader/>
        </w:trPr>
        <w:tc>
          <w:tcPr>
            <w:tcW w:type="dxa" w:w="1468"/>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Nhóm dữ liệu</w:t>
            </w:r>
          </w:p>
        </w:tc>
        <w:tc>
          <w:tcPr>
            <w:tcW w:type="dxa" w:w="3524"/>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Android</w:t>
            </w:r>
          </w:p>
        </w:tc>
        <w:tc>
          <w:tcPr>
            <w:tcW w:type="dxa" w:w="4368"/>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iOS</w:t>
            </w:r>
          </w:p>
        </w:tc>
      </w:tr>
      <w:tr>
        <w:tc>
          <w:tcPr>
            <w:tcW w:type="dxa" w:w="146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SMS / tin nhắn</w:t>
            </w:r>
          </w:p>
        </w:tc>
        <w:tc>
          <w:tcPr>
            <w:tcW w:type="dxa" w:w="3524"/>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Thu thập được theo quyền (SMS, notification)</w:t>
            </w:r>
          </w:p>
        </w:tc>
        <w:tc>
          <w:tcPr>
            <w:tcW w:type="dxa" w:w="436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Không có API công khai — không thu thập</w:t>
            </w:r>
          </w:p>
        </w:tc>
      </w:tr>
      <w:tr>
        <w:tc>
          <w:tcPr>
            <w:tcW w:type="dxa" w:w="1468"/>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Ghi âm cuộc gọi</w:t>
            </w:r>
          </w:p>
        </w:tc>
        <w:tc>
          <w:tcPr>
            <w:tcW w:type="dxa" w:w="3524"/>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Có theo quyền</w:t>
            </w:r>
          </w:p>
        </w:tc>
        <w:tc>
          <w:tcPr>
            <w:tcW w:type="dxa" w:w="4368"/>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Không có supported API cho cuộc gọi của app khác</w:t>
            </w:r>
          </w:p>
        </w:tc>
      </w:tr>
      <w:tr>
        <w:tc>
          <w:tcPr>
            <w:tcW w:type="dxa" w:w="146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Keystroke</w:t>
            </w:r>
          </w:p>
        </w:tc>
        <w:tc>
          <w:tcPr>
            <w:tcW w:type="dxa" w:w="3524"/>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AccessibilityService gần toàn hệ thống</w:t>
            </w:r>
          </w:p>
        </w:tc>
        <w:tc>
          <w:tcPr>
            <w:tcW w:type="dxa" w:w="436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Chỉ Custom Keyboard Extension có giới hạn</w:t>
            </w:r>
          </w:p>
        </w:tc>
      </w:tr>
      <w:tr>
        <w:tc>
          <w:tcPr>
            <w:tcW w:type="dxa" w:w="1468"/>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Danh sách process</w:t>
            </w:r>
          </w:p>
        </w:tc>
        <w:tc>
          <w:tcPr>
            <w:tcW w:type="dxa" w:w="3524"/>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Có theo quyền</w:t>
            </w:r>
          </w:p>
        </w:tc>
        <w:tc>
          <w:tcPr>
            <w:tcW w:type="dxa" w:w="4368"/>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Không thuộc public API</w:t>
            </w:r>
          </w:p>
        </w:tc>
      </w:tr>
      <w:tr>
        <w:tc>
          <w:tcPr>
            <w:tcW w:type="dxa" w:w="146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Vị trí</w:t>
            </w:r>
          </w:p>
        </w:tc>
        <w:tc>
          <w:tcPr>
            <w:tcW w:type="dxa" w:w="3524"/>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Có</w:t>
            </w:r>
          </w:p>
        </w:tc>
        <w:tc>
          <w:tcPr>
            <w:tcW w:type="dxa" w:w="436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Có, kèm altitude / speed / bearing</w:t>
            </w:r>
          </w:p>
        </w:tc>
      </w:tr>
      <w:tr>
        <w:tc>
          <w:tcPr>
            <w:tcW w:type="dxa" w:w="1468"/>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Điều tra</w:t>
            </w:r>
          </w:p>
        </w:tc>
        <w:tc>
          <w:tcPr>
            <w:tcW w:type="dxa" w:w="3524"/>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adb, apkanalyzer, logcat</w:t>
            </w:r>
          </w:p>
        </w:tc>
        <w:tc>
          <w:tcPr>
            <w:tcW w:type="dxa" w:w="4368"/>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Backup + MVT + IOC/STIX2 — không cần jailbreak</w:t>
            </w:r>
          </w:p>
        </w:tc>
      </w:tr>
      <w:tr>
        <w:tc>
          <w:tcPr>
            <w:tcW w:type="dxa" w:w="146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Kết luận then chốt</w:t>
            </w:r>
          </w:p>
        </w:tc>
        <w:tc>
          <w:tcPr>
            <w:tcW w:type="dxa" w:w="3524"/>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Kiểm tra danh sách app + quyền</w:t>
            </w:r>
          </w:p>
        </w:tc>
        <w:tc>
          <w:tcPr>
            <w:tcW w:type="dxa" w:w="436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Kiểm tra danh sách app không đủ; phải điều tra artefact</w:t>
            </w:r>
          </w:p>
        </w:tc>
      </w:tr>
    </w:tbl>
    <w:p>
      <w:pPr>
        <w:pStyle w:val="Heading2"/>
      </w:pPr>
      <w:r>
        <w:t xml:space="preserve">2.4 · Luồng nghiệp vụ</w:t>
      </w:r>
    </w:p>
    <w:p>
      <w:r>
        <w:t xml:space="preserve">Ứng dụng thu thập dữ liệu trong ranh giới permission của iOS, chuẩn hoá thành DTO có gắn platform = "ios" và deviceId, ghi vào local cache, rồi gửi kết quả đến kênh nhận đã cấu hình. Bản 4.0 thay kênh nhận.</w:t>
      </w:r>
    </w:p>
    <w:p>
      <w:r>
        <w:rPr>
          <w:rFonts w:ascii="Consolas" w:cs="Consolas" w:eastAsia="Consolas" w:hAnsi="Consolas"/>
          <w:sz w:val="14"/>
          <w:szCs w:val="14"/>
        </w:rPr>
        <w:t xml:space="preserve">Thu thập (theo permission)</w:t>
      </w:r>
    </w:p>
    <w:p>
      <w:r>
        <w:rPr>
          <w:rFonts w:ascii="Consolas" w:cs="Consolas" w:eastAsia="Consolas" w:hAnsi="Consolas"/>
          <w:sz w:val="14"/>
          <w:szCs w:val="14"/>
        </w:rPr>
        <w:t xml:space="preserve">  → Chuẩn hoá DTO (platform="ios", deviceId)</w:t>
      </w:r>
    </w:p>
    <w:p>
      <w:r>
        <w:rPr>
          <w:rFonts w:ascii="Consolas" w:cs="Consolas" w:eastAsia="Consolas" w:hAnsi="Consolas"/>
          <w:sz w:val="14"/>
          <w:szCs w:val="14"/>
        </w:rPr>
        <w:t xml:space="preserve">  → Ghi local cache + offline queue</w:t>
      </w:r>
    </w:p>
    <w:p>
      <w:r>
        <w:rPr>
          <w:rFonts w:ascii="Consolas" w:cs="Consolas" w:eastAsia="Consolas" w:hAnsi="Consolas"/>
          <w:sz w:val="14"/>
          <w:szCs w:val="14"/>
        </w:rPr>
        <w:t xml:space="preserve">  → Gói kết quả hoàn tất → hàng đợi gửi</w:t>
      </w:r>
    </w:p>
    <w:p>
      <w:r>
        <w:rPr>
          <w:rFonts w:ascii="Consolas" w:cs="Consolas" w:eastAsia="Consolas" w:hAnsi="Consolas"/>
          <w:sz w:val="14"/>
          <w:szCs w:val="14"/>
        </w:rPr>
        <w:t xml:space="preserve">  → Gửi qua Telegram Bot API (HTTPS/TLS)</w:t>
      </w:r>
    </w:p>
    <w:p>
      <w:r>
        <w:rPr>
          <w:rFonts w:ascii="Consolas" w:cs="Consolas" w:eastAsia="Consolas" w:hAnsi="Consolas"/>
          <w:sz w:val="14"/>
          <w:szCs w:val="14"/>
        </w:rPr>
        <w:t xml:space="preserve">  → Thành công: ghi nhật ký, xoá khỏi hàng đợi</w:t>
      </w:r>
    </w:p>
    <w:p>
      <w:r>
        <w:rPr>
          <w:rFonts w:ascii="Consolas" w:cs="Consolas" w:eastAsia="Consolas" w:hAnsi="Consolas"/>
          <w:sz w:val="14"/>
          <w:szCs w:val="14"/>
        </w:rPr>
        <w:t xml:space="preserve">     Thất bại: giữ lại, thử lại theo backoff</w:t>
      </w:r>
    </w:p>
    <w:p>
      <w:r>
        <w:rPr>
          <w:rFonts w:ascii="Consolas" w:cs="Consolas" w:eastAsia="Consolas" w:hAnsi="Consolas"/>
          <w:sz w:val="14"/>
          <w:szCs w:val="14"/>
        </w:rPr>
        <w:t xml:space="preserve">  → Tin nhắn / tệp đến chat Telegram đã whitelist</w:t>
      </w:r>
    </w:p>
    <w:p>
      <w:pPr>
        <w:pStyle w:val="Heading2"/>
      </w:pPr>
      <w:r>
        <w:t xml:space="preserve">2.5 · Ba quyết định nghiệp vụ chốt ở bản 4.0</w:t>
      </w:r>
    </w:p>
    <w:p>
      <w:r>
        <w:t xml:space="preserve">Ba quyết định dưới đây chi phối toàn bộ yêu cầu của kênh mới. Chúng được nêu thành tiền đề chứ không phải giả định ngầm:</w:t>
      </w:r>
    </w:p>
    <w:p>
      <w:pPr>
        <w:pStyle w:val="ListParagraph"/>
        <w:numPr>
          <w:ilvl w:val="0"/>
          <w:numId w:val="2"/>
        </w:numPr>
      </w:pPr>
      <w:r>
        <w:t xml:space="preserve">Kênh web bị thay thế hoàn toàn — không fallback về Backend, không chạy song song, không giữ Dashboard làm kênh dự phòng.</w:t>
      </w:r>
    </w:p>
    <w:p>
      <w:pPr>
        <w:pStyle w:val="ListParagraph"/>
        <w:numPr>
          <w:ilvl w:val="0"/>
          <w:numId w:val="2"/>
        </w:numPr>
      </w:pPr>
      <w:r>
        <w:t xml:space="preserve">Kết quả gửi là tin nhắn văn bản và/hoặc tệp đính kèm, tuỳ theo loại dữ liệu và kích thước kết quả.</w:t>
      </w:r>
    </w:p>
    <w:p>
      <w:pPr>
        <w:pStyle w:val="ListParagraph"/>
        <w:numPr>
          <w:ilvl w:val="0"/>
          <w:numId w:val="2"/>
        </w:numPr>
      </w:pPr>
      <w:r>
        <w:t xml:space="preserve">Việc gửi chỉ diễn ra khi một gói kết quả đã hoàn tất, không gửi theo từng bước trong quá trình thu thập.</w:t>
      </w:r>
    </w:p>
    <w:p>
      <w:pPr>
        <w:pStyle w:val="Heading2"/>
      </w:pPr>
      <w:r>
        <w:t xml:space="preserve">2.6 · Người dùng và người nhận kết quả</w:t>
      </w:r>
    </w:p>
    <w:tbl>
      <w:tblPr>
        <w:tblW w:type="dxa" w:w="9360"/>
        <w:tblBorders>
          <w:top w:val="single" w:color="D7DBE3" w:sz="4"/>
          <w:left w:val="single" w:color="D7DBE3" w:sz="4"/>
          <w:bottom w:val="single" w:color="D7DBE3" w:sz="4"/>
          <w:right w:val="single" w:color="D7DBE3" w:sz="4"/>
          <w:insideH w:val="single" w:color="D7DBE3" w:sz="4"/>
          <w:insideV w:val="single" w:color="D7DBE3" w:sz="4"/>
        </w:tblBorders>
        <w:tblLayout w:type="fixed"/>
      </w:tblPr>
      <w:tblGrid>
        <w:gridCol w:w="1478"/>
        <w:gridCol w:w="3202"/>
        <w:gridCol w:w="4680"/>
      </w:tblGrid>
      <w:tr>
        <w:trPr>
          <w:tblHeader/>
        </w:trPr>
        <w:tc>
          <w:tcPr>
            <w:tcW w:type="dxa" w:w="1478"/>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Đối tượng</w:t>
            </w:r>
          </w:p>
        </w:tc>
        <w:tc>
          <w:tcPr>
            <w:tcW w:type="dxa" w:w="3202"/>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Mô tả</w:t>
            </w:r>
          </w:p>
        </w:tc>
        <w:tc>
          <w:tcPr>
            <w:tcW w:type="dxa" w:w="4680"/>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Trách nhiệm</w:t>
            </w:r>
          </w:p>
        </w:tc>
      </w:tr>
      <w:tr>
        <w:tc>
          <w:tcPr>
            <w:tcW w:type="dxa" w:w="147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Người dùng thiết bị</w:t>
            </w:r>
          </w:p>
        </w:tc>
        <w:tc>
          <w:tcPr>
            <w:tcW w:type="dxa" w:w="3202"/>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Cài ứng dụng, cấp quyền</w:t>
            </w:r>
          </w:p>
        </w:tc>
        <w:tc>
          <w:tcPr>
            <w:tcW w:type="dxa" w:w="4680"/>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Được thông báo về kênh gửi qua màn hình consent</w:t>
            </w:r>
          </w:p>
        </w:tc>
      </w:tr>
      <w:tr>
        <w:tc>
          <w:tcPr>
            <w:tcW w:type="dxa" w:w="1478"/>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Người nhận kết quả</w:t>
            </w:r>
          </w:p>
        </w:tc>
        <w:tc>
          <w:tcPr>
            <w:tcW w:type="dxa" w:w="3202"/>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Một tài khoản Telegram đã cấu hình trước</w:t>
            </w:r>
          </w:p>
        </w:tc>
        <w:tc>
          <w:tcPr>
            <w:tcW w:type="dxa" w:w="4680"/>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Là thành viên nhóm thực hiện đồ án; phải mở bot và nhấn start</w:t>
            </w:r>
          </w:p>
        </w:tc>
      </w:tr>
      <w:tr>
        <w:tc>
          <w:tcPr>
            <w:tcW w:type="dxa" w:w="147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Quản trị cấu hình</w:t>
            </w:r>
          </w:p>
        </w:tc>
        <w:tc>
          <w:tcPr>
            <w:tcW w:type="dxa" w:w="3202"/>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Thành viên nhóm nắm bot token và chat_id</w:t>
            </w:r>
          </w:p>
        </w:tc>
        <w:tc>
          <w:tcPr>
            <w:tcW w:type="dxa" w:w="4680"/>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Cấu hình theo môi trường build; duy trì whitelist</w:t>
            </w:r>
          </w:p>
        </w:tc>
      </w:tr>
    </w:tbl>
    <w:p>
      <w:pPr>
        <w:pStyle w:val="Heading2"/>
      </w:pPr>
      <w:r>
        <w:t xml:space="preserve">2.7 · Ràng buộc chung</w:t>
      </w:r>
    </w:p>
    <w:p>
      <w:pPr>
        <w:pStyle w:val="ListParagraph"/>
        <w:numPr>
          <w:ilvl w:val="0"/>
          <w:numId w:val="1"/>
        </w:numPr>
      </w:pPr>
      <w:r>
        <w:t xml:space="preserve">Ứng dụng chỉ hoạt động trong public API và permission của iOS.</w:t>
      </w:r>
    </w:p>
    <w:p>
      <w:pPr>
        <w:pStyle w:val="ListParagraph"/>
        <w:numPr>
          <w:ilvl w:val="0"/>
          <w:numId w:val="1"/>
        </w:numPr>
      </w:pPr>
      <w:r>
        <w:t xml:space="preserve">Không tạo và không giả định bất kỳ khả năng vượt sandbox nào.</w:t>
      </w:r>
    </w:p>
    <w:p>
      <w:pPr>
        <w:pStyle w:val="ListParagraph"/>
        <w:numPr>
          <w:ilvl w:val="0"/>
          <w:numId w:val="1"/>
        </w:numPr>
      </w:pPr>
      <w:r>
        <w:t xml:space="preserve">Bot token và chat_id không hard-code trong mã nguồn.</w:t>
      </w:r>
    </w:p>
    <w:p>
      <w:pPr>
        <w:pStyle w:val="ListParagraph"/>
        <w:numPr>
          <w:ilvl w:val="0"/>
          <w:numId w:val="1"/>
        </w:numPr>
      </w:pPr>
      <w:r>
        <w:t xml:space="preserve">Mọi kết nối ra bên ngoài đều qua HTTPS/TLS theo ATS.</w:t>
      </w:r>
    </w:p>
    <w:p>
      <w:pPr>
        <w:pStyle w:val="ListParagraph"/>
        <w:numPr>
          <w:ilvl w:val="0"/>
          <w:numId w:val="1"/>
        </w:numPr>
      </w:pPr>
      <w:r>
        <w:t xml:space="preserve">Tuân thủ giới hạn kỹ thuật của Telegram Bot API: 4096 ký tự mỗi tin nhắn văn bản, 50 MB mỗi tệp gửi lên.</w:t>
      </w:r>
    </w:p>
    <w:p>
      <w:pPr>
        <w:pStyle w:val="Heading2"/>
      </w:pPr>
      <w:r>
        <w:t xml:space="preserve">2.8 · Ngoài phạm vi ứng dụng</w:t>
      </w:r>
    </w:p>
    <w:p>
      <w:r>
        <w:t xml:space="preserve">Các hạng mục sau không thuộc chức năng ứng dụng; chúng thuộc phạm vi điều tra và MVT. Bản 4.0 không thay đổi danh sách này:</w:t>
      </w:r>
    </w:p>
    <w:p>
      <w:pPr>
        <w:pStyle w:val="ListParagraph"/>
        <w:numPr>
          <w:ilvl w:val="0"/>
          <w:numId w:val="1"/>
        </w:numPr>
      </w:pPr>
      <w:r>
        <w:t xml:space="preserve">Đọc toàn bộ SMS/iMessage.</w:t>
      </w:r>
    </w:p>
    <w:p>
      <w:pPr>
        <w:pStyle w:val="ListParagraph"/>
        <w:numPr>
          <w:ilvl w:val="0"/>
          <w:numId w:val="1"/>
        </w:numPr>
      </w:pPr>
      <w:r>
        <w:t xml:space="preserve">Đọc database WhatsApp/Zalo/Signal/Telegram của ứng dụng khác.</w:t>
      </w:r>
    </w:p>
    <w:p>
      <w:pPr>
        <w:pStyle w:val="ListParagraph"/>
        <w:numPr>
          <w:ilvl w:val="0"/>
          <w:numId w:val="1"/>
        </w:numPr>
      </w:pPr>
      <w:r>
        <w:t xml:space="preserve">Dump Keychain của ứng dụng khác.</w:t>
      </w:r>
    </w:p>
    <w:p>
      <w:pPr>
        <w:pStyle w:val="ListParagraph"/>
        <w:numPr>
          <w:ilvl w:val="0"/>
          <w:numId w:val="1"/>
        </w:numPr>
      </w:pPr>
      <w:r>
        <w:t xml:space="preserve">Đọc filesystem toàn hệ thống.</w:t>
      </w:r>
    </w:p>
    <w:p>
      <w:pPr>
        <w:pStyle w:val="ListParagraph"/>
        <w:numPr>
          <w:ilvl w:val="0"/>
          <w:numId w:val="1"/>
        </w:numPr>
      </w:pPr>
      <w:r>
        <w:t xml:space="preserve">Ghi âm cuộc gọi do ứng dụng khác thực hiện.</w:t>
      </w:r>
    </w:p>
    <w:p>
      <w:pPr>
        <w:pStyle w:val="ListParagraph"/>
        <w:numPr>
          <w:ilvl w:val="0"/>
          <w:numId w:val="1"/>
        </w:numPr>
      </w:pPr>
      <w:r>
        <w:t xml:space="preserve">Keylogger toàn hệ thống.</w:t>
      </w:r>
    </w:p>
    <w:p>
      <w:pPr>
        <w:pStyle w:val="ListParagraph"/>
        <w:numPr>
          <w:ilvl w:val="0"/>
          <w:numId w:val="1"/>
        </w:numPr>
      </w:pPr>
      <w:r>
        <w:t xml:space="preserve">Chạy daemon toàn quyền liên tục.</w:t>
      </w:r>
    </w:p>
    <w:p>
      <w:r>
        <w:t xml:space="preserve">Lưu ý bổ sung của bản 4.0: việc gửi kết quả qua Telegram là gửi dữ liệu thuộc phạm vi cho phép đến một dịch vụ bên thứ ba. Điều này không mở rộng phạm vi thu thập — ứng dụng vẫn không tạo ra được dữ liệu nằm ngoài danh sách trên.</w:t>
      </w:r>
    </w:p>
    <w:p>
      <w:pPr>
        <w:pStyle w:val="Heading2"/>
      </w:pPr>
      <w:r>
        <w:t xml:space="preserve">2.9 · Giới hạn pháp lý và đạo đức</w:t>
      </w:r>
    </w:p>
    <w:p>
      <w:r>
        <w:t xml:space="preserve">Tài liệu tuyệt đối không mô tả cách triển khai spyware lên thiết bị. Toàn bộ nội dung về exploit chain, implant và C2 được trình bày ở mức phân tích phòng thủ và điều tra, dựa trên các công bố công khai (Citizen Lab, Kaspersky, Google TAG). Toàn bộ dữ liệu kiểm thử phải là dữ liệu được phê duyệt trên thiết bị thử nghiệm.</w:t>
      </w:r>
    </w:p>
    <w:p>
      <w:pPr>
        <w:pStyle w:val="Heading1"/>
      </w:pPr>
      <w:r>
        <w:t xml:space="preserve">3 · Yêu cầu chức năng giữ nguyên</w:t>
      </w:r>
    </w:p>
    <w:p>
      <w:pPr>
        <w:pStyle w:val="Heading2"/>
      </w:pPr>
      <w:r>
        <w:t xml:space="preserve">3.1 · Nhóm FR giữ nguyên mã và nội dung</w:t>
      </w:r>
    </w:p>
    <w:p>
      <w:r>
        <w:t xml:space="preserve">Các yêu cầu dưới đây giữ nguyên mã và nội dung so với bản 3.0. Bản 4.0 không thay đổi chúng.</w:t>
      </w:r>
    </w:p>
    <w:tbl>
      <w:tblPr>
        <w:tblW w:type="dxa" w:w="9360"/>
        <w:tblBorders>
          <w:top w:val="single" w:color="D7DBE3" w:sz="4"/>
          <w:left w:val="single" w:color="D7DBE3" w:sz="4"/>
          <w:bottom w:val="single" w:color="D7DBE3" w:sz="4"/>
          <w:right w:val="single" w:color="D7DBE3" w:sz="4"/>
          <w:insideH w:val="single" w:color="D7DBE3" w:sz="4"/>
          <w:insideV w:val="single" w:color="D7DBE3" w:sz="4"/>
        </w:tblBorders>
        <w:tblLayout w:type="fixed"/>
      </w:tblPr>
      <w:tblGrid>
        <w:gridCol w:w="1624"/>
        <w:gridCol w:w="7736"/>
      </w:tblGrid>
      <w:tr>
        <w:trPr>
          <w:tblHeader/>
        </w:trPr>
        <w:tc>
          <w:tcPr>
            <w:tcW w:type="dxa" w:w="1624"/>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Trường</w:t>
            </w:r>
          </w:p>
        </w:tc>
        <w:tc>
          <w:tcPr>
            <w:tcW w:type="dxa" w:w="7736"/>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Nội dung</w:t>
            </w:r>
          </w:p>
        </w:tc>
      </w:tr>
      <w:tr>
        <w:tc>
          <w:tcPr>
            <w:tcW w:type="dxa" w:w="1624"/>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FR-IO-DEV-01</w:t>
            </w:r>
          </w:p>
        </w:tc>
        <w:tc>
          <w:tcPr>
            <w:tcW w:type="dxa" w:w="7736"/>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App thu thập thông tin thiết bị và mạng trong phạm vi public API | Cao | Không vượt quá dữ liệu public API trả về</w:t>
            </w:r>
          </w:p>
        </w:tc>
      </w:tr>
      <w:tr>
        <w:tc>
          <w:tcPr>
            <w:tcW w:type="dxa" w:w="1624"/>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FR-IO-LOC-01</w:t>
            </w:r>
          </w:p>
        </w:tc>
        <w:tc>
          <w:tcPr>
            <w:tcW w:type="dxa" w:w="7736"/>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App thu thập vị trí qua CLLocationManager khi được cấp quyền | Cao | Có dữ liệu khi cấp quyền; không có khi chưa cấp</w:t>
            </w:r>
          </w:p>
        </w:tc>
      </w:tr>
      <w:tr>
        <w:tc>
          <w:tcPr>
            <w:tcW w:type="dxa" w:w="1624"/>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FR-IO-LOC-02</w:t>
            </w:r>
          </w:p>
        </w:tc>
        <w:tc>
          <w:tcPr>
            <w:tcW w:type="dxa" w:w="7736"/>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App hỗ trợ cả When-In-Use và Always theo quyền người dùng chọn | Cao | Hành vi đúng theo từng mức quyền</w:t>
            </w:r>
          </w:p>
        </w:tc>
      </w:tr>
      <w:tr>
        <w:tc>
          <w:tcPr>
            <w:tcW w:type="dxa" w:w="1624"/>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FR-IO-CON-01</w:t>
            </w:r>
          </w:p>
        </w:tc>
        <w:tc>
          <w:tcPr>
            <w:tcW w:type="dxa" w:w="7736"/>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App đọc Contacts khi được cấp quyền | Trung bình | Danh bạ hiển thị đúng khi cấp quyền</w:t>
            </w:r>
          </w:p>
        </w:tc>
      </w:tr>
      <w:tr>
        <w:tc>
          <w:tcPr>
            <w:tcW w:type="dxa" w:w="1624"/>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FR-IO-CAL-01</w:t>
            </w:r>
          </w:p>
        </w:tc>
        <w:tc>
          <w:tcPr>
            <w:tcW w:type="dxa" w:w="7736"/>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App đọc dữ liệu lịch khi được cấp quyền | Trung bình | Sự kiện hiển thị đúng khi cấp quyền</w:t>
            </w:r>
          </w:p>
        </w:tc>
      </w:tr>
      <w:tr>
        <w:tc>
          <w:tcPr>
            <w:tcW w:type="dxa" w:w="1624"/>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FR-IO-PHO-01</w:t>
            </w:r>
          </w:p>
        </w:tc>
        <w:tc>
          <w:tcPr>
            <w:tcW w:type="dxa" w:w="7736"/>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App đọc thư viện ảnh khi được cấp quyền | Trung bình | Ảnh truy cập được chỉ khi cấp quyền</w:t>
            </w:r>
          </w:p>
        </w:tc>
      </w:tr>
      <w:tr>
        <w:tc>
          <w:tcPr>
            <w:tcW w:type="dxa" w:w="1624"/>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FR-IO-CAM-01</w:t>
            </w:r>
          </w:p>
        </w:tc>
        <w:tc>
          <w:tcPr>
            <w:tcW w:type="dxa" w:w="7736"/>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App sử dụng camera khi được cấp quyền | Trung bình | Chụp ảnh được chỉ khi cấp quyền</w:t>
            </w:r>
          </w:p>
        </w:tc>
      </w:tr>
      <w:tr>
        <w:tc>
          <w:tcPr>
            <w:tcW w:type="dxa" w:w="1624"/>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FR-IO-MIC-01</w:t>
            </w:r>
          </w:p>
        </w:tc>
        <w:tc>
          <w:tcPr>
            <w:tcW w:type="dxa" w:w="7736"/>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App sử dụng microphone khi được cấp quyền | Trung bình | Ghi âm được; iOS hiển thị chỉ báo ghi âm</w:t>
            </w:r>
          </w:p>
        </w:tc>
      </w:tr>
      <w:tr>
        <w:tc>
          <w:tcPr>
            <w:tcW w:type="dxa" w:w="1624"/>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FR-IO-KBD-01</w:t>
            </w:r>
          </w:p>
        </w:tc>
        <w:tc>
          <w:tcPr>
            <w:tcW w:type="dxa" w:w="7736"/>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App cung cấp Custom Keyboard Extension, giới hạn tại secure text field | Trung bình | Không thu được ký tự trong ô mật khẩu</w:t>
            </w:r>
          </w:p>
        </w:tc>
      </w:tr>
      <w:tr>
        <w:tc>
          <w:tcPr>
            <w:tcW w:type="dxa" w:w="1624"/>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FR-IO-SCR-01</w:t>
            </w:r>
          </w:p>
        </w:tc>
        <w:tc>
          <w:tcPr>
            <w:tcW w:type="dxa" w:w="7736"/>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App hỗ trợ ghi màn hình khi được cấp quyền | Thấp | Video chỉ được tạo sau khi cấp quyền</w:t>
            </w:r>
          </w:p>
        </w:tc>
      </w:tr>
      <w:tr>
        <w:tc>
          <w:tcPr>
            <w:tcW w:type="dxa" w:w="1624"/>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FR-IO-CON-02</w:t>
            </w:r>
          </w:p>
        </w:tc>
        <w:tc>
          <w:tcPr>
            <w:tcW w:type="dxa" w:w="7736"/>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App giải thích mục đích trước khi xin quyền (màn hình consent) | Cao | Người dùng được giải thích trước hộp thoại hệ thống</w:t>
            </w:r>
          </w:p>
        </w:tc>
      </w:tr>
      <w:tr>
        <w:tc>
          <w:tcPr>
            <w:tcW w:type="dxa" w:w="1624"/>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FR-IO-CON-03</w:t>
            </w:r>
          </w:p>
        </w:tc>
        <w:tc>
          <w:tcPr>
            <w:tcW w:type="dxa" w:w="7736"/>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App ghi nhật ký truy cập dữ liệu phục vụ kiểm toán | Cao | Mỗi lần truy cập có bản ghi hành động, đối tượng, kết quả, thời điểm</w:t>
            </w:r>
          </w:p>
        </w:tc>
      </w:tr>
      <w:tr>
        <w:tc>
          <w:tcPr>
            <w:tcW w:type="dxa" w:w="1624"/>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FR-IO-ERR-01</w:t>
            </w:r>
          </w:p>
        </w:tc>
        <w:tc>
          <w:tcPr>
            <w:tcW w:type="dxa" w:w="7736"/>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App xử lý khi người dùng từ chối hoặc thu hồi quyền | Cao | Không crash; thông báo rõ ràng</w:t>
            </w:r>
          </w:p>
        </w:tc>
      </w:tr>
      <w:tr>
        <w:tc>
          <w:tcPr>
            <w:tcW w:type="dxa" w:w="1624"/>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FR-IO-SYN-02</w:t>
            </w:r>
          </w:p>
        </w:tc>
        <w:tc>
          <w:tcPr>
            <w:tcW w:type="dxa" w:w="7736"/>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App xử lý được trạng thái bị iOS suspend/terminate | Cao | Dữ liệu không mất; gửi lại khi mở app</w:t>
            </w:r>
          </w:p>
        </w:tc>
      </w:tr>
    </w:tbl>
    <w:p>
      <w:pPr>
        <w:pStyle w:val="Heading2"/>
      </w:pPr>
      <w:r>
        <w:t xml:space="preserve">3.2 · FR-IO-SYN-01 — sửa đổi</w:t>
      </w:r>
    </w:p>
    <w:p>
      <w:r>
        <w:t xml:space="preserve">Bản 3.0 quy định ứng dụng đẩy dữ liệu lên Backend qua endpoint POST /api/agent/sync. Bản 4.0 giữ mã yêu cầu và bản chất (gửi dữ liệu ra khỏi thiết bị theo hàng đợi), nhưng đích đến đổi thành Telegram.</w:t>
      </w:r>
    </w:p>
    <w:tbl>
      <w:tblPr>
        <w:tblW w:type="dxa" w:w="9360"/>
        <w:tblBorders>
          <w:top w:val="single" w:color="D7DBE3" w:sz="4"/>
          <w:left w:val="single" w:color="D7DBE3" w:sz="4"/>
          <w:bottom w:val="single" w:color="D7DBE3" w:sz="4"/>
          <w:right w:val="single" w:color="D7DBE3" w:sz="4"/>
          <w:insideH w:val="single" w:color="D7DBE3" w:sz="4"/>
          <w:insideV w:val="single" w:color="D7DBE3" w:sz="4"/>
        </w:tblBorders>
        <w:tblLayout w:type="fixed"/>
      </w:tblPr>
      <w:tblGrid>
        <w:gridCol w:w="2123"/>
        <w:gridCol w:w="7237"/>
      </w:tblGrid>
      <w:tr>
        <w:trPr>
          <w:tblHeader/>
        </w:trPr>
        <w:tc>
          <w:tcPr>
            <w:tcW w:type="dxa" w:w="2123"/>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Trường</w:t>
            </w:r>
          </w:p>
        </w:tc>
        <w:tc>
          <w:tcPr>
            <w:tcW w:type="dxa" w:w="7237"/>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Nội dung</w:t>
            </w:r>
          </w:p>
        </w:tc>
      </w:tr>
      <w:tr>
        <w:tc>
          <w:tcPr>
            <w:tcW w:type="dxa" w:w="2123"/>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Mã yêu cầu</w:t>
            </w:r>
          </w:p>
        </w:tc>
        <w:tc>
          <w:tcPr>
            <w:tcW w:type="dxa" w:w="7237"/>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FR-IO-SYN-01 (sửa đổi)</w:t>
            </w:r>
          </w:p>
        </w:tc>
      </w:tr>
      <w:tr>
        <w:tc>
          <w:tcPr>
            <w:tcW w:type="dxa" w:w="2123"/>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Yêu cầu</w:t>
            </w:r>
          </w:p>
        </w:tc>
        <w:tc>
          <w:tcPr>
            <w:tcW w:type="dxa" w:w="7237"/>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App gửi dữ liệu đã chuẩn hoá ra khỏi thiết bị theo hàng đợi bền vững, đến chat Telegram đã cấu hình, qua Telegram Bot API</w:t>
            </w:r>
          </w:p>
        </w:tc>
      </w:tr>
      <w:tr>
        <w:tc>
          <w:tcPr>
            <w:tcW w:type="dxa" w:w="2123"/>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Ưu tiên</w:t>
            </w:r>
          </w:p>
        </w:tc>
        <w:tc>
          <w:tcPr>
            <w:tcW w:type="dxa" w:w="7237"/>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Cao</w:t>
            </w:r>
          </w:p>
        </w:tc>
      </w:tr>
      <w:tr>
        <w:tc>
          <w:tcPr>
            <w:tcW w:type="dxa" w:w="2123"/>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Tiêu chí chấp nhận</w:t>
            </w:r>
          </w:p>
        </w:tc>
        <w:tc>
          <w:tcPr>
            <w:tcW w:type="dxa" w:w="7237"/>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Bản ghi đến được chat đích có platform = "ios" và deviceId; gói chờ gửi không mất khi mất mạng hoặc đóng app</w:t>
            </w:r>
          </w:p>
        </w:tc>
      </w:tr>
      <w:tr>
        <w:tc>
          <w:tcPr>
            <w:tcW w:type="dxa" w:w="2123"/>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Thay đổi so với v3.0</w:t>
            </w:r>
          </w:p>
        </w:tc>
        <w:tc>
          <w:tcPr>
            <w:tcW w:type="dxa" w:w="7237"/>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Đích gửi đổi từ Backend sang Telegram; cơ chế hàng đợi, backoff và giới hạn số lần thử giữ nguyên</w:t>
            </w:r>
          </w:p>
        </w:tc>
      </w:tr>
      <w:tr>
        <w:tc>
          <w:tcPr>
            <w:tcW w:type="dxa" w:w="2123"/>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Truy vết</w:t>
            </w:r>
          </w:p>
        </w:tc>
        <w:tc>
          <w:tcPr>
            <w:tcW w:type="dxa" w:w="7237"/>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SDS v4.0 Mục 6.1, 7.3 · TC-IO-13</w:t>
            </w:r>
          </w:p>
        </w:tc>
      </w:tr>
    </w:tbl>
    <w:p>
      <w:pPr>
        <w:pStyle w:val="Heading1"/>
      </w:pPr>
      <w:r>
        <w:t xml:space="preserve">4 · Yêu cầu chức năng mới</w:t>
      </w:r>
    </w:p>
    <w:p>
      <w:pPr>
        <w:pStyle w:val="Heading2"/>
      </w:pPr>
      <w:r>
        <w:t xml:space="preserve">4.1 · FR-IO-NOT-01 — Gửi kết quả qua Telegram Bot</w:t>
      </w:r>
    </w:p>
    <w:tbl>
      <w:tblPr>
        <w:tblW w:type="dxa" w:w="9360"/>
        <w:tblBorders>
          <w:top w:val="single" w:color="D7DBE3" w:sz="4"/>
          <w:left w:val="single" w:color="D7DBE3" w:sz="4"/>
          <w:bottom w:val="single" w:color="D7DBE3" w:sz="4"/>
          <w:right w:val="single" w:color="D7DBE3" w:sz="4"/>
          <w:insideH w:val="single" w:color="D7DBE3" w:sz="4"/>
          <w:insideV w:val="single" w:color="D7DBE3" w:sz="4"/>
        </w:tblBorders>
        <w:tblLayout w:type="fixed"/>
      </w:tblPr>
      <w:tblGrid>
        <w:gridCol w:w="2212"/>
        <w:gridCol w:w="7148"/>
      </w:tblGrid>
      <w:tr>
        <w:trPr>
          <w:tblHeader/>
        </w:trPr>
        <w:tc>
          <w:tcPr>
            <w:tcW w:type="dxa" w:w="2212"/>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Trường</w:t>
            </w:r>
          </w:p>
        </w:tc>
        <w:tc>
          <w:tcPr>
            <w:tcW w:type="dxa" w:w="7148"/>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Nội dung</w:t>
            </w:r>
          </w:p>
        </w:tc>
      </w:tr>
      <w:tr>
        <w:tc>
          <w:tcPr>
            <w:tcW w:type="dxa" w:w="2212"/>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Mã yêu cầu</w:t>
            </w:r>
          </w:p>
        </w:tc>
        <w:tc>
          <w:tcPr>
            <w:tcW w:type="dxa" w:w="714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FR-IO-NOT-01</w:t>
            </w:r>
          </w:p>
        </w:tc>
      </w:tr>
      <w:tr>
        <w:tc>
          <w:tcPr>
            <w:tcW w:type="dxa" w:w="2212"/>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Yêu cầu</w:t>
            </w:r>
          </w:p>
        </w:tc>
        <w:tc>
          <w:tcPr>
            <w:tcW w:type="dxa" w:w="7148"/>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Sau khi một gói kết quả hoàn tất, app gửi kết quả đến chat Telegram đã cấu hình qua Telegram Bot API, thay cho việc đẩy lên Backend</w:t>
            </w:r>
          </w:p>
        </w:tc>
      </w:tr>
      <w:tr>
        <w:tc>
          <w:tcPr>
            <w:tcW w:type="dxa" w:w="2212"/>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Ưu tiên</w:t>
            </w:r>
          </w:p>
        </w:tc>
        <w:tc>
          <w:tcPr>
            <w:tcW w:type="dxa" w:w="714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Cao</w:t>
            </w:r>
          </w:p>
        </w:tc>
      </w:tr>
      <w:tr>
        <w:tc>
          <w:tcPr>
            <w:tcW w:type="dxa" w:w="2212"/>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Lý do</w:t>
            </w:r>
          </w:p>
        </w:tc>
        <w:tc>
          <w:tcPr>
            <w:tcW w:type="dxa" w:w="7148"/>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Yêu cầu thay đổi kênh nhận kết quả của chủ nhiệm dự án</w:t>
            </w:r>
          </w:p>
        </w:tc>
      </w:tr>
      <w:tr>
        <w:tc>
          <w:tcPr>
            <w:tcW w:type="dxa" w:w="2212"/>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Tiêu chí chấp nhận 1</w:t>
            </w:r>
          </w:p>
        </w:tc>
        <w:tc>
          <w:tcPr>
            <w:tcW w:type="dxa" w:w="714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Kết quả xuất hiện trong đúng chat đích đã cấu hình</w:t>
            </w:r>
          </w:p>
        </w:tc>
      </w:tr>
      <w:tr>
        <w:tc>
          <w:tcPr>
            <w:tcW w:type="dxa" w:w="2212"/>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Tiêu chí chấp nhận 2</w:t>
            </w:r>
          </w:p>
        </w:tc>
        <w:tc>
          <w:tcPr>
            <w:tcW w:type="dxa" w:w="7148"/>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Không còn request nào gửi tới endpoint Backend của hệ thống từ nhánh iOS</w:t>
            </w:r>
          </w:p>
        </w:tc>
      </w:tr>
      <w:tr>
        <w:tc>
          <w:tcPr>
            <w:tcW w:type="dxa" w:w="2212"/>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Tiêu chí chấp nhận 3</w:t>
            </w:r>
          </w:p>
        </w:tc>
        <w:tc>
          <w:tcPr>
            <w:tcW w:type="dxa" w:w="714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Mọi gói kết quả gửi đi đều có thể truy vết qua mã phiên và deviceId</w:t>
            </w:r>
          </w:p>
        </w:tc>
      </w:tr>
      <w:tr>
        <w:tc>
          <w:tcPr>
            <w:tcW w:type="dxa" w:w="2212"/>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Truy vết</w:t>
            </w:r>
          </w:p>
        </w:tc>
        <w:tc>
          <w:tcPr>
            <w:tcW w:type="dxa" w:w="7148"/>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SDS v4.0 Mục 6.1, 6.5, 8.1, 8.3 · TC-IO-NOT-01</w:t>
            </w:r>
          </w:p>
        </w:tc>
      </w:tr>
    </w:tbl>
    <w:p>
      <w:pPr>
        <w:pStyle w:val="Heading2"/>
      </w:pPr>
      <w:r>
        <w:t xml:space="preserve">4.2 · FR-IO-NOT-02 — Gửi đúng loại nội dung</w:t>
      </w:r>
    </w:p>
    <w:tbl>
      <w:tblPr>
        <w:tblW w:type="dxa" w:w="9360"/>
        <w:tblBorders>
          <w:top w:val="single" w:color="D7DBE3" w:sz="4"/>
          <w:left w:val="single" w:color="D7DBE3" w:sz="4"/>
          <w:bottom w:val="single" w:color="D7DBE3" w:sz="4"/>
          <w:right w:val="single" w:color="D7DBE3" w:sz="4"/>
          <w:insideH w:val="single" w:color="D7DBE3" w:sz="4"/>
          <w:insideV w:val="single" w:color="D7DBE3" w:sz="4"/>
        </w:tblBorders>
        <w:tblLayout w:type="fixed"/>
      </w:tblPr>
      <w:tblGrid>
        <w:gridCol w:w="2212"/>
        <w:gridCol w:w="7148"/>
      </w:tblGrid>
      <w:tr>
        <w:trPr>
          <w:tblHeader/>
        </w:trPr>
        <w:tc>
          <w:tcPr>
            <w:tcW w:type="dxa" w:w="2212"/>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Trường</w:t>
            </w:r>
          </w:p>
        </w:tc>
        <w:tc>
          <w:tcPr>
            <w:tcW w:type="dxa" w:w="7148"/>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Nội dung</w:t>
            </w:r>
          </w:p>
        </w:tc>
      </w:tr>
      <w:tr>
        <w:tc>
          <w:tcPr>
            <w:tcW w:type="dxa" w:w="2212"/>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Mã yêu cầu</w:t>
            </w:r>
          </w:p>
        </w:tc>
        <w:tc>
          <w:tcPr>
            <w:tcW w:type="dxa" w:w="714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FR-IO-NOT-02</w:t>
            </w:r>
          </w:p>
        </w:tc>
      </w:tr>
      <w:tr>
        <w:tc>
          <w:tcPr>
            <w:tcW w:type="dxa" w:w="2212"/>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Yêu cầu</w:t>
            </w:r>
          </w:p>
        </w:tc>
        <w:tc>
          <w:tcPr>
            <w:tcW w:type="dxa" w:w="7148"/>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App chọn phương thức gửi phù hợp với loại kết quả: văn bản ngắn dùng tin nhắn; kết quả dài hoặc dạng tệp dùng tệp đính kèm; ảnh dùng phương thức gửi ảnh</w:t>
            </w:r>
          </w:p>
        </w:tc>
      </w:tr>
      <w:tr>
        <w:tc>
          <w:tcPr>
            <w:tcW w:type="dxa" w:w="2212"/>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Ưu tiên</w:t>
            </w:r>
          </w:p>
        </w:tc>
        <w:tc>
          <w:tcPr>
            <w:tcW w:type="dxa" w:w="714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Cao</w:t>
            </w:r>
          </w:p>
        </w:tc>
      </w:tr>
      <w:tr>
        <w:tc>
          <w:tcPr>
            <w:tcW w:type="dxa" w:w="2212"/>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Lý do</w:t>
            </w:r>
          </w:p>
        </w:tc>
        <w:tc>
          <w:tcPr>
            <w:tcW w:type="dxa" w:w="7148"/>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Bot API có giới hạn ký tự và dung lượng; gửi sai phương thức làm mất dữ liệu</w:t>
            </w:r>
          </w:p>
        </w:tc>
      </w:tr>
      <w:tr>
        <w:tc>
          <w:tcPr>
            <w:tcW w:type="dxa" w:w="2212"/>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Tiêu chí chấp nhận 1</w:t>
            </w:r>
          </w:p>
        </w:tc>
        <w:tc>
          <w:tcPr>
            <w:tcW w:type="dxa" w:w="714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Không có kết quả nào bị cắt do vượt giới hạn ký tự</w:t>
            </w:r>
          </w:p>
        </w:tc>
      </w:tr>
      <w:tr>
        <w:tc>
          <w:tcPr>
            <w:tcW w:type="dxa" w:w="2212"/>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Tiêu chí chấp nhận 2</w:t>
            </w:r>
          </w:p>
        </w:tc>
        <w:tc>
          <w:tcPr>
            <w:tcW w:type="dxa" w:w="7148"/>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Kết quả dài được gửi dạng tệp hoặc chia phần có đánh số thứ tự</w:t>
            </w:r>
          </w:p>
        </w:tc>
      </w:tr>
      <w:tr>
        <w:tc>
          <w:tcPr>
            <w:tcW w:type="dxa" w:w="2212"/>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Tiêu chí chấp nhận 3</w:t>
            </w:r>
          </w:p>
        </w:tc>
        <w:tc>
          <w:tcPr>
            <w:tcW w:type="dxa" w:w="714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Việc chia phần không cắt giữa một bản ghi</w:t>
            </w:r>
          </w:p>
        </w:tc>
      </w:tr>
      <w:tr>
        <w:tc>
          <w:tcPr>
            <w:tcW w:type="dxa" w:w="2212"/>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Truy vết</w:t>
            </w:r>
          </w:p>
        </w:tc>
        <w:tc>
          <w:tcPr>
            <w:tcW w:type="dxa" w:w="7148"/>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SDS v4.0 Mục 6.4, 6.5 · TC-IO-NOT-02</w:t>
            </w:r>
          </w:p>
        </w:tc>
      </w:tr>
    </w:tbl>
    <w:p>
      <w:pPr>
        <w:pStyle w:val="Heading2"/>
      </w:pPr>
      <w:r>
        <w:t xml:space="preserve">4.3 · FR-IO-NOT-03 — Cấu hình và whitelist đích gửi</w:t>
      </w:r>
    </w:p>
    <w:tbl>
      <w:tblPr>
        <w:tblW w:type="dxa" w:w="9360"/>
        <w:tblBorders>
          <w:top w:val="single" w:color="D7DBE3" w:sz="4"/>
          <w:left w:val="single" w:color="D7DBE3" w:sz="4"/>
          <w:bottom w:val="single" w:color="D7DBE3" w:sz="4"/>
          <w:right w:val="single" w:color="D7DBE3" w:sz="4"/>
          <w:insideH w:val="single" w:color="D7DBE3" w:sz="4"/>
          <w:insideV w:val="single" w:color="D7DBE3" w:sz="4"/>
        </w:tblBorders>
        <w:tblLayout w:type="fixed"/>
      </w:tblPr>
      <w:tblGrid>
        <w:gridCol w:w="2212"/>
        <w:gridCol w:w="7148"/>
      </w:tblGrid>
      <w:tr>
        <w:trPr>
          <w:tblHeader/>
        </w:trPr>
        <w:tc>
          <w:tcPr>
            <w:tcW w:type="dxa" w:w="2212"/>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Trường</w:t>
            </w:r>
          </w:p>
        </w:tc>
        <w:tc>
          <w:tcPr>
            <w:tcW w:type="dxa" w:w="7148"/>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Nội dung</w:t>
            </w:r>
          </w:p>
        </w:tc>
      </w:tr>
      <w:tr>
        <w:tc>
          <w:tcPr>
            <w:tcW w:type="dxa" w:w="2212"/>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Mã yêu cầu</w:t>
            </w:r>
          </w:p>
        </w:tc>
        <w:tc>
          <w:tcPr>
            <w:tcW w:type="dxa" w:w="714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FR-IO-NOT-03</w:t>
            </w:r>
          </w:p>
        </w:tc>
      </w:tr>
      <w:tr>
        <w:tc>
          <w:tcPr>
            <w:tcW w:type="dxa" w:w="2212"/>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Yêu cầu</w:t>
            </w:r>
          </w:p>
        </w:tc>
        <w:tc>
          <w:tcPr>
            <w:tcW w:type="dxa" w:w="7148"/>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Bot token và chat_id được nạp từ cấu hình theo môi trường build, lưu bằng secure storage, và mọi lần gửi phải đối chiếu chat_id với danh sách whitelist</w:t>
            </w:r>
          </w:p>
        </w:tc>
      </w:tr>
      <w:tr>
        <w:tc>
          <w:tcPr>
            <w:tcW w:type="dxa" w:w="2212"/>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Ưu tiên</w:t>
            </w:r>
          </w:p>
        </w:tc>
        <w:tc>
          <w:tcPr>
            <w:tcW w:type="dxa" w:w="714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Cao</w:t>
            </w:r>
          </w:p>
        </w:tc>
      </w:tr>
      <w:tr>
        <w:tc>
          <w:tcPr>
            <w:tcW w:type="dxa" w:w="2212"/>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Lý do</w:t>
            </w:r>
          </w:p>
        </w:tc>
        <w:tc>
          <w:tcPr>
            <w:tcW w:type="dxa" w:w="7148"/>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Bí mật nằm trong mã nguồn hoặc log là rủi ro trực tiếp; gửi sai đích là rò rỉ dữ liệu</w:t>
            </w:r>
          </w:p>
        </w:tc>
      </w:tr>
      <w:tr>
        <w:tc>
          <w:tcPr>
            <w:tcW w:type="dxa" w:w="2212"/>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Tiêu chí chấp nhận 1</w:t>
            </w:r>
          </w:p>
        </w:tc>
        <w:tc>
          <w:tcPr>
            <w:tcW w:type="dxa" w:w="714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Không có bot token hay chat_id đầy đủ trong mã nguồn, trong log, hoặc trong repo</w:t>
            </w:r>
          </w:p>
        </w:tc>
      </w:tr>
      <w:tr>
        <w:tc>
          <w:tcPr>
            <w:tcW w:type="dxa" w:w="2212"/>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Tiêu chí chấp nhận 2</w:t>
            </w:r>
          </w:p>
        </w:tc>
        <w:tc>
          <w:tcPr>
            <w:tcW w:type="dxa" w:w="7148"/>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Kết quả không được gửi tới chat ngoài whitelist; trường hợp này có bản ghi cảnh báo</w:t>
            </w:r>
          </w:p>
        </w:tc>
      </w:tr>
      <w:tr>
        <w:tc>
          <w:tcPr>
            <w:tcW w:type="dxa" w:w="2212"/>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Tiêu chí chấp nhận 3</w:t>
            </w:r>
          </w:p>
        </w:tc>
        <w:tc>
          <w:tcPr>
            <w:tcW w:type="dxa" w:w="714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Màn hình settings hiển thị đúng trạng thái cấu hình và có nút kiểm tra kết nối bot</w:t>
            </w:r>
          </w:p>
        </w:tc>
      </w:tr>
      <w:tr>
        <w:tc>
          <w:tcPr>
            <w:tcW w:type="dxa" w:w="2212"/>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Truy vết</w:t>
            </w:r>
          </w:p>
        </w:tc>
        <w:tc>
          <w:tcPr>
            <w:tcW w:type="dxa" w:w="7148"/>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SDS v4.0 Mục 6.6, 12.3 · TC-IO-NOT-04, TC-IO-SEC-08, TC-IO-UI-06</w:t>
            </w:r>
          </w:p>
        </w:tc>
      </w:tr>
    </w:tbl>
    <w:p>
      <w:pPr>
        <w:pStyle w:val="Heading2"/>
      </w:pPr>
      <w:r>
        <w:t xml:space="preserve">4.4 · FR-IO-NOT-04 — Xử lý lỗi và độ bền của hàng đợi</w:t>
      </w:r>
    </w:p>
    <w:tbl>
      <w:tblPr>
        <w:tblW w:type="dxa" w:w="9360"/>
        <w:tblBorders>
          <w:top w:val="single" w:color="D7DBE3" w:sz="4"/>
          <w:left w:val="single" w:color="D7DBE3" w:sz="4"/>
          <w:bottom w:val="single" w:color="D7DBE3" w:sz="4"/>
          <w:right w:val="single" w:color="D7DBE3" w:sz="4"/>
          <w:insideH w:val="single" w:color="D7DBE3" w:sz="4"/>
          <w:insideV w:val="single" w:color="D7DBE3" w:sz="4"/>
        </w:tblBorders>
        <w:tblLayout w:type="fixed"/>
      </w:tblPr>
      <w:tblGrid>
        <w:gridCol w:w="2212"/>
        <w:gridCol w:w="7148"/>
      </w:tblGrid>
      <w:tr>
        <w:trPr>
          <w:tblHeader/>
        </w:trPr>
        <w:tc>
          <w:tcPr>
            <w:tcW w:type="dxa" w:w="2212"/>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Trường</w:t>
            </w:r>
          </w:p>
        </w:tc>
        <w:tc>
          <w:tcPr>
            <w:tcW w:type="dxa" w:w="7148"/>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Nội dung</w:t>
            </w:r>
          </w:p>
        </w:tc>
      </w:tr>
      <w:tr>
        <w:tc>
          <w:tcPr>
            <w:tcW w:type="dxa" w:w="2212"/>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Mã yêu cầu</w:t>
            </w:r>
          </w:p>
        </w:tc>
        <w:tc>
          <w:tcPr>
            <w:tcW w:type="dxa" w:w="714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FR-IO-NOT-04</w:t>
            </w:r>
          </w:p>
        </w:tc>
      </w:tr>
      <w:tr>
        <w:tc>
          <w:tcPr>
            <w:tcW w:type="dxa" w:w="2212"/>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Yêu cầu</w:t>
            </w:r>
          </w:p>
        </w:tc>
        <w:tc>
          <w:tcPr>
            <w:tcW w:type="dxa" w:w="7148"/>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App xử lý được mất mạng, lỗi xác thực, lỗi máy chủ và giới hạn tần suất khi gửi; gói kết quả chưa gửi được giữ lại và thử lại theo backoff có giới hạn</w:t>
            </w:r>
          </w:p>
        </w:tc>
      </w:tr>
      <w:tr>
        <w:tc>
          <w:tcPr>
            <w:tcW w:type="dxa" w:w="2212"/>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Ưu tiên</w:t>
            </w:r>
          </w:p>
        </w:tc>
        <w:tc>
          <w:tcPr>
            <w:tcW w:type="dxa" w:w="714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Cao</w:t>
            </w:r>
          </w:p>
        </w:tc>
      </w:tr>
      <w:tr>
        <w:tc>
          <w:tcPr>
            <w:tcW w:type="dxa" w:w="2212"/>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Lý do</w:t>
            </w:r>
          </w:p>
        </w:tc>
        <w:tc>
          <w:tcPr>
            <w:tcW w:type="dxa" w:w="7148"/>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Kênh gửi là điểm ra duy nhất của dữ liệu; mất kết quả nghĩa là mất dữ liệu thu thập</w:t>
            </w:r>
          </w:p>
        </w:tc>
      </w:tr>
      <w:tr>
        <w:tc>
          <w:tcPr>
            <w:tcW w:type="dxa" w:w="2212"/>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Tiêu chí chấp nhận 1</w:t>
            </w:r>
          </w:p>
        </w:tc>
        <w:tc>
          <w:tcPr>
            <w:tcW w:type="dxa" w:w="714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Kết quả không mất khi mất mạng hoặc khi app bị đóng</w:t>
            </w:r>
          </w:p>
        </w:tc>
      </w:tr>
      <w:tr>
        <w:tc>
          <w:tcPr>
            <w:tcW w:type="dxa" w:w="2212"/>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Tiêu chí chấp nhận 2</w:t>
            </w:r>
          </w:p>
        </w:tc>
        <w:tc>
          <w:tcPr>
            <w:tcW w:type="dxa" w:w="7148"/>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Khi bị giới hạn tần suất, app tôn trọng thời gian chờ do máy chủ trả về</w:t>
            </w:r>
          </w:p>
        </w:tc>
      </w:tr>
      <w:tr>
        <w:tc>
          <w:tcPr>
            <w:tcW w:type="dxa" w:w="2212"/>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Tiêu chí chấp nhận 3</w:t>
            </w:r>
          </w:p>
        </w:tc>
        <w:tc>
          <w:tcPr>
            <w:tcW w:type="dxa" w:w="714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Không có vòng lặp thử lại vô hạn; số lần thử không vượt giới hạn cấu hình</w:t>
            </w:r>
          </w:p>
        </w:tc>
      </w:tr>
      <w:tr>
        <w:tc>
          <w:tcPr>
            <w:tcW w:type="dxa" w:w="2212"/>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Tiêu chí chấp nhận 4</w:t>
            </w:r>
          </w:p>
        </w:tc>
        <w:tc>
          <w:tcPr>
            <w:tcW w:type="dxa" w:w="7148"/>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Một gói lỗi vĩnh viễn không chặn các gói phía sau</w:t>
            </w:r>
          </w:p>
        </w:tc>
      </w:tr>
      <w:tr>
        <w:tc>
          <w:tcPr>
            <w:tcW w:type="dxa" w:w="2212"/>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Truy vết</w:t>
            </w:r>
          </w:p>
        </w:tc>
        <w:tc>
          <w:tcPr>
            <w:tcW w:type="dxa" w:w="714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SDS v4.0 Mục 8.5, 12.1, 12.2, 9 · TC-IO-NOT-03, TC-IO-NOT-05, TC-IO-14</w:t>
            </w:r>
          </w:p>
        </w:tc>
      </w:tr>
    </w:tbl>
    <w:p>
      <w:pPr>
        <w:pStyle w:val="Heading2"/>
      </w:pPr>
      <w:r>
        <w:t xml:space="preserve">4.5 · FR-IO-NOT-05 — Thông báo kênh gửi trong consent</w:t>
      </w:r>
    </w:p>
    <w:tbl>
      <w:tblPr>
        <w:tblW w:type="dxa" w:w="9360"/>
        <w:tblBorders>
          <w:top w:val="single" w:color="D7DBE3" w:sz="4"/>
          <w:left w:val="single" w:color="D7DBE3" w:sz="4"/>
          <w:bottom w:val="single" w:color="D7DBE3" w:sz="4"/>
          <w:right w:val="single" w:color="D7DBE3" w:sz="4"/>
          <w:insideH w:val="single" w:color="D7DBE3" w:sz="4"/>
          <w:insideV w:val="single" w:color="D7DBE3" w:sz="4"/>
        </w:tblBorders>
        <w:tblLayout w:type="fixed"/>
      </w:tblPr>
      <w:tblGrid>
        <w:gridCol w:w="2212"/>
        <w:gridCol w:w="7148"/>
      </w:tblGrid>
      <w:tr>
        <w:trPr>
          <w:tblHeader/>
        </w:trPr>
        <w:tc>
          <w:tcPr>
            <w:tcW w:type="dxa" w:w="2212"/>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Trường</w:t>
            </w:r>
          </w:p>
        </w:tc>
        <w:tc>
          <w:tcPr>
            <w:tcW w:type="dxa" w:w="7148"/>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Nội dung</w:t>
            </w:r>
          </w:p>
        </w:tc>
      </w:tr>
      <w:tr>
        <w:tc>
          <w:tcPr>
            <w:tcW w:type="dxa" w:w="2212"/>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Mã yêu cầu</w:t>
            </w:r>
          </w:p>
        </w:tc>
        <w:tc>
          <w:tcPr>
            <w:tcW w:type="dxa" w:w="714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FR-IO-NOT-05</w:t>
            </w:r>
          </w:p>
        </w:tc>
      </w:tr>
      <w:tr>
        <w:tc>
          <w:tcPr>
            <w:tcW w:type="dxa" w:w="2212"/>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Yêu cầu</w:t>
            </w:r>
          </w:p>
        </w:tc>
        <w:tc>
          <w:tcPr>
            <w:tcW w:type="dxa" w:w="7148"/>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Màn hình consent nêu rõ kết quả thu thập được gửi tới một dịch vụ bên ngoài (Telegram), không chỉ ở lại trên thiết bị</w:t>
            </w:r>
          </w:p>
        </w:tc>
      </w:tr>
      <w:tr>
        <w:tc>
          <w:tcPr>
            <w:tcW w:type="dxa" w:w="2212"/>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Ưu tiên</w:t>
            </w:r>
          </w:p>
        </w:tc>
        <w:tc>
          <w:tcPr>
            <w:tcW w:type="dxa" w:w="714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Cao</w:t>
            </w:r>
          </w:p>
        </w:tc>
      </w:tr>
      <w:tr>
        <w:tc>
          <w:tcPr>
            <w:tcW w:type="dxa" w:w="2212"/>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Lý do</w:t>
            </w:r>
          </w:p>
        </w:tc>
        <w:tc>
          <w:tcPr>
            <w:tcW w:type="dxa" w:w="7148"/>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Đổi kênh nhận làm thay đổi bản chất luồng dữ liệu; người dùng cần biết trước khi cấp quyền</w:t>
            </w:r>
          </w:p>
        </w:tc>
      </w:tr>
      <w:tr>
        <w:tc>
          <w:tcPr>
            <w:tcW w:type="dxa" w:w="2212"/>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Tiêu chí chấp nhận 1</w:t>
            </w:r>
          </w:p>
        </w:tc>
        <w:tc>
          <w:tcPr>
            <w:tcW w:type="dxa" w:w="714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Người dùng được thông báo trước khi hộp thoại xin quyền hệ thống xuất hiện</w:t>
            </w:r>
          </w:p>
        </w:tc>
      </w:tr>
      <w:tr>
        <w:tc>
          <w:tcPr>
            <w:tcW w:type="dxa" w:w="2212"/>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Tiêu chí chấp nhận 2</w:t>
            </w:r>
          </w:p>
        </w:tc>
        <w:tc>
          <w:tcPr>
            <w:tcW w:type="dxa" w:w="7148"/>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Nội dung thông báo khớp với khai báo trong privacy manifest</w:t>
            </w:r>
          </w:p>
        </w:tc>
      </w:tr>
      <w:tr>
        <w:tc>
          <w:tcPr>
            <w:tcW w:type="dxa" w:w="2212"/>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Truy vết</w:t>
            </w:r>
          </w:p>
        </w:tc>
        <w:tc>
          <w:tcPr>
            <w:tcW w:type="dxa" w:w="714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SDS v4.0 Mục 3.3, 10.3, 12.4 · TC-IO-UI-05</w:t>
            </w:r>
          </w:p>
        </w:tc>
      </w:tr>
    </w:tbl>
    <w:p>
      <w:pPr>
        <w:pStyle w:val="Heading2"/>
      </w:pPr>
      <w:r>
        <w:t xml:space="preserve">4.6 · Quy tắc chọn phương thức gửi</w:t>
      </w:r>
    </w:p>
    <w:p>
      <w:r>
        <w:t xml:space="preserve">Bảng dưới là quy tắc quyết định bắt buộc cho FR-IO-NOT-02.</w:t>
      </w:r>
    </w:p>
    <w:tbl>
      <w:tblPr>
        <w:tblW w:type="dxa" w:w="9360"/>
        <w:tblBorders>
          <w:top w:val="single" w:color="D7DBE3" w:sz="4"/>
          <w:left w:val="single" w:color="D7DBE3" w:sz="4"/>
          <w:bottom w:val="single" w:color="D7DBE3" w:sz="4"/>
          <w:right w:val="single" w:color="D7DBE3" w:sz="4"/>
          <w:insideH w:val="single" w:color="D7DBE3" w:sz="4"/>
          <w:insideV w:val="single" w:color="D7DBE3" w:sz="4"/>
        </w:tblBorders>
        <w:tblLayout w:type="fixed"/>
      </w:tblPr>
      <w:tblGrid>
        <w:gridCol w:w="1927"/>
        <w:gridCol w:w="1202"/>
        <w:gridCol w:w="1696"/>
        <w:gridCol w:w="4535"/>
      </w:tblGrid>
      <w:tr>
        <w:trPr>
          <w:tblHeader/>
        </w:trPr>
        <w:tc>
          <w:tcPr>
            <w:tcW w:type="dxa" w:w="1927"/>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Loại kết quả</w:t>
            </w:r>
          </w:p>
        </w:tc>
        <w:tc>
          <w:tcPr>
            <w:tcW w:type="dxa" w:w="1202"/>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Điều kiện</w:t>
            </w:r>
          </w:p>
        </w:tc>
        <w:tc>
          <w:tcPr>
            <w:tcW w:type="dxa" w:w="1696"/>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Phương thức</w:t>
            </w:r>
          </w:p>
        </w:tc>
        <w:tc>
          <w:tcPr>
            <w:tcW w:type="dxa" w:w="4535"/>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Ghi chú</w:t>
            </w:r>
          </w:p>
        </w:tc>
      </w:tr>
      <w:tr>
        <w:tc>
          <w:tcPr>
            <w:tcW w:type="dxa" w:w="1927"/>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Văn bản ngắn</w:t>
            </w:r>
          </w:p>
        </w:tc>
        <w:tc>
          <w:tcPr>
            <w:tcW w:type="dxa" w:w="1202"/>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 4096 ký tự</w:t>
            </w:r>
          </w:p>
        </w:tc>
        <w:tc>
          <w:tcPr>
            <w:tcW w:type="dxa" w:w="1696"/>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Tin nhắn văn bản</w:t>
            </w:r>
          </w:p>
        </w:tc>
        <w:tc>
          <w:tcPr>
            <w:tcW w:type="dxa" w:w="4535"/>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Định dạng HTML/Markdown của Telegram</w:t>
            </w:r>
          </w:p>
        </w:tc>
      </w:tr>
      <w:tr>
        <w:tc>
          <w:tcPr>
            <w:tcW w:type="dxa" w:w="1927"/>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Văn bản dài</w:t>
            </w:r>
          </w:p>
        </w:tc>
        <w:tc>
          <w:tcPr>
            <w:tcW w:type="dxa" w:w="1202"/>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&gt; 4096 ký tự</w:t>
            </w:r>
          </w:p>
        </w:tc>
        <w:tc>
          <w:tcPr>
            <w:tcW w:type="dxa" w:w="1696"/>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Tệp đính kèm</w:t>
            </w:r>
          </w:p>
        </w:tc>
        <w:tc>
          <w:tcPr>
            <w:tcW w:type="dxa" w:w="4535"/>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Đóng gói .txt/.json; hoặc chia phần có đánh số</w:t>
            </w:r>
          </w:p>
        </w:tc>
      </w:tr>
      <w:tr>
        <w:tc>
          <w:tcPr>
            <w:tcW w:type="dxa" w:w="1927"/>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Ảnh chụp màn hình</w:t>
            </w:r>
          </w:p>
        </w:tc>
        <w:tc>
          <w:tcPr>
            <w:tcW w:type="dxa" w:w="1202"/>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 10 MB</w:t>
            </w:r>
          </w:p>
        </w:tc>
        <w:tc>
          <w:tcPr>
            <w:tcW w:type="dxa" w:w="1696"/>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Gửi ảnh</w:t>
            </w:r>
          </w:p>
        </w:tc>
        <w:tc>
          <w:tcPr>
            <w:tcW w:type="dxa" w:w="4535"/>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Kiểm tra kích thước trước khi gửi</w:t>
            </w:r>
          </w:p>
        </w:tc>
      </w:tr>
      <w:tr>
        <w:tc>
          <w:tcPr>
            <w:tcW w:type="dxa" w:w="1927"/>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Ảnh lớn</w:t>
            </w:r>
          </w:p>
        </w:tc>
        <w:tc>
          <w:tcPr>
            <w:tcW w:type="dxa" w:w="1202"/>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&gt; 10 MB</w:t>
            </w:r>
          </w:p>
        </w:tc>
        <w:tc>
          <w:tcPr>
            <w:tcW w:type="dxa" w:w="1696"/>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Tệp đính kèm</w:t>
            </w:r>
          </w:p>
        </w:tc>
        <w:tc>
          <w:tcPr>
            <w:tcW w:type="dxa" w:w="4535"/>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Gửi như tệp để tránh bị nén</w:t>
            </w:r>
          </w:p>
        </w:tc>
      </w:tr>
      <w:tr>
        <w:tc>
          <w:tcPr>
            <w:tcW w:type="dxa" w:w="1927"/>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Dữ liệu JSON/CSV</w:t>
            </w:r>
          </w:p>
        </w:tc>
        <w:tc>
          <w:tcPr>
            <w:tcW w:type="dxa" w:w="1202"/>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Bất kỳ</w:t>
            </w:r>
          </w:p>
        </w:tc>
        <w:tc>
          <w:tcPr>
            <w:tcW w:type="dxa" w:w="1696"/>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Tệp đính kèm</w:t>
            </w:r>
          </w:p>
        </w:tc>
        <w:tc>
          <w:tcPr>
            <w:tcW w:type="dxa" w:w="4535"/>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Không nhúng vào thân tin nhắn</w:t>
            </w:r>
          </w:p>
        </w:tc>
      </w:tr>
      <w:tr>
        <w:tc>
          <w:tcPr>
            <w:tcW w:type="dxa" w:w="1927"/>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Tệp vượt giới hạn</w:t>
            </w:r>
          </w:p>
        </w:tc>
        <w:tc>
          <w:tcPr>
            <w:tcW w:type="dxa" w:w="1202"/>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&gt; 50 MB</w:t>
            </w:r>
          </w:p>
        </w:tc>
        <w:tc>
          <w:tcPr>
            <w:tcW w:type="dxa" w:w="1696"/>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Tệp đính kèm</w:t>
            </w:r>
          </w:p>
        </w:tc>
        <w:tc>
          <w:tcPr>
            <w:tcW w:type="dxa" w:w="4535"/>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Chia thành nhiều phần, ghi rõ chỉ số phần</w:t>
            </w:r>
          </w:p>
        </w:tc>
      </w:tr>
    </w:tbl>
    <w:p>
      <w:pPr>
        <w:pStyle w:val="Heading1"/>
      </w:pPr>
      <w:r>
        <w:t xml:space="preserve">5 · Yêu cầu phi chức năng</w:t>
      </w:r>
    </w:p>
    <w:p>
      <w:pPr>
        <w:pStyle w:val="Heading2"/>
      </w:pPr>
      <w:r>
        <w:t xml:space="preserve">5.1 · NFR giữ nguyên (kế thừa v3.0)</w:t>
      </w:r>
    </w:p>
    <w:tbl>
      <w:tblPr>
        <w:tblW w:type="dxa" w:w="9360"/>
        <w:tblBorders>
          <w:top w:val="single" w:color="D7DBE3" w:sz="4"/>
          <w:left w:val="single" w:color="D7DBE3" w:sz="4"/>
          <w:bottom w:val="single" w:color="D7DBE3" w:sz="4"/>
          <w:right w:val="single" w:color="D7DBE3" w:sz="4"/>
          <w:insideH w:val="single" w:color="D7DBE3" w:sz="4"/>
          <w:insideV w:val="single" w:color="D7DBE3" w:sz="4"/>
        </w:tblBorders>
        <w:tblLayout w:type="fixed"/>
      </w:tblPr>
      <w:tblGrid>
        <w:gridCol w:w="838"/>
        <w:gridCol w:w="3464"/>
        <w:gridCol w:w="1213"/>
        <w:gridCol w:w="3845"/>
      </w:tblGrid>
      <w:tr>
        <w:trPr>
          <w:tblHeader/>
        </w:trPr>
        <w:tc>
          <w:tcPr>
            <w:tcW w:type="dxa" w:w="838"/>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NFR ID</w:t>
            </w:r>
          </w:p>
        </w:tc>
        <w:tc>
          <w:tcPr>
            <w:tcW w:type="dxa" w:w="3464"/>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Yêu cầu</w:t>
            </w:r>
          </w:p>
        </w:tc>
        <w:tc>
          <w:tcPr>
            <w:tcW w:type="dxa" w:w="1213"/>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Loại</w:t>
            </w:r>
          </w:p>
        </w:tc>
        <w:tc>
          <w:tcPr>
            <w:tcW w:type="dxa" w:w="3845"/>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Tiêu chí đo lường</w:t>
            </w:r>
          </w:p>
        </w:tc>
      </w:tr>
      <w:tr>
        <w:tc>
          <w:tcPr>
            <w:tcW w:type="dxa" w:w="83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NFR-IO-01</w:t>
            </w:r>
          </w:p>
        </w:tc>
        <w:tc>
          <w:tcPr>
            <w:tcW w:type="dxa" w:w="3464"/>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App khởi động và phản hồi nhanh</w:t>
            </w:r>
          </w:p>
        </w:tc>
        <w:tc>
          <w:tcPr>
            <w:tcW w:type="dxa" w:w="1213"/>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Performance</w:t>
            </w:r>
          </w:p>
        </w:tc>
        <w:tc>
          <w:tcPr>
            <w:tcW w:type="dxa" w:w="3845"/>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Khởi động ≤ 3 giây trên thiết bị thử nghiệm</w:t>
            </w:r>
          </w:p>
        </w:tc>
      </w:tr>
      <w:tr>
        <w:tc>
          <w:tcPr>
            <w:tcW w:type="dxa" w:w="838"/>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NFR-IO-02</w:t>
            </w:r>
          </w:p>
        </w:tc>
        <w:tc>
          <w:tcPr>
            <w:tcW w:type="dxa" w:w="3464"/>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Tiêu thụ pin ở mức hợp lý</w:t>
            </w:r>
          </w:p>
        </w:tc>
        <w:tc>
          <w:tcPr>
            <w:tcW w:type="dxa" w:w="1213"/>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Performance</w:t>
            </w:r>
          </w:p>
        </w:tc>
        <w:tc>
          <w:tcPr>
            <w:tcW w:type="dxa" w:w="3845"/>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Không tụt pin bất thường khi chạy nền</w:t>
            </w:r>
          </w:p>
        </w:tc>
      </w:tr>
      <w:tr>
        <w:tc>
          <w:tcPr>
            <w:tcW w:type="dxa" w:w="83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NFR-IO-03</w:t>
            </w:r>
          </w:p>
        </w:tc>
        <w:tc>
          <w:tcPr>
            <w:tcW w:type="dxa" w:w="3464"/>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Tiêu thụ bộ nhớ ở mức hợp lý</w:t>
            </w:r>
          </w:p>
        </w:tc>
        <w:tc>
          <w:tcPr>
            <w:tcW w:type="dxa" w:w="1213"/>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Performance</w:t>
            </w:r>
          </w:p>
        </w:tc>
        <w:tc>
          <w:tcPr>
            <w:tcW w:type="dxa" w:w="3845"/>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Trong ngưỡng chấp nhận của thiết bị</w:t>
            </w:r>
          </w:p>
        </w:tc>
      </w:tr>
      <w:tr>
        <w:tc>
          <w:tcPr>
            <w:tcW w:type="dxa" w:w="838"/>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NFR-IO-04</w:t>
            </w:r>
          </w:p>
        </w:tc>
        <w:tc>
          <w:tcPr>
            <w:tcW w:type="dxa" w:w="3464"/>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Dữ liệu truyền qua ATS</w:t>
            </w:r>
          </w:p>
        </w:tc>
        <w:tc>
          <w:tcPr>
            <w:tcW w:type="dxa" w:w="1213"/>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Security</w:t>
            </w:r>
          </w:p>
        </w:tc>
        <w:tc>
          <w:tcPr>
            <w:tcW w:type="dxa" w:w="3845"/>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Toàn bộ kết nối HTTPS/TLS</w:t>
            </w:r>
          </w:p>
        </w:tc>
      </w:tr>
      <w:tr>
        <w:tc>
          <w:tcPr>
            <w:tcW w:type="dxa" w:w="83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NFR-IO-05</w:t>
            </w:r>
          </w:p>
        </w:tc>
        <w:tc>
          <w:tcPr>
            <w:tcW w:type="dxa" w:w="3464"/>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Dữ liệu nhạy cảm lưu bằng secure storage</w:t>
            </w:r>
          </w:p>
        </w:tc>
        <w:tc>
          <w:tcPr>
            <w:tcW w:type="dxa" w:w="1213"/>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Security</w:t>
            </w:r>
          </w:p>
        </w:tc>
        <w:tc>
          <w:tcPr>
            <w:tcW w:type="dxa" w:w="3845"/>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flutter_secure_storage / Keychain của app</w:t>
            </w:r>
          </w:p>
        </w:tc>
      </w:tr>
      <w:tr>
        <w:tc>
          <w:tcPr>
            <w:tcW w:type="dxa" w:w="838"/>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NFR-IO-06</w:t>
            </w:r>
          </w:p>
        </w:tc>
        <w:tc>
          <w:tcPr>
            <w:tcW w:type="dxa" w:w="3464"/>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Tuân thủ Data Protection</w:t>
            </w:r>
          </w:p>
        </w:tc>
        <w:tc>
          <w:tcPr>
            <w:tcW w:type="dxa" w:w="1213"/>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Security</w:t>
            </w:r>
          </w:p>
        </w:tc>
        <w:tc>
          <w:tcPr>
            <w:tcW w:type="dxa" w:w="3845"/>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Dữ liệu bảo vệ theo class phù hợp</w:t>
            </w:r>
          </w:p>
        </w:tc>
      </w:tr>
      <w:tr>
        <w:tc>
          <w:tcPr>
            <w:tcW w:type="dxa" w:w="83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NFR-IO-07</w:t>
            </w:r>
          </w:p>
        </w:tc>
        <w:tc>
          <w:tcPr>
            <w:tcW w:type="dxa" w:w="3464"/>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Privacy manifest đầy đủ</w:t>
            </w:r>
          </w:p>
        </w:tc>
        <w:tc>
          <w:tcPr>
            <w:tcW w:type="dxa" w:w="1213"/>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Privacy</w:t>
            </w:r>
          </w:p>
        </w:tc>
        <w:tc>
          <w:tcPr>
            <w:tcW w:type="dxa" w:w="3845"/>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Khai báo đúng mục đích và dữ liệu thu thập</w:t>
            </w:r>
          </w:p>
        </w:tc>
      </w:tr>
      <w:tr>
        <w:tc>
          <w:tcPr>
            <w:tcW w:type="dxa" w:w="838"/>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NFR-IO-08</w:t>
            </w:r>
          </w:p>
        </w:tc>
        <w:tc>
          <w:tcPr>
            <w:tcW w:type="dxa" w:w="3464"/>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Giao diện rõ ràng, dễ hiểu</w:t>
            </w:r>
          </w:p>
        </w:tc>
        <w:tc>
          <w:tcPr>
            <w:tcW w:type="dxa" w:w="1213"/>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Usability</w:t>
            </w:r>
          </w:p>
        </w:tc>
        <w:tc>
          <w:tcPr>
            <w:tcW w:type="dxa" w:w="3845"/>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Người dùng hoàn thành được luồng cấp quyền</w:t>
            </w:r>
          </w:p>
        </w:tc>
      </w:tr>
      <w:tr>
        <w:tc>
          <w:tcPr>
            <w:tcW w:type="dxa" w:w="83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NFR-IO-09</w:t>
            </w:r>
          </w:p>
        </w:tc>
        <w:tc>
          <w:tcPr>
            <w:tcW w:type="dxa" w:w="3464"/>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Tương thích phiên bản iOS tối thiểu</w:t>
            </w:r>
          </w:p>
        </w:tc>
        <w:tc>
          <w:tcPr>
            <w:tcW w:type="dxa" w:w="1213"/>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Compatibility</w:t>
            </w:r>
          </w:p>
        </w:tc>
        <w:tc>
          <w:tcPr>
            <w:tcW w:type="dxa" w:w="3845"/>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Chạy đúng trên phiên bản iOS tối thiểu đặt ra</w:t>
            </w:r>
          </w:p>
        </w:tc>
      </w:tr>
      <w:tr>
        <w:tc>
          <w:tcPr>
            <w:tcW w:type="dxa" w:w="838"/>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NFR-IO-10</w:t>
            </w:r>
          </w:p>
        </w:tc>
        <w:tc>
          <w:tcPr>
            <w:tcW w:type="dxa" w:w="3464"/>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Đa ngôn ngữ</w:t>
            </w:r>
          </w:p>
        </w:tc>
        <w:tc>
          <w:tcPr>
            <w:tcW w:type="dxa" w:w="1213"/>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Usability</w:t>
            </w:r>
          </w:p>
        </w:tc>
        <w:tc>
          <w:tcPr>
            <w:tcW w:type="dxa" w:w="3845"/>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Không thiếu chuỗi ở các ngôn ngữ hỗ trợ</w:t>
            </w:r>
          </w:p>
        </w:tc>
      </w:tr>
      <w:tr>
        <w:tc>
          <w:tcPr>
            <w:tcW w:type="dxa" w:w="83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NFR-IO-11</w:t>
            </w:r>
          </w:p>
        </w:tc>
        <w:tc>
          <w:tcPr>
            <w:tcW w:type="dxa" w:w="3464"/>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Khả năng bảo trì</w:t>
            </w:r>
          </w:p>
        </w:tc>
        <w:tc>
          <w:tcPr>
            <w:tcW w:type="dxa" w:w="1213"/>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Maintainability</w:t>
            </w:r>
          </w:p>
        </w:tc>
        <w:tc>
          <w:tcPr>
            <w:tcW w:type="dxa" w:w="3845"/>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Tách tầng rõ ràng, đúng kiến trúc feature-first</w:t>
            </w:r>
          </w:p>
        </w:tc>
      </w:tr>
      <w:tr>
        <w:tc>
          <w:tcPr>
            <w:tcW w:type="dxa" w:w="838"/>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NFR-IO-12</w:t>
            </w:r>
          </w:p>
        </w:tc>
        <w:tc>
          <w:tcPr>
            <w:tcW w:type="dxa" w:w="3464"/>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Tuân thủ App Store Guidelines</w:t>
            </w:r>
          </w:p>
        </w:tc>
        <w:tc>
          <w:tcPr>
            <w:tcW w:type="dxa" w:w="1213"/>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Compliance</w:t>
            </w:r>
          </w:p>
        </w:tc>
        <w:tc>
          <w:tcPr>
            <w:tcW w:type="dxa" w:w="3845"/>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Không vi phạm khi rà soát trước khi nộp</w:t>
            </w:r>
          </w:p>
        </w:tc>
      </w:tr>
    </w:tbl>
    <w:p>
      <w:pPr>
        <w:pStyle w:val="Heading2"/>
      </w:pPr>
      <w:r>
        <w:t xml:space="preserve">5.2 · NFR bổ sung (v4.0)</w:t>
      </w:r>
    </w:p>
    <w:tbl>
      <w:tblPr>
        <w:tblW w:type="dxa" w:w="9360"/>
        <w:tblBorders>
          <w:top w:val="single" w:color="D7DBE3" w:sz="4"/>
          <w:left w:val="single" w:color="D7DBE3" w:sz="4"/>
          <w:bottom w:val="single" w:color="D7DBE3" w:sz="4"/>
          <w:right w:val="single" w:color="D7DBE3" w:sz="4"/>
          <w:insideH w:val="single" w:color="D7DBE3" w:sz="4"/>
          <w:insideV w:val="single" w:color="D7DBE3" w:sz="4"/>
        </w:tblBorders>
        <w:tblLayout w:type="fixed"/>
      </w:tblPr>
      <w:tblGrid>
        <w:gridCol w:w="707"/>
        <w:gridCol w:w="3169"/>
        <w:gridCol w:w="897"/>
        <w:gridCol w:w="4587"/>
      </w:tblGrid>
      <w:tr>
        <w:trPr>
          <w:tblHeader/>
        </w:trPr>
        <w:tc>
          <w:tcPr>
            <w:tcW w:type="dxa" w:w="707"/>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NFR ID</w:t>
            </w:r>
          </w:p>
        </w:tc>
        <w:tc>
          <w:tcPr>
            <w:tcW w:type="dxa" w:w="3169"/>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Yêu cầu</w:t>
            </w:r>
          </w:p>
        </w:tc>
        <w:tc>
          <w:tcPr>
            <w:tcW w:type="dxa" w:w="897"/>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Loại</w:t>
            </w:r>
          </w:p>
        </w:tc>
        <w:tc>
          <w:tcPr>
            <w:tcW w:type="dxa" w:w="4587"/>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Tiêu chí đo lường</w:t>
            </w:r>
          </w:p>
        </w:tc>
      </w:tr>
      <w:tr>
        <w:tc>
          <w:tcPr>
            <w:tcW w:type="dxa" w:w="707"/>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NFR-IO-13</w:t>
            </w:r>
          </w:p>
        </w:tc>
        <w:tc>
          <w:tcPr>
            <w:tcW w:type="dxa" w:w="3169"/>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Bí mật không lộ trong log hoặc mã nguồn</w:t>
            </w:r>
          </w:p>
        </w:tc>
        <w:tc>
          <w:tcPr>
            <w:tcW w:type="dxa" w:w="897"/>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Security</w:t>
            </w:r>
          </w:p>
        </w:tc>
        <w:tc>
          <w:tcPr>
            <w:tcW w:type="dxa" w:w="4587"/>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BOT_TOKEN không có trong mã nguồn, trong log, hoặc trong repo (lưu bằng secure storage). chat_id chỉ cần che trong log; được phép nằm trong whitelist của mã nguồn vì là thông tin định danh, không phải bí mật (xem SDS v4.0 Mục 11.2.1)</w:t>
            </w:r>
          </w:p>
        </w:tc>
      </w:tr>
      <w:tr>
        <w:tc>
          <w:tcPr>
            <w:tcW w:type="dxa" w:w="707"/>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NFR-IO-14</w:t>
            </w:r>
          </w:p>
        </w:tc>
        <w:tc>
          <w:tcPr>
            <w:tcW w:type="dxa" w:w="3169"/>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Thời gian gửi kết quả không chặn luồng chính</w:t>
            </w:r>
          </w:p>
        </w:tc>
        <w:tc>
          <w:tcPr>
            <w:tcW w:type="dxa" w:w="897"/>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Performance</w:t>
            </w:r>
          </w:p>
        </w:tc>
        <w:tc>
          <w:tcPr>
            <w:tcW w:type="dxa" w:w="4587"/>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Gửi bất đồng bộ; không làm chậm tác vụ thu thập</w:t>
            </w:r>
          </w:p>
        </w:tc>
      </w:tr>
      <w:tr>
        <w:tc>
          <w:tcPr>
            <w:tcW w:type="dxa" w:w="707"/>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NFR-IO-15</w:t>
            </w:r>
          </w:p>
        </w:tc>
        <w:tc>
          <w:tcPr>
            <w:tcW w:type="dxa" w:w="3169"/>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Bảo toàn kết quả khi gửi thất bại</w:t>
            </w:r>
          </w:p>
        </w:tc>
        <w:tc>
          <w:tcPr>
            <w:tcW w:type="dxa" w:w="897"/>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Reliability</w:t>
            </w:r>
          </w:p>
        </w:tc>
        <w:tc>
          <w:tcPr>
            <w:tcW w:type="dxa" w:w="4587"/>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Gói chờ gửi còn nguyên sau khi đóng/mở app</w:t>
            </w:r>
          </w:p>
        </w:tc>
      </w:tr>
      <w:tr>
        <w:tc>
          <w:tcPr>
            <w:tcW w:type="dxa" w:w="707"/>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NFR-IO-16</w:t>
            </w:r>
          </w:p>
        </w:tc>
        <w:tc>
          <w:tcPr>
            <w:tcW w:type="dxa" w:w="3169"/>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Giới hạn tần suất được tôn trọng</w:t>
            </w:r>
          </w:p>
        </w:tc>
        <w:tc>
          <w:tcPr>
            <w:tcW w:type="dxa" w:w="897"/>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Reliability</w:t>
            </w:r>
          </w:p>
        </w:tc>
        <w:tc>
          <w:tcPr>
            <w:tcW w:type="dxa" w:w="4587"/>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Tuân thủ thời gian chờ máy chủ trả về khi bị giới hạn</w:t>
            </w:r>
          </w:p>
        </w:tc>
      </w:tr>
      <w:tr>
        <w:tc>
          <w:tcPr>
            <w:tcW w:type="dxa" w:w="707"/>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NFR-IO-17</w:t>
            </w:r>
          </w:p>
        </w:tc>
        <w:tc>
          <w:tcPr>
            <w:tcW w:type="dxa" w:w="3169"/>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Chỉ gửi đến đích đã cấu hình</w:t>
            </w:r>
          </w:p>
        </w:tc>
        <w:tc>
          <w:tcPr>
            <w:tcW w:type="dxa" w:w="897"/>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Security</w:t>
            </w:r>
          </w:p>
        </w:tc>
        <w:tc>
          <w:tcPr>
            <w:tcW w:type="dxa" w:w="4587"/>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100% lần gửi khớp whitelist chat_id</w:t>
            </w:r>
          </w:p>
        </w:tc>
      </w:tr>
    </w:tbl>
    <w:p>
      <w:pPr>
        <w:pStyle w:val="Heading2"/>
      </w:pPr>
      <w:r>
        <w:t xml:space="preserve">5.3 · Chỉ tiêu chất lượng đã chốt</w:t>
      </w:r>
    </w:p>
    <w:p>
      <w:r>
        <w:t xml:space="preserve">Ba chỉ tiêu dưới đây đã được chốt. Dùng thẳng các giá trị này để đánh giá đạt/không đạt; không suy diễn lại. Mục tiêu tính đúng đắn, bảo mật, vận hành và khối lượng kiểm chứng được nêu đầy đủ ở Mục 5.4 đến 5.8.</w:t>
      </w:r>
    </w:p>
    <w:tbl>
      <w:tblPr>
        <w:tblW w:type="dxa" w:w="9360"/>
        <w:tblBorders>
          <w:top w:val="single" w:color="D7DBE3" w:sz="4"/>
          <w:left w:val="single" w:color="D7DBE3" w:sz="4"/>
          <w:bottom w:val="single" w:color="D7DBE3" w:sz="4"/>
          <w:right w:val="single" w:color="D7DBE3" w:sz="4"/>
          <w:insideH w:val="single" w:color="D7DBE3" w:sz="4"/>
          <w:insideV w:val="single" w:color="D7DBE3" w:sz="4"/>
        </w:tblBorders>
        <w:tblLayout w:type="fixed"/>
      </w:tblPr>
      <w:tblGrid>
        <w:gridCol w:w="1762"/>
        <w:gridCol w:w="1725"/>
        <w:gridCol w:w="3686"/>
        <w:gridCol w:w="2187"/>
      </w:tblGrid>
      <w:tr>
        <w:trPr>
          <w:tblHeader/>
        </w:trPr>
        <w:tc>
          <w:tcPr>
            <w:tcW w:type="dxa" w:w="1762"/>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Chỉ tiêu</w:t>
            </w:r>
          </w:p>
        </w:tc>
        <w:tc>
          <w:tcPr>
            <w:tcW w:type="dxa" w:w="1725"/>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Giá trị</w:t>
            </w:r>
          </w:p>
        </w:tc>
        <w:tc>
          <w:tcPr>
            <w:tcW w:type="dxa" w:w="3686"/>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Cách đo</w:t>
            </w:r>
          </w:p>
        </w:tc>
        <w:tc>
          <w:tcPr>
            <w:tcW w:type="dxa" w:w="2187"/>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Ghi chú</w:t>
            </w:r>
          </w:p>
        </w:tc>
      </w:tr>
      <w:tr>
        <w:tc>
          <w:tcPr>
            <w:tcW w:type="dxa" w:w="1762"/>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Thời gian kết quả đến Telegram</w:t>
            </w:r>
          </w:p>
        </w:tc>
        <w:tc>
          <w:tcPr>
            <w:tcW w:type="dxa" w:w="1725"/>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 10 giây</w:t>
            </w:r>
          </w:p>
        </w:tc>
        <w:tc>
          <w:tcPr>
            <w:tcW w:type="dxa" w:w="3686"/>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Từ lúc gói kết quả hoàn tất đến khi tin nhắn đến chat đích, đo trên mạng ổn định</w:t>
            </w:r>
          </w:p>
        </w:tc>
        <w:tc>
          <w:tcPr>
            <w:tcW w:type="dxa" w:w="2187"/>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Đo 10 lần, lấy giá trị lớn nhất</w:t>
            </w:r>
          </w:p>
        </w:tc>
      </w:tr>
      <w:tr>
        <w:tc>
          <w:tcPr>
            <w:tcW w:type="dxa" w:w="1762"/>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Tỷ lệ gửi thành công</w:t>
            </w:r>
          </w:p>
        </w:tc>
        <w:tc>
          <w:tcPr>
            <w:tcW w:type="dxa" w:w="1725"/>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 98%</w:t>
            </w:r>
          </w:p>
        </w:tc>
        <w:tc>
          <w:tcPr>
            <w:tcW w:type="dxa" w:w="3686"/>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Tỷ lệ gói gửi thành công trên tổng gói đã thử, môi trường có mạng, tối thiểu 100 gói</w:t>
            </w:r>
          </w:p>
        </w:tc>
        <w:tc>
          <w:tcPr>
            <w:tcW w:type="dxa" w:w="2187"/>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Loại trừ các ca ngắt mạng có chủ đích</w:t>
            </w:r>
          </w:p>
        </w:tc>
      </w:tr>
      <w:tr>
        <w:tc>
          <w:tcPr>
            <w:tcW w:type="dxa" w:w="1762"/>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Số lần thử lại tối đa</w:t>
            </w:r>
          </w:p>
        </w:tc>
        <w:tc>
          <w:tcPr>
            <w:tcW w:type="dxa" w:w="1725"/>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3 lần (dev/staging), 5 lần (prod)</w:t>
            </w:r>
          </w:p>
        </w:tc>
        <w:tc>
          <w:tcPr>
            <w:tcW w:type="dxa" w:w="3686"/>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Số lần thử trước khi đánh dấu thất bại và giữ trong hàng đợi</w:t>
            </w:r>
          </w:p>
        </w:tc>
        <w:tc>
          <w:tcPr>
            <w:tcW w:type="dxa" w:w="2187"/>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Khớp bảng cấu hình ở SDS v4.0 Mục 6.6</w:t>
            </w:r>
          </w:p>
        </w:tc>
      </w:tr>
    </w:tbl>
    <w:p>
      <w:r>
        <w:t xml:space="preserve">Lý do chọn các ngưỡng này:</w:t>
      </w:r>
    </w:p>
    <w:p>
      <w:pPr>
        <w:pStyle w:val="ListParagraph"/>
        <w:numPr>
          <w:ilvl w:val="0"/>
          <w:numId w:val="1"/>
        </w:numPr>
      </w:pPr>
      <w:r>
        <w:t xml:space="preserve">10 giây đủ chỗ cho một gói phải chia nhiều phần hoặc mạng chập chờn nhẹ, mà vẫn bắt được lỗi thật (dispatcher ngủ quên, gửi chặn UI). Ngưỡng chặt hơn, ví dụ 3 giây, sẽ khiến ca kiểm thử đỏ vì lý do mạng chứ không phải vì lỗi code.</w:t>
      </w:r>
    </w:p>
    <w:p>
      <w:pPr>
        <w:pStyle w:val="ListParagraph"/>
        <w:numPr>
          <w:ilvl w:val="0"/>
          <w:numId w:val="1"/>
        </w:numPr>
      </w:pPr>
      <w:r>
        <w:t xml:space="preserve">98% cho phép tối đa 2 gói hỏng trên 100, đủ chỗ cho lỗi môi trường lẻ tẻ nhưng vẫn phát hiện được lỗi hệ thống. Kênh có hàng đợi bền và backoff đúng thì gần như không được phép mất gói khi mạng bình thường.</w:t>
      </w:r>
    </w:p>
    <w:p>
      <w:pPr>
        <w:pStyle w:val="ListParagraph"/>
        <w:numPr>
          <w:ilvl w:val="0"/>
          <w:numId w:val="1"/>
        </w:numPr>
      </w:pPr>
      <w:r>
        <w:t xml:space="preserve">3/5 lần khớp với bảng cấu hình ở SDS v4.0 Mục 6.6. Với BACKOFF_BASE 1 giây và luỹ tiến, prod dùng hết khoảng 2+4+8+16 = 30 giây trước khi đánh dấu thất bại.</w:t>
      </w:r>
    </w:p>
    <w:p>
      <w:pPr>
        <w:pStyle w:val="Heading2"/>
      </w:pPr>
      <w:r>
        <w:t xml:space="preserve">5.4 · Mục tiêu tính đúng đắn (sai là mất dữ liệu hoặc lộ dữ liệu)</w:t>
      </w:r>
    </w:p>
    <w:tbl>
      <w:tblPr>
        <w:tblW w:type="dxa" w:w="9360"/>
        <w:tblBorders>
          <w:top w:val="single" w:color="D7DBE3" w:sz="4"/>
          <w:left w:val="single" w:color="D7DBE3" w:sz="4"/>
          <w:bottom w:val="single" w:color="D7DBE3" w:sz="4"/>
          <w:right w:val="single" w:color="D7DBE3" w:sz="4"/>
          <w:insideH w:val="single" w:color="D7DBE3" w:sz="4"/>
          <w:insideV w:val="single" w:color="D7DBE3" w:sz="4"/>
        </w:tblBorders>
        <w:tblLayout w:type="fixed"/>
      </w:tblPr>
      <w:tblGrid>
        <w:gridCol w:w="1726"/>
        <w:gridCol w:w="6084"/>
        <w:gridCol w:w="1550"/>
      </w:tblGrid>
      <w:tr>
        <w:trPr>
          <w:tblHeader/>
        </w:trPr>
        <w:tc>
          <w:tcPr>
            <w:tcW w:type="dxa" w:w="1726"/>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Mục tiêu</w:t>
            </w:r>
          </w:p>
        </w:tc>
        <w:tc>
          <w:tcPr>
            <w:tcW w:type="dxa" w:w="6084"/>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Ngưỡng chốt</w:t>
            </w:r>
          </w:p>
        </w:tc>
        <w:tc>
          <w:tcPr>
            <w:tcW w:type="dxa" w:w="1550"/>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Truy vết</w:t>
            </w:r>
          </w:p>
        </w:tc>
      </w:tr>
      <w:tr>
        <w:tc>
          <w:tcPr>
            <w:tcW w:type="dxa" w:w="1726"/>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Gửi đúng đích</w:t>
            </w:r>
          </w:p>
        </w:tc>
        <w:tc>
          <w:tcPr>
            <w:tcW w:type="dxa" w:w="6084"/>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100% lần gửi khớp whitelist</w:t>
            </w:r>
          </w:p>
        </w:tc>
        <w:tc>
          <w:tcPr>
            <w:tcW w:type="dxa" w:w="1550"/>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NFR-IO-17</w:t>
            </w:r>
          </w:p>
        </w:tc>
      </w:tr>
      <w:tr>
        <w:tc>
          <w:tcPr>
            <w:tcW w:type="dxa" w:w="1726"/>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Bảo toàn gói</w:t>
            </w:r>
          </w:p>
        </w:tc>
        <w:tc>
          <w:tcPr>
            <w:tcW w:type="dxa" w:w="6084"/>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0 gói mất khi đóng/mở app hoặc khi mất mạng</w:t>
            </w:r>
          </w:p>
        </w:tc>
        <w:tc>
          <w:tcPr>
            <w:tcW w:type="dxa" w:w="1550"/>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NFR-IO-15</w:t>
            </w:r>
          </w:p>
        </w:tc>
      </w:tr>
      <w:tr>
        <w:tc>
          <w:tcPr>
            <w:tcW w:type="dxa" w:w="1726"/>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Chia phần an toàn</w:t>
            </w:r>
          </w:p>
        </w:tc>
        <w:tc>
          <w:tcPr>
            <w:tcW w:type="dxa" w:w="6084"/>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0 bản ghi bị cắt giữa</w:t>
            </w:r>
          </w:p>
        </w:tc>
        <w:tc>
          <w:tcPr>
            <w:tcW w:type="dxa" w:w="1550"/>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FR-IO-NOT-02</w:t>
            </w:r>
          </w:p>
        </w:tc>
      </w:tr>
      <w:tr>
        <w:tc>
          <w:tcPr>
            <w:tcW w:type="dxa" w:w="1726"/>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Tệp vượt giới hạn</w:t>
            </w:r>
          </w:p>
        </w:tc>
        <w:tc>
          <w:tcPr>
            <w:tcW w:type="dxa" w:w="6084"/>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0 gói oversize bị bỏ im lặng; mọi lần bỏ phải có bản ghi lỗi trong audit_log</w:t>
            </w:r>
          </w:p>
        </w:tc>
        <w:tc>
          <w:tcPr>
            <w:tcW w:type="dxa" w:w="1550"/>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SDS v4.0 Mục 8.5</w:t>
            </w:r>
          </w:p>
        </w:tc>
      </w:tr>
      <w:tr>
        <w:tc>
          <w:tcPr>
            <w:tcW w:type="dxa" w:w="1726"/>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Lỗi vĩnh viễn</w:t>
            </w:r>
          </w:p>
        </w:tc>
        <w:tc>
          <w:tcPr>
            <w:tcW w:type="dxa" w:w="6084"/>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0 trường hợp gói lỗi vĩnh viễn chặn gói phía sau</w:t>
            </w:r>
          </w:p>
        </w:tc>
        <w:tc>
          <w:tcPr>
            <w:tcW w:type="dxa" w:w="1550"/>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FR-IO-NOT-04</w:t>
            </w:r>
          </w:p>
        </w:tc>
      </w:tr>
      <w:tr>
        <w:tc>
          <w:tcPr>
            <w:tcW w:type="dxa" w:w="1726"/>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Không tới Backend</w:t>
            </w:r>
          </w:p>
        </w:tc>
        <w:tc>
          <w:tcPr>
            <w:tcW w:type="dxa" w:w="6084"/>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0 request tới /api/agent/sync từ nhánh iOS</w:t>
            </w:r>
          </w:p>
        </w:tc>
        <w:tc>
          <w:tcPr>
            <w:tcW w:type="dxa" w:w="1550"/>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FR-IO-NOT-01</w:t>
            </w:r>
          </w:p>
        </w:tc>
      </w:tr>
      <w:tr>
        <w:tc>
          <w:tcPr>
            <w:tcW w:type="dxa" w:w="1726"/>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Idempotency</w:t>
            </w:r>
          </w:p>
        </w:tc>
        <w:tc>
          <w:tcPr>
            <w:tcW w:type="dxa" w:w="6084"/>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0 gói bị gửi trùng</w:t>
            </w:r>
          </w:p>
        </w:tc>
        <w:tc>
          <w:tcPr>
            <w:tcW w:type="dxa" w:w="1550"/>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SDS v4.0 Mục 7.3</w:t>
            </w:r>
          </w:p>
        </w:tc>
      </w:tr>
    </w:tbl>
    <w:p>
      <w:pPr>
        <w:pStyle w:val="Heading2"/>
      </w:pPr>
      <w:r>
        <w:t xml:space="preserve">5.5 · Mục tiêu bảo mật (sai là hỏng đồ án)</w:t>
      </w:r>
    </w:p>
    <w:tbl>
      <w:tblPr>
        <w:tblW w:type="dxa" w:w="9360"/>
        <w:tblBorders>
          <w:top w:val="single" w:color="D7DBE3" w:sz="4"/>
          <w:left w:val="single" w:color="D7DBE3" w:sz="4"/>
          <w:bottom w:val="single" w:color="D7DBE3" w:sz="4"/>
          <w:right w:val="single" w:color="D7DBE3" w:sz="4"/>
          <w:insideH w:val="single" w:color="D7DBE3" w:sz="4"/>
          <w:insideV w:val="single" w:color="D7DBE3" w:sz="4"/>
        </w:tblBorders>
        <w:tblLayout w:type="fixed"/>
      </w:tblPr>
      <w:tblGrid>
        <w:gridCol w:w="3622"/>
        <w:gridCol w:w="5738"/>
      </w:tblGrid>
      <w:tr>
        <w:trPr>
          <w:tblHeader/>
        </w:trPr>
        <w:tc>
          <w:tcPr>
            <w:tcW w:type="dxa" w:w="3622"/>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Mục tiêu</w:t>
            </w:r>
          </w:p>
        </w:tc>
        <w:tc>
          <w:tcPr>
            <w:tcW w:type="dxa" w:w="5738"/>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Ngưỡng chốt</w:t>
            </w:r>
          </w:p>
        </w:tc>
      </w:tr>
      <w:tr>
        <w:tc>
          <w:tcPr>
            <w:tcW w:type="dxa" w:w="3622"/>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Bí mật trong log</w:t>
            </w:r>
          </w:p>
        </w:tc>
        <w:tc>
          <w:tcPr>
            <w:tcW w:type="dxa" w:w="573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0 lần xuất hiện token hoặc chat_id đầy đủ, kể cả log debug</w:t>
            </w:r>
          </w:p>
        </w:tc>
      </w:tr>
      <w:tr>
        <w:tc>
          <w:tcPr>
            <w:tcW w:type="dxa" w:w="3622"/>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Bí mật trong repo</w:t>
            </w:r>
          </w:p>
        </w:tc>
        <w:tc>
          <w:tcPr>
            <w:tcW w:type="dxa" w:w="5738"/>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0; kiểm tra bằng script tự động, không bằng mắt</w:t>
            </w:r>
          </w:p>
        </w:tc>
      </w:tr>
      <w:tr>
        <w:tc>
          <w:tcPr>
            <w:tcW w:type="dxa" w:w="3622"/>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chat_id trong send_log</w:t>
            </w:r>
          </w:p>
        </w:tc>
        <w:tc>
          <w:tcPr>
            <w:tcW w:type="dxa" w:w="573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Chỉ 4 ký tự cuối, không bao giờ đầy đủ</w:t>
            </w:r>
          </w:p>
        </w:tc>
      </w:tr>
      <w:tr>
        <w:tc>
          <w:tcPr>
            <w:tcW w:type="dxa" w:w="3622"/>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Bí mật trong thông báo lỗi</w:t>
            </w:r>
          </w:p>
        </w:tc>
        <w:tc>
          <w:tcPr>
            <w:tcW w:type="dxa" w:w="5738"/>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send_log.lastError phải đã lọc trước khi ghi</w:t>
            </w:r>
          </w:p>
        </w:tc>
      </w:tr>
      <w:tr>
        <w:tc>
          <w:tcPr>
            <w:tcW w:type="dxa" w:w="3622"/>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Nới lỏng ATS</w:t>
            </w:r>
          </w:p>
        </w:tc>
        <w:tc>
          <w:tcPr>
            <w:tcW w:type="dxa" w:w="573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0 ngoại lệ được thêm vào cấu hình ATS</w:t>
            </w:r>
          </w:p>
        </w:tc>
      </w:tr>
      <w:tr>
        <w:tc>
          <w:tcPr>
            <w:tcW w:type="dxa" w:w="3622"/>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Artefact forensic trên kênh Telegram</w:t>
            </w:r>
          </w:p>
        </w:tc>
        <w:tc>
          <w:tcPr>
            <w:tcW w:type="dxa" w:w="5738"/>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0; mọi artefact điều tra nằm ngoài kênh gửi</w:t>
            </w:r>
          </w:p>
        </w:tc>
      </w:tr>
    </w:tbl>
    <w:p>
      <w:pPr>
        <w:pStyle w:val="Heading2"/>
      </w:pPr>
      <w:r>
        <w:t xml:space="preserve">5.6 · Mục tiêu hiệu quả vận hành</w:t>
      </w:r>
    </w:p>
    <w:tbl>
      <w:tblPr>
        <w:tblW w:type="dxa" w:w="9360"/>
        <w:tblBorders>
          <w:top w:val="single" w:color="D7DBE3" w:sz="4"/>
          <w:left w:val="single" w:color="D7DBE3" w:sz="4"/>
          <w:bottom w:val="single" w:color="D7DBE3" w:sz="4"/>
          <w:right w:val="single" w:color="D7DBE3" w:sz="4"/>
          <w:insideH w:val="single" w:color="D7DBE3" w:sz="4"/>
          <w:insideV w:val="single" w:color="D7DBE3" w:sz="4"/>
        </w:tblBorders>
        <w:tblLayout w:type="fixed"/>
      </w:tblPr>
      <w:tblGrid>
        <w:gridCol w:w="2270"/>
        <w:gridCol w:w="4793"/>
        <w:gridCol w:w="2297"/>
      </w:tblGrid>
      <w:tr>
        <w:trPr>
          <w:tblHeader/>
        </w:trPr>
        <w:tc>
          <w:tcPr>
            <w:tcW w:type="dxa" w:w="2270"/>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Mục tiêu</w:t>
            </w:r>
          </w:p>
        </w:tc>
        <w:tc>
          <w:tcPr>
            <w:tcW w:type="dxa" w:w="4793"/>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Ngưỡng chốt</w:t>
            </w:r>
          </w:p>
        </w:tc>
        <w:tc>
          <w:tcPr>
            <w:tcW w:type="dxa" w:w="2297"/>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Ghi chú</w:t>
            </w:r>
          </w:p>
        </w:tc>
      </w:tr>
      <w:tr>
        <w:tc>
          <w:tcPr>
            <w:tcW w:type="dxa" w:w="2270"/>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Gửi không chặn UI</w:t>
            </w:r>
          </w:p>
        </w:tc>
        <w:tc>
          <w:tcPr>
            <w:tcW w:type="dxa" w:w="4793"/>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Không chậm hơn 100 ms so với khi không gửi</w:t>
            </w:r>
          </w:p>
        </w:tc>
        <w:tc>
          <w:tcPr>
            <w:tcW w:type="dxa" w:w="2297"/>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Cách đo cho TC-IO-NFR-14</w:t>
            </w:r>
          </w:p>
        </w:tc>
      </w:tr>
      <w:tr>
        <w:tc>
          <w:tcPr>
            <w:tcW w:type="dxa" w:w="2270"/>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Gộp gói dữ liệu luồng</w:t>
            </w:r>
          </w:p>
        </w:tc>
        <w:tc>
          <w:tcPr>
            <w:tcW w:type="dxa" w:w="4793"/>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10 bản ghi / 60 giây (dev, staging); 50 bản ghi / 300 giây (prod)</w:t>
            </w:r>
          </w:p>
        </w:tc>
        <w:tc>
          <w:tcPr>
            <w:tcW w:type="dxa" w:w="2297"/>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Chốt theo SDS v4.0 Mục 6.6</w:t>
            </w:r>
          </w:p>
        </w:tc>
      </w:tr>
      <w:tr>
        <w:tc>
          <w:tcPr>
            <w:tcW w:type="dxa" w:w="2270"/>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Tôn trọng giới hạn tần suất</w:t>
            </w:r>
          </w:p>
        </w:tc>
        <w:tc>
          <w:tcPr>
            <w:tcW w:type="dxa" w:w="4793"/>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Chờ đúng retry_after, sai số ±10%</w:t>
            </w:r>
          </w:p>
        </w:tc>
        <w:tc>
          <w:tcPr>
            <w:tcW w:type="dxa" w:w="2297"/>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NFR-IO-16</w:t>
            </w:r>
          </w:p>
        </w:tc>
      </w:tr>
      <w:tr>
        <w:tc>
          <w:tcPr>
            <w:tcW w:type="dxa" w:w="2270"/>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Dọn tệp tạm</w:t>
            </w:r>
          </w:p>
        </w:tc>
        <w:tc>
          <w:tcPr>
            <w:tcW w:type="dxa" w:w="4793"/>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0 tệp đóng gói còn lại sau khi gói gửi xong hoặc bị bỏ</w:t>
            </w:r>
          </w:p>
        </w:tc>
        <w:tc>
          <w:tcPr>
            <w:tcW w:type="dxa" w:w="2297"/>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NFR-IO-15</w:t>
            </w:r>
          </w:p>
        </w:tc>
      </w:tr>
      <w:tr>
        <w:tc>
          <w:tcPr>
            <w:tcW w:type="dxa" w:w="2270"/>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Số request tối đa cho một gói</w:t>
            </w:r>
          </w:p>
        </w:tc>
        <w:tc>
          <w:tcPr>
            <w:tcW w:type="dxa" w:w="4793"/>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Bằng số phần sau khi chia, không gửi lại phần đã thành công</w:t>
            </w:r>
          </w:p>
        </w:tc>
        <w:tc>
          <w:tcPr>
            <w:tcW w:type="dxa" w:w="2297"/>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Tránh gửi trùng khi chia phần</w:t>
            </w:r>
          </w:p>
        </w:tc>
      </w:tr>
      <w:tr>
        <w:tc>
          <w:tcPr>
            <w:tcW w:type="dxa" w:w="2270"/>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Tài nguyên nền</w:t>
            </w:r>
          </w:p>
        </w:tc>
        <w:tc>
          <w:tcPr>
            <w:tcW w:type="dxa" w:w="4793"/>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Không tụt pin bất thường; bộ nhớ trong ngưỡng thiết bị</w:t>
            </w:r>
          </w:p>
        </w:tc>
        <w:tc>
          <w:tcPr>
            <w:tcW w:type="dxa" w:w="2297"/>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NFR-IO-02, NFR-IO-03</w:t>
            </w:r>
          </w:p>
        </w:tc>
      </w:tr>
    </w:tbl>
    <w:p>
      <w:pPr>
        <w:pStyle w:val="Heading2"/>
      </w:pPr>
      <w:r>
        <w:t xml:space="preserve">5.7 · Khối lượng kiểm chứng tối thiểu</w:t>
      </w:r>
    </w:p>
    <w:tbl>
      <w:tblPr>
        <w:tblW w:type="dxa" w:w="9360"/>
        <w:tblBorders>
          <w:top w:val="single" w:color="D7DBE3" w:sz="4"/>
          <w:left w:val="single" w:color="D7DBE3" w:sz="4"/>
          <w:bottom w:val="single" w:color="D7DBE3" w:sz="4"/>
          <w:right w:val="single" w:color="D7DBE3" w:sz="4"/>
          <w:insideH w:val="single" w:color="D7DBE3" w:sz="4"/>
          <w:insideV w:val="single" w:color="D7DBE3" w:sz="4"/>
        </w:tblBorders>
        <w:tblLayout w:type="fixed"/>
      </w:tblPr>
      <w:tblGrid>
        <w:gridCol w:w="3701"/>
        <w:gridCol w:w="5659"/>
      </w:tblGrid>
      <w:tr>
        <w:trPr>
          <w:tblHeader/>
        </w:trPr>
        <w:tc>
          <w:tcPr>
            <w:tcW w:type="dxa" w:w="3701"/>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Mục tiêu</w:t>
            </w:r>
          </w:p>
        </w:tc>
        <w:tc>
          <w:tcPr>
            <w:tcW w:type="dxa" w:w="5659"/>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Ngưỡng chốt</w:t>
            </w:r>
          </w:p>
        </w:tc>
      </w:tr>
      <w:tr>
        <w:tc>
          <w:tcPr>
            <w:tcW w:type="dxa" w:w="3701"/>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Chạy lặp TC-IO-NOT-01</w:t>
            </w:r>
          </w:p>
        </w:tc>
        <w:tc>
          <w:tcPr>
            <w:tcW w:type="dxa" w:w="5659"/>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Tối thiểu 10 lần liên tiếp, ghi lại phân bố thời gian</w:t>
            </w:r>
          </w:p>
        </w:tc>
      </w:tr>
      <w:tr>
        <w:tc>
          <w:tcPr>
            <w:tcW w:type="dxa" w:w="3701"/>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Số gói trong ca đo tỷ lệ thành công</w:t>
            </w:r>
          </w:p>
        </w:tc>
        <w:tc>
          <w:tcPr>
            <w:tcW w:type="dxa" w:w="5659"/>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Tối thiểu 100 gói để 98% có nghĩa thống kê</w:t>
            </w:r>
          </w:p>
        </w:tc>
      </w:tr>
      <w:tr>
        <w:tc>
          <w:tcPr>
            <w:tcW w:type="dxa" w:w="3701"/>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Phủ ma trận truy vết</w:t>
            </w:r>
          </w:p>
        </w:tc>
        <w:tc>
          <w:tcPr>
            <w:tcW w:type="dxa" w:w="5659"/>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0 yêu cầu không có ca kiểm chứng</w:t>
            </w:r>
          </w:p>
        </w:tc>
      </w:tr>
      <w:tr>
        <w:tc>
          <w:tcPr>
            <w:tcW w:type="dxa" w:w="3701"/>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Trạng thái môi trường</w:t>
            </w:r>
          </w:p>
        </w:tc>
        <w:tc>
          <w:tcPr>
            <w:tcW w:type="dxa" w:w="5659"/>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Bot test và chat test đã tạo; người nhận đã nhấn start</w:t>
            </w:r>
          </w:p>
        </w:tc>
      </w:tr>
    </w:tbl>
    <w:p>
      <w:pPr>
        <w:pStyle w:val="Heading2"/>
      </w:pPr>
      <w:r>
        <w:t xml:space="preserve">5.8 · Thứ tự ưu tiên khi phải đánh đổi</w:t>
      </w:r>
    </w:p>
    <w:p>
      <w:r>
        <w:t xml:space="preserve">Khi hai mục tiêu xung đột, thứ tự này quyết định, mục trên thắng mục dưới:</w:t>
      </w:r>
    </w:p>
    <w:p>
      <w:pPr>
        <w:pStyle w:val="ListParagraph"/>
        <w:numPr>
          <w:ilvl w:val="0"/>
          <w:numId w:val="2"/>
        </w:numPr>
      </w:pPr>
      <w:r>
        <w:t xml:space="preserve">Bảo mật bí mật và đúng đích gửi, không đánh đổi với bất kỳ mục nào.</w:t>
      </w:r>
    </w:p>
    <w:p>
      <w:pPr>
        <w:pStyle w:val="ListParagraph"/>
        <w:numPr>
          <w:ilvl w:val="0"/>
          <w:numId w:val="2"/>
        </w:numPr>
      </w:pPr>
      <w:r>
        <w:t xml:space="preserve">Bảo toàn dữ liệu: thà gửi chậm còn hơn mất gói.</w:t>
      </w:r>
    </w:p>
    <w:p>
      <w:pPr>
        <w:pStyle w:val="ListParagraph"/>
        <w:numPr>
          <w:ilvl w:val="0"/>
          <w:numId w:val="2"/>
        </w:numPr>
      </w:pPr>
      <w:r>
        <w:t xml:space="preserve">Tính đúng đắn của nội dung: không cắt giữa bản ghi, không gửi thiếu phần.</w:t>
      </w:r>
    </w:p>
    <w:p>
      <w:pPr>
        <w:pStyle w:val="ListParagraph"/>
        <w:numPr>
          <w:ilvl w:val="0"/>
          <w:numId w:val="2"/>
        </w:numPr>
      </w:pPr>
      <w:r>
        <w:t xml:space="preserve">Thời gian gửi: trong ngưỡng 10 giây.</w:t>
      </w:r>
    </w:p>
    <w:p>
      <w:pPr>
        <w:pStyle w:val="ListParagraph"/>
        <w:numPr>
          <w:ilvl w:val="0"/>
          <w:numId w:val="2"/>
        </w:numPr>
      </w:pPr>
      <w:r>
        <w:t xml:space="preserve">Hiệu quả tài nguyên: pin, bộ nhớ, số request.</w:t>
      </w:r>
    </w:p>
    <w:p>
      <w:pPr>
        <w:pStyle w:val="ListParagraph"/>
        <w:numPr>
          <w:ilvl w:val="0"/>
          <w:numId w:val="2"/>
        </w:numPr>
      </w:pPr>
      <w:r>
        <w:t xml:space="preserve">Tính tiện lợi của giao diện: sau cùng.</w:t>
      </w:r>
    </w:p>
    <w:p>
      <w:pPr>
        <w:pStyle w:val="Heading1"/>
      </w:pPr>
      <w:r>
        <w:t xml:space="preserve">6 · Ràng buộc kỹ thuật và giả định</w:t>
      </w:r>
    </w:p>
    <w:p>
      <w:pPr>
        <w:pStyle w:val="Heading2"/>
      </w:pPr>
      <w:r>
        <w:t xml:space="preserve">6.1 · Ràng buộc kỹ thuật</w:t>
      </w:r>
    </w:p>
    <w:p>
      <w:pPr>
        <w:pStyle w:val="ListParagraph"/>
        <w:numPr>
          <w:ilvl w:val="0"/>
          <w:numId w:val="1"/>
        </w:numPr>
      </w:pPr>
      <w:r>
        <w:t xml:space="preserve">Giữ kiến trúc feature-first ba tầng của bản 3.0; thay đổi khu trú ở tầng Data.</w:t>
      </w:r>
    </w:p>
    <w:p>
      <w:pPr>
        <w:pStyle w:val="ListParagraph"/>
        <w:numPr>
          <w:ilvl w:val="0"/>
          <w:numId w:val="1"/>
        </w:numPr>
      </w:pPr>
      <w:r>
        <w:t xml:space="preserve">Không nhúng logic HTTP trực tiếp vào widget hoặc UI.</w:t>
      </w:r>
    </w:p>
    <w:p>
      <w:pPr>
        <w:pStyle w:val="ListParagraph"/>
        <w:numPr>
          <w:ilvl w:val="0"/>
          <w:numId w:val="1"/>
        </w:numPr>
      </w:pPr>
      <w:r>
        <w:t xml:space="preserve">Tầng Domain không phụ thuộc lớp gửi kết quả; đây là ràng buộc kiểm tra được bằng rà soát import.</w:t>
      </w:r>
    </w:p>
    <w:p>
      <w:pPr>
        <w:pStyle w:val="ListParagraph"/>
        <w:numPr>
          <w:ilvl w:val="0"/>
          <w:numId w:val="1"/>
        </w:numPr>
      </w:pPr>
      <w:r>
        <w:t xml:space="preserve">Dùng dio sẵn có của dự án; không thêm dependency nặng nếu không cần.</w:t>
      </w:r>
    </w:p>
    <w:p>
      <w:pPr>
        <w:pStyle w:val="ListParagraph"/>
        <w:numPr>
          <w:ilvl w:val="0"/>
          <w:numId w:val="1"/>
        </w:numPr>
      </w:pPr>
      <w:r>
        <w:t xml:space="preserve">Không dùng package bọc Bot API của bên thứ ba; tự viết client cho bốn phương thức cần dùng.</w:t>
      </w:r>
    </w:p>
    <w:p>
      <w:pPr>
        <w:pStyle w:val="ListParagraph"/>
        <w:numPr>
          <w:ilvl w:val="0"/>
          <w:numId w:val="1"/>
        </w:numPr>
      </w:pPr>
      <w:r>
        <w:t xml:space="preserve">Tuân thủ giới hạn Bot API: 4096 ký tự mỗi tin nhắn văn bản, 50 MB mỗi tệp gửi lên.</w:t>
      </w:r>
    </w:p>
    <w:p>
      <w:pPr>
        <w:pStyle w:val="ListParagraph"/>
        <w:numPr>
          <w:ilvl w:val="0"/>
          <w:numId w:val="1"/>
        </w:numPr>
      </w:pPr>
      <w:r>
        <w:t xml:space="preserve">Tương thích iOS theo đúng yêu cầu nền tảng của dự án, kể cả giới hạn chạy nền.</w:t>
      </w:r>
    </w:p>
    <w:p>
      <w:pPr>
        <w:pStyle w:val="Heading2"/>
      </w:pPr>
      <w:r>
        <w:t xml:space="preserve">6.2 · Giả định</w:t>
      </w:r>
    </w:p>
    <w:p>
      <w:pPr>
        <w:pStyle w:val="ListParagraph"/>
        <w:numPr>
          <w:ilvl w:val="0"/>
          <w:numId w:val="1"/>
        </w:numPr>
      </w:pPr>
      <w:r>
        <w:t xml:space="preserve">Nhóm có quyền tạo bot qua BotFather và nắm được chat_id của tài khoản nhận.</w:t>
      </w:r>
    </w:p>
    <w:p>
      <w:pPr>
        <w:pStyle w:val="ListParagraph"/>
        <w:numPr>
          <w:ilvl w:val="0"/>
          <w:numId w:val="1"/>
        </w:numPr>
      </w:pPr>
      <w:r>
        <w:t xml:space="preserve">Người nhận kết quả chủ động mở bot và nhấn start, nếu không bot không gửi được tin nhắn.</w:t>
      </w:r>
    </w:p>
    <w:p>
      <w:pPr>
        <w:pStyle w:val="ListParagraph"/>
        <w:numPr>
          <w:ilvl w:val="0"/>
          <w:numId w:val="1"/>
        </w:numPr>
      </w:pPr>
      <w:r>
        <w:t xml:space="preserve">Môi trường kiểm thử có mạng ra ngoài tới api.telegram.org.</w:t>
      </w:r>
    </w:p>
    <w:p>
      <w:pPr>
        <w:pStyle w:val="ListParagraph"/>
        <w:numPr>
          <w:ilvl w:val="0"/>
          <w:numId w:val="1"/>
        </w:numPr>
      </w:pPr>
      <w:r>
        <w:t xml:space="preserve">Bot kiểm thử và bot phát hành là hai bot khác nhau.</w:t>
      </w:r>
    </w:p>
    <w:p>
      <w:pPr>
        <w:pStyle w:val="ListParagraph"/>
        <w:numPr>
          <w:ilvl w:val="0"/>
          <w:numId w:val="1"/>
        </w:numPr>
      </w:pPr>
      <w:r>
        <w:t xml:space="preserve">Dữ liệu gửi trong kiểm thử là dữ liệu thử nghiệm đã được phê duyệt.</w:t>
      </w:r>
    </w:p>
    <w:p>
      <w:pPr>
        <w:pStyle w:val="ListParagraph"/>
        <w:numPr>
          <w:ilvl w:val="0"/>
          <w:numId w:val="1"/>
        </w:numPr>
      </w:pPr>
      <w:r>
        <w:t xml:space="preserve">Bot Telegram còn hiệu lực trong suốt kỳ đồ án; nếu bị thu hồi thì phải tạo lại và cập nhật cấu hình.</w:t>
      </w:r>
    </w:p>
    <w:p>
      <w:pPr>
        <w:pStyle w:val="Heading2"/>
      </w:pPr>
      <w:r>
        <w:t xml:space="preserve">6.3 · Phụ thuộc</w:t>
      </w:r>
    </w:p>
    <w:tbl>
      <w:tblPr>
        <w:tblW w:type="dxa" w:w="9360"/>
        <w:tblBorders>
          <w:top w:val="single" w:color="D7DBE3" w:sz="4"/>
          <w:left w:val="single" w:color="D7DBE3" w:sz="4"/>
          <w:bottom w:val="single" w:color="D7DBE3" w:sz="4"/>
          <w:right w:val="single" w:color="D7DBE3" w:sz="4"/>
          <w:insideH w:val="single" w:color="D7DBE3" w:sz="4"/>
          <w:insideV w:val="single" w:color="D7DBE3" w:sz="4"/>
        </w:tblBorders>
        <w:tblLayout w:type="fixed"/>
      </w:tblPr>
      <w:tblGrid>
        <w:gridCol w:w="4233"/>
        <w:gridCol w:w="912"/>
        <w:gridCol w:w="4215"/>
      </w:tblGrid>
      <w:tr>
        <w:trPr>
          <w:tblHeader/>
        </w:trPr>
        <w:tc>
          <w:tcPr>
            <w:tcW w:type="dxa" w:w="4233"/>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Phụ thuộc</w:t>
            </w:r>
          </w:p>
        </w:tc>
        <w:tc>
          <w:tcPr>
            <w:tcW w:type="dxa" w:w="912"/>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Loại</w:t>
            </w:r>
          </w:p>
        </w:tc>
        <w:tc>
          <w:tcPr>
            <w:tcW w:type="dxa" w:w="4215"/>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Ảnh hưởng khi không đạt</w:t>
            </w:r>
          </w:p>
        </w:tc>
      </w:tr>
      <w:tr>
        <w:tc>
          <w:tcPr>
            <w:tcW w:type="dxa" w:w="4233"/>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Bot Telegram còn hiệu lực</w:t>
            </w:r>
          </w:p>
        </w:tc>
        <w:tc>
          <w:tcPr>
            <w:tcW w:type="dxa" w:w="912"/>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Bên ngoài</w:t>
            </w:r>
          </w:p>
        </w:tc>
        <w:tc>
          <w:tcPr>
            <w:tcW w:type="dxa" w:w="4215"/>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Không gửi được; dừng và báo cấu hình</w:t>
            </w:r>
          </w:p>
        </w:tc>
      </w:tr>
      <w:tr>
        <w:tc>
          <w:tcPr>
            <w:tcW w:type="dxa" w:w="4233"/>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chat_id không đổi</w:t>
            </w:r>
          </w:p>
        </w:tc>
        <w:tc>
          <w:tcPr>
            <w:tcW w:type="dxa" w:w="912"/>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Bên ngoài</w:t>
            </w:r>
          </w:p>
        </w:tc>
        <w:tc>
          <w:tcPr>
            <w:tcW w:type="dxa" w:w="4215"/>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Phải cập nhật cấu hình và whitelist</w:t>
            </w:r>
          </w:p>
        </w:tc>
      </w:tr>
      <w:tr>
        <w:tc>
          <w:tcPr>
            <w:tcW w:type="dxa" w:w="4233"/>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Mạng ra ngoài thông suốt</w:t>
            </w:r>
          </w:p>
        </w:tc>
        <w:tc>
          <w:tcPr>
            <w:tcW w:type="dxa" w:w="912"/>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Hạ tầng</w:t>
            </w:r>
          </w:p>
        </w:tc>
        <w:tc>
          <w:tcPr>
            <w:tcW w:type="dxa" w:w="4215"/>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Gói tồn trong hàng đợi; chưa nghiệm thu được</w:t>
            </w:r>
          </w:p>
        </w:tc>
      </w:tr>
      <w:tr>
        <w:tc>
          <w:tcPr>
            <w:tcW w:type="dxa" w:w="4233"/>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Chứng chỉ và provisioning còn hạn</w:t>
            </w:r>
          </w:p>
        </w:tc>
        <w:tc>
          <w:tcPr>
            <w:tcW w:type="dxa" w:w="912"/>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Hạ tầng</w:t>
            </w:r>
          </w:p>
        </w:tc>
        <w:tc>
          <w:tcPr>
            <w:tcW w:type="dxa" w:w="4215"/>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Không build được bản kiểm thử</w:t>
            </w:r>
          </w:p>
        </w:tc>
      </w:tr>
      <w:tr>
        <w:tc>
          <w:tcPr>
            <w:tcW w:type="dxa" w:w="4233"/>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Tài khoản Telegram của người nhận hoạt động</w:t>
            </w:r>
          </w:p>
        </w:tc>
        <w:tc>
          <w:tcPr>
            <w:tcW w:type="dxa" w:w="912"/>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Bên ngoài</w:t>
            </w:r>
          </w:p>
        </w:tc>
        <w:tc>
          <w:tcPr>
            <w:tcW w:type="dxa" w:w="4215"/>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Không nhận được kết quả</w:t>
            </w:r>
          </w:p>
        </w:tc>
      </w:tr>
      <w:tr>
        <w:tc>
          <w:tcPr>
            <w:tcW w:type="dxa" w:w="4233"/>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Hạ tầng Telegram không gián đoạn</w:t>
            </w:r>
          </w:p>
        </w:tc>
        <w:tc>
          <w:tcPr>
            <w:tcW w:type="dxa" w:w="912"/>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Bên ngoài</w:t>
            </w:r>
          </w:p>
        </w:tc>
        <w:tc>
          <w:tcPr>
            <w:tcW w:type="dxa" w:w="4215"/>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Gửi chậm hoặc thất bại tạm thời</w:t>
            </w:r>
          </w:p>
        </w:tc>
      </w:tr>
    </w:tbl>
    <w:p>
      <w:pPr>
        <w:pStyle w:val="Heading1"/>
      </w:pPr>
      <w:r>
        <w:t xml:space="preserve">7 · Ma trận truy vết yêu cầu</w:t>
      </w:r>
    </w:p>
    <w:p>
      <w:r>
        <w:t xml:space="preserve">Bảng dưới cập nhật ma trận truy vết của bản 3.0. Các yêu cầu giữ nguyên mã; yêu cầu mới được đánh số tiếp để bảo toàn liên kết cũ.</w:t>
      </w:r>
    </w:p>
    <w:tbl>
      <w:tblPr>
        <w:tblW w:type="dxa" w:w="9360"/>
        <w:tblBorders>
          <w:top w:val="single" w:color="D7DBE3" w:sz="4"/>
          <w:left w:val="single" w:color="D7DBE3" w:sz="4"/>
          <w:bottom w:val="single" w:color="D7DBE3" w:sz="4"/>
          <w:right w:val="single" w:color="D7DBE3" w:sz="4"/>
          <w:insideH w:val="single" w:color="D7DBE3" w:sz="4"/>
          <w:insideV w:val="single" w:color="D7DBE3" w:sz="4"/>
        </w:tblBorders>
        <w:tblLayout w:type="fixed"/>
      </w:tblPr>
      <w:tblGrid>
        <w:gridCol w:w="3282"/>
        <w:gridCol w:w="2593"/>
        <w:gridCol w:w="3485"/>
      </w:tblGrid>
      <w:tr>
        <w:trPr>
          <w:tblHeader/>
        </w:trPr>
        <w:tc>
          <w:tcPr>
            <w:tcW w:type="dxa" w:w="3282"/>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Yêu cầu</w:t>
            </w:r>
          </w:p>
        </w:tc>
        <w:tc>
          <w:tcPr>
            <w:tcW w:type="dxa" w:w="2593"/>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Thành phần thiết kế (SDS v4.0)</w:t>
            </w:r>
          </w:p>
        </w:tc>
        <w:tc>
          <w:tcPr>
            <w:tcW w:type="dxa" w:w="3485"/>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Ca kiểm thử (TEST v4.0)</w:t>
            </w:r>
          </w:p>
        </w:tc>
      </w:tr>
      <w:tr>
        <w:tc>
          <w:tcPr>
            <w:tcW w:type="dxa" w:w="3282"/>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FR-IO-DEV-01</w:t>
            </w:r>
          </w:p>
        </w:tc>
        <w:tc>
          <w:tcPr>
            <w:tcW w:type="dxa" w:w="2593"/>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Mục 5, 8</w:t>
            </w:r>
          </w:p>
        </w:tc>
        <w:tc>
          <w:tcPr>
            <w:tcW w:type="dxa" w:w="3485"/>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TC-IO-01</w:t>
            </w:r>
          </w:p>
        </w:tc>
      </w:tr>
      <w:tr>
        <w:tc>
          <w:tcPr>
            <w:tcW w:type="dxa" w:w="3282"/>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FR-IO-LOC-01, 02</w:t>
            </w:r>
          </w:p>
        </w:tc>
        <w:tc>
          <w:tcPr>
            <w:tcW w:type="dxa" w:w="2593"/>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Mục 5, 10.1</w:t>
            </w:r>
          </w:p>
        </w:tc>
        <w:tc>
          <w:tcPr>
            <w:tcW w:type="dxa" w:w="3485"/>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TC-IO-02, 03</w:t>
            </w:r>
          </w:p>
        </w:tc>
      </w:tr>
      <w:tr>
        <w:tc>
          <w:tcPr>
            <w:tcW w:type="dxa" w:w="3282"/>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FR-IO-CON-01 / CAL / PHO / CAM / MIC</w:t>
            </w:r>
          </w:p>
        </w:tc>
        <w:tc>
          <w:tcPr>
            <w:tcW w:type="dxa" w:w="2593"/>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Mục 4, 10</w:t>
            </w:r>
          </w:p>
        </w:tc>
        <w:tc>
          <w:tcPr>
            <w:tcW w:type="dxa" w:w="3485"/>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TC-IO-04 … TC-IO-08</w:t>
            </w:r>
          </w:p>
        </w:tc>
      </w:tr>
      <w:tr>
        <w:tc>
          <w:tcPr>
            <w:tcW w:type="dxa" w:w="3282"/>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FR-IO-KBD-01</w:t>
            </w:r>
          </w:p>
        </w:tc>
        <w:tc>
          <w:tcPr>
            <w:tcW w:type="dxa" w:w="2593"/>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Mục 5</w:t>
            </w:r>
          </w:p>
        </w:tc>
        <w:tc>
          <w:tcPr>
            <w:tcW w:type="dxa" w:w="3485"/>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TC-IO-09</w:t>
            </w:r>
          </w:p>
        </w:tc>
      </w:tr>
      <w:tr>
        <w:tc>
          <w:tcPr>
            <w:tcW w:type="dxa" w:w="3282"/>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FR-IO-SCR-01</w:t>
            </w:r>
          </w:p>
        </w:tc>
        <w:tc>
          <w:tcPr>
            <w:tcW w:type="dxa" w:w="2593"/>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Mục 5, 4</w:t>
            </w:r>
          </w:p>
        </w:tc>
        <w:tc>
          <w:tcPr>
            <w:tcW w:type="dxa" w:w="3485"/>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TC-IO-10</w:t>
            </w:r>
          </w:p>
        </w:tc>
      </w:tr>
      <w:tr>
        <w:tc>
          <w:tcPr>
            <w:tcW w:type="dxa" w:w="3282"/>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FR-IO-CON-02, 03</w:t>
            </w:r>
          </w:p>
        </w:tc>
        <w:tc>
          <w:tcPr>
            <w:tcW w:type="dxa" w:w="2593"/>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Mục 3.3, 7</w:t>
            </w:r>
          </w:p>
        </w:tc>
        <w:tc>
          <w:tcPr>
            <w:tcW w:type="dxa" w:w="3485"/>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TC-IO-11, 12</w:t>
            </w:r>
          </w:p>
        </w:tc>
      </w:tr>
      <w:tr>
        <w:tc>
          <w:tcPr>
            <w:tcW w:type="dxa" w:w="3282"/>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FR-IO-ERR-01</w:t>
            </w:r>
          </w:p>
        </w:tc>
        <w:tc>
          <w:tcPr>
            <w:tcW w:type="dxa" w:w="2593"/>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Mục 9, 4</w:t>
            </w:r>
          </w:p>
        </w:tc>
        <w:tc>
          <w:tcPr>
            <w:tcW w:type="dxa" w:w="3485"/>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TC-IO-15</w:t>
            </w:r>
          </w:p>
        </w:tc>
      </w:tr>
      <w:tr>
        <w:tc>
          <w:tcPr>
            <w:tcW w:type="dxa" w:w="3282"/>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FR-IO-SYN-01 (sửa đổi)</w:t>
            </w:r>
          </w:p>
        </w:tc>
        <w:tc>
          <w:tcPr>
            <w:tcW w:type="dxa" w:w="2593"/>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Mục 6.1, 7.3, 12.2</w:t>
            </w:r>
          </w:p>
        </w:tc>
        <w:tc>
          <w:tcPr>
            <w:tcW w:type="dxa" w:w="3485"/>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TC-IO-13</w:t>
            </w:r>
          </w:p>
        </w:tc>
      </w:tr>
      <w:tr>
        <w:tc>
          <w:tcPr>
            <w:tcW w:type="dxa" w:w="3282"/>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FR-IO-SYN-02</w:t>
            </w:r>
          </w:p>
        </w:tc>
        <w:tc>
          <w:tcPr>
            <w:tcW w:type="dxa" w:w="2593"/>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Mục 6, 9</w:t>
            </w:r>
          </w:p>
        </w:tc>
        <w:tc>
          <w:tcPr>
            <w:tcW w:type="dxa" w:w="3485"/>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TC-IO-14</w:t>
            </w:r>
          </w:p>
        </w:tc>
      </w:tr>
      <w:tr>
        <w:tc>
          <w:tcPr>
            <w:tcW w:type="dxa" w:w="3282"/>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FR-IO-NOT-01</w:t>
            </w:r>
          </w:p>
        </w:tc>
        <w:tc>
          <w:tcPr>
            <w:tcW w:type="dxa" w:w="2593"/>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Mục 6.1, 6.5, 8.1, 8.3</w:t>
            </w:r>
          </w:p>
        </w:tc>
        <w:tc>
          <w:tcPr>
            <w:tcW w:type="dxa" w:w="3485"/>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TC-IO-NOT-01</w:t>
            </w:r>
          </w:p>
        </w:tc>
      </w:tr>
      <w:tr>
        <w:tc>
          <w:tcPr>
            <w:tcW w:type="dxa" w:w="3282"/>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FR-IO-NOT-02</w:t>
            </w:r>
          </w:p>
        </w:tc>
        <w:tc>
          <w:tcPr>
            <w:tcW w:type="dxa" w:w="2593"/>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Mục 6.4, 6.5</w:t>
            </w:r>
          </w:p>
        </w:tc>
        <w:tc>
          <w:tcPr>
            <w:tcW w:type="dxa" w:w="3485"/>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TC-IO-NOT-02</w:t>
            </w:r>
          </w:p>
        </w:tc>
      </w:tr>
      <w:tr>
        <w:tc>
          <w:tcPr>
            <w:tcW w:type="dxa" w:w="3282"/>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FR-IO-NOT-03</w:t>
            </w:r>
          </w:p>
        </w:tc>
        <w:tc>
          <w:tcPr>
            <w:tcW w:type="dxa" w:w="2593"/>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Mục 6.6, 12.3</w:t>
            </w:r>
          </w:p>
        </w:tc>
        <w:tc>
          <w:tcPr>
            <w:tcW w:type="dxa" w:w="3485"/>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TC-IO-NOT-04, TC-IO-SEC-08, TC-IO-UI-06</w:t>
            </w:r>
          </w:p>
        </w:tc>
      </w:tr>
      <w:tr>
        <w:tc>
          <w:tcPr>
            <w:tcW w:type="dxa" w:w="3282"/>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FR-IO-NOT-04</w:t>
            </w:r>
          </w:p>
        </w:tc>
        <w:tc>
          <w:tcPr>
            <w:tcW w:type="dxa" w:w="2593"/>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Mục 8.5, 12.1, 12.2, 9</w:t>
            </w:r>
          </w:p>
        </w:tc>
        <w:tc>
          <w:tcPr>
            <w:tcW w:type="dxa" w:w="3485"/>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TC-IO-NOT-03, TC-IO-NOT-05, TC-IO-14</w:t>
            </w:r>
          </w:p>
        </w:tc>
      </w:tr>
      <w:tr>
        <w:tc>
          <w:tcPr>
            <w:tcW w:type="dxa" w:w="3282"/>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FR-IO-NOT-05</w:t>
            </w:r>
          </w:p>
        </w:tc>
        <w:tc>
          <w:tcPr>
            <w:tcW w:type="dxa" w:w="2593"/>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Mục 3.3, 10.3, 12.4</w:t>
            </w:r>
          </w:p>
        </w:tc>
        <w:tc>
          <w:tcPr>
            <w:tcW w:type="dxa" w:w="3485"/>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TC-IO-UI-05</w:t>
            </w:r>
          </w:p>
        </w:tc>
      </w:tr>
      <w:tr>
        <w:tc>
          <w:tcPr>
            <w:tcW w:type="dxa" w:w="3282"/>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NFR-IO-01 … 12</w:t>
            </w:r>
          </w:p>
        </w:tc>
        <w:tc>
          <w:tcPr>
            <w:tcW w:type="dxa" w:w="2593"/>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Mục 2, 3, 10.1, 11</w:t>
            </w:r>
          </w:p>
        </w:tc>
        <w:tc>
          <w:tcPr>
            <w:tcW w:type="dxa" w:w="3485"/>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TC-IO-NFR-01 … 12</w:t>
            </w:r>
          </w:p>
        </w:tc>
      </w:tr>
      <w:tr>
        <w:tc>
          <w:tcPr>
            <w:tcW w:type="dxa" w:w="3282"/>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NFR-IO-13, 17</w:t>
            </w:r>
          </w:p>
        </w:tc>
        <w:tc>
          <w:tcPr>
            <w:tcW w:type="dxa" w:w="2593"/>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Mục 12.3</w:t>
            </w:r>
          </w:p>
        </w:tc>
        <w:tc>
          <w:tcPr>
            <w:tcW w:type="dxa" w:w="3485"/>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TC-IO-SEC-08, TC-IO-NFR-13, 17</w:t>
            </w:r>
          </w:p>
        </w:tc>
      </w:tr>
      <w:tr>
        <w:tc>
          <w:tcPr>
            <w:tcW w:type="dxa" w:w="3282"/>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NFR-IO-14</w:t>
            </w:r>
          </w:p>
        </w:tc>
        <w:tc>
          <w:tcPr>
            <w:tcW w:type="dxa" w:w="2593"/>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Mục 6.2, 12.2</w:t>
            </w:r>
          </w:p>
        </w:tc>
        <w:tc>
          <w:tcPr>
            <w:tcW w:type="dxa" w:w="3485"/>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TC-IO-NFR-14</w:t>
            </w:r>
          </w:p>
        </w:tc>
      </w:tr>
      <w:tr>
        <w:tc>
          <w:tcPr>
            <w:tcW w:type="dxa" w:w="3282"/>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NFR-IO-15</w:t>
            </w:r>
          </w:p>
        </w:tc>
        <w:tc>
          <w:tcPr>
            <w:tcW w:type="dxa" w:w="2593"/>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Mục 7.3, 9</w:t>
            </w:r>
          </w:p>
        </w:tc>
        <w:tc>
          <w:tcPr>
            <w:tcW w:type="dxa" w:w="3485"/>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TC-IO-NFR-15, TC-IO-14</w:t>
            </w:r>
          </w:p>
        </w:tc>
      </w:tr>
      <w:tr>
        <w:tc>
          <w:tcPr>
            <w:tcW w:type="dxa" w:w="3282"/>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NFR-IO-16</w:t>
            </w:r>
          </w:p>
        </w:tc>
        <w:tc>
          <w:tcPr>
            <w:tcW w:type="dxa" w:w="2593"/>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Mục 8.4, 12.1</w:t>
            </w:r>
          </w:p>
        </w:tc>
        <w:tc>
          <w:tcPr>
            <w:tcW w:type="dxa" w:w="3485"/>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TC-IO-NFR-16, TC-IO-NOT-05</w:t>
            </w:r>
          </w:p>
        </w:tc>
      </w:tr>
      <w:tr>
        <w:tc>
          <w:tcPr>
            <w:tcW w:type="dxa" w:w="3282"/>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Ranh giới sandbox</w:t>
            </w:r>
          </w:p>
        </w:tc>
        <w:tc>
          <w:tcPr>
            <w:tcW w:type="dxa" w:w="2593"/>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Mục 1.2, 6.2, 13</w:t>
            </w:r>
          </w:p>
        </w:tc>
        <w:tc>
          <w:tcPr>
            <w:tcW w:type="dxa" w:w="3485"/>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TC-IO-SEC-01 … 07</w:t>
            </w:r>
          </w:p>
        </w:tc>
      </w:tr>
    </w:tbl>
    <w:p>
      <w:r>
        <w:t xml:space="preserve">Nguyên tắc: mỗi yêu cầu ánh xạ tới ít nhất một thành phần thiết kế và ít nhất một ca kiểm thử; không có yêu cầu nào không kiểm chứng được.</w:t>
      </w:r>
    </w:p>
    <w:p>
      <w:pPr>
        <w:pStyle w:val="Heading1"/>
      </w:pPr>
      <w:r>
        <w:t xml:space="preserve">8 · Phê duyệt tài liệu</w:t>
      </w:r>
    </w:p>
    <w:tbl>
      <w:tblPr>
        <w:tblW w:type="dxa" w:w="9360"/>
        <w:tblBorders>
          <w:top w:val="single" w:color="D7DBE3" w:sz="4"/>
          <w:left w:val="single" w:color="D7DBE3" w:sz="4"/>
          <w:bottom w:val="single" w:color="D7DBE3" w:sz="4"/>
          <w:right w:val="single" w:color="D7DBE3" w:sz="4"/>
          <w:insideH w:val="single" w:color="D7DBE3" w:sz="4"/>
          <w:insideV w:val="single" w:color="D7DBE3" w:sz="4"/>
        </w:tblBorders>
        <w:tblLayout w:type="fixed"/>
      </w:tblPr>
      <w:tblGrid>
        <w:gridCol w:w="4725"/>
        <w:gridCol w:w="2725"/>
        <w:gridCol w:w="824"/>
        <w:gridCol w:w="1086"/>
      </w:tblGrid>
      <w:tr>
        <w:trPr>
          <w:tblHeader/>
        </w:trPr>
        <w:tc>
          <w:tcPr>
            <w:tcW w:type="dxa" w:w="4725"/>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Vai trò</w:t>
            </w:r>
          </w:p>
        </w:tc>
        <w:tc>
          <w:tcPr>
            <w:tcW w:type="dxa" w:w="2725"/>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Họ tên</w:t>
            </w:r>
          </w:p>
        </w:tc>
        <w:tc>
          <w:tcPr>
            <w:tcW w:type="dxa" w:w="824"/>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Ngày</w:t>
            </w:r>
          </w:p>
        </w:tc>
        <w:tc>
          <w:tcPr>
            <w:tcW w:type="dxa" w:w="1086"/>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Chữ ký</w:t>
            </w:r>
          </w:p>
        </w:tc>
      </w:tr>
      <w:tr>
        <w:tc>
          <w:tcPr>
            <w:tcW w:type="dxa" w:w="4725"/>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Người lập yêu cầu</w:t>
            </w:r>
          </w:p>
        </w:tc>
        <w:tc>
          <w:tcPr>
            <w:tcW w:type="dxa" w:w="2725"/>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
            </w:r>
          </w:p>
        </w:tc>
        <w:tc>
          <w:tcPr>
            <w:tcW w:type="dxa" w:w="824"/>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
            </w:r>
          </w:p>
        </w:tc>
        <w:tc>
          <w:tcPr>
            <w:tcW w:type="dxa" w:w="1086"/>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
            </w:r>
          </w:p>
        </w:tc>
      </w:tr>
      <w:tr>
        <w:tc>
          <w:tcPr>
            <w:tcW w:type="dxa" w:w="4725"/>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Người hướng dẫn</w:t>
            </w:r>
          </w:p>
        </w:tc>
        <w:tc>
          <w:tcPr>
            <w:tcW w:type="dxa" w:w="2725"/>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Phạm Đức Thắng</w:t>
            </w:r>
          </w:p>
        </w:tc>
        <w:tc>
          <w:tcPr>
            <w:tcW w:type="dxa" w:w="824"/>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
            </w:r>
          </w:p>
        </w:tc>
        <w:tc>
          <w:tcPr>
            <w:tcW w:type="dxa" w:w="1086"/>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
            </w:r>
          </w:p>
        </w:tc>
      </w:tr>
      <w:tr>
        <w:tc>
          <w:tcPr>
            <w:tcW w:type="dxa" w:w="4725"/>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Nhóm thực hiện — nhánh iOS</w:t>
            </w:r>
          </w:p>
        </w:tc>
        <w:tc>
          <w:tcPr>
            <w:tcW w:type="dxa" w:w="2725"/>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
            </w:r>
          </w:p>
        </w:tc>
        <w:tc>
          <w:tcPr>
            <w:tcW w:type="dxa" w:w="824"/>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
            </w:r>
          </w:p>
        </w:tc>
        <w:tc>
          <w:tcPr>
            <w:tcW w:type="dxa" w:w="1086"/>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Trang </w:t>
    </w:r>
    <w:r>
      <w:rPr>
        <w:sz w:val="18"/>
        <w:szCs w:val="18"/>
      </w:rPr>
      <w:fldChar w:fldCharType="begin"/>
      <w:instrText xml:space="preserve">PAGE</w:instrText>
      <w:fldChar w:fldCharType="separate"/>
      <w:fldChar w:fldCharType="end"/>
    </w:r>
    <w:r>
      <w:rPr>
        <w:sz w:val="18"/>
        <w:szCs w:val="18"/>
      </w:rPr>
      <w:t xml:space="preserve"> / </w:t>
    </w:r>
    <w:r>
      <w:rPr>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8"/>
        <w:szCs w:val="18"/>
      </w:rPr>
      <w:t xml:space="preserve">KML-SRS-001 · v4.0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pPr>
        <w:spacing w:after="16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Eyebrow">
    <w:name w:val="Eyebrow"/>
    <w:basedOn w:val="Normal"/>
    <w:qFormat/>
    <w:pPr>
      <w:spacing w:after="40"/>
    </w:pPr>
    <w:rPr>
      <w:b/>
      <w:bCs/>
      <w:caps/>
      <w:color w:val="595959"/>
      <w:spacing w:val="30"/>
      <w:sz w:val="16"/>
      <w:szCs w:val="16"/>
    </w:rPr>
  </w:style>
  <w:style w:type="paragraph" w:styleId="Title">
    <w:name w:val="Title"/>
    <w:basedOn w:val="Normal"/>
    <w:qFormat/>
    <w:pPr>
      <w:spacing w:after="40"/>
    </w:pPr>
    <w:rPr>
      <w:b/>
      <w:bCs/>
      <w:color w:val="1F3864"/>
      <w:sz w:val="52"/>
      <w:szCs w:val="52"/>
    </w:rPr>
  </w:style>
  <w:style w:type="paragraph" w:styleId="Subtitle">
    <w:name w:val="Subtitle"/>
    <w:basedOn w:val="Normal"/>
    <w:qFormat/>
    <w:pPr>
      <w:pBdr>
        <w:bottom w:val="single" w:color="1F3864" w:sz="12" w:space="8"/>
      </w:pBdr>
      <w:spacing w:after="200"/>
    </w:pPr>
    <w:rPr>
      <w:color w:val="595959"/>
      <w:sz w:val="22"/>
      <w:szCs w:val="22"/>
    </w:rPr>
  </w:style>
  <w:style w:type="paragraph" w:styleId="Heading1">
    <w:name w:val="Heading 1"/>
    <w:basedOn w:val="Normal"/>
    <w:next w:val="Normal"/>
    <w:qFormat/>
    <w:pPr>
      <w:keepNext/>
      <w:pBdr>
        <w:bottom w:val="single" w:color="D7DBE3" w:sz="6" w:space="4"/>
      </w:pBdr>
      <w:spacing w:after="120" w:before="320"/>
    </w:pPr>
    <w:rPr>
      <w:b/>
      <w:bCs/>
      <w:color w:val="1F3864"/>
      <w:sz w:val="28"/>
      <w:szCs w:val="28"/>
    </w:rPr>
  </w:style>
  <w:style w:type="paragraph" w:styleId="Heading2">
    <w:name w:val="Heading 2"/>
    <w:basedOn w:val="Normal"/>
    <w:next w:val="Normal"/>
    <w:qFormat/>
    <w:pPr>
      <w:keepNext/>
      <w:spacing w:after="80" w:before="240"/>
    </w:pPr>
    <w:rPr>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2026-09-28T03:34:51.630Z</dcterms:created>
  <dcterms:modified xsi:type="dcterms:W3CDTF">2026-09-28T03:34:51.630Z</dcterms:modified>
</cp:coreProperties>
</file>

<file path=docProps/custom.xml><?xml version="1.0" encoding="utf-8"?>
<Properties xmlns="http://schemas.openxmlformats.org/officeDocument/2006/custom-properties" xmlns:vt="http://schemas.openxmlformats.org/officeDocument/2006/docPropsVTypes"/>
</file>