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0" w:after="120"/>
        <w:jc w:val="center"/>
      </w:pPr>
      <w:r>
        <w:rPr>
          <w:rFonts w:ascii="Arial" w:cs="Arial" w:eastAsia="Arial" w:hAnsi="Arial"/>
          <w:b/>
          <w:bCs/>
          <w:color w:val="1B4F8A"/>
          <w:sz w:val="72"/>
          <w:szCs w:val="72"/>
        </w:rPr>
        <w:t xml:space="preserve">FINBOT</w:t>
      </w:r>
    </w:p>
    <w:p>
      <w:pPr>
        <w:spacing w:before="0" w:after="240"/>
        <w:jc w:val="center"/>
      </w:pPr>
      <w:r>
        <w:rPr>
          <w:rFonts w:ascii="Arial" w:cs="Arial" w:eastAsia="Arial" w:hAnsi="Arial"/>
          <w:color w:val="2E86C1"/>
          <w:sz w:val="32"/>
          <w:szCs w:val="32"/>
        </w:rPr>
        <w:t xml:space="preserve">Bot Phân Tích Báo Cáo Tài Chính Việt Nam</w:t>
      </w:r>
    </w:p>
    <w:p>
      <w:pPr>
        <w:pBdr>
          <w:top w:val="single" w:color="2E86C1" w:sz="6" w:space="6"/>
          <w:bottom w:val="single" w:color="2E86C1" w:sz="6" w:space="6"/>
        </w:pBdr>
        <w:spacing w:before="120" w:after="120"/>
        <w:jc w:val="center"/>
      </w:pPr>
      <w:r>
        <w:rPr>
          <w:rFonts w:ascii="Arial" w:cs="Arial" w:eastAsia="Arial" w:hAnsi="Arial"/>
          <w:i/>
          <w:iCs/>
          <w:color w:val="1A1A2E"/>
          <w:sz w:val="24"/>
          <w:szCs w:val="24"/>
        </w:rPr>
        <w:t xml:space="preserve">Tài liệu Kỹ thuật &amp; Kế hoạch Nâng cấp — v3.0</w:t>
      </w:r>
    </w:p>
    <w:p>
      <w:pPr>
        <w:spacing w:before="960"/>
      </w:pPr>
    </w:p>
    <w:p>
      <w:pPr>
        <w:jc w:val="center"/>
      </w:pPr>
      <w:r>
        <w:rPr>
          <w:rFonts w:ascii="Arial" w:cs="Arial" w:eastAsia="Arial" w:hAnsi="Arial"/>
          <w:color w:val="666666"/>
          <w:sz w:val="22"/>
          <w:szCs w:val="22"/>
        </w:rPr>
        <w:t xml:space="preserve">Tháng 3 / 2026</w:t>
      </w:r>
    </w:p>
    <w:p>
      <w:r>
        <w:br/>
      </w:r>
    </w:p>
    <w:p>
      <w:pPr>
        <w:pStyle w:val="Heading1"/>
        <w:pBdr>
          <w:bottom w:val="single" w:color="1B4F8A" w:sz="8" w:space="6"/>
        </w:pBdr>
        <w:spacing w:before="360" w:after="160"/>
      </w:pPr>
      <w:r>
        <w:rPr>
          <w:rFonts w:ascii="Arial" w:cs="Arial" w:eastAsia="Arial" w:hAnsi="Arial"/>
          <w:b/>
          <w:bCs/>
          <w:color w:val="1B4F8A"/>
          <w:sz w:val="36"/>
          <w:szCs w:val="36"/>
        </w:rPr>
        <w:t xml:space="preserve">1. Tổng quan hệ thống</w:t>
      </w:r>
    </w:p>
    <w:p>
      <w:pPr>
        <w:spacing w:before="60" w:after="80"/>
      </w:pPr>
      <w:r>
        <w:rPr>
          <w:rFonts w:ascii="Arial" w:cs="Arial" w:eastAsia="Arial" w:hAnsi="Arial"/>
          <w:sz w:val="22"/>
          <w:szCs w:val="22"/>
        </w:rPr>
        <w:t xml:space="preserve">FinBot là hệ thống phân tích báo cáo tài chính (BCTC) tự động dành cho thị trường Việt Nam, hỗ trợ chuẩn mực kế toán VAS theo Thông tư 200/202. Hệ thống cung cấp REST API cho WebApp và Telegram Bot, dùng chung một backend duy nhất.</w:t>
      </w:r>
    </w:p>
    <w:p>
      <w:pPr>
        <w:spacing w:before="60" w:after="80"/>
      </w:pPr>
      <w:r>
        <w:rPr>
          <w:rFonts w:ascii="Arial" w:cs="Arial" w:eastAsia="Arial" w:hAnsi="Arial"/>
          <w:b/>
          <w:bCs/>
          <w:sz w:val="22"/>
          <w:szCs w:val="22"/>
        </w:rPr>
        <w:t xml:space="preserve">Nguyên tắc thiết kế cốt lõi: </w:t>
      </w:r>
      <w:r>
        <w:rPr>
          <w:rFonts w:ascii="Arial" w:cs="Arial" w:eastAsia="Arial" w:hAnsi="Arial"/>
          <w:sz w:val="22"/>
          <w:szCs w:val="22"/>
        </w:rPr>
        <w:t xml:space="preserve">Python tính toán tất cả chỉ số tài chính — Claude API chỉ nhận kết quả và diễn giải bằng ngôn ngữ tự nhiên, không tự tính lại số. Điều này đảm bảo độ chính xác tuyệt đối và có thể kiểm soát hoàn toàn logic.</w:t>
      </w:r>
    </w:p>
    <w:p>
      <w:pPr>
        <w:pStyle w:val="Heading2"/>
        <w:spacing w:before="280" w:after="120"/>
      </w:pPr>
      <w:r>
        <w:rPr>
          <w:rFonts w:ascii="Arial" w:cs="Arial" w:eastAsia="Arial" w:hAnsi="Arial"/>
          <w:b/>
          <w:bCs/>
          <w:color w:val="2E86C1"/>
          <w:sz w:val="28"/>
          <w:szCs w:val="28"/>
        </w:rPr>
        <w:t xml:space="preserve">1.1 Kiến trúc tổng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Lớp</w:t>
            </w:r>
          </w:p>
        </w:tc>
        <w:tc>
          <w:tcPr>
            <w:tcW w:type="dxa" w:w="71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Thành phần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Client</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WebApp (React) + Telegram Bot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API Gateway</w:t>
            </w:r>
          </w:p>
        </w:tc>
        <w:tc>
          <w:tcPr>
            <w:tcW w:type="dxa" w:w="7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FastAPI + Uvicorn — /upload /analyze /metrics /chat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Processing</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Parser → Calculator → DuPont → CashFlow → Beneish → AnomalyDetector → LLMAnalyst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AI Layer</w:t>
            </w:r>
          </w:p>
        </w:tc>
        <w:tc>
          <w:tcPr>
            <w:tcW w:type="dxa" w:w="7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Claude claude-sonnet-4-20250514 — narrative generation only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 Layer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In-memory store (MVP) → PostgreSQL + Redis (production)</w:t>
            </w:r>
          </w:p>
        </w:tc>
      </w:tr>
    </w:tbl>
    <w:p>
      <w:pPr>
        <w:pStyle w:val="Heading2"/>
        <w:spacing w:before="280" w:after="120"/>
      </w:pPr>
      <w:r>
        <w:rPr>
          <w:rFonts w:ascii="Arial" w:cs="Arial" w:eastAsia="Arial" w:hAnsi="Arial"/>
          <w:b/>
          <w:bCs/>
          <w:color w:val="2E86C1"/>
          <w:sz w:val="28"/>
          <w:szCs w:val="28"/>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Mục</w:t>
            </w:r>
          </w:p>
        </w:tc>
        <w:tc>
          <w:tcPr>
            <w:tcW w:type="dxa" w:w="71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Thư viện / Version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 Framework</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FastAPI 0.115 + Uvicorn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Parser</w:t>
            </w:r>
          </w:p>
        </w:tc>
        <w:tc>
          <w:tcPr>
            <w:tcW w:type="dxa" w:w="7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BeautifulSoup4 4.12 + lxml 5.2 + pdfplumber 0.11 (planned)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AI SDK</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anthropic ≥0.34 / claude-sonnet-4-20250514</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Telegram</w:t>
            </w:r>
          </w:p>
        </w:tc>
        <w:tc>
          <w:tcPr>
            <w:tcW w:type="dxa" w:w="7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python-telegram-bot 21.5</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 models</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Python dataclasses + Pydantic 2.8</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Containerization</w:t>
            </w:r>
          </w:p>
        </w:tc>
        <w:tc>
          <w:tcPr>
            <w:tcW w:type="dxa" w:w="7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Docker + Docker Compose</w:t>
            </w:r>
          </w:p>
        </w:tc>
      </w:tr>
    </w:tbl>
    <w:p>
      <w:r>
        <w:br/>
      </w:r>
    </w:p>
    <w:p>
      <w:pPr>
        <w:pStyle w:val="Heading1"/>
        <w:pBdr>
          <w:bottom w:val="single" w:color="1B4F8A" w:sz="8" w:space="6"/>
        </w:pBdr>
        <w:spacing w:before="360" w:after="160"/>
      </w:pPr>
      <w:r>
        <w:rPr>
          <w:rFonts w:ascii="Arial" w:cs="Arial" w:eastAsia="Arial" w:hAnsi="Arial"/>
          <w:b/>
          <w:bCs/>
          <w:color w:val="1B4F8A"/>
          <w:sz w:val="36"/>
          <w:szCs w:val="36"/>
        </w:rPr>
        <w:t xml:space="preserve">2. Cấu trúc project (v3)</w:t>
      </w:r>
    </w:p>
    <w:p>
      <w:pPr>
        <w:spacing w:before="60" w:after="80"/>
      </w:pPr>
      <w:r>
        <w:rPr>
          <w:rFonts w:ascii="Arial" w:cs="Arial" w:eastAsia="Arial" w:hAnsi="Arial"/>
          <w:sz w:val="22"/>
          <w:szCs w:val="22"/>
        </w:rPr>
        <w:t xml:space="preserve">34 Python files, ~3.755 dòng code production. Cấu trúc phân layer rõ ràng: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Module / File</w:t>
            </w:r>
          </w:p>
        </w:tc>
        <w:tc>
          <w:tcPr>
            <w:tcW w:type="dxa" w:w="18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Dòng code</w:t>
            </w:r>
          </w:p>
        </w:tc>
        <w:tc>
          <w:tcPr>
            <w:tcW w:type="dxa" w:w="49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Chức năng</w:t>
            </w:r>
          </w:p>
        </w:tc>
      </w:tr>
      <w:tr>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8A"/>
                <w:sz w:val="22"/>
                <w:szCs w:val="22"/>
              </w:rPr>
              <w:t xml:space="preserve">api/</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FastAPI layer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main.py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46</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App entrypoint, CORS, lifespan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  routers/upload.py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71</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POST /upload — parse file → report_id</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routers/analyze.py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86</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 /analyze /metrics — full pipeline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  routers/chat.py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44</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POST /chat — Q&amp;A với báo cáo</w:t>
            </w:r>
          </w:p>
        </w:tc>
      </w:tr>
      <w:tr>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8A"/>
                <w:sz w:val="22"/>
                <w:szCs w:val="22"/>
              </w:rPr>
              <w:t xml:space="preserve">core/parser/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Parsing &amp; normalization layer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adaptive_parser.py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313</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Parser chính — tự detect cấu trúc bảng, kết hợp các sub-module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  schema_detector.py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248</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Nhận diện vị trí cột (mã số, giá trị, kỳ) từ HTML table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number_parser.py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148</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Parse số VND mọi format: dấu chấm/phẩy/space/ngoặc âm</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  company_extractor.py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157</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Nhận diện tên, ticker, MST, ngành từ header báo cáo</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mapping.py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180</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Mapping mã số TT200/202 → semantic labels (270+ mục)</w:t>
            </w:r>
          </w:p>
        </w:tc>
      </w:tr>
      <w:tr>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8A"/>
                <w:sz w:val="22"/>
                <w:szCs w:val="22"/>
              </w:rPr>
              <w:t xml:space="preserve">core/calculator/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Financial analytics — tất cả tính bằng Python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ratios.py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155</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15+ chỉ số cơ bản: thanh khoản, lợi nhuận, đòn bẩy, tăng trưởng</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  dupont.py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105</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DuPont 3F &amp; 5F: bóc tách nguồn gốc ROE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cashflow.py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129</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CCC, FCF, Earnings Quality, Accrual Ratio</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  beneish.py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190</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Beneish M-Score 8 thành phần — phát hiện nguy cơ gian lận BCTC</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anomaly.py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342</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 rule-based anomaly detectors (basic + advanced)</w:t>
            </w:r>
          </w:p>
        </w:tc>
      </w:tr>
      <w:tr>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8A"/>
                <w:sz w:val="22"/>
                <w:szCs w:val="22"/>
              </w:rPr>
              <w:t xml:space="preserve">core/analyst/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AI orchestration layer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__init__.py (Service)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99</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FinBotService — orchestrator toàn bộ pipeline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  llm.py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112</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Claude API wrapper — analyze() và chat()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prompts.py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162</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System prompts + build_analysis_prompt() với DuPont/CF/Beneish</w:t>
            </w:r>
          </w:p>
        </w:tc>
      </w:tr>
      <w:tr>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8A"/>
                <w:sz w:val="22"/>
                <w:szCs w:val="22"/>
              </w:rPr>
              <w:t xml:space="preserve">telegram/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Telegram Bot layer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bot.py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237</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Handlers: /start /analyze /metrics /flags /ask /clear + document upload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  formatter.py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183</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Format kết quả → Telegram Markdown (4096 char limit)</w:t>
            </w:r>
          </w:p>
        </w:tc>
      </w:tr>
    </w:tbl>
    <w:p>
      <w:r>
        <w:br/>
      </w:r>
    </w:p>
    <w:p>
      <w:pPr>
        <w:pStyle w:val="Heading1"/>
        <w:pBdr>
          <w:bottom w:val="single" w:color="1B4F8A" w:sz="8" w:space="6"/>
        </w:pBdr>
        <w:spacing w:before="360" w:after="160"/>
      </w:pPr>
      <w:r>
        <w:rPr>
          <w:rFonts w:ascii="Arial" w:cs="Arial" w:eastAsia="Arial" w:hAnsi="Arial"/>
          <w:b/>
          <w:bCs/>
          <w:color w:val="1B4F8A"/>
          <w:sz w:val="36"/>
          <w:szCs w:val="36"/>
        </w:rPr>
        <w:t xml:space="preserve">3. Chỉ số tài chính đã implement (v3)</w:t>
      </w:r>
    </w:p>
    <w:p>
      <w:pPr>
        <w:spacing w:before="60" w:after="80"/>
      </w:pPr>
      <w:r>
        <w:rPr>
          <w:rFonts w:ascii="Arial" w:cs="Arial" w:eastAsia="Arial" w:hAnsi="Arial"/>
          <w:sz w:val="22"/>
          <w:szCs w:val="22"/>
        </w:rPr>
        <w:t xml:space="preserve">Tất cả chỉ số được tính bằng Python, kết quả truyền vào LLM dưới dạng JSON. LLM không tự tính lại.</w:t>
      </w:r>
    </w:p>
    <w:p>
      <w:pPr>
        <w:pStyle w:val="Heading2"/>
        <w:spacing w:before="280" w:after="120"/>
      </w:pPr>
      <w:r>
        <w:rPr>
          <w:rFonts w:ascii="Arial" w:cs="Arial" w:eastAsia="Arial" w:hAnsi="Arial"/>
          <w:b/>
          <w:bCs/>
          <w:color w:val="2E86C1"/>
          <w:sz w:val="28"/>
          <w:szCs w:val="28"/>
        </w:rPr>
        <w:t xml:space="preserve">3.1 Nhóm chỉ số cơ bản (ratios.py)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Chỉ số</w:t>
            </w:r>
          </w:p>
        </w:tc>
        <w:tc>
          <w:tcPr>
            <w:tcW w:type="dxa" w:w="39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Công thức</w:t>
            </w:r>
          </w:p>
        </w:tc>
        <w:tc>
          <w:tcPr>
            <w:tcW w:type="dxa" w:w="30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Ghi chú</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current_ratio</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Tài sản NH / Nợ NH</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 1.0 = ALERT, &lt; 1.2 = WARNING</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quick_ratio</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(TS NH − HTK) / Nợ NH</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Loại trừ hàng tồn kho kém thanh khoản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cash_ratio</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Tiền / Nợ NH</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Thanh khoản tức thời</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gross_margin</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LN gộp / DT thuần × 100</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operating_margin</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LN hoạt động / DT thuần × 100</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net_margin</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LNST / DT thuần × 100</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roe</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LNST / VCSH bình quân × 4 × 100</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Annualized quarterly</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roa</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LNST / TS bình quân × 4 × 100</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Annualized quarterly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debt_to_equity</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Tổng nợ / VCSH</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&gt; 2.5 = WARNING</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debt_to_assets</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Tổng nợ / Tổng TS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interest_coverage</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EBIT / Chi phí lãi vay</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dso</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(Phải thu KH / DT) × 90 ngày</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Days Sales Outstanding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inventory_days</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(HTK / Giá vốn) × 90 ngày</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asset_turnover</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DT / TS bình quân × 4</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Annualized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revenue_growth_yoy</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(DT_t − DT_{t-1}) / |DT_{t-1}| × 100</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YoY</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profit_growth_yoy</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(LN_t − LN_{t-1}) / |LN_{t-1}| × 100</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 YoY</w:t>
            </w:r>
          </w:p>
        </w:tc>
      </w:tr>
    </w:tbl>
    <w:p>
      <w:pPr>
        <w:pStyle w:val="Heading2"/>
        <w:spacing w:before="280" w:after="120"/>
      </w:pPr>
      <w:r>
        <w:rPr>
          <w:rFonts w:ascii="Arial" w:cs="Arial" w:eastAsia="Arial" w:hAnsi="Arial"/>
          <w:b/>
          <w:bCs/>
          <w:color w:val="2E86C1"/>
          <w:sz w:val="28"/>
          <w:szCs w:val="28"/>
        </w:rPr>
        <w:t xml:space="preserve">3.2 DuPont Decomposition (dupont.py)</w:t>
      </w:r>
    </w:p>
    <w:p>
      <w:pPr>
        <w:spacing w:before="60" w:after="80"/>
      </w:pPr>
      <w:r>
        <w:rPr>
          <w:rFonts w:ascii="Arial" w:cs="Arial" w:eastAsia="Arial" w:hAnsi="Arial"/>
          <w:sz w:val="22"/>
          <w:szCs w:val="22"/>
        </w:rPr>
        <w:t xml:space="preserve">Bóc tách ROE thành 3 hoặc 5 nhân tố để hiểu nguồn gốc tăng trưởng lợi nhuận.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Chỉ số</w:t>
            </w:r>
          </w:p>
        </w:tc>
        <w:tc>
          <w:tcPr>
            <w:tcW w:type="dxa" w:w="39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Công thức</w:t>
            </w:r>
          </w:p>
        </w:tc>
        <w:tc>
          <w:tcPr>
            <w:tcW w:type="dxa" w:w="30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Ý nghĩa</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roe_dupont_3</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Net Margin × Asset Turnover × Equity Multiplier</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ROE 3 nhân tố</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net_margin (D)</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LNST / DT</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Hiệu quả lợi nhuận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asset_turnover (D)</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DT / TS bình quân × 4</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Hiệu quả vận dụng TS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equity_multiplier</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TS bình quân / VCSH bình quân</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Đòn bẩy tài chính</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roe_dupont_5</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Tax × Interest × EBIT Margin × Turnover × Leverage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ROE 5 nhân tố</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tax_burden</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LNST / LNTT</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Hiệu quả thuế (→1 tốt)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interest_burden</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LNTT / EBIT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Gánh nặng lãi vay (→1 tốt)</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ebit_margin</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EBIT / DT</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Biên vận hành trước thuế+lãi</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roe_from_operations</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ROA (annualized)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Phần ROE từ hiệu quả KD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roe_from_leverage</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ROE − ROA</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Phần ROE từ đòn bẩy</w:t>
            </w:r>
          </w:p>
        </w:tc>
      </w:tr>
    </w:tbl>
    <w:p>
      <w:pPr>
        <w:pStyle w:val="Heading2"/>
        <w:spacing w:before="280" w:after="120"/>
      </w:pPr>
      <w:r>
        <w:rPr>
          <w:rFonts w:ascii="Arial" w:cs="Arial" w:eastAsia="Arial" w:hAnsi="Arial"/>
          <w:b/>
          <w:bCs/>
          <w:color w:val="2E86C1"/>
          <w:sz w:val="28"/>
          <w:szCs w:val="28"/>
        </w:rPr>
        <w:t xml:space="preserve">3.3 Cash Flow &amp; CCC (cashflow.py)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Chỉ số</w:t>
            </w:r>
          </w:p>
        </w:tc>
        <w:tc>
          <w:tcPr>
            <w:tcW w:type="dxa" w:w="39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Công thức</w:t>
            </w:r>
          </w:p>
        </w:tc>
        <w:tc>
          <w:tcPr>
            <w:tcW w:type="dxa" w:w="30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Ý nghĩa</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ccc</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DSO + DIO − DPO</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Cash Conversion Cycle (ngày)</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dso</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(AR / Revenue) × 90</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Số ngày thu tiền KH</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dio</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(Inventory / COGS) × 90</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Số ngày tồn kho</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dpo</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(AP / COGS) × 90</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Số ngày trả NCC</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fcf</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CFO − Capex</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Free Cash Flow (tỷ đồng)</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fcf_yield</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FCF / Revenue × 100</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cash_conversion</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CFO / Net Profit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&gt; 1.0 rất tốt, &lt; 0.5 = WARNING</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accrual_ratio</w:t>
            </w:r>
          </w:p>
        </w:tc>
        <w:tc>
          <w:tcPr>
            <w:tcW w:type="dxa" w:w="3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(LNST − CFO) / TS bình quân × 100</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Cao = nhiều accruals = WARNING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fcf_to_net_profit</w:t>
            </w:r>
          </w:p>
        </w:tc>
        <w:tc>
          <w:tcPr>
            <w:tcW w:type="dxa" w:w="3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FCF / LNST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Chuyển đổi LN → tiền thực</w:t>
            </w:r>
          </w:p>
        </w:tc>
      </w:tr>
    </w:tbl>
    <w:p>
      <w:pPr>
        <w:pStyle w:val="Heading2"/>
        <w:spacing w:before="280" w:after="120"/>
      </w:pPr>
      <w:r>
        <w:rPr>
          <w:rFonts w:ascii="Arial" w:cs="Arial" w:eastAsia="Arial" w:hAnsi="Arial"/>
          <w:b/>
          <w:bCs/>
          <w:color w:val="2E86C1"/>
          <w:sz w:val="28"/>
          <w:szCs w:val="28"/>
        </w:rPr>
        <w:t xml:space="preserve">3.4 Beneish M-Score (beneish.py)</w:t>
      </w:r>
    </w:p>
    <w:p>
      <w:pPr>
        <w:spacing w:before="60" w:after="80"/>
      </w:pPr>
      <w:r>
        <w:rPr>
          <w:rFonts w:ascii="Arial" w:cs="Arial" w:eastAsia="Arial" w:hAnsi="Arial"/>
          <w:sz w:val="22"/>
          <w:szCs w:val="22"/>
        </w:rPr>
        <w:t xml:space="preserve">Mô hình phát hiện nguy cơ gian lận/làm đẹp BCTC, gồm 8 thành phần. Ngưỡng: </w:t>
      </w:r>
      <w:r>
        <w:rPr>
          <w:rFonts w:ascii="Arial" w:cs="Arial" w:eastAsia="Arial" w:hAnsi="Arial"/>
          <w:b/>
          <w:bCs/>
          <w:color w:val="C0392B"/>
          <w:sz w:val="22"/>
          <w:szCs w:val="22"/>
        </w:rPr>
        <w:t xml:space="preserve">M &gt; −1.78</w:t>
      </w:r>
      <w:r>
        <w:rPr>
          <w:rFonts w:ascii="Arial" w:cs="Arial" w:eastAsia="Arial" w:hAnsi="Arial"/>
          <w:sz w:val="22"/>
          <w:szCs w:val="22"/>
        </w:rPr>
        <w:t xml:space="preserve"> = likely manipulator | </w:t>
      </w:r>
      <w:r>
        <w:rPr>
          <w:rFonts w:ascii="Arial" w:cs="Arial" w:eastAsia="Arial" w:hAnsi="Arial"/>
          <w:b/>
          <w:bCs/>
          <w:color w:val="D35400"/>
          <w:sz w:val="22"/>
          <w:szCs w:val="22"/>
        </w:rPr>
        <w:t xml:space="preserve">−2.22 đến −1.78</w:t>
      </w:r>
      <w:r>
        <w:rPr>
          <w:rFonts w:ascii="Arial" w:cs="Arial" w:eastAsia="Arial" w:hAnsi="Arial"/>
          <w:sz w:val="22"/>
          <w:szCs w:val="22"/>
        </w:rPr>
        <w:t xml:space="preserve"> = gray zone | </w:t>
      </w:r>
      <w:r>
        <w:rPr>
          <w:rFonts w:ascii="Arial" w:cs="Arial" w:eastAsia="Arial" w:hAnsi="Arial"/>
          <w:b/>
          <w:bCs/>
          <w:color w:val="1E8449"/>
          <w:sz w:val="22"/>
          <w:szCs w:val="22"/>
        </w:rPr>
        <w:t xml:space="preserve">M ≤ −2.22</w:t>
      </w:r>
      <w:r>
        <w:rPr>
          <w:rFonts w:ascii="Arial" w:cs="Arial" w:eastAsia="Arial" w:hAnsi="Arial"/>
          <w:sz w:val="22"/>
          <w:szCs w:val="22"/>
        </w:rPr>
        <w:t xml:space="preserve"> = likely clean.</w:t>
      </w:r>
    </w:p>
    <w:p>
      <w:pPr>
        <w:spacing w:before="60" w:after="80"/>
      </w:pPr>
      <w:r>
        <w:rPr>
          <w:rFonts w:ascii="Arial" w:cs="Arial" w:eastAsia="Arial" w:hAnsi="Arial"/>
          <w:b/>
          <w:bCs/>
          <w:color w:val="D35400"/>
          <w:sz w:val="22"/>
          <w:szCs w:val="22"/>
        </w:rPr>
        <w:t xml:space="preserve">Lưu ý quan trọng: </w:t>
      </w:r>
      <w:r>
        <w:rPr>
          <w:rFonts w:ascii="Arial" w:cs="Arial" w:eastAsia="Arial" w:hAnsi="Arial"/>
          <w:sz w:val="22"/>
          <w:szCs w:val="22"/>
        </w:rPr>
        <w:t xml:space="preserve">Model calibrate trên thị trường Mỹ. Với Việt Nam, tăng trưởng thực (mở rộng công suất, dự án mới) có thể trigger false positive — luôn đọc từng thành phần trước khi kết luận.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60"/>
        <w:gridCol w:w="2700"/>
      </w:tblGrid>
      <w:tr>
        <w:tc>
          <w:tcPr>
            <w:tcW w:type="dxa" w:w="12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Ký hiệu</w:t>
            </w:r>
          </w:p>
        </w:tc>
        <w:tc>
          <w:tcPr>
            <w:tcW w:type="dxa" w:w="24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Tên</w:t>
            </w:r>
          </w:p>
        </w:tc>
        <w:tc>
          <w:tcPr>
            <w:tcW w:type="dxa" w:w="30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Công thức</w:t>
            </w:r>
          </w:p>
        </w:tc>
        <w:tc>
          <w:tcPr>
            <w:tcW w:type="dxa" w:w="27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Dấu hiệu đáng lo</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DSRI</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Days Sales Receivable Index</w:t>
            </w:r>
          </w:p>
        </w:tc>
        <w:tc>
          <w:tcPr>
            <w:tcW w:type="dxa" w:w="30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(AR_t/Rev_t) / (AR_{t-1}/Rev_{t-1})</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&gt; 1: AR tăng nhanh hơn DT</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GMI</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Gross Margin Index</w:t>
            </w:r>
          </w:p>
        </w:tc>
        <w:tc>
          <w:tcPr>
            <w:tcW w:type="dxa" w:w="30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7"/>
                <w:szCs w:val="17"/>
              </w:rPr>
              <w:t xml:space="preserve">GM_{t-1} / GM_t</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&gt; 1: Biên LN đang giảm</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AQI</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Asset Quality Index</w:t>
            </w:r>
          </w:p>
        </w:tc>
        <w:tc>
          <w:tcPr>
            <w:tcW w:type="dxa" w:w="30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AQ_t / AQ_{t-1}</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&gt; 1: Nhiều TS phi vận hành</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SGI</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Sales Growth Index</w:t>
            </w:r>
          </w:p>
        </w:tc>
        <w:tc>
          <w:tcPr>
            <w:tcW w:type="dxa" w:w="30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7"/>
                <w:szCs w:val="17"/>
              </w:rPr>
              <w:t xml:space="preserve">Rev_t / Rev_{t-1}</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Tăng trưởng cao = áp lực</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DEPI</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Depreciation Index</w:t>
            </w:r>
          </w:p>
        </w:tc>
        <w:tc>
          <w:tcPr>
            <w:tcW w:type="dxa" w:w="30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DepRate_{t-1} / DepRate_t</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&gt; 1: Dãn khấu hao</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SGAI</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SGA Index</w:t>
            </w:r>
          </w:p>
        </w:tc>
        <w:tc>
          <w:tcPr>
            <w:tcW w:type="dxa" w:w="30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7"/>
                <w:szCs w:val="17"/>
              </w:rPr>
              <w:t xml:space="preserve">(SGA/Rev)_t / (SGA/Rev)_{t-1}</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&gt; 1: Chi phí tăng nhanh hơn DT</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TATA</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Accruals to TA</w:t>
            </w:r>
          </w:p>
        </w:tc>
        <w:tc>
          <w:tcPr>
            <w:tcW w:type="dxa" w:w="30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(LNST − CFO) / TA_t</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Cao: LN dựa nhiều accruals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LVGI</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Leverage Index</w:t>
            </w:r>
          </w:p>
        </w:tc>
        <w:tc>
          <w:tcPr>
            <w:tcW w:type="dxa" w:w="30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7"/>
                <w:szCs w:val="17"/>
              </w:rPr>
              <w:t xml:space="preserve">(LTD+CL)_t/TA / (LTD+CL)_{t-1}/TA</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Đòn bẩy tăng</w:t>
            </w:r>
          </w:p>
        </w:tc>
      </w:tr>
    </w:tbl>
    <w:p>
      <w:r>
        <w:br/>
      </w:r>
    </w:p>
    <w:p>
      <w:pPr>
        <w:pStyle w:val="Heading1"/>
        <w:pBdr>
          <w:bottom w:val="single" w:color="1B4F8A" w:sz="8" w:space="6"/>
        </w:pBdr>
        <w:spacing w:before="360" w:after="160"/>
      </w:pPr>
      <w:r>
        <w:rPr>
          <w:rFonts w:ascii="Arial" w:cs="Arial" w:eastAsia="Arial" w:hAnsi="Arial"/>
          <w:b/>
          <w:bCs/>
          <w:color w:val="1B4F8A"/>
          <w:sz w:val="36"/>
          <w:szCs w:val="36"/>
        </w:rPr>
        <w:t xml:space="preserve">4. Anomaly Detection Rules (v3)</w:t>
      </w:r>
    </w:p>
    <w:p>
      <w:pPr>
        <w:spacing w:before="60" w:after="80"/>
      </w:pPr>
      <w:r>
        <w:rPr>
          <w:rFonts w:ascii="Arial" w:cs="Arial" w:eastAsia="Arial" w:hAnsi="Arial"/>
          <w:sz w:val="22"/>
          <w:szCs w:val="22"/>
        </w:rPr>
        <w:t xml:space="preserve">12 rules rule-based, deterministic — không dùng LLM để đảm bảo nhất quán và kiểm soát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880"/>
        <w:gridCol w:w="4260"/>
        <w:gridCol w:w="1400"/>
      </w:tblGrid>
      <w:tr>
        <w:tc>
          <w:tcPr>
            <w:tcW w:type="dxa" w:w="82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Mức</w:t>
            </w:r>
          </w:p>
        </w:tc>
        <w:tc>
          <w:tcPr>
            <w:tcW w:type="dxa" w:w="288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Code</w:t>
            </w:r>
          </w:p>
        </w:tc>
        <w:tc>
          <w:tcPr>
            <w:tcW w:type="dxa" w:w="42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Điều kiện trigger</w:t>
            </w:r>
          </w:p>
        </w:tc>
        <w:tc>
          <w:tcPr>
            <w:tcW w:type="dxa" w:w="14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Module</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2E86C1"/>
                <w:sz w:val="18"/>
                <w:szCs w:val="18"/>
              </w:rPr>
              <w:t xml:space="preserve">INFO</w:t>
            </w:r>
          </w:p>
        </w:tc>
        <w:tc>
          <w:tcPr>
            <w:tcW w:type="dxa" w:w="28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HOLDING_COMPANY_PATTERN</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Đầu tư công ty con &gt; 70% tổng 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anomaly.py</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2E86C1"/>
                <w:sz w:val="18"/>
                <w:szCs w:val="18"/>
              </w:rPr>
              <w:t xml:space="preserve">INFO</w:t>
            </w:r>
          </w:p>
        </w:tc>
        <w:tc>
          <w:tcPr>
            <w:tcW w:type="dxa" w:w="28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PROFIT_FROM_SUBSIDIARIES</w:t>
            </w:r>
          </w:p>
        </w:tc>
        <w:tc>
          <w:tcPr>
            <w:tcW w:type="dxa" w:w="4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LN công ty con chuyển về &gt; 80% LNST</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anomaly.py</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WARNING</w:t>
            </w:r>
          </w:p>
        </w:tc>
        <w:tc>
          <w:tcPr>
            <w:tcW w:type="dxa" w:w="28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AR_OUTPACE_REVENUE</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Phải thu tăng &gt; 1.5× tốc độ DT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anomaly.py</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2E86C1"/>
                <w:sz w:val="18"/>
                <w:szCs w:val="18"/>
              </w:rPr>
              <w:t xml:space="preserve">INFO</w:t>
            </w:r>
          </w:p>
        </w:tc>
        <w:tc>
          <w:tcPr>
            <w:tcW w:type="dxa" w:w="28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CAPEX_PROJECT_COMPLETED</w:t>
            </w:r>
          </w:p>
        </w:tc>
        <w:tc>
          <w:tcPr>
            <w:tcW w:type="dxa" w:w="4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TSCĐ tăng &gt; 20% YoY + TS dở dang giảm đáng kể</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anomaly.py</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2E86C1"/>
                <w:sz w:val="18"/>
                <w:szCs w:val="18"/>
              </w:rPr>
              <w:t xml:space="preserve">INFO</w:t>
            </w:r>
          </w:p>
        </w:tc>
        <w:tc>
          <w:tcPr>
            <w:tcW w:type="dxa" w:w="28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LARGE_VAT_REFUND_PENDING</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VAT hoàn thuế &gt; 5% TS ngắn hạn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anomaly.py</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C0392B"/>
                <w:sz w:val="18"/>
                <w:szCs w:val="18"/>
              </w:rPr>
              <w:t xml:space="preserve">ALERT</w:t>
            </w:r>
          </w:p>
        </w:tc>
        <w:tc>
          <w:tcPr>
            <w:tcW w:type="dxa" w:w="28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LOW_CURRENT_RATIO</w:t>
            </w:r>
          </w:p>
        </w:tc>
        <w:tc>
          <w:tcPr>
            <w:tcW w:type="dxa" w:w="4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Current ratio &lt; 1.0</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anomaly.py</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WARNING</w:t>
            </w:r>
          </w:p>
        </w:tc>
        <w:tc>
          <w:tcPr>
            <w:tcW w:type="dxa" w:w="28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TIGHT_LIQUIDITY</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Current ratio 1.0–1.2</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anomaly.py</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D35400"/>
                <w:sz w:val="18"/>
                <w:szCs w:val="18"/>
              </w:rPr>
              <w:t xml:space="preserve">WARNING</w:t>
            </w:r>
          </w:p>
        </w:tc>
        <w:tc>
          <w:tcPr>
            <w:tcW w:type="dxa" w:w="28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HIGH_LEVERAGE</w:t>
            </w:r>
          </w:p>
        </w:tc>
        <w:tc>
          <w:tcPr>
            <w:tcW w:type="dxa" w:w="4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D/E &gt; 2.5×</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anomaly.py</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C0392B"/>
                <w:sz w:val="18"/>
                <w:szCs w:val="18"/>
              </w:rPr>
              <w:t xml:space="preserve">ALERT</w:t>
            </w:r>
          </w:p>
        </w:tc>
        <w:tc>
          <w:tcPr>
            <w:tcW w:type="dxa" w:w="28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NET_LOSS</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LNST &lt; 0</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anomaly.py</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D35400"/>
                <w:sz w:val="18"/>
                <w:szCs w:val="18"/>
              </w:rPr>
              <w:t xml:space="preserve">WARNING</w:t>
            </w:r>
          </w:p>
        </w:tc>
        <w:tc>
          <w:tcPr>
            <w:tcW w:type="dxa" w:w="28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SIGNIFICANT_REVENUE_DECLINE</w:t>
            </w:r>
          </w:p>
        </w:tc>
        <w:tc>
          <w:tcPr>
            <w:tcW w:type="dxa" w:w="4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DT giảm &gt; 15% YoY</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anomaly.py</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WARNING</w:t>
            </w:r>
          </w:p>
        </w:tc>
        <w:tc>
          <w:tcPr>
            <w:tcW w:type="dxa" w:w="28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LOW_CASH_CONVERSION</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CFO / LNST &lt; 0.5 (hoặc CFO âm)</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anomaly (adv)</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D35400"/>
                <w:sz w:val="18"/>
                <w:szCs w:val="18"/>
              </w:rPr>
              <w:t xml:space="preserve">WARNING</w:t>
            </w:r>
          </w:p>
        </w:tc>
        <w:tc>
          <w:tcPr>
            <w:tcW w:type="dxa" w:w="28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HIGH_ACCRUAL_RATIO</w:t>
            </w:r>
          </w:p>
        </w:tc>
        <w:tc>
          <w:tcPr>
            <w:tcW w:type="dxa" w:w="4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Accrual ratio &gt; 5%</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anomaly (adv)</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WARNING</w:t>
            </w:r>
          </w:p>
        </w:tc>
        <w:tc>
          <w:tcPr>
            <w:tcW w:type="dxa" w:w="28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NEGATIVE_FCF</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FCF âm trong khi LNST dương</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anomaly (adv)</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D35400"/>
                <w:sz w:val="18"/>
                <w:szCs w:val="18"/>
              </w:rPr>
              <w:t xml:space="preserve">WARNING</w:t>
            </w:r>
          </w:p>
        </w:tc>
        <w:tc>
          <w:tcPr>
            <w:tcW w:type="dxa" w:w="28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LONG_CASH_CYCLE</w:t>
            </w:r>
          </w:p>
        </w:tc>
        <w:tc>
          <w:tcPr>
            <w:tcW w:type="dxa" w:w="4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CCC &gt; 180 ngày</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anomaly (adv)</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C0392B"/>
                <w:sz w:val="18"/>
                <w:szCs w:val="18"/>
              </w:rPr>
              <w:t xml:space="preserve">ALERT</w:t>
            </w:r>
          </w:p>
        </w:tc>
        <w:tc>
          <w:tcPr>
            <w:tcW w:type="dxa" w:w="28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BENEISH_HIGH_RISK</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M-Score &gt; −1.78</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anomaly (adv)</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D35400"/>
                <w:sz w:val="18"/>
                <w:szCs w:val="18"/>
              </w:rPr>
              <w:t xml:space="preserve">WARNING</w:t>
            </w:r>
          </w:p>
        </w:tc>
        <w:tc>
          <w:tcPr>
            <w:tcW w:type="dxa" w:w="28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BENEISH_GRAY_ZONE</w:t>
            </w:r>
          </w:p>
        </w:tc>
        <w:tc>
          <w:tcPr>
            <w:tcW w:type="dxa" w:w="4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M-Score −2.22 đến −1.78</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anomaly (adv)</w:t>
            </w:r>
          </w:p>
        </w:tc>
      </w:tr>
    </w:tbl>
    <w:p>
      <w:r>
        <w:br/>
      </w:r>
    </w:p>
    <w:p>
      <w:pPr>
        <w:pStyle w:val="Heading1"/>
        <w:pBdr>
          <w:bottom w:val="single" w:color="1B4F8A" w:sz="8" w:space="6"/>
        </w:pBdr>
        <w:spacing w:before="360" w:after="160"/>
      </w:pPr>
      <w:r>
        <w:rPr>
          <w:rFonts w:ascii="Arial" w:cs="Arial" w:eastAsia="Arial" w:hAnsi="Arial"/>
          <w:b/>
          <w:bCs/>
          <w:color w:val="1B4F8A"/>
          <w:sz w:val="36"/>
          <w:szCs w:val="36"/>
        </w:rPr>
        <w:t xml:space="preserve">5. API Reference</w:t>
      </w:r>
    </w:p>
    <w:p>
      <w:pPr>
        <w:pStyle w:val="Heading2"/>
        <w:spacing w:before="280" w:after="120"/>
      </w:pPr>
      <w:r>
        <w:rPr>
          <w:rFonts w:ascii="Arial" w:cs="Arial" w:eastAsia="Arial" w:hAnsi="Arial"/>
          <w:b/>
          <w:bCs/>
          <w:color w:val="2E86C1"/>
          <w:sz w:val="28"/>
          <w:szCs w:val="28"/>
        </w:rPr>
        <w:t xml:space="preserve">5.1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W w:type="dxa" w:w="10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Method</w:t>
            </w:r>
          </w:p>
        </w:tc>
        <w:tc>
          <w:tcPr>
            <w:tcW w:type="dxa" w:w="24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Endpoint</w:t>
            </w:r>
          </w:p>
        </w:tc>
        <w:tc>
          <w:tcPr>
            <w:tcW w:type="dxa" w:w="59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Mô tả</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B4F8A"/>
                <w:sz w:val="18"/>
                <w:szCs w:val="18"/>
              </w:rPr>
              <w:t xml:space="preserve">POST</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/api/v1/upload</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Upload file .md/.html — parse → trả report_id</w:t>
            </w:r>
          </w:p>
        </w:tc>
      </w:tr>
      <w:tr>
        <w:tc>
          <w:tcPr>
            <w:tcW w:type="dxa" w:w="100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Courier New" w:cs="Courier New" w:eastAsia="Courier New" w:hAnsi="Courier New"/>
                <w:b/>
                <w:bCs/>
                <w:color w:val="1B4F8A"/>
                <w:sz w:val="18"/>
                <w:szCs w:val="18"/>
              </w:rPr>
              <w:t xml:space="preserve">POST</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/api/v1/analyze</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Phân tích đầy đủ: metrics + DuPont + CCC + Beneish + LLM narrative</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B4F8A"/>
                <w:sz w:val="18"/>
                <w:szCs w:val="18"/>
              </w:rPr>
              <w:t xml:space="preserve">POST</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/api/v1/metrics</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Chỉ tính metrics &amp; flags — không gọi LLM, nhanh hơn</w:t>
            </w:r>
          </w:p>
        </w:tc>
      </w:tr>
      <w:tr>
        <w:tc>
          <w:tcPr>
            <w:tcW w:type="dxa" w:w="100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Courier New" w:cs="Courier New" w:eastAsia="Courier New" w:hAnsi="Courier New"/>
                <w:b/>
                <w:bCs/>
                <w:color w:val="1B4F8A"/>
                <w:sz w:val="18"/>
                <w:szCs w:val="18"/>
              </w:rPr>
              <w:t xml:space="preserve">POST</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/api/v1/chat</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Q&amp;A multi-turn về báo cáo cụ thể</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1E8449"/>
                <w:sz w:val="18"/>
                <w:szCs w:val="18"/>
              </w:rPr>
              <w:t xml:space="preserve">GET</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/api/v1/reports</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Danh sách reports đã upload (session)</w:t>
            </w:r>
          </w:p>
        </w:tc>
      </w:tr>
      <w:tr>
        <w:tc>
          <w:tcPr>
            <w:tcW w:type="dxa" w:w="100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Courier New" w:cs="Courier New" w:eastAsia="Courier New" w:hAnsi="Courier New"/>
                <w:b/>
                <w:bCs/>
                <w:color w:val="1E8449"/>
                <w:sz w:val="18"/>
                <w:szCs w:val="18"/>
              </w:rPr>
              <w:t xml:space="preserve">GET</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/health</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Health check</w:t>
            </w:r>
          </w:p>
        </w:tc>
      </w:tr>
    </w:tbl>
    <w:p>
      <w:pPr>
        <w:pStyle w:val="Heading2"/>
        <w:spacing w:before="280" w:after="120"/>
      </w:pPr>
      <w:r>
        <w:rPr>
          <w:rFonts w:ascii="Arial" w:cs="Arial" w:eastAsia="Arial" w:hAnsi="Arial"/>
          <w:b/>
          <w:bCs/>
          <w:color w:val="2E86C1"/>
          <w:sz w:val="28"/>
          <w:szCs w:val="28"/>
        </w:rPr>
        <w:t xml:space="preserve">5.2 Response structure — /analyze</w:t>
      </w:r>
    </w:p>
    <w:p>
      <w:pPr>
        <w:spacing w:before="60" w:after="80"/>
      </w:pPr>
      <w:r>
        <w:rPr>
          <w:rFonts w:ascii="Arial" w:cs="Arial" w:eastAsia="Arial" w:hAnsi="Arial"/>
          <w:sz w:val="22"/>
          <w:szCs w:val="22"/>
        </w:rPr>
        <w:t xml:space="preserve">Response JSON đầy đủ bao gồm các group sau:</w:t>
      </w:r>
    </w:p>
    <w:p>
      <w:pPr>
        <w:pStyle w:val="ListParagraph"/>
        <w:numPr>
          <w:ilvl w:val="0"/>
          <w:numId w:val="2"/>
        </w:numPr>
        <w:spacing w:before="40" w:after="40"/>
      </w:pPr>
      <w:r>
        <w:rPr>
          <w:rFonts w:ascii="Arial" w:cs="Arial" w:eastAsia="Arial" w:hAnsi="Arial"/>
          <w:b/>
          <w:bCs/>
          <w:color w:val="1B4F8A"/>
          <w:sz w:val="22"/>
          <w:szCs w:val="22"/>
        </w:rPr>
        <w:t xml:space="preserve">metrics: </w:t>
      </w:r>
      <w:r>
        <w:rPr>
          <w:rFonts w:ascii="Arial" w:cs="Arial" w:eastAsia="Arial" w:hAnsi="Arial"/>
          <w:sz w:val="22"/>
          <w:szCs w:val="22"/>
        </w:rPr>
        <w:t xml:space="preserve">15+ chỉ số cơ bản: current_ratio, gross_margin, roe, dso, ...</w:t>
      </w:r>
    </w:p>
    <w:p>
      <w:pPr>
        <w:pStyle w:val="ListParagraph"/>
        <w:numPr>
          <w:ilvl w:val="0"/>
          <w:numId w:val="2"/>
        </w:numPr>
        <w:spacing w:before="40" w:after="40"/>
      </w:pPr>
      <w:r>
        <w:rPr>
          <w:rFonts w:ascii="Arial" w:cs="Arial" w:eastAsia="Arial" w:hAnsi="Arial"/>
          <w:b/>
          <w:bCs/>
          <w:color w:val="1B4F8A"/>
          <w:sz w:val="22"/>
          <w:szCs w:val="22"/>
        </w:rPr>
        <w:t xml:space="preserve">dupont: </w:t>
      </w:r>
      <w:r>
        <w:rPr>
          <w:rFonts w:ascii="Arial" w:cs="Arial" w:eastAsia="Arial" w:hAnsi="Arial"/>
          <w:sz w:val="22"/>
          <w:szCs w:val="22"/>
        </w:rPr>
        <w:t xml:space="preserve">DuPont 3F &amp; 5F: roe_dupont_3/5, net_margin, asset_turnover, equity_multiplier, tax_burden, interest_burden, ebit_margin, roe_from_operations/leverage</w:t>
      </w:r>
    </w:p>
    <w:p>
      <w:pPr>
        <w:pStyle w:val="ListParagraph"/>
        <w:numPr>
          <w:ilvl w:val="0"/>
          <w:numId w:val="2"/>
        </w:numPr>
        <w:spacing w:before="40" w:after="40"/>
      </w:pPr>
      <w:r>
        <w:rPr>
          <w:rFonts w:ascii="Arial" w:cs="Arial" w:eastAsia="Arial" w:hAnsi="Arial"/>
          <w:b/>
          <w:bCs/>
          <w:color w:val="1B4F8A"/>
          <w:sz w:val="22"/>
          <w:szCs w:val="22"/>
        </w:rPr>
        <w:t xml:space="preserve">cashflow: </w:t>
      </w:r>
      <w:r>
        <w:rPr>
          <w:rFonts w:ascii="Arial" w:cs="Arial" w:eastAsia="Arial" w:hAnsi="Arial"/>
          <w:sz w:val="22"/>
          <w:szCs w:val="22"/>
        </w:rPr>
        <w:t xml:space="preserve">CCC components (dso/dio/dpo/ccc), FCF, fcf_yield, cash_conversion, accrual_ratio</w:t>
      </w:r>
    </w:p>
    <w:p>
      <w:pPr>
        <w:pStyle w:val="ListParagraph"/>
        <w:numPr>
          <w:ilvl w:val="0"/>
          <w:numId w:val="2"/>
        </w:numPr>
        <w:spacing w:before="40" w:after="40"/>
      </w:pPr>
      <w:r>
        <w:rPr>
          <w:rFonts w:ascii="Arial" w:cs="Arial" w:eastAsia="Arial" w:hAnsi="Arial"/>
          <w:b/>
          <w:bCs/>
          <w:color w:val="1B4F8A"/>
          <w:sz w:val="22"/>
          <w:szCs w:val="22"/>
        </w:rPr>
        <w:t xml:space="preserve">beneish: </w:t>
      </w:r>
      <w:r>
        <w:rPr>
          <w:rFonts w:ascii="Arial" w:cs="Arial" w:eastAsia="Arial" w:hAnsi="Arial"/>
          <w:sz w:val="22"/>
          <w:szCs w:val="22"/>
        </w:rPr>
        <w:t xml:space="preserve">M-Score + 8 thành phần (dsri/gmi/aqi/sgi/depi/sgai/tata/lvgi) + interpretation + confidence</w:t>
      </w:r>
    </w:p>
    <w:p>
      <w:pPr>
        <w:pStyle w:val="ListParagraph"/>
        <w:numPr>
          <w:ilvl w:val="0"/>
          <w:numId w:val="2"/>
        </w:numPr>
        <w:spacing w:before="40" w:after="40"/>
      </w:pPr>
      <w:r>
        <w:rPr>
          <w:rFonts w:ascii="Arial" w:cs="Arial" w:eastAsia="Arial" w:hAnsi="Arial"/>
          <w:b/>
          <w:bCs/>
          <w:color w:val="1B4F8A"/>
          <w:sz w:val="22"/>
          <w:szCs w:val="22"/>
        </w:rPr>
        <w:t xml:space="preserve">flags: </w:t>
      </w:r>
      <w:r>
        <w:rPr>
          <w:rFonts w:ascii="Arial" w:cs="Arial" w:eastAsia="Arial" w:hAnsi="Arial"/>
          <w:sz w:val="22"/>
          <w:szCs w:val="22"/>
        </w:rPr>
        <w:t xml:space="preserve">List flags: [{type, code, message, detail}]</w:t>
      </w:r>
    </w:p>
    <w:p>
      <w:pPr>
        <w:pStyle w:val="ListParagraph"/>
        <w:numPr>
          <w:ilvl w:val="0"/>
          <w:numId w:val="2"/>
        </w:numPr>
        <w:spacing w:before="40" w:after="40"/>
      </w:pPr>
      <w:r>
        <w:rPr>
          <w:rFonts w:ascii="Arial" w:cs="Arial" w:eastAsia="Arial" w:hAnsi="Arial"/>
          <w:b/>
          <w:bCs/>
          <w:color w:val="1B4F8A"/>
          <w:sz w:val="22"/>
          <w:szCs w:val="22"/>
        </w:rPr>
        <w:t xml:space="preserve">analysis: </w:t>
      </w:r>
      <w:r>
        <w:rPr>
          <w:rFonts w:ascii="Arial" w:cs="Arial" w:eastAsia="Arial" w:hAnsi="Arial"/>
          <w:sz w:val="22"/>
          <w:szCs w:val="22"/>
        </w:rPr>
        <w:t xml:space="preserve">LLM narrative: {executive_summary, highlights, risks, sections, outlook}</w:t>
      </w:r>
    </w:p>
    <w:p>
      <w:pPr>
        <w:pStyle w:val="ListParagraph"/>
        <w:numPr>
          <w:ilvl w:val="0"/>
          <w:numId w:val="2"/>
        </w:numPr>
        <w:spacing w:before="40" w:after="40"/>
      </w:pPr>
      <w:r>
        <w:rPr>
          <w:rFonts w:ascii="Arial" w:cs="Arial" w:eastAsia="Arial" w:hAnsi="Arial"/>
          <w:b/>
          <w:bCs/>
          <w:color w:val="1B4F8A"/>
          <w:sz w:val="22"/>
          <w:szCs w:val="22"/>
        </w:rPr>
        <w:t xml:space="preserve">segments: </w:t>
      </w:r>
      <w:r>
        <w:rPr>
          <w:rFonts w:ascii="Arial" w:cs="Arial" w:eastAsia="Arial" w:hAnsi="Arial"/>
          <w:sz w:val="22"/>
          <w:szCs w:val="22"/>
        </w:rPr>
        <w:t xml:space="preserve">Phân khúc kinh doanh nếu có: [{name, revenue, net_profit, ...}]</w:t>
      </w:r>
    </w:p>
    <w:p>
      <w:r>
        <w:br/>
      </w:r>
    </w:p>
    <w:p>
      <w:pPr>
        <w:pStyle w:val="Heading1"/>
        <w:pBdr>
          <w:bottom w:val="single" w:color="1B4F8A" w:sz="8" w:space="6"/>
        </w:pBdr>
        <w:spacing w:before="360" w:after="160"/>
      </w:pPr>
      <w:r>
        <w:rPr>
          <w:rFonts w:ascii="Arial" w:cs="Arial" w:eastAsia="Arial" w:hAnsi="Arial"/>
          <w:b/>
          <w:bCs/>
          <w:color w:val="1B4F8A"/>
          <w:sz w:val="36"/>
          <w:szCs w:val="36"/>
        </w:rPr>
        <w:t xml:space="preserve">6. Kế hoạch nâng cấp</w:t>
      </w:r>
    </w:p>
    <w:p>
      <w:pPr>
        <w:spacing w:before="60" w:after="80"/>
      </w:pPr>
      <w:r>
        <w:rPr>
          <w:rFonts w:ascii="Arial" w:cs="Arial" w:eastAsia="Arial" w:hAnsi="Arial"/>
          <w:sz w:val="22"/>
          <w:szCs w:val="22"/>
        </w:rPr>
        <w:t xml:space="preserve">Phân loại theo mức độ ưu tiên và effort. Ưu tiên những thứ có giá trị cao, effort thấp.</w:t>
      </w:r>
    </w:p>
    <w:p>
      <w:pPr>
        <w:pStyle w:val="Heading2"/>
        <w:spacing w:before="280" w:after="120"/>
      </w:pPr>
      <w:r>
        <w:rPr>
          <w:rFonts w:ascii="Arial" w:cs="Arial" w:eastAsia="Arial" w:hAnsi="Arial"/>
          <w:b/>
          <w:bCs/>
          <w:color w:val="2E86C1"/>
          <w:sz w:val="28"/>
          <w:szCs w:val="28"/>
        </w:rPr>
        <w:t xml:space="preserve">Phase 1 — Quick wins (1–2 tuần)</w:t>
      </w:r>
    </w:p>
    <w:p>
      <w:pPr>
        <w:spacing w:before="60" w:after="80"/>
      </w:pPr>
      <w:r>
        <w:rPr>
          <w:rFonts w:ascii="Arial" w:cs="Arial" w:eastAsia="Arial" w:hAnsi="Arial"/>
          <w:sz w:val="22"/>
          <w:szCs w:val="22"/>
        </w:rPr>
        <w:t xml:space="preserve">Những tính năng có thể thêm ngay vào codebase hiện tại, không cần thay đổi kiến trúc.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1200"/>
        <w:gridCol w:w="1000"/>
      </w:tblGrid>
      <w:tr>
        <w:tc>
          <w:tcPr>
            <w:tcW w:type="dxa" w:w="28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Tính năng</w:t>
            </w:r>
          </w:p>
        </w:tc>
        <w:tc>
          <w:tcPr>
            <w:tcW w:type="dxa" w:w="43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Mô tả kỹ thuật</w:t>
            </w:r>
          </w:p>
        </w:tc>
        <w:tc>
          <w:tcPr>
            <w:tcW w:type="dxa" w:w="12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Effort</w:t>
            </w:r>
          </w:p>
        </w:tc>
        <w:tc>
          <w:tcPr>
            <w:tcW w:type="dxa" w:w="10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Giá trị</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PDF Parser (pdfplumber)</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Thêm PDFParser class vào core/parser/, dùng pdfplumber extract text → existing MarkdownParser pipeline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 ngày</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Annualized run-rate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Tính projected annual figures từ Q4: revenue × 4, profit × 4 — thêm vào FinancialMetrics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 ngày</w:t>
            </w:r>
          </w:p>
        </w:tc>
        <w:tc>
          <w:tcPr>
            <w:tcW w:type="dxa" w:w="100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YoY gross margin change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Đã có gross_margin_change — thêm thêm operating_margin_change, net_margin_change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ngày</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2E86C1"/>
                <w:sz w:val="19"/>
                <w:szCs w:val="19"/>
              </w:rPr>
              <w:t xml:space="preserve">TB</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Ngành thép benchmarks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Hardcode benchmark dict cho ngành thép VN (current_ratio ~1.2, gross_margin ~12-15%) — so sánh trong prompt</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2 ngày</w:t>
            </w:r>
          </w:p>
        </w:tc>
        <w:tc>
          <w:tcPr>
            <w:tcW w:type="dxa" w:w="100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Net debt calculation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Net debt = Total debt − Cash; Net debt/EBITDA — thêm vào ratios.py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ngày</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Telegram /compare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So sánh 2 báo cáo đã upload: table diff của key metrics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2 ngày</w:t>
            </w:r>
          </w:p>
        </w:tc>
        <w:tc>
          <w:tcPr>
            <w:tcW w:type="dxa" w:w="100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2E86C1"/>
                <w:sz w:val="19"/>
                <w:szCs w:val="19"/>
              </w:rPr>
              <w:t xml:space="preserve">TB</w:t>
            </w:r>
          </w:p>
        </w:tc>
      </w:tr>
    </w:tbl>
    <w:p>
      <w:pPr>
        <w:pStyle w:val="Heading2"/>
        <w:spacing w:before="280" w:after="120"/>
      </w:pPr>
      <w:r>
        <w:rPr>
          <w:rFonts w:ascii="Arial" w:cs="Arial" w:eastAsia="Arial" w:hAnsi="Arial"/>
          <w:b/>
          <w:bCs/>
          <w:color w:val="2E86C1"/>
          <w:sz w:val="28"/>
          <w:szCs w:val="28"/>
        </w:rPr>
        <w:t xml:space="preserve">Phase 2 — Core features (2–4 tuần)</w:t>
      </w:r>
    </w:p>
    <w:p>
      <w:pPr>
        <w:spacing w:before="60" w:after="80"/>
      </w:pPr>
      <w:r>
        <w:rPr>
          <w:rFonts w:ascii="Arial" w:cs="Arial" w:eastAsia="Arial" w:hAnsi="Arial"/>
          <w:sz w:val="22"/>
          <w:szCs w:val="22"/>
        </w:rPr>
        <w:t xml:space="preserve">Tính năng cần thiết để hệ thống có thể dùng cho nhiều công ty và người dùng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1200"/>
        <w:gridCol w:w="1000"/>
      </w:tblGrid>
      <w:tr>
        <w:tc>
          <w:tcPr>
            <w:tcW w:type="dxa" w:w="28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Tính năng</w:t>
            </w:r>
          </w:p>
        </w:tc>
        <w:tc>
          <w:tcPr>
            <w:tcW w:type="dxa" w:w="43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Mô tả kỹ thuật</w:t>
            </w:r>
          </w:p>
        </w:tc>
        <w:tc>
          <w:tcPr>
            <w:tcW w:type="dxa" w:w="12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Effort</w:t>
            </w:r>
          </w:p>
        </w:tc>
        <w:tc>
          <w:tcPr>
            <w:tcW w:type="dxa" w:w="10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Giá trị</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PostgreSQL persistence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Thay in-memory store bằng async SQLAlchemy + PostgreSQL. Schema: reports, analyses, users, sessions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 ngày</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Redis session cache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Cache AnalysisResult trong Redis (TTL 24h). Tránh re-analyze khi user hỏi nhiều lần</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2 ngày</w:t>
            </w:r>
          </w:p>
        </w:tc>
        <w:tc>
          <w:tcPr>
            <w:tcW w:type="dxa" w:w="100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2E86C1"/>
                <w:sz w:val="19"/>
                <w:szCs w:val="19"/>
              </w:rPr>
              <w:t xml:space="preserve">TB</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Multi-period compare API</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 /compare: nhận list report_ids, tính delta metrics, trend direction — LLM diễn giải xu hướng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 ngày</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Banking sector module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BankingCalculator: NIM, NPL, LDR, CAR, CASA ratio — thay thế ratios.py cho báo cáo ngân hàng (TT49)</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5 ngày</w:t>
            </w:r>
          </w:p>
        </w:tc>
        <w:tc>
          <w:tcPr>
            <w:tcW w:type="dxa" w:w="100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Sector auto-detection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CompanyExtractor detect ngành → chọn đúng calculator (general / banking / insurance / realestate)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ngày</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2E86C1"/>
                <w:sz w:val="19"/>
                <w:szCs w:val="19"/>
              </w:rPr>
              <w:t xml:space="preserve">TB</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User authentication</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JWT auth cho REST API. Telegram user_id làm identifier. Report isolation theo user</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3 ngày</w:t>
            </w:r>
          </w:p>
        </w:tc>
        <w:tc>
          <w:tcPr>
            <w:tcW w:type="dxa" w:w="100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Debt maturity extraction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Parse thuyết minh: tìm nợ đến hạn trong 12 tháng, schedule trả nợ — thêm vào AnalysisResult</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 ngày</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bl>
    <w:p>
      <w:pPr>
        <w:pStyle w:val="Heading2"/>
        <w:spacing w:before="280" w:after="120"/>
      </w:pPr>
      <w:r>
        <w:rPr>
          <w:rFonts w:ascii="Arial" w:cs="Arial" w:eastAsia="Arial" w:hAnsi="Arial"/>
          <w:b/>
          <w:bCs/>
          <w:color w:val="2E86C1"/>
          <w:sz w:val="28"/>
          <w:szCs w:val="28"/>
        </w:rPr>
        <w:t xml:space="preserve">Phase 3 — Advanced analytics (1–2 tháng)</w:t>
      </w:r>
    </w:p>
    <w:p>
      <w:pPr>
        <w:spacing w:before="60" w:after="80"/>
      </w:pPr>
      <w:r>
        <w:rPr>
          <w:rFonts w:ascii="Arial" w:cs="Arial" w:eastAsia="Arial" w:hAnsi="Arial"/>
          <w:sz w:val="22"/>
          <w:szCs w:val="22"/>
        </w:rPr>
        <w:t xml:space="preserve">Tính năng phân tích nâng cao, đòi hỏi data source bên ngoài hoặc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1200"/>
        <w:gridCol w:w="1000"/>
      </w:tblGrid>
      <w:tr>
        <w:tc>
          <w:tcPr>
            <w:tcW w:type="dxa" w:w="28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Tính năng</w:t>
            </w:r>
          </w:p>
        </w:tc>
        <w:tc>
          <w:tcPr>
            <w:tcW w:type="dxa" w:w="43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Mô tả kỹ thuật</w:t>
            </w:r>
          </w:p>
        </w:tc>
        <w:tc>
          <w:tcPr>
            <w:tcW w:type="dxa" w:w="12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Effort</w:t>
            </w:r>
          </w:p>
        </w:tc>
        <w:tc>
          <w:tcPr>
            <w:tcW w:type="dxa" w:w="10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Giá trị</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Industry benchmark DB</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Cào dữ liệu BCTC 20-30 cty đầu ngành (thép, ngân hàng, bất động sản) → PostgreSQL. API so sánh phân vị</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tuần</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C0392B"/>
                <w:sz w:val="19"/>
                <w:szCs w:val="19"/>
              </w:rPr>
              <w:t xml:space="preserve">Rất cao</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Sensitivity analysis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Simulate: nếu giá thép -10% → gross margin thay đổi thế nào? Monte Carlo trên key drivers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 tuần</w:t>
            </w:r>
          </w:p>
        </w:tc>
        <w:tc>
          <w:tcPr>
            <w:tcW w:type="dxa" w:w="100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Annualized projection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Forward-looking: Q4 run-rate × seasonality factor → projected FY. Dùng lịch sử 4Q nếu có</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tuần</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OCR for scanned PDFs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Tích hợp Azure Document Intelligence hoặc Tesseract → xử lý PDF scan/ảnh</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 tuần</w:t>
            </w:r>
          </w:p>
        </w:tc>
        <w:tc>
          <w:tcPr>
            <w:tcW w:type="dxa" w:w="100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2E86C1"/>
                <w:sz w:val="19"/>
                <w:szCs w:val="19"/>
              </w:rPr>
              <w:t xml:space="preserve">TB</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Real-time HOSE data</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Crawl giá cổ phiếu, P/E, P/B từ HOSE/SSI API → tính FCF yield, EV/EBITDA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tuần</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Altman Z-Score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Phát hiện nguy cơ phá sản: Z = 1.2×WC/TA + 1.4×RE/TA + 3.3×EBIT/TA + 0.6×MVE/BVD + DT/TA</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2 ngày</w:t>
            </w:r>
          </w:p>
        </w:tc>
        <w:tc>
          <w:tcPr>
            <w:tcW w:type="dxa" w:w="100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2E86C1"/>
                <w:sz w:val="19"/>
                <w:szCs w:val="19"/>
              </w:rPr>
              <w:t xml:space="preserve">TB</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Custom alert subscriptions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User đặt threshold cho từng chỉ số. Bot push Telegram khi upload báo cáo mới trigger alert</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tuần</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1E8449"/>
                <w:sz w:val="19"/>
                <w:szCs w:val="19"/>
              </w:rPr>
              <w:t xml:space="preserve">Cao</w:t>
            </w:r>
          </w:p>
        </w:tc>
      </w:tr>
    </w:tbl>
    <w:p>
      <w:pPr>
        <w:pStyle w:val="Heading2"/>
        <w:spacing w:before="280" w:after="120"/>
      </w:pPr>
      <w:r>
        <w:rPr>
          <w:rFonts w:ascii="Arial" w:cs="Arial" w:eastAsia="Arial" w:hAnsi="Arial"/>
          <w:b/>
          <w:bCs/>
          <w:color w:val="2E86C1"/>
          <w:sz w:val="28"/>
          <w:szCs w:val="28"/>
        </w:rPr>
        <w:t xml:space="preserve">Phase 4 — Platform scale (3+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Tính năng</w:t>
            </w:r>
          </w:p>
        </w:tc>
        <w:tc>
          <w:tcPr>
            <w:tcW w:type="dxa" w:w="656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Mô tả</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Multi-company portfolio</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User quản lý danh mục nhiều cty. Dashboard tổng hợp, ranking, watchlist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Report versioning</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Track BCTC nhiều kỳ cùng một công ty. Tự động phát hiện trend turning points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Web App (React)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Dashboard đầy đủ: upload, charts DuPont waterfall, CCC timeline, Beneish radar chart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ESG integration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Tích hợp điểm ESG từ provider (nếu có cho VN market)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 monetization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Rate limiting, API keys, subscription tiers — Stripe integration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Model fine-tuning</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Fine-tune Claude/LLM trên 500+ báo cáo VN để improve Vietnamese financial language accuracy</w:t>
            </w:r>
          </w:p>
        </w:tc>
      </w:tr>
    </w:tbl>
    <w:p>
      <w:r>
        <w:br/>
      </w:r>
    </w:p>
    <w:p>
      <w:pPr>
        <w:pStyle w:val="Heading1"/>
        <w:pBdr>
          <w:bottom w:val="single" w:color="1B4F8A" w:sz="8" w:space="6"/>
        </w:pBdr>
        <w:spacing w:before="360" w:after="160"/>
      </w:pPr>
      <w:r>
        <w:rPr>
          <w:rFonts w:ascii="Arial" w:cs="Arial" w:eastAsia="Arial" w:hAnsi="Arial"/>
          <w:b/>
          <w:bCs/>
          <w:color w:val="1B4F8A"/>
          <w:sz w:val="36"/>
          <w:szCs w:val="36"/>
        </w:rPr>
        <w:t xml:space="preserve">7. Hạn chế hiện tại &amp;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3200"/>
        <w:gridCol w:w="5340"/>
      </w:tblGrid>
      <w:tr>
        <w:tc>
          <w:tcPr>
            <w:tcW w:type="dxa" w:w="82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Mức</w:t>
            </w:r>
          </w:p>
        </w:tc>
        <w:tc>
          <w:tcPr>
            <w:tcW w:type="dxa" w:w="320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Issue</w:t>
            </w:r>
          </w:p>
        </w:tc>
        <w:tc>
          <w:tcPr>
            <w:tcW w:type="dxa" w:w="5340"/>
            <w:tcBorders>
              <w:top w:val="single" w:color="2E86C1" w:sz="1"/>
              <w:left w:val="single" w:color="2E86C1" w:sz="1"/>
              <w:bottom w:val="single" w:color="2E86C1" w:sz="1"/>
              <w:right w:val="single" w:color="2E86C1"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Giải pháp đề xuất</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C0392B"/>
                <w:sz w:val="18"/>
                <w:szCs w:val="18"/>
              </w:rPr>
              <w:t xml:space="preserve">HIGH</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Chưa hỗ trợ PDF scan/ảnh</w:t>
            </w:r>
          </w:p>
        </w:tc>
        <w:tc>
          <w:tcPr>
            <w:tcW w:type="dxa" w:w="5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Tích hợp Azure Document Intelligence hoặc Tesseract OCR</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C0392B"/>
                <w:sz w:val="18"/>
                <w:szCs w:val="18"/>
              </w:rPr>
              <w:t xml:space="preserve">HIGH</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In-memory store — mất data khi restart</w:t>
            </w:r>
          </w:p>
        </w:tc>
        <w:tc>
          <w:tcPr>
            <w:tcW w:type="dxa" w:w="5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Migrate sang PostgreSQL (Phase 2)</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C0392B"/>
                <w:sz w:val="18"/>
                <w:szCs w:val="18"/>
              </w:rPr>
              <w:t xml:space="preserve">HIGH</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Beneish M-Score: false positive với tăng trưởng thực</w:t>
            </w:r>
          </w:p>
        </w:tc>
        <w:tc>
          <w:tcPr>
            <w:tcW w:type="dxa" w:w="5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Thêm context rule: nếu CAPEX_PROJECT_COMPLETED → giảm weight DSRI/AQI</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C0392B"/>
                <w:sz w:val="18"/>
                <w:szCs w:val="18"/>
              </w:rPr>
              <w:t xml:space="preserve">HIGH</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Ngân hàng, bảo hiểm không tương thích với ratios.py</w:t>
            </w:r>
          </w:p>
        </w:tc>
        <w:tc>
          <w:tcPr>
            <w:tcW w:type="dxa" w:w="5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Xây BankingCalculator với TT49 mapping (Phase 2)</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MED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Cashflow parser chưa hoạt động với báo cáo hợp nhất HPG</w:t>
            </w:r>
          </w:p>
        </w:tc>
        <w:tc>
          <w:tcPr>
            <w:tcW w:type="dxa" w:w="5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Debug mapping mã LCTT hợp nhất — có thể khác TT202</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D35400"/>
                <w:sz w:val="18"/>
                <w:szCs w:val="18"/>
              </w:rPr>
              <w:t xml:space="preserve">MED</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DPO thiếu dữ liệu (phải trả NCC mã 312 đôi khi rỗng)</w:t>
            </w:r>
          </w:p>
        </w:tc>
        <w:tc>
          <w:tcPr>
            <w:tcW w:type="dxa" w:w="5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Fallback: ước tính DPO từ COGS và AP trong thuyết minh</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MED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Không có benchmark ngành → chỉ số thiếu context</w:t>
            </w:r>
          </w:p>
        </w:tc>
        <w:tc>
          <w:tcPr>
            <w:tcW w:type="dxa" w:w="5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Build benchmark DB 30 công ty đầu ngành (Phase 3)</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D35400"/>
                <w:sz w:val="18"/>
                <w:szCs w:val="18"/>
              </w:rPr>
              <w:t xml:space="preserve">MED</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LLM prompt chưa được fine-tune cho VN financial language</w:t>
            </w:r>
          </w:p>
        </w:tc>
        <w:tc>
          <w:tcPr>
            <w:tcW w:type="dxa" w:w="5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Fine-tune hoặc few-shot examples từ báo cáo phân tích thực</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2E86C1"/>
                <w:sz w:val="18"/>
                <w:szCs w:val="18"/>
              </w:rPr>
              <w:t xml:space="preserve">LOW</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Telegram message limit 4096 chars — cắt bớt output</w:t>
            </w:r>
          </w:p>
        </w:tc>
        <w:tc>
          <w:tcPr>
            <w:tcW w:type="dxa" w:w="5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Split thành nhiều message + inline pagination</w:t>
            </w:r>
          </w:p>
        </w:tc>
      </w:tr>
      <w:tr>
        <w:tc>
          <w:tcPr>
            <w:tcW w:type="dxa" w:w="820"/>
            <w:tcBorders>
              <w:top w:val="single" w:color="BDC3C7" w:sz="1"/>
              <w:left w:val="single" w:color="BDC3C7" w:sz="1"/>
              <w:bottom w:val="single" w:color="BDC3C7" w:sz="1"/>
              <w:right w:val="single" w:color="BDC3C7" w:sz="1"/>
            </w:tcBorders>
            <w:shd w:fill="F2F3F4" w:val="clear"/>
            <w:tcMar>
              <w:top w:type="dxa" w:w="60"/>
              <w:left w:type="dxa" w:w="80"/>
              <w:bottom w:type="dxa" w:w="60"/>
              <w:right w:type="dxa" w:w="80"/>
            </w:tcMar>
          </w:tcPr>
          <w:p>
            <w:pPr>
              <w:jc w:val="center"/>
            </w:pPr>
            <w:r>
              <w:rPr>
                <w:rFonts w:ascii="Arial" w:cs="Arial" w:eastAsia="Arial" w:hAnsi="Arial"/>
                <w:b/>
                <w:bCs/>
                <w:color w:val="2E86C1"/>
                <w:sz w:val="18"/>
                <w:szCs w:val="18"/>
              </w:rPr>
              <w:t xml:space="preserve">LOW</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Không authenticate API — ai cũng gọi được</w:t>
            </w:r>
          </w:p>
        </w:tc>
        <w:tc>
          <w:tcPr>
            <w:tcW w:type="dxa" w:w="5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JWT auth (Phase 2)</w:t>
            </w:r>
          </w:p>
        </w:tc>
      </w:tr>
      <w:tr>
        <w:tc>
          <w:tcPr>
            <w:tcW w:type="dxa" w:w="82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jc w:val="center"/>
            </w:pPr>
            <w:r>
              <w:rPr>
                <w:rFonts w:ascii="Arial" w:cs="Arial" w:eastAsia="Arial" w:hAnsi="Arial"/>
                <w:b/>
                <w:bCs/>
                <w:color w:val="2E86C1"/>
                <w:sz w:val="18"/>
                <w:szCs w:val="18"/>
              </w:rPr>
              <w:t xml:space="preserve">LOW</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Không có retry logic cho Claude API calls</w:t>
            </w:r>
          </w:p>
        </w:tc>
        <w:tc>
          <w:tcPr>
            <w:tcW w:type="dxa" w:w="5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Thêm exponential backoff với tenacity</w:t>
            </w:r>
          </w:p>
        </w:tc>
      </w:tr>
    </w:tbl>
    <w:p>
      <w:r>
        <w:br/>
      </w:r>
    </w:p>
    <w:p>
      <w:pPr>
        <w:pStyle w:val="Heading1"/>
        <w:pBdr>
          <w:bottom w:val="single" w:color="1B4F8A" w:sz="8" w:space="6"/>
        </w:pBdr>
        <w:spacing w:before="360" w:after="160"/>
      </w:pPr>
      <w:r>
        <w:rPr>
          <w:rFonts w:ascii="Arial" w:cs="Arial" w:eastAsia="Arial" w:hAnsi="Arial"/>
          <w:b/>
          <w:bCs/>
          <w:color w:val="1B4F8A"/>
          <w:sz w:val="36"/>
          <w:szCs w:val="36"/>
        </w:rPr>
        <w:t xml:space="preserve">8. Quick Start</w:t>
      </w:r>
    </w:p>
    <w:p>
      <w:pPr>
        <w:pStyle w:val="Heading2"/>
        <w:spacing w:before="280" w:after="120"/>
      </w:pPr>
      <w:r>
        <w:rPr>
          <w:rFonts w:ascii="Arial" w:cs="Arial" w:eastAsia="Arial" w:hAnsi="Arial"/>
          <w:b/>
          <w:bCs/>
          <w:color w:val="2E86C1"/>
          <w:sz w:val="28"/>
          <w:szCs w:val="28"/>
        </w:rPr>
        <w:t xml:space="preserve">8.1 Cài đặt</w:t>
      </w:r>
    </w:p>
    <w:p>
      <w:pPr>
        <w:shd w:fill="F0F0F0" w:val="clear"/>
        <w:spacing w:before="60" w:after="60"/>
        <w:ind w:left="360"/>
      </w:pPr>
      <w:r>
        <w:rPr>
          <w:rFonts w:ascii="Courier New" w:cs="Courier New" w:eastAsia="Courier New" w:hAnsi="Courier New"/>
          <w:color w:val="333333"/>
          <w:sz w:val="18"/>
          <w:szCs w:val="18"/>
        </w:rPr>
        <w:t xml:space="preserve">git clone &lt;repo&gt; &amp;&amp; cd finbot</w:t>
      </w:r>
    </w:p>
    <w:p>
      <w:pPr>
        <w:shd w:fill="F0F0F0" w:val="clear"/>
        <w:spacing w:before="60" w:after="60"/>
        <w:ind w:left="360"/>
      </w:pPr>
      <w:r>
        <w:rPr>
          <w:rFonts w:ascii="Courier New" w:cs="Courier New" w:eastAsia="Courier New" w:hAnsi="Courier New"/>
          <w:color w:val="333333"/>
          <w:sz w:val="18"/>
          <w:szCs w:val="18"/>
        </w:rPr>
        <w:t xml:space="preserve">pip install -r requirements.txt</w:t>
      </w:r>
    </w:p>
    <w:p>
      <w:pPr>
        <w:shd w:fill="F0F0F0" w:val="clear"/>
        <w:spacing w:before="60" w:after="60"/>
        <w:ind w:left="360"/>
      </w:pPr>
      <w:r>
        <w:rPr>
          <w:rFonts w:ascii="Courier New" w:cs="Courier New" w:eastAsia="Courier New" w:hAnsi="Courier New"/>
          <w:color w:val="333333"/>
          <w:sz w:val="18"/>
          <w:szCs w:val="18"/>
        </w:rPr>
        <w:t xml:space="preserve">cp .env.example .env   # Điền ANTHROPIC_API_KEY và TELEGRAM_BOT_TOKEN</w:t>
      </w:r>
    </w:p>
    <w:p>
      <w:pPr>
        <w:pStyle w:val="Heading2"/>
        <w:spacing w:before="280" w:after="120"/>
      </w:pPr>
      <w:r>
        <w:rPr>
          <w:rFonts w:ascii="Arial" w:cs="Arial" w:eastAsia="Arial" w:hAnsi="Arial"/>
          <w:b/>
          <w:bCs/>
          <w:color w:val="2E86C1"/>
          <w:sz w:val="28"/>
          <w:szCs w:val="28"/>
        </w:rPr>
        <w:t xml:space="preserve">8.2 Chạy API</w:t>
      </w:r>
    </w:p>
    <w:p>
      <w:pPr>
        <w:shd w:fill="F0F0F0" w:val="clear"/>
        <w:spacing w:before="60" w:after="60"/>
        <w:ind w:left="360"/>
      </w:pPr>
      <w:r>
        <w:rPr>
          <w:rFonts w:ascii="Courier New" w:cs="Courier New" w:eastAsia="Courier New" w:hAnsi="Courier New"/>
          <w:color w:val="333333"/>
          <w:sz w:val="18"/>
          <w:szCs w:val="18"/>
        </w:rPr>
        <w:t xml:space="preserve">uvicorn api.main:app --reload --port 8000</w:t>
      </w:r>
    </w:p>
    <w:p>
      <w:pPr>
        <w:spacing w:before="60" w:after="80"/>
      </w:pPr>
      <w:r>
        <w:rPr>
          <w:rFonts w:ascii="Arial" w:cs="Arial" w:eastAsia="Arial" w:hAnsi="Arial"/>
          <w:sz w:val="22"/>
          <w:szCs w:val="22"/>
        </w:rPr>
        <w:t xml:space="preserve">Docs tự động tại: http://localhost:8000/docs</w:t>
      </w:r>
    </w:p>
    <w:p>
      <w:pPr>
        <w:pStyle w:val="Heading2"/>
        <w:spacing w:before="280" w:after="120"/>
      </w:pPr>
      <w:r>
        <w:rPr>
          <w:rFonts w:ascii="Arial" w:cs="Arial" w:eastAsia="Arial" w:hAnsi="Arial"/>
          <w:b/>
          <w:bCs/>
          <w:color w:val="2E86C1"/>
          <w:sz w:val="28"/>
          <w:szCs w:val="28"/>
        </w:rPr>
        <w:t xml:space="preserve">8.3 Chạy Telegram Bot</w:t>
      </w:r>
    </w:p>
    <w:p>
      <w:pPr>
        <w:shd w:fill="F0F0F0" w:val="clear"/>
        <w:spacing w:before="60" w:after="60"/>
        <w:ind w:left="360"/>
      </w:pPr>
      <w:r>
        <w:rPr>
          <w:rFonts w:ascii="Courier New" w:cs="Courier New" w:eastAsia="Courier New" w:hAnsi="Courier New"/>
          <w:color w:val="333333"/>
          <w:sz w:val="18"/>
          <w:szCs w:val="18"/>
        </w:rPr>
        <w:t xml:space="preserve">python telegram/bot.py</w:t>
      </w:r>
    </w:p>
    <w:p>
      <w:pPr>
        <w:pStyle w:val="Heading2"/>
        <w:spacing w:before="280" w:after="120"/>
      </w:pPr>
      <w:r>
        <w:rPr>
          <w:rFonts w:ascii="Arial" w:cs="Arial" w:eastAsia="Arial" w:hAnsi="Arial"/>
          <w:b/>
          <w:bCs/>
          <w:color w:val="2E86C1"/>
          <w:sz w:val="28"/>
          <w:szCs w:val="28"/>
        </w:rPr>
        <w:t xml:space="preserve">8.4 Test với file HPG</w:t>
      </w:r>
    </w:p>
    <w:p>
      <w:pPr>
        <w:shd w:fill="F0F0F0" w:val="clear"/>
        <w:spacing w:before="60" w:after="60"/>
        <w:ind w:left="360"/>
      </w:pPr>
      <w:r>
        <w:rPr>
          <w:rFonts w:ascii="Courier New" w:cs="Courier New" w:eastAsia="Courier New" w:hAnsi="Courier New"/>
          <w:color w:val="333333"/>
          <w:sz w:val="18"/>
          <w:szCs w:val="18"/>
        </w:rPr>
        <w:t xml:space="preserve">python tests/test_v3.py          # Test đầy đủ DuPont/CCC/Beneish</w:t>
      </w:r>
    </w:p>
    <w:p>
      <w:pPr>
        <w:shd w:fill="F0F0F0" w:val="clear"/>
        <w:spacing w:before="60" w:after="60"/>
        <w:ind w:left="360"/>
      </w:pPr>
      <w:r>
        <w:rPr>
          <w:rFonts w:ascii="Courier New" w:cs="Courier New" w:eastAsia="Courier New" w:hAnsi="Courier New"/>
          <w:color w:val="333333"/>
          <w:sz w:val="18"/>
          <w:szCs w:val="18"/>
        </w:rPr>
        <w:t xml:space="preserve">python tests/test_adaptive.py   # Test parser đa format</w:t>
      </w:r>
    </w:p>
    <w:p>
      <w:pPr>
        <w:shd w:fill="F0F0F0" w:val="clear"/>
        <w:spacing w:before="60" w:after="60"/>
        <w:ind w:left="360"/>
      </w:pPr>
      <w:r>
        <w:rPr>
          <w:rFonts w:ascii="Courier New" w:cs="Courier New" w:eastAsia="Courier New" w:hAnsi="Courier New"/>
          <w:color w:val="333333"/>
          <w:sz w:val="18"/>
          <w:szCs w:val="18"/>
        </w:rPr>
        <w:t xml:space="preserve">python tests/test_integration.py # Test pipeline cơ bản</w:t>
      </w:r>
    </w:p>
    <w:p>
      <w:pPr>
        <w:pStyle w:val="Heading2"/>
        <w:spacing w:before="280" w:after="120"/>
      </w:pPr>
      <w:r>
        <w:rPr>
          <w:rFonts w:ascii="Arial" w:cs="Arial" w:eastAsia="Arial" w:hAnsi="Arial"/>
          <w:b/>
          <w:bCs/>
          <w:color w:val="2E86C1"/>
          <w:sz w:val="28"/>
          <w:szCs w:val="28"/>
        </w:rPr>
        <w:t xml:space="preserve">8.5 Docker</w:t>
      </w:r>
    </w:p>
    <w:p>
      <w:pPr>
        <w:shd w:fill="F0F0F0" w:val="clear"/>
        <w:spacing w:before="60" w:after="60"/>
        <w:ind w:left="360"/>
      </w:pPr>
      <w:r>
        <w:rPr>
          <w:rFonts w:ascii="Courier New" w:cs="Courier New" w:eastAsia="Courier New" w:hAnsi="Courier New"/>
          <w:color w:val="333333"/>
          <w:sz w:val="18"/>
          <w:szCs w:val="18"/>
        </w:rPr>
        <w:t xml:space="preserve">docker-compose up</w:t>
      </w:r>
    </w:p>
    <w:p>
      <w:pPr>
        <w:pStyle w:val="Heading2"/>
        <w:spacing w:before="280" w:after="120"/>
      </w:pPr>
      <w:r>
        <w:rPr>
          <w:rFonts w:ascii="Arial" w:cs="Arial" w:eastAsia="Arial" w:hAnsi="Arial"/>
          <w:b/>
          <w:bCs/>
          <w:color w:val="2E86C1"/>
          <w:sz w:val="28"/>
          <w:szCs w:val="28"/>
        </w:rPr>
        <w:t xml:space="preserve">8.6 Ví dụ API call</w:t>
      </w:r>
    </w:p>
    <w:p>
      <w:pPr>
        <w:shd w:fill="F0F0F0" w:val="clear"/>
        <w:spacing w:before="60" w:after="60"/>
        <w:ind w:left="360"/>
      </w:pPr>
      <w:r>
        <w:rPr>
          <w:rFonts w:ascii="Courier New" w:cs="Courier New" w:eastAsia="Courier New" w:hAnsi="Courier New"/>
          <w:color w:val="333333"/>
          <w:sz w:val="18"/>
          <w:szCs w:val="18"/>
        </w:rPr>
        <w:t xml:space="preserve">curl -X POST http://localhost:8000/api/v1/upload -F "file=@HPG_Q4_2025.md"</w:t>
      </w:r>
    </w:p>
    <w:p>
      <w:pPr>
        <w:shd w:fill="F0F0F0" w:val="clear"/>
        <w:spacing w:before="60" w:after="60"/>
        <w:ind w:left="360"/>
      </w:pPr>
      <w:r>
        <w:rPr>
          <w:rFonts w:ascii="Courier New" w:cs="Courier New" w:eastAsia="Courier New" w:hAnsi="Courier New"/>
          <w:color w:val="333333"/>
          <w:sz w:val="18"/>
          <w:szCs w:val="18"/>
        </w:rPr>
        <w:t xml:space="preserve"># → {"report_id": "a1b2c3d4", "company": "Tập đoàn Hòa Phát", ...}</w:t>
      </w:r>
    </w:p>
    <w:p>
      <w:pPr>
        <w:spacing w:before="60" w:after="80"/>
      </w:pPr>
      <w:r>
        <w:rPr>
          <w:rFonts w:ascii="Arial" w:cs="Arial" w:eastAsia="Arial" w:hAnsi="Arial"/>
          <w:sz w:val="22"/>
          <w:szCs w:val="22"/>
        </w:rPr>
        <w:t xml:space="preserve"/>
      </w:r>
    </w:p>
    <w:p>
      <w:pPr>
        <w:shd w:fill="F0F0F0" w:val="clear"/>
        <w:spacing w:before="60" w:after="60"/>
        <w:ind w:left="360"/>
      </w:pPr>
      <w:r>
        <w:rPr>
          <w:rFonts w:ascii="Courier New" w:cs="Courier New" w:eastAsia="Courier New" w:hAnsi="Courier New"/>
          <w:color w:val="333333"/>
          <w:sz w:val="18"/>
          <w:szCs w:val="18"/>
        </w:rPr>
        <w:t xml:space="preserve">curl -X POST http://localhost:8000/api/v1/analyze \</w:t>
      </w:r>
    </w:p>
    <w:p>
      <w:pPr>
        <w:shd w:fill="F0F0F0" w:val="clear"/>
        <w:spacing w:before="60" w:after="60"/>
        <w:ind w:left="360"/>
      </w:pPr>
      <w:r>
        <w:rPr>
          <w:rFonts w:ascii="Courier New" w:cs="Courier New" w:eastAsia="Courier New" w:hAnsi="Courier New"/>
          <w:color w:val="333333"/>
          <w:sz w:val="18"/>
          <w:szCs w:val="18"/>
        </w:rPr>
        <w:t xml:space="preserve">  -H "Content-Type: application/json" \</w:t>
      </w:r>
    </w:p>
    <w:p>
      <w:pPr>
        <w:shd w:fill="F0F0F0" w:val="clear"/>
        <w:spacing w:before="60" w:after="60"/>
        <w:ind w:left="360"/>
      </w:pPr>
      <w:r>
        <w:rPr>
          <w:rFonts w:ascii="Courier New" w:cs="Courier New" w:eastAsia="Courier New" w:hAnsi="Courier New"/>
          <w:color w:val="333333"/>
          <w:sz w:val="18"/>
          <w:szCs w:val="18"/>
        </w:rPr>
        <w:t xml:space="preserve">  -d '{"report_id": "a1b2c3d4", "language": "vi"}'</w:t>
      </w:r>
    </w:p>
    <w:p>
      <w:pPr>
        <w:spacing w:before="60" w:after="80"/>
      </w:pPr>
      <w:r>
        <w:rPr>
          <w:rFonts w:ascii="Arial" w:cs="Arial" w:eastAsia="Arial" w:hAnsi="Arial"/>
          <w:sz w:val="22"/>
          <w:szCs w:val="22"/>
        </w:rPr>
        <w:t xml:space="preserve"/>
      </w:r>
    </w:p>
    <w:p>
      <w:pPr>
        <w:shd w:fill="F0F0F0" w:val="clear"/>
        <w:spacing w:before="60" w:after="60"/>
        <w:ind w:left="360"/>
      </w:pPr>
      <w:r>
        <w:rPr>
          <w:rFonts w:ascii="Courier New" w:cs="Courier New" w:eastAsia="Courier New" w:hAnsi="Courier New"/>
          <w:color w:val="333333"/>
          <w:sz w:val="18"/>
          <w:szCs w:val="18"/>
        </w:rPr>
        <w:t xml:space="preserve">curl -X POST http://localhost:8000/api/v1/chat \</w:t>
      </w:r>
    </w:p>
    <w:p>
      <w:pPr>
        <w:shd w:fill="F0F0F0" w:val="clear"/>
        <w:spacing w:before="60" w:after="60"/>
        <w:ind w:left="360"/>
      </w:pPr>
      <w:r>
        <w:rPr>
          <w:rFonts w:ascii="Courier New" w:cs="Courier New" w:eastAsia="Courier New" w:hAnsi="Courier New"/>
          <w:color w:val="333333"/>
          <w:sz w:val="18"/>
          <w:szCs w:val="18"/>
        </w:rPr>
        <w:t xml:space="preserve">  -d '{"report_id": "a1b2c3d4", "message": "Tại sao FCF âm?"}'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360"/>
      </w:tabs>
      <w:spacing w:before="80"/>
    </w:pPr>
    <w:r>
      <w:rPr>
        <w:rFonts w:ascii="Arial" w:cs="Arial" w:eastAsia="Arial" w:hAnsi="Arial"/>
        <w:color w:val="888888"/>
        <w:sz w:val="16"/>
        <w:szCs w:val="16"/>
      </w:rPr>
      <w:t xml:space="preserve">Confidential — Internal Use</w:t>
    </w:r>
    <w:r>
      <w:rPr>
        <w:rFonts w:ascii="Arial" w:cs="Arial" w:eastAsia="Arial" w:hAnsi="Arial"/>
        <w:color w:val="888888"/>
        <w:sz w:val="16"/>
        <w:szCs w:val="16"/>
      </w:rPr>
      <w:t xml:space="preserve">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spacing w:after="80"/>
    </w:pPr>
    <w:r>
      <w:rPr>
        <w:rFonts w:ascii="Arial" w:cs="Arial" w:eastAsia="Arial" w:hAnsi="Arial"/>
        <w:color w:val="888888"/>
        <w:sz w:val="18"/>
        <w:szCs w:val="18"/>
      </w:rPr>
      <w:t xml:space="preserve">FinBot — Tài liệu Kỹ thuật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2026-03-10T14:23:00.546Z</dcterms:created>
  <dcterms:modified xsi:type="dcterms:W3CDTF">2026-03-10T14:23:00.547Z</dcterms:modified>
</cp:coreProperties>
</file>

<file path=docProps/custom.xml><?xml version="1.0" encoding="utf-8"?>
<Properties xmlns="http://schemas.openxmlformats.org/officeDocument/2006/custom-properties" xmlns:vt="http://schemas.openxmlformats.org/officeDocument/2006/docPropsVTypes"/>
</file>