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ind w:left="17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MARKET INTELLIGENCE  ·  WEEKLY REPORT</w:t>
            </w:r>
          </w:p>
        </w:tc>
      </w:tr>
    </w:tbl>
    <w:p>
      <w:pPr>
        <w:spacing w:before="7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3060000" cy="484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846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REPORT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9"/>
              </w:rPr>
              <w:t>Market Intelligence Report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WEEK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12/05 – 18/05/2026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DATE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13/05/2026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b w:val="0"/>
          <w:i/>
          <w:color w:val="CCCCCC"/>
          <w:sz w:val="16"/>
        </w:rPr>
        <w:t>Adamed Group  ·  Davipharm  ·  CONFIDENTIAL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EXECUTIVE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EFF6FF"/>
            <w:tcBorders>
              <w:top w:val="none" w:sz="6" w:color="auto"/>
              <w:bottom w:val="none" w:sz="6" w:color="auto"/>
              <w:left w:val="single" w:sz="18" w:color="0056D2"/>
              <w:right w:val="none" w:sz="6" w:color="auto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111827"/>
                <w:sz w:val="20"/>
              </w:rPr>
              <w:t>Week 11–17 May: Three growth opportunities emerge for Davipharm — thyroid hospital tenders, domestic herbal OTC, and Levetiracetam repositioning into premium neurology.</w:t>
            </w:r>
          </w:p>
        </w:tc>
      </w:tr>
    </w:tbl>
    <w:p>
      <w:pPr>
        <w:spacing w:before="80"/>
      </w:pP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💡  KEY INSIGHTS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Medical Tourism &amp; Thyroid:Rising international patient volumes at specialist hospitals elevate drug quality standards, opening a competitive window for Davipharm's high-quality generics over imports.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Domestic Herbals:Mass media is organically priming consumer demand for Vietnamese herbal OTC/nutraceuticals — Davipharm's low-cost domestic sourcing advantage remains underexploited.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Levetiracetam &amp; Alzheimer:U.S. research confirms Levetiracetam's repurposing potential for Alzheimer's prevention, enabling premium positioning and new neurology tender categories if Davipharm holds this molecule.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P1BD/Tender team to engage National Endocrinology Hospital and Bach Mai Hospital immediately to secure</w:t>
            </w:r>
          </w:p>
        </w:tc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⚡  PRIORITY ACTIONS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P1BD/Tender team to engage National Endocrinology Hospital and Bach Mai Hospital immediately to secure</w:t>
            </w:r>
          </w:p>
        </w:tc>
      </w:tr>
    </w:tbl>
    <w:p>
      <w:pPr>
        <w:spacing w:after="120"/>
      </w:pPr>
    </w:p>
    <w:p>
      <w:pPr>
        <w:spacing w:after="4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MARKET SENTIMENT THIS WEEK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Section</w:t>
            </w:r>
          </w:p>
        </w:tc>
        <w:tc>
          <w:tcPr>
            <w:tcW w:type="dxa" w:w="1701"/>
            <w:shd w:val="clear" w:color="auto" w:fill="166534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✅  Positive</w:t>
            </w:r>
          </w:p>
        </w:tc>
        <w:tc>
          <w:tcPr>
            <w:tcW w:type="dxa" w:w="1984"/>
            <w:shd w:val="clear" w:color="auto" w:fill="37415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⚪  Neutral</w:t>
            </w:r>
          </w:p>
        </w:tc>
        <w:tc>
          <w:tcPr>
            <w:tcW w:type="dxa" w:w="2268"/>
            <w:shd w:val="clear" w:color="auto" w:fill="991B1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⚠️  Risk / Challenge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Regulatory &amp; Policy</w:t>
            </w:r>
          </w:p>
        </w:tc>
        <w:tc>
          <w:tcPr>
            <w:tcW w:type="dxa" w:w="1701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66534"/>
                <w:sz w:val="22"/>
              </w:rPr>
              <w:t>1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5F7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Pharma Industry News</w:t>
            </w:r>
          </w:p>
        </w:tc>
        <w:tc>
          <w:tcPr>
            <w:tcW w:type="dxa" w:w="1701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166534"/>
                <w:sz w:val="22"/>
              </w:rPr>
              <w:t>2</w:t>
            </w:r>
          </w:p>
        </w:tc>
        <w:tc>
          <w:tcPr>
            <w:tcW w:type="dxa" w:w="1984"/>
            <w:shd w:val="clear" w:color="auto" w:fill="F3F4F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374151"/>
                <w:sz w:val="22"/>
              </w:rPr>
              <w:t>1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Competitors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REGULATORY &amp; POLICY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NHÂN DÂN – XÃ HỘI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Vietnam's "Dr. Luong" Thyroid Surgery Technique Draws International Patients &amp; Medical Professionals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Vietnam's "Dr. Luong" endoscopic thyroid surgery technique is attracting patients from the Philippines and physicians from Azerbaijan and India, cementing Vietnam's status as a regional medical excellence hub. This inbound medical tourism trend signals growing demand for post-operative and thyroid-related pharmaceuticals at leading hospitals.[Source]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🟢 Indirect positive signal — growing medical tourism drives incremental demand for thyroid post-op pharmaceuticals at partner hospitals.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Davipharm should proactively engage hospitals performing the "Dr. Luong" technique to secure preferred tender positioning for levothyroxine, calcium supplements, and post-surgical antibiotics. Rising international patient volumes will elevate drug quality standards — a competitive window for Davipharm's higher-quality generics over imports.</w:t>
            </w:r>
          </w:p>
        </w:tc>
      </w:tr>
    </w:tbl>
    <w:p>
      <w:pPr>
        <w:spacing w:before="40" w:after="12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PHARMA INDUSTRY NEWS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VIETNAMPLUS – SỨC KHỎE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Off-Topic Geopolitical News — No Relevance to Vietnamese Pharma Sector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The article covers geopolitical disputes between the US, NATO, and Greenland — entirely outside the scope of the Vietnamese pharmaceutical market. No actionable market signals relevant to Davipharm's operations are present.[Source]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374151"/>
          <w:sz w:val="17"/>
        </w:rPr>
        <w:t>⚪ No direct impact on Davipharm — this article falls outside the pharmaceutical market intelligence scope.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Recommend source filter refinement: reconfigure keyword filters to exclude irrelevant geopolitical content and improve BOD report quality. No strategic action required from this article.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VIETNAMPLUS – SỨC KHỎE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Houttuynia Cordata: Natural Remedy Trend from Vietnam's Backyard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Mainstream health media is actively promoting Houttuynia cordata (fish mint) for its skin care and health benefits, reflecting a growing consumer shift toward locally-sourced herbal remedies. This trend strengthens market receptiveness for OTC and functional health products derived from Vietnamese botanicals.[Source]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🌿 Mild positive signal — mass media is priming consumer demand for domestic herbal products, a space Davipharm can capitalize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Assess feasibility of developing or repositioning OTC/nutraceutical SKUs featuring Houttuynia cordata extract (anti-inflammatory, dermatological support), leveraging low-cost domestic sourcing and current media tailwinds. Prioritize pharmacy chain channels (Long Châu, Pharmacity) to reach the natural-product-conscious consumer segment.</w:t>
            </w:r>
          </w:p>
        </w:tc>
      </w:tr>
    </w:tbl>
    <w:p>
      <w:pPr>
        <w:spacing w:before="40"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EEF2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4338CA"/>
                <w:sz w:val="15"/>
              </w:rPr>
              <w:t>VIETNAMPLUS – SỨC KHỎE</w:t>
            </w:r>
          </w:p>
        </w:tc>
        <w:tc>
          <w:tcPr>
            <w:tcW w:type="dxa" w:w="4536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60" w:after="6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21"/>
              </w:rPr>
              <w:t>Anti-Seizure Drug Levetiracetam Shows Alzheimer's Prevention Potential</w:t>
            </w:r>
          </w:p>
        </w:tc>
      </w:tr>
    </w:tbl>
    <w:p>
      <w:pPr>
        <w:spacing w:before="40" w:after="40"/>
        <w:ind w:left="170"/>
      </w:pPr>
      <w:r>
        <w:rPr>
          <w:rFonts w:ascii="Calibri" w:hAnsi="Calibri"/>
          <w:b w:val="0"/>
          <w:i/>
          <w:color w:val="6B7280"/>
          <w:sz w:val="18"/>
        </w:rPr>
        <w:t>U.S. scientists found that Levetiracetam, an established anti-epileptic drug, may inhibit amyloid-beta 42 formation — a key driver of Alzheimer's disease progression. This signals a drug repurposing opportunity for an already-proven generic molecule toward a high-value new indication.[Source]</w:t>
      </w:r>
    </w:p>
    <w:p>
      <w:pPr>
        <w:spacing w:before="20" w:after="40"/>
        <w:ind w:left="170"/>
      </w:pPr>
      <w:r>
        <w:rPr>
          <w:rFonts w:ascii="Calibri" w:hAnsi="Calibri"/>
          <w:b/>
          <w:i w:val="0"/>
          <w:color w:val="166534"/>
          <w:sz w:val="17"/>
        </w:rPr>
        <w:t>🟢 Potential upside for Davipharm if Levetiracetam is in the pipeline — repurposing into neurology/Alzheimer's prevention could unlock premium positioning and new tender categories.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8FAFC"/>
            <w:tcBorders>
              <w:top w:val="none" w:sz="6" w:color="auto"/>
              <w:bottom w:val="none" w:sz="6" w:color="auto"/>
              <w:left w:val="single" w:sz="12" w:color="003B71"/>
              <w:right w:val="none" w:sz="6" w:color="auto"/>
            </w:tcBorders>
          </w:tcPr>
          <w:p>
            <w:pPr>
              <w:spacing w:before="60" w:after="60"/>
              <w:ind w:left="142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 xml:space="preserve">Strategy  </w:t>
            </w:r>
            <w:r>
              <w:rPr>
                <w:rFonts w:ascii="Calibri" w:hAnsi="Calibri"/>
                <w:b w:val="0"/>
                <w:i w:val="0"/>
                <w:color w:val="334155"/>
                <w:sz w:val="17"/>
              </w:rPr>
              <w:t>Audit the R&amp;D/manufacturing portfolio immediately: if Levetiracetam is feasible, track upcoming clinical trials to prepare supplemental indication filings and position early for neurology hospital tenders and premium retail pharmacy channels.</w:t>
            </w:r>
          </w:p>
        </w:tc>
      </w:tr>
    </w:tbl>
    <w:p>
      <w:pPr>
        <w:spacing w:before="40" w:after="12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COMPETITOR INTELLIGENCE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PRODUCT PORTFOLIO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Product</w:t>
            </w:r>
          </w:p>
        </w:tc>
        <w:tc>
          <w:tcPr>
            <w:tcW w:type="dxa" w:w="238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Active · Indication</w:t>
            </w:r>
          </w:p>
        </w:tc>
        <w:tc>
          <w:tcPr>
            <w:tcW w:type="dxa" w:w="1134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Price</w:t>
            </w:r>
          </w:p>
        </w:tc>
        <w:tc>
          <w:tcPr>
            <w:tcW w:type="dxa" w:w="1247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2608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Note</w:t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Empagliflozin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Tiểu đường / Suy tim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Cơ hội cao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Ưu tiên thầu Nhóm 1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Tadalafil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Cạnh tranh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Theo dõi giá Sun Pharma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Dapoxetine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 VNDịnh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Kiểm tra Long Châu listing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Cytisine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Cai thuốc lá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Pre-launch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Q4/2026 – Cơ hội vàng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Metilone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Kháng viêm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 VNDịnh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Duy trì kênh ETC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</w:tbl>
    <w:p>
      <w:pPr>
        <w:spacing w:after="20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TOP 5 MOST SEARCHED PRODUCTS — DAVIPHARM.INFO</w:t>
      </w:r>
    </w:p>
    <w:p>
      <w:pPr>
        <w:spacing w:before="40" w:after="60"/>
      </w:pPr>
      <w:r>
        <w:rPr>
          <w:rFonts w:ascii="Calibri" w:hAnsi="Calibri"/>
          <w:b w:val="0"/>
          <w:i/>
          <w:color w:val="9CA3AF"/>
          <w:sz w:val="17"/>
        </w:rPr>
        <w:t>Google Search Console  ·  Last 30 days  ·  Data: 13/05/2026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44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ACTION RECOMMENDATIONS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</w:p>
        </w:tc>
        <w:tc>
          <w:tcPr>
            <w:tcW w:type="dxa" w:w="4422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Action</w:t>
            </w:r>
          </w:p>
        </w:tc>
        <w:tc>
          <w:tcPr>
            <w:tcW w:type="dxa" w:w="1417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Team</w:t>
            </w:r>
          </w:p>
        </w:tc>
        <w:tc>
          <w:tcPr>
            <w:tcW w:type="dxa" w:w="113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Source</w:t>
            </w:r>
          </w:p>
        </w:tc>
        <w:tc>
          <w:tcPr>
            <w:tcW w:type="dxa" w:w="164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Negotiate levothyroxine/calcium listing in tender lists at top thyroid hospitals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Sales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Medical tourism – thyroid surgery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🔴 High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Audit R&amp;D portfolio: confirm Levetiracetam manufacturing feasibility within 30 days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RA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Levetiracetam – Alzheimer's repurposing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🔴 High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Monitor Levetiracetam/Alzheimer trials to prepare supplemental indication dossier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Strategy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Levetiracetam – Alzheimer's repurposing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🟡 Medium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Assess OTC SKU development with Houttuynia extract for Long Chau, Pharmacity chains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Marketing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Houttuynia cordata herbal trend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🟡 Medium&lt;/td</w:t>
            </w:r>
          </w:p>
        </w:tc>
      </w:tr>
    </w:tbl>
    <w:p>
      <w:pPr>
        <w:spacing w:after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 w:val="0"/>
                <w:i/>
                <w:color w:val="9CA3AF"/>
                <w:sz w:val="15"/>
              </w:rPr>
              <w:t>Davipharm Market Intelligence System  ·  Powered by Claude Sonnet 4.6  ·  13/05/2026  ·  CONFIDENTIAL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6"/>
      </w:rPr>
      <w:t xml:space="preserve"> / </w:t>
    </w: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4"/>
      </w:rPr>
      <w:t xml:space="preserve">  |  Davipharm Market Intelligence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