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20" w:after="120"/>
              <w:ind w:left="17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MARKET INTELLIGENCE  ·  WEEKLY REPORT</w:t>
            </w:r>
          </w:p>
        </w:tc>
      </w:tr>
    </w:tbl>
    <w:p>
      <w:pPr>
        <w:spacing w:before="720" w:after="360"/>
        <w:jc w:val="center"/>
      </w:pPr>
      <w:r>
        <w:drawing>
          <wp:inline xmlns:a="http://schemas.openxmlformats.org/drawingml/2006/main" xmlns:pic="http://schemas.openxmlformats.org/drawingml/2006/picture">
            <wp:extent cx="3060000" cy="484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846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REPORT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003B71"/>
                <w:sz w:val="19"/>
              </w:rPr>
              <w:t>Market Intelligence Report</w:t>
            </w:r>
          </w:p>
        </w:tc>
      </w:tr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WEEK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09/05 – 16/05/2026</w:t>
            </w:r>
          </w:p>
        </w:tc>
      </w:tr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DATE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16/05/2026</w:t>
            </w:r>
          </w:p>
        </w:tc>
      </w:tr>
    </w:tbl>
    <w:p>
      <w:pPr>
        <w:spacing w:before="360"/>
        <w:jc w:val="center"/>
      </w:pPr>
      <w:r>
        <w:rPr>
          <w:rFonts w:ascii="Calibri" w:hAnsi="Calibri"/>
          <w:b w:val="0"/>
          <w:i/>
          <w:color w:val="CCCCCC"/>
          <w:sz w:val="16"/>
        </w:rPr>
        <w:t>Adamed Group  ·  Davipharm  ·  CONFIDENTIAL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EXECUTIVE SUMMARY</w:t>
      </w:r>
    </w:p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  <w:shd w:val="clear" w:color="auto" w:fill="FAFBFF"/>
          </w:tcPr>
          <w:p>
            <w:pPr>
              <w:spacing w:before="80"/>
              <w:ind w:left="113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💡  KEY INSIGHTS</w:t>
            </w:r>
          </w:p>
        </w:tc>
        <w:tc>
          <w:tcPr>
            <w:tcW w:type="dxa" w:w="4535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  <w:shd w:val="clear" w:color="auto" w:fill="FAFBFF"/>
          </w:tcPr>
          <w:p>
            <w:pPr>
              <w:spacing w:before="80"/>
              <w:ind w:left="113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⚡  PRIORITY ACTIONS</w:t>
            </w:r>
          </w:p>
        </w:tc>
      </w:tr>
    </w:tbl>
    <w:p>
      <w:pPr>
        <w:spacing w:after="120"/>
      </w:pPr>
    </w:p>
    <w:p>
      <w:pPr>
        <w:spacing w:after="40"/>
      </w:pP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MARKET SENTIMENT THIS WEEK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118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Section</w:t>
            </w:r>
          </w:p>
        </w:tc>
        <w:tc>
          <w:tcPr>
            <w:tcW w:type="dxa" w:w="1701"/>
            <w:shd w:val="clear" w:color="auto" w:fill="166534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✅  Positive</w:t>
            </w:r>
          </w:p>
        </w:tc>
        <w:tc>
          <w:tcPr>
            <w:tcW w:type="dxa" w:w="1984"/>
            <w:shd w:val="clear" w:color="auto" w:fill="37415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⚪  Neutral</w:t>
            </w:r>
          </w:p>
        </w:tc>
        <w:tc>
          <w:tcPr>
            <w:tcW w:type="dxa" w:w="2268"/>
            <w:shd w:val="clear" w:color="auto" w:fill="991B1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⚠️  Risk / Challenge</w:t>
            </w:r>
          </w:p>
        </w:tc>
      </w:tr>
      <w:tr>
        <w:tc>
          <w:tcPr>
            <w:tcW w:type="dxa" w:w="3118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Regulatory &amp; Policy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  <w:tr>
        <w:tc>
          <w:tcPr>
            <w:tcW w:type="dxa" w:w="3118"/>
            <w:shd w:val="clear" w:color="auto" w:fill="F5F7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Pharma Industry News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  <w:tr>
        <w:tc>
          <w:tcPr>
            <w:tcW w:type="dxa" w:w="3118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Competitors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REGULATORY &amp; POLICY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PHARMA INDUSTRY NEWS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COMPETITOR INTELLIGENCE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PRODUCT PORTFOLIO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Product</w:t>
            </w:r>
          </w:p>
        </w:tc>
        <w:tc>
          <w:tcPr>
            <w:tcW w:type="dxa" w:w="2381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Active · Indication</w:t>
            </w:r>
          </w:p>
        </w:tc>
        <w:tc>
          <w:tcPr>
            <w:tcW w:type="dxa" w:w="1134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Price</w:t>
            </w:r>
          </w:p>
        </w:tc>
        <w:tc>
          <w:tcPr>
            <w:tcW w:type="dxa" w:w="1247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Status</w:t>
            </w:r>
          </w:p>
        </w:tc>
        <w:tc>
          <w:tcPr>
            <w:tcW w:type="dxa" w:w="2608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Strategic Note</w:t>
            </w:r>
          </w:p>
        </w:tc>
      </w:tr>
    </w:tbl>
    <w:p>
      <w:pPr>
        <w:spacing w:after="200"/>
      </w:pP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TOP 5 MOST SEARCHED PRODUCTS — DAVIPHARM.INFO</w:t>
      </w:r>
    </w:p>
    <w:p>
      <w:pPr>
        <w:spacing w:before="40" w:after="60"/>
      </w:pPr>
      <w:r>
        <w:rPr>
          <w:rFonts w:ascii="Calibri" w:hAnsi="Calibri"/>
          <w:b w:val="0"/>
          <w:i/>
          <w:color w:val="9CA3AF"/>
          <w:sz w:val="17"/>
        </w:rPr>
        <w:t>Google Search Console  ·  Last 30 days  ·  Data: 16/05/2026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ACTION RECOMMENDATIONS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5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</w:p>
        </w:tc>
        <w:tc>
          <w:tcPr>
            <w:tcW w:type="dxa" w:w="4422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Strategic Action</w:t>
            </w:r>
          </w:p>
        </w:tc>
        <w:tc>
          <w:tcPr>
            <w:tcW w:type="dxa" w:w="1417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Team</w:t>
            </w:r>
          </w:p>
        </w:tc>
        <w:tc>
          <w:tcPr>
            <w:tcW w:type="dxa" w:w="113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Source</w:t>
            </w:r>
          </w:p>
        </w:tc>
        <w:tc>
          <w:tcPr>
            <w:tcW w:type="dxa" w:w="164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Priority</w:t>
            </w:r>
          </w:p>
        </w:tc>
      </w:tr>
    </w:tbl>
    <w:p>
      <w:pPr>
        <w:spacing w:after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 w:val="0"/>
                <w:i/>
                <w:color w:val="9CA3AF"/>
                <w:sz w:val="15"/>
              </w:rPr>
              <w:t>Davipharm Market Intelligence System  ·  Powered by Claude Sonnet 4.6  ·  16/05/2026  ·  CONFIDENTIAL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9CA3A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b w:val="0"/>
        <w:i w:val="0"/>
        <w:color w:val="9CA3AF"/>
        <w:sz w:val="16"/>
      </w:rPr>
      <w:t xml:space="preserve"> / </w:t>
    </w:r>
    <w:r>
      <w:rPr>
        <w:rFonts w:ascii="Calibri" w:hAnsi="Calibri"/>
        <w:b w:val="0"/>
        <w:i w:val="0"/>
        <w:color w:val="9CA3AF"/>
        <w:sz w:val="16"/>
      </w:rPr>
      <w:fldChar w:fldCharType="begin"/>
      <w:instrText xml:space="preserve">NUMPAGES</w:instrText>
      <w:fldChar w:fldCharType="separate"/>
      <w:fldChar w:fldCharType="end"/>
    </w:r>
    <w:r>
      <w:rPr>
        <w:rFonts w:ascii="Calibri" w:hAnsi="Calibri"/>
        <w:b w:val="0"/>
        <w:i w:val="0"/>
        <w:color w:val="9CA3AF"/>
        <w:sz w:val="14"/>
      </w:rPr>
      <w:t xml:space="preserve">  |  Davipharm Market Intelligence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