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g35jbij7f1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Quy trình đăng ký người dùng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Quy trình đăng ký bao gồm các quá trình thu thập và xác thực thông tin người dùng, tạo tài khoản mới và thiết lập mật khẩu an toàn.</w:t>
        <w:br w:type="textWrapping"/>
      </w:r>
      <w:r w:rsidDel="00000000" w:rsidR="00000000" w:rsidRPr="00000000">
        <w:rPr>
          <w:b w:val="1"/>
          <w:rtl w:val="0"/>
        </w:rPr>
        <w:t xml:space="preserve">Luồng đăng kí tài khoản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