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488" w:rsidRPr="00993488" w:rsidRDefault="00993488" w:rsidP="00993488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Project Proposal: 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Prepared for: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Date:** December 12, 2025</w:t>
      </w:r>
    </w:p>
    <w:p w:rsidR="00993488" w:rsidRPr="00993488" w:rsidRDefault="005B3777" w:rsidP="00993488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93488" w:rsidRPr="00993488" w:rsidRDefault="00993488" w:rsidP="00993488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1. Executive Summary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This document outlines a strategic plan to deliver a world-class frontend experience for the DevIot platform. Our solution is architected around two core principles derived from your project brief: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absolute portability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and a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fully custom, premium user interface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We will build a fast, reliable, and visually stunning application using a modern, component-driven architecture with Next.js and TailwindCSS. To guarantee portability, we will implement a runtime configuration system, allowing the frontend to be deployed anywhere and connect to any backend environment seamlessly. To ensure a unique and polished UI, we will develop a bespoke design system in isolation using Storybook, which will be published as a private, version-controlled package.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This approach not only meets your technical and design requirements but also establishes a scalable, maintainable, and future-proof foundation for the DevIot platform.</w:t>
      </w:r>
    </w:p>
    <w:p w:rsidR="00993488" w:rsidRPr="00993488" w:rsidRDefault="005B3777" w:rsidP="00993488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93488" w:rsidRPr="00993488" w:rsidRDefault="00993488" w:rsidP="00993488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2. Our Understanding of Your Vision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We have carefully reviewed your project expectations and have aligned our entire strategy to meet them. We understand your primary goals are:</w:t>
      </w:r>
    </w:p>
    <w:p w:rsidR="00993488" w:rsidRPr="00993488" w:rsidRDefault="00993488" w:rsidP="00993488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100% Portability: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frontend must be completely decoupled from the backend's hosting environment. It will be API-driven, free of provider-specific SDKs, and built to run anywhere—from multiple cloud providers to on-premises servers.</w:t>
      </w:r>
    </w:p>
    <w:p w:rsidR="00993488" w:rsidRPr="00993488" w:rsidRDefault="00993488" w:rsidP="00993488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100% Custom UI: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user experience must be premium, modern, and unique, avoiding templates entirely. The focus is on a polished, recognizable design system with high-quality interactions and animations.</w:t>
      </w:r>
    </w:p>
    <w:p w:rsidR="00993488" w:rsidRPr="00993488" w:rsidRDefault="00993488" w:rsidP="00993488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Scope: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Our focus is purely on frontend engineering—consuming your existing, well-defined API layer to build the Public Verification Page, the Creator Portal, and the marketing websites.</w:t>
      </w:r>
    </w:p>
    <w:p w:rsidR="00993488" w:rsidRPr="00993488" w:rsidRDefault="005B3777" w:rsidP="00993488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93488" w:rsidRPr="00993488" w:rsidRDefault="00993488" w:rsidP="00993488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3. Proposed Technical Architecture &amp; Solution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We recommend a robust, modern stack designed to deliver on performance, developer experience, and your specific project goals.</w:t>
      </w:r>
    </w:p>
    <w:p w:rsidR="00993488" w:rsidRPr="00993488" w:rsidRDefault="00993488" w:rsidP="009934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14:ligatures w14:val="none"/>
        </w:rPr>
        <w:lastRenderedPageBreak/>
        <w:t>3.1. Core Framework: Next.js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While a simple Vite+React application is viable, we strongly recommend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Next.js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 The requirement for marketing pages (Homepage, Pricing, etc.) and a public verification page implies a need for strong SEO and fast initial load times. Next.js excels here.</w:t>
      </w:r>
    </w:p>
    <w:p w:rsidR="00993488" w:rsidRPr="00993488" w:rsidRDefault="00993488" w:rsidP="00993488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Why Next.js?</w:t>
      </w:r>
    </w:p>
    <w:p w:rsidR="00993488" w:rsidRPr="00993488" w:rsidRDefault="00993488" w:rsidP="00993488">
      <w:pPr>
        <w:numPr>
          <w:ilvl w:val="1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Hybrid Rendering: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can use Static Site Generation (SSG) for marketing and public pages, making them incredibly fast and SEO-friendly. The authenticated Creator Portal will be rendered on the client-side (CSR), providing a dynamic, app-like experience.</w:t>
      </w:r>
    </w:p>
    <w:p w:rsidR="00993488" w:rsidRPr="00993488" w:rsidRDefault="00993488" w:rsidP="00993488">
      <w:pPr>
        <w:numPr>
          <w:ilvl w:val="1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Performance &amp; SEO: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Next.js's file-based routing, image optimization, and server-side rendering capabilities are best-in-class for building content-rich, discoverable websites.</w:t>
      </w:r>
    </w:p>
    <w:p w:rsidR="00993488" w:rsidRPr="00993488" w:rsidRDefault="00993488" w:rsidP="00993488">
      <w:pPr>
        <w:numPr>
          <w:ilvl w:val="1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Scalability: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framework is built to scale from simple landing pages to complex, interactive applications like your Creator Portal, all within a single, cohesive codebase.</w:t>
      </w:r>
    </w:p>
    <w:p w:rsidR="00993488" w:rsidRPr="00993488" w:rsidRDefault="00993488" w:rsidP="009934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14:ligatures w14:val="none"/>
        </w:rPr>
        <w:t>3.2. UI &amp; Design System: A Component-Driven Approach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To achieve a fully custom and premium UI, we will not just build pages—we will build a design system.</w:t>
      </w:r>
    </w:p>
    <w:p w:rsidR="00993488" w:rsidRPr="00993488" w:rsidRDefault="00993488" w:rsidP="00993488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UI Framework: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TailwindCSS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, as you suggested. It provides the flexibility to create a completely custom design without fighting pre-defined styles.</w:t>
      </w:r>
    </w:p>
    <w:p w:rsidR="00993488" w:rsidRPr="00993488" w:rsidRDefault="00993488" w:rsidP="00993488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Animation: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use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Framer Motion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for fluid, complex animations and interactions, delivering the "polished" feel you require. Simple transitions will be handled with standard CSS for optimal performance.</w:t>
      </w:r>
    </w:p>
    <w:p w:rsidR="00993488" w:rsidRPr="00993488" w:rsidRDefault="00993488" w:rsidP="00993488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Isolated Design System with Storybook:</w:t>
      </w:r>
    </w:p>
    <w:p w:rsidR="00993488" w:rsidRPr="00993488" w:rsidRDefault="00993488" w:rsidP="00993488">
      <w:pPr>
        <w:numPr>
          <w:ilvl w:val="1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Separate Repository: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create a dedicated repository for our design system.</w:t>
      </w:r>
    </w:p>
    <w:p w:rsidR="00993488" w:rsidRPr="00993488" w:rsidRDefault="00993488" w:rsidP="00993488">
      <w:pPr>
        <w:numPr>
          <w:ilvl w:val="1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Component Development: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Using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Storybook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, we will develop every UI component (buttons, forms, modals, etc.) in isolation. This ensures visual consistency, facilitates testing, and creates excellent documentation.</w:t>
      </w:r>
    </w:p>
    <w:p w:rsidR="00993488" w:rsidRPr="00993488" w:rsidRDefault="00993488" w:rsidP="00993488">
      <w:pPr>
        <w:numPr>
          <w:ilvl w:val="1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Private NPM Package: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completed design system will be published as a private, version-controlled NPM package.</w:t>
      </w:r>
    </w:p>
    <w:p w:rsidR="00993488" w:rsidRPr="00993488" w:rsidRDefault="00993488" w:rsidP="00993488">
      <w:pPr>
        <w:numPr>
          <w:ilvl w:val="1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Integration: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main Next.js application will install this package as a dependency. This decouples UI development from application logic, allowing for parallel workflows and easier maintenance. When a UI component is updated, we simply publish a new version and update the dependency in the main application.</w:t>
      </w:r>
    </w:p>
    <w:p w:rsidR="00993488" w:rsidRPr="00993488" w:rsidRDefault="00993488" w:rsidP="0099348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14:ligatures w14:val="none"/>
        </w:rPr>
        <w:t>3.3. Data Fetching &amp; State Management</w:t>
      </w:r>
    </w:p>
    <w:p w:rsidR="00993488" w:rsidRPr="00993488" w:rsidRDefault="00993488" w:rsidP="00993488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lastRenderedPageBreak/>
        <w:t>Server State &amp; Caching: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use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TanStack Query (React Query)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to handle all API interactions. Its powerful caching, automatic refetching, and request deduplication will reduce load on your backend and make the UI feel faster and more responsive.</w:t>
      </w:r>
    </w:p>
    <w:p w:rsidR="00993488" w:rsidRPr="00993488" w:rsidRDefault="00993488" w:rsidP="00993488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Form Management: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use 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React Hook Form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for all forms. It is highly performant, easy to use, and simplifies complex validation logic.</w:t>
      </w:r>
    </w:p>
    <w:p w:rsidR="00993488" w:rsidRPr="00993488" w:rsidRDefault="00993488" w:rsidP="00993488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Real-time Functionality: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For the dashboard, we will initially implement a smart polling or re-validation strategy using TanStack Query. If real-time updates are confirmed as a critical requirement, our architecture will be ready to integrate a WebSocket client (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socket.io-client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) with minimal disruption.</w:t>
      </w:r>
    </w:p>
    <w:p w:rsidR="00993488" w:rsidRPr="00993488" w:rsidRDefault="005B3777" w:rsidP="00993488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93488" w:rsidRPr="00993488" w:rsidRDefault="00993488" w:rsidP="00993488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4. The Portability Blueprint: Build Once, Deploy Anywhere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This is the cornerstone of our strategy to meet your portability requirement. The application will be built once into a static, self-contained artifact that can be configured at runtime.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The Flow:</w:t>
      </w:r>
    </w:p>
    <w:p w:rsidR="00993488" w:rsidRPr="00993488" w:rsidRDefault="00993488" w:rsidP="00993488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Configuration Placeholder: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create a file,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public/env.js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, in the Next.js application. This file will be a template that assigns environment-specific variables to the global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window.__ENV__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object.</w:t>
      </w:r>
      <w:r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br/>
        <w:t>-------------------------------------------------------------------------------------------</w:t>
      </w:r>
    </w:p>
    <w:p w:rsidR="00993488" w:rsidRPr="00993488" w:rsidRDefault="00993488" w:rsidP="00993488">
      <w:pPr>
        <w:spacing w:before="15" w:after="15" w:line="390" w:lineRule="atLeast"/>
        <w:ind w:left="144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window.__ENV__ = {</w:t>
      </w:r>
    </w:p>
    <w:p w:rsidR="00993488" w:rsidRPr="00993488" w:rsidRDefault="00993488" w:rsidP="00993488">
      <w:pPr>
        <w:spacing w:before="15" w:after="15" w:line="390" w:lineRule="atLeast"/>
        <w:ind w:left="144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 API_URL: "${API_URL}",</w:t>
      </w:r>
    </w:p>
    <w:p w:rsidR="00993488" w:rsidRPr="00993488" w:rsidRDefault="00993488" w:rsidP="00993488">
      <w:pPr>
        <w:spacing w:before="15" w:after="15" w:line="390" w:lineRule="atLeast"/>
        <w:ind w:left="144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 PUBLIC_KEY: "${PUBLIC_KEY}",</w:t>
      </w:r>
    </w:p>
    <w:p w:rsidR="00993488" w:rsidRPr="00993488" w:rsidRDefault="00993488" w:rsidP="00993488">
      <w:pPr>
        <w:spacing w:before="15" w:after="15" w:line="390" w:lineRule="atLeast"/>
        <w:ind w:left="144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 // ... and other variables</w:t>
      </w:r>
    </w:p>
    <w:p w:rsidR="00993488" w:rsidRDefault="00993488" w:rsidP="00993488">
      <w:pPr>
        <w:spacing w:before="15" w:after="15" w:line="390" w:lineRule="atLeast"/>
        <w:ind w:left="144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};</w:t>
      </w:r>
    </w:p>
    <w:p w:rsidR="00993488" w:rsidRPr="00993488" w:rsidRDefault="00993488" w:rsidP="00993488">
      <w:pPr>
        <w:spacing w:before="15" w:after="15" w:line="390" w:lineRule="atLeast"/>
        <w:ind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ab/>
        <w:t>--------------------------------------------------------------------------------------------</w:t>
      </w:r>
    </w:p>
    <w:p w:rsidR="00993488" w:rsidRPr="00993488" w:rsidRDefault="00993488" w:rsidP="00993488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Build Process: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During our CI/CD pipeline, we will run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next build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 This creates a production-optimized, static output of the application. The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env.js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file remains as a template.</w:t>
      </w:r>
    </w:p>
    <w:p w:rsidR="00993488" w:rsidRPr="00993488" w:rsidRDefault="00993488" w:rsidP="00993488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Deployment with Docker: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We will provide a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Dockerfile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and an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entrypoint.sh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script.</w:t>
      </w:r>
    </w:p>
    <w:p w:rsidR="00993488" w:rsidRPr="00993488" w:rsidRDefault="00993488" w:rsidP="00993488">
      <w:pPr>
        <w:numPr>
          <w:ilvl w:val="1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The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Dockerfile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will package the built application and an NGINX server to serve it.</w:t>
      </w:r>
    </w:p>
    <w:p w:rsidR="00993488" w:rsidRPr="00993488" w:rsidRDefault="00993488" w:rsidP="00993488">
      <w:pPr>
        <w:numPr>
          <w:ilvl w:val="1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The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entrypoint.sh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script will run </w:t>
      </w:r>
      <w:r w:rsidRPr="00993488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before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web server starts. Its job is to find all environment variables (passed to the Docker container) and substitute them into the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env.js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template file.</w:t>
      </w:r>
    </w:p>
    <w:p w:rsidR="00993488" w:rsidRPr="00993488" w:rsidRDefault="00993488" w:rsidP="00993488">
      <w:pPr>
        <w:spacing w:after="0" w:line="360" w:lineRule="atLeast"/>
        <w:ind w:left="72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Example </w:t>
      </w:r>
      <w:r w:rsidRPr="00993488">
        <w:rPr>
          <w:rFonts w:ascii="Monaco" w:eastAsia="Times New Roman" w:hAnsi="Monaco" w:cs="Courier New"/>
          <w:b/>
          <w:bCs/>
          <w:kern w:val="0"/>
          <w:sz w:val="18"/>
          <w:szCs w:val="18"/>
          <w14:ligatures w14:val="none"/>
        </w:rPr>
        <w:t>entrypoint.sh</w:t>
      </w: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:</w:t>
      </w:r>
    </w:p>
    <w:p w:rsid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lastRenderedPageBreak/>
        <w:t>-------------------------------------------------------------------------------------------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#!/bin/sh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 Find all environment variables starting with "NEXT_PUBLIC_"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 and create a JSON object from them.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 Then, replace placeholders in env.js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 This is a simplified example. The actual script will be more robust.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envsubst &lt; /usr/share/nginx/html/env.template.js &gt; /usr/share/nginx/html/env.js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# Start NGINX</w:t>
      </w:r>
    </w:p>
    <w:p w:rsid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nginx -g 'daemon off;'</w:t>
      </w:r>
      <w:r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br/>
        <w:t>-------------------------------------------------------------------------------------------</w:t>
      </w:r>
    </w:p>
    <w:p w:rsidR="00993488" w:rsidRPr="00993488" w:rsidRDefault="00993488" w:rsidP="00993488">
      <w:pPr>
        <w:spacing w:before="15" w:after="15" w:line="390" w:lineRule="atLeast"/>
        <w:ind w:left="1470" w:right="3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:rsidR="00993488" w:rsidRPr="00993488" w:rsidRDefault="00993488" w:rsidP="00993488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Runtime: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When a user loads the application, the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index.html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will load the newly generated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env.js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script first. All parts of the application can then access configuration values from </w:t>
      </w:r>
      <w:r w:rsidRPr="00993488">
        <w:rPr>
          <w:rFonts w:ascii="Monaco" w:eastAsia="Times New Roman" w:hAnsi="Monaco" w:cs="Courier New"/>
          <w:kern w:val="0"/>
          <w:sz w:val="18"/>
          <w:szCs w:val="18"/>
          <w14:ligatures w14:val="none"/>
        </w:rPr>
        <w:t>window.__ENV__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, ensuring the same build artifact works seamlessly in development, staging, and any production environment you choose.</w:t>
      </w:r>
    </w:p>
    <w:p w:rsidR="00993488" w:rsidRPr="00993488" w:rsidRDefault="00993488" w:rsidP="00993488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Why this works:</w:t>
      </w:r>
    </w:p>
    <w:p w:rsidR="00993488" w:rsidRPr="00993488" w:rsidRDefault="00993488" w:rsidP="00993488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No Secrets in Code: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The build artifact contains no secrets or environment-specific values.</w:t>
      </w:r>
    </w:p>
    <w:p w:rsidR="00993488" w:rsidRPr="00993488" w:rsidRDefault="00993488" w:rsidP="00993488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Infinitely Configurable: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You can provide configuration via Docker environment variables, Kubernetes ConfigMaps, or any other system your infrastructure uses.</w:t>
      </w:r>
    </w:p>
    <w:p w:rsidR="00993488" w:rsidRPr="00993488" w:rsidRDefault="00993488" w:rsidP="00993488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993488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Cloud Agnostic:</w:t>
      </w:r>
      <w:r w:rsidRPr="00993488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This pattern works identically across AWS, Google Cloud, Azure, and on-premises servers.</w:t>
      </w:r>
    </w:p>
    <w:p w:rsidR="00FE5044" w:rsidRPr="00993488" w:rsidRDefault="00FE5044" w:rsidP="00993488"/>
    <w:sectPr w:rsidR="00FE5044" w:rsidRPr="00993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86F"/>
    <w:multiLevelType w:val="multilevel"/>
    <w:tmpl w:val="CEE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7088"/>
    <w:multiLevelType w:val="multilevel"/>
    <w:tmpl w:val="E35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1355"/>
    <w:multiLevelType w:val="multilevel"/>
    <w:tmpl w:val="CDDC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E0960"/>
    <w:multiLevelType w:val="multilevel"/>
    <w:tmpl w:val="D41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D0F46"/>
    <w:multiLevelType w:val="multilevel"/>
    <w:tmpl w:val="2DD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62495"/>
    <w:multiLevelType w:val="multilevel"/>
    <w:tmpl w:val="222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905FB"/>
    <w:multiLevelType w:val="multilevel"/>
    <w:tmpl w:val="333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4648">
    <w:abstractNumId w:val="4"/>
  </w:num>
  <w:num w:numId="2" w16cid:durableId="1210457929">
    <w:abstractNumId w:val="1"/>
  </w:num>
  <w:num w:numId="3" w16cid:durableId="976832933">
    <w:abstractNumId w:val="5"/>
  </w:num>
  <w:num w:numId="4" w16cid:durableId="483669250">
    <w:abstractNumId w:val="6"/>
  </w:num>
  <w:num w:numId="5" w16cid:durableId="1032917730">
    <w:abstractNumId w:val="2"/>
  </w:num>
  <w:num w:numId="6" w16cid:durableId="703597930">
    <w:abstractNumId w:val="0"/>
  </w:num>
  <w:num w:numId="7" w16cid:durableId="1003900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88"/>
    <w:rsid w:val="001B71F0"/>
    <w:rsid w:val="00391F1E"/>
    <w:rsid w:val="004F6CCC"/>
    <w:rsid w:val="005B3777"/>
    <w:rsid w:val="00612095"/>
    <w:rsid w:val="006B0F2A"/>
    <w:rsid w:val="00993488"/>
    <w:rsid w:val="00A4736F"/>
    <w:rsid w:val="00FE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6DC44A-BC23-C541-9657-F673A52F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8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34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3488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993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34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 Pham</dc:creator>
  <cp:keywords/>
  <dc:description/>
  <cp:lastModifiedBy>Marth Pham</cp:lastModifiedBy>
  <cp:revision>2</cp:revision>
  <dcterms:created xsi:type="dcterms:W3CDTF">2025-12-12T05:35:00Z</dcterms:created>
  <dcterms:modified xsi:type="dcterms:W3CDTF">2025-12-12T05:35:00Z</dcterms:modified>
</cp:coreProperties>
</file>