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B2A41"/>
          <w:sz w:val="56"/>
        </w:rPr>
        <w:t>Who fails Portuguese and how early can we tell</w:t>
      </w:r>
    </w:p>
    <w:p>
      <w:pPr>
        <w:jc w:val="center"/>
      </w:pPr>
      <w:r>
        <w:rPr>
          <w:b w:val="0"/>
          <w:i/>
          <w:sz w:val="28"/>
        </w:rPr>
        <w:t>Term-1 grades, student habits and support groups in two Portuguese secondary schools</w:t>
      </w:r>
    </w:p>
    <w:p>
      <w:pPr>
        <w:jc w:val="center"/>
      </w:pPr>
      <w:r>
        <w:rPr>
          <w:b w:val="0"/>
          <w:i w:val="0"/>
          <w:sz w:val="24"/>
        </w:rPr>
        <w:t>STDS Assessment Task 2C: Data analysis project, technical report</w:t>
      </w:r>
    </w:p>
    <w:p/>
    <w:p/>
    <w:p/>
    <w:p/>
    <w:p/>
    <w:p>
      <w:pPr>
        <w:jc w:val="center"/>
      </w:pPr>
      <w:r>
        <w:rPr>
          <w:b w:val="0"/>
          <w:i w:val="0"/>
        </w:rPr>
        <w:t>Team: [Team name / Group number]</w:t>
      </w:r>
    </w:p>
    <w:p>
      <w:pPr>
        <w:jc w:val="center"/>
      </w:pPr>
      <w:r>
        <w:rPr>
          <w:b w:val="0"/>
          <w:i w:val="0"/>
        </w:rPr>
        <w:t>Members: [Student name 1, ID], [Student name 2, ID], [Student name 3, ID],</w:t>
      </w:r>
    </w:p>
    <w:p>
      <w:pPr>
        <w:jc w:val="center"/>
      </w:pPr>
      <w:r>
        <w:rPr>
          <w:b w:val="0"/>
          <w:i w:val="0"/>
        </w:rPr>
        <w:t>[Student name 4, ID], [Student name 5, ID], [Student name 6, ID]</w:t>
      </w:r>
    </w:p>
    <w:p>
      <w:pPr>
        <w:jc w:val="center"/>
      </w:pPr>
      <w:r>
        <w:rPr>
          <w:b w:val="0"/>
          <w:i w:val="0"/>
        </w:rPr>
        <w:t>36103 Statistical Thinking for Data Science</w:t>
      </w:r>
    </w:p>
    <w:p>
      <w:pPr>
        <w:jc w:val="center"/>
      </w:pPr>
      <w:r>
        <w:rPr>
          <w:b w:val="0"/>
          <w:i w:val="0"/>
        </w:rPr>
        <w:t>TD School, University of Technology Sydney</w:t>
      </w:r>
    </w:p>
    <w:p>
      <w:pPr>
        <w:jc w:val="center"/>
      </w:pPr>
      <w:r>
        <w:rPr>
          <w:b w:val="0"/>
          <w:i w:val="0"/>
        </w:rPr>
        <w:t>Submission date: 11 October 2026</w:t>
      </w:r>
    </w:p>
    <w:p>
      <w:r>
        <w:br w:type="page"/>
      </w:r>
    </w:p>
    <w:p>
      <w:pPr>
        <w:pStyle w:val="Heading1"/>
      </w:pPr>
      <w:r>
        <w:t>Executive summary</w:t>
      </w:r>
    </w:p>
    <w:p>
      <w:r>
        <w:rPr>
          <w:b w:val="0"/>
          <w:i w:val="0"/>
        </w:rPr>
        <w:t>In two Portuguese secondary schools, 100 of 649 students (15%) failed Portuguese, which means a final grade below 10 out of 20. Schools usually learn this only when final grades are released.</w:t>
      </w:r>
    </w:p>
    <w:p>
      <w:r>
        <w:rPr>
          <w:b w:val="0"/>
          <w:i w:val="0"/>
        </w:rPr>
        <w:t>We tested whether first-term grades warn of failure and which habits and student groups go with lower grades, using logistic and linear regression. A first-term grade below 10 flagged 88 of the 100 students who later failed. Of the 157 flagged students, 56% failed, against 2.4% of the 492 who passed term 1. Past class failures went with 1.43 fewer grade points, school MS with 1.36 fewer, and plans for higher education with 1.71 more.</w:t>
      </w:r>
    </w:p>
    <w:p>
      <w:r>
        <w:rPr>
          <w:b w:val="0"/>
          <w:i w:val="0"/>
        </w:rPr>
        <w:t>Schools can use the term-1 grade as an early-warning trigger. The data show associations only, so support programs should be tested before they are scaled up.</w:t>
      </w:r>
    </w:p>
    <w:p>
      <w:r>
        <w:br w:type="page"/>
      </w:r>
    </w:p>
    <w:p>
      <w:pPr>
        <w:pStyle w:val="Heading1"/>
      </w:pPr>
      <w:r>
        <w:t>1. Introduction</w:t>
      </w:r>
    </w:p>
    <w:p>
      <w:pPr>
        <w:pStyle w:val="Heading2"/>
      </w:pPr>
      <w:r>
        <w:t>1.1 Problem statement</w:t>
      </w:r>
    </w:p>
    <w:p>
      <w:r>
        <w:rPr>
          <w:b w:val="0"/>
          <w:i w:val="0"/>
        </w:rPr>
        <w:t>This project examines which student habits and circumstances go with failing Portuguese, and how early a school can see the risk.</w:t>
      </w:r>
    </w:p>
    <w:p>
      <w:pPr>
        <w:pStyle w:val="Heading2"/>
      </w:pPr>
      <w:r>
        <w:t>1.2 Rationale</w:t>
      </w:r>
    </w:p>
    <w:p>
      <w:r>
        <w:rPr>
          <w:b w:val="0"/>
          <w:i w:val="0"/>
        </w:rPr>
        <w:t>Portuguese language is a core subject in Portuguese secondary schools, and Cortez and Silva (2008) built the dataset to study poor results in it. Schools have limited tutoring time and must choose whom to help first (Romero &amp; Ventura, 2020). The term-1 grade (G1) and final grade (G3) correlate at r = 0.83, so an early signal may exist.</w:t>
      </w:r>
    </w:p>
    <w:p>
      <w:pPr>
        <w:pStyle w:val="Heading2"/>
      </w:pPr>
      <w:r>
        <w:t>1.3 Aim, research questions and objectives</w:t>
      </w:r>
    </w:p>
    <w:p>
      <w:r>
        <w:rPr>
          <w:b w:val="0"/>
          <w:i w:val="0"/>
        </w:rPr>
        <w:t>The aim is to find early warning signs of failure, and the habits and groups linked to final grades, so that parents and school leaders can decide where to act.</w:t>
      </w:r>
    </w:p>
    <w:p>
      <w:pPr>
        <w:pStyle w:val="ListNumber"/>
      </w:pPr>
      <w:r>
        <w:t>RQ1. Can a student's first-term grade (G1) show early in the year whether the student is likely to fail the final grade (G3 below 10)?</w:t>
      </w:r>
    </w:p>
    <w:p>
      <w:pPr>
        <w:pStyle w:val="ListNumber"/>
      </w:pPr>
      <w:r>
        <w:t>RQ2. Which study and lifestyle habits (weekly study time, school-day alcohol use, going out with friends) are linked to higher or lower final grades?</w:t>
      </w:r>
    </w:p>
    <w:p>
      <w:pPr>
        <w:pStyle w:val="ListNumber"/>
      </w:pPr>
      <w:r>
        <w:t>RQ3. Which groups of students have lower final grades, such as students with past class failures, students at school MS, or students with no plans for higher education?</w:t>
      </w:r>
    </w:p>
    <w:p>
      <w:pPr>
        <w:pStyle w:val="Heading1"/>
      </w:pPr>
      <w:r>
        <w:t>2. Methodology</w:t>
      </w:r>
    </w:p>
    <w:p>
      <w:pPr>
        <w:pStyle w:val="Heading2"/>
      </w:pPr>
      <w:r>
        <w:t>2.1 Data</w:t>
      </w:r>
    </w:p>
    <w:p>
      <w:r>
        <w:rPr>
          <w:b w:val="0"/>
          <w:i w:val="0"/>
        </w:rPr>
        <w:t>We used the Portuguese-course file of the Student Performance Data Set (Cortez, 2008): 649 students aged 15 to 22 and 33 variables, with no missing values or duplicates. Fifteen students have G3 = 0 with zero absences, so they most likely skipped the final exam (Figure 1). We counted them as fails, because a school would want to flag them.</w:t>
      </w:r>
    </w:p>
    <w:p>
      <w:pPr>
        <w:jc w:val="center"/>
      </w:pPr>
      <w:r>
        <w:drawing>
          <wp:inline xmlns:a="http://schemas.openxmlformats.org/drawingml/2006/main" xmlns:pic="http://schemas.openxmlformats.org/drawingml/2006/picture">
            <wp:extent cx="4320000" cy="2106035"/>
            <wp:docPr id="1" name="Picture 1"/>
            <wp:cNvGraphicFramePr>
              <a:graphicFrameLocks noChangeAspect="1"/>
            </wp:cNvGraphicFramePr>
            <a:graphic>
              <a:graphicData uri="http://schemas.openxmlformats.org/drawingml/2006/picture">
                <pic:pic>
                  <pic:nvPicPr>
                    <pic:cNvPr id="0" name="fig1_g3_distribution.png"/>
                    <pic:cNvPicPr/>
                  </pic:nvPicPr>
                  <pic:blipFill>
                    <a:blip r:embed="rId9"/>
                    <a:stretch>
                      <a:fillRect/>
                    </a:stretch>
                  </pic:blipFill>
                  <pic:spPr>
                    <a:xfrm>
                      <a:off x="0" y="0"/>
                      <a:ext cx="4320000" cy="2106035"/>
                    </a:xfrm>
                    <a:prstGeom prst="rect"/>
                  </pic:spPr>
                </pic:pic>
              </a:graphicData>
            </a:graphic>
          </wp:inline>
        </w:drawing>
      </w:r>
    </w:p>
    <w:p>
      <w:r>
        <w:rPr>
          <w:i/>
          <w:color w:val="444444"/>
          <w:sz w:val="19"/>
        </w:rPr>
        <w:t>Figure 1. Distribution of the final grade (G3). The 15 zero grades (orange) are probably students who did not sit the exam. The dashed line is the pass mark.</w:t>
      </w:r>
    </w:p>
    <w:p>
      <w:pPr>
        <w:pStyle w:val="Heading2"/>
      </w:pPr>
      <w:r>
        <w:t>2.2 Feature selection</w:t>
      </w:r>
    </w:p>
    <w:p>
      <w:r>
        <w:rPr>
          <w:b w:val="0"/>
          <w:i w:val="0"/>
        </w:rPr>
        <w:t>G1 and G2 correlate with G3 at r = 0.83 and 0.92 because they are earlier grades in the same subject. We excluded them from the linear regression to avoid leakage and used G1 alone in the RQ1 logistic model. The other survey variables (39 after dummy coding) were candidates for RQ2 and RQ3. We added a yes/no variable for students who go out very rarely or very often, because exploration showed a U-shaped pattern (Figure 3). Backward elimination (threshold 0.01) kept 9 predictors; forward selection kept 9, with 8 shared.</w:t>
      </w:r>
    </w:p>
    <w:p>
      <w:pPr>
        <w:pStyle w:val="Heading2"/>
      </w:pPr>
      <w:r>
        <w:t>2.3 Models and assumption checks</w:t>
      </w:r>
    </w:p>
    <w:p>
      <w:r>
        <w:rPr>
          <w:b w:val="0"/>
          <w:i w:val="0"/>
        </w:rPr>
        <w:t>RQ1 used a logistic regression of failing (G3 below 10) on G1, assessed with the odds ratio and AUC and checked for a linear log-odds relationship. RQ2 and RQ3 used one multiple linear regression (OLS) of G3 on the 9 selected variables. We checked collinearity (VIF), influence (Cook's distance), normality (Shapiro-Wilk) and equal variance (Breusch-Pagan). As mitigation, we used HC3 robust standard errors and refitted without the 15 zero grades. Ten-fold cross-validation, repeating selection in each fold, checked for over-fitting; analyses used Python (Appendix C).</w:t>
      </w:r>
    </w:p>
    <w:p>
      <w:pPr>
        <w:pStyle w:val="Heading1"/>
      </w:pPr>
      <w:r>
        <w:t>3. Results</w:t>
      </w:r>
    </w:p>
    <w:p>
      <w:pPr>
        <w:pStyle w:val="Heading2"/>
      </w:pPr>
      <w:r>
        <w:t>3.1 Key findings</w:t>
      </w:r>
    </w:p>
    <w:p>
      <w:r>
        <w:rPr>
          <w:b w:val="0"/>
          <w:i w:val="0"/>
        </w:rPr>
        <w:t>A G1 below 10 caught 88% of fails. Past class failures and plans for higher education had the largest links to G3, and the linear model explained 32.7% of its variation.</w:t>
      </w:r>
    </w:p>
    <w:p>
      <w:pPr>
        <w:pStyle w:val="Heading2"/>
      </w:pPr>
      <w:r>
        <w:t>3.2 RQ1: Term-1 grade and failure</w:t>
      </w:r>
    </w:p>
    <w:p>
      <w:r>
        <w:rPr>
          <w:b w:val="0"/>
          <w:i w:val="0"/>
        </w:rPr>
        <w:t>Of the 157 students with G1 below 10, 88 (56%) failed, against 12 of the 492 students (2.4%) with G1 of 10 or more. No student with G1 of 12 or more failed (n = 306), and the cut-off flagged 69 students who passed. In the logistic regression, each extra G1 point cut the odds of failing by 70% (odds ratio 0.30, 95% CI 0.23 to 0.37, p &lt; 0.001). Cross-validated AUC was 0.94. Predicted risk was 57.2% at G1 = 8, 28.4% at 9, 10.5% at 10 and 3.4% at 11 (Figure 2). The model understates risk at G1 = 8, where 67% failed (Appendix B).</w:t>
      </w:r>
    </w:p>
    <w:p>
      <w:pPr>
        <w:jc w:val="center"/>
      </w:pPr>
      <w:r>
        <w:drawing>
          <wp:inline xmlns:a="http://schemas.openxmlformats.org/drawingml/2006/main" xmlns:pic="http://schemas.openxmlformats.org/drawingml/2006/picture">
            <wp:extent cx="4320000" cy="2212481"/>
            <wp:docPr id="2" name="Picture 2"/>
            <wp:cNvGraphicFramePr>
              <a:graphicFrameLocks noChangeAspect="1"/>
            </wp:cNvGraphicFramePr>
            <a:graphic>
              <a:graphicData uri="http://schemas.openxmlformats.org/drawingml/2006/picture">
                <pic:pic>
                  <pic:nvPicPr>
                    <pic:cNvPr id="0" name="fig2_rq1_logistic.png"/>
                    <pic:cNvPicPr/>
                  </pic:nvPicPr>
                  <pic:blipFill>
                    <a:blip r:embed="rId10"/>
                    <a:stretch>
                      <a:fillRect/>
                    </a:stretch>
                  </pic:blipFill>
                  <pic:spPr>
                    <a:xfrm>
                      <a:off x="0" y="0"/>
                      <a:ext cx="4320000" cy="2212481"/>
                    </a:xfrm>
                    <a:prstGeom prst="rect"/>
                  </pic:spPr>
                </pic:pic>
              </a:graphicData>
            </a:graphic>
          </wp:inline>
        </w:drawing>
      </w:r>
    </w:p>
    <w:p>
      <w:r>
        <w:rPr>
          <w:i/>
          <w:color w:val="444444"/>
          <w:sz w:val="19"/>
        </w:rPr>
        <w:t>Figure 2. Chance of failing the year by term-1 grade. Dots show observed fail rates, sized by number of students. The line is the logistic fit.</w:t>
      </w:r>
    </w:p>
    <w:p>
      <w:pPr>
        <w:pStyle w:val="Heading2"/>
      </w:pPr>
      <w:r>
        <w:t>3.3 RQ2: Habits and final grade</w:t>
      </w:r>
    </w:p>
    <w:p>
      <w:r>
        <w:rPr>
          <w:b w:val="0"/>
          <w:i w:val="0"/>
        </w:rPr>
        <w:t>The linear model had R² = 0.327 (adjusted 0.317; Table 1). Each higher level of weekly study time went with 0.50 more points (95% CI 0.26 to 0.75). Each higher level of school-day alcohol use went with 0.40 fewer (-0.68 to -0.12). Going out very rarely or very often went with 0.78 fewer points (-1.31 to -0.24; Figure 4). Raw averages agree: 10.8 for students who study under 2 hours a week and 13.2 for those who study 5 to 10 hours (Figure 3). All nine coefficients stayed statistically significant with HC3 standard errors (largest p = 0.006).</w:t>
      </w:r>
    </w:p>
    <w:p>
      <w:pPr>
        <w:jc w:val="center"/>
      </w:pPr>
      <w:r>
        <w:drawing>
          <wp:inline xmlns:a="http://schemas.openxmlformats.org/drawingml/2006/main" xmlns:pic="http://schemas.openxmlformats.org/drawingml/2006/picture">
            <wp:extent cx="5400000" cy="1682761"/>
            <wp:docPr id="3" name="Picture 3"/>
            <wp:cNvGraphicFramePr>
              <a:graphicFrameLocks noChangeAspect="1"/>
            </wp:cNvGraphicFramePr>
            <a:graphic>
              <a:graphicData uri="http://schemas.openxmlformats.org/drawingml/2006/picture">
                <pic:pic>
                  <pic:nvPicPr>
                    <pic:cNvPr id="0" name="fig3_habits.png"/>
                    <pic:cNvPicPr/>
                  </pic:nvPicPr>
                  <pic:blipFill>
                    <a:blip r:embed="rId11"/>
                    <a:stretch>
                      <a:fillRect/>
                    </a:stretch>
                  </pic:blipFill>
                  <pic:spPr>
                    <a:xfrm>
                      <a:off x="0" y="0"/>
                      <a:ext cx="5400000" cy="1682761"/>
                    </a:xfrm>
                    <a:prstGeom prst="rect"/>
                  </pic:spPr>
                </pic:pic>
              </a:graphicData>
            </a:graphic>
          </wp:inline>
        </w:drawing>
      </w:r>
    </w:p>
    <w:p>
      <w:r>
        <w:rPr>
          <w:i/>
          <w:color w:val="444444"/>
          <w:sz w:val="19"/>
        </w:rPr>
        <w:t>Figure 3. Habits and final grade: (a) average G3 by weekly study time, (b) share of students who failed by how often they go out, (c) average G3 by school-day alcohol use.</w:t>
      </w:r>
    </w:p>
    <w:p>
      <w:r>
        <w:rPr>
          <w:i/>
          <w:sz w:val="19"/>
        </w:rPr>
        <w:t>Table 1. Linear regression of final grade G3 (n = 649). Intercept 11.17, R² = 0.327. Coefficients are grade points out of 20.</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3572"/>
            <w:shd w:val="clear" w:color="auto" w:fill="1B2A41"/>
          </w:tcPr>
          <w:p>
            <w:r/>
            <w:r>
              <w:rPr>
                <w:b/>
                <w:color w:val="FFFFFF"/>
                <w:sz w:val="19"/>
              </w:rPr>
              <w:t>Predictor</w:t>
            </w:r>
          </w:p>
        </w:tc>
        <w:tc>
          <w:tcPr>
            <w:tcW w:type="dxa" w:w="1134"/>
            <w:shd w:val="clear" w:color="auto" w:fill="1B2A41"/>
          </w:tcPr>
          <w:p>
            <w:r/>
            <w:r>
              <w:rPr>
                <w:b/>
                <w:color w:val="FFFFFF"/>
                <w:sz w:val="19"/>
              </w:rPr>
              <w:t>Used for</w:t>
            </w:r>
          </w:p>
        </w:tc>
        <w:tc>
          <w:tcPr>
            <w:tcW w:type="dxa" w:w="1361"/>
            <w:shd w:val="clear" w:color="auto" w:fill="1B2A41"/>
          </w:tcPr>
          <w:p>
            <w:r/>
            <w:r>
              <w:rPr>
                <w:b/>
                <w:color w:val="FFFFFF"/>
                <w:sz w:val="19"/>
              </w:rPr>
              <w:t>Coefficient</w:t>
            </w:r>
          </w:p>
        </w:tc>
        <w:tc>
          <w:tcPr>
            <w:tcW w:type="dxa" w:w="1928"/>
            <w:shd w:val="clear" w:color="auto" w:fill="1B2A41"/>
          </w:tcPr>
          <w:p>
            <w:r/>
            <w:r>
              <w:rPr>
                <w:b/>
                <w:color w:val="FFFFFF"/>
                <w:sz w:val="19"/>
              </w:rPr>
              <w:t>95% CI (HC3)</w:t>
            </w:r>
          </w:p>
        </w:tc>
        <w:tc>
          <w:tcPr>
            <w:tcW w:type="dxa" w:w="1020"/>
            <w:shd w:val="clear" w:color="auto" w:fill="1B2A41"/>
          </w:tcPr>
          <w:p>
            <w:r/>
            <w:r>
              <w:rPr>
                <w:b/>
                <w:color w:val="FFFFFF"/>
                <w:sz w:val="19"/>
              </w:rPr>
              <w:t>p</w:t>
            </w:r>
          </w:p>
        </w:tc>
      </w:tr>
      <w:tr>
        <w:tc>
          <w:tcPr>
            <w:tcW w:type="dxa" w:w="3572"/>
          </w:tcPr>
          <w:p>
            <w:r/>
            <w:r>
              <w:rPr>
                <w:sz w:val="19"/>
              </w:rPr>
              <w:t>Plans higher education (yes)</w:t>
            </w:r>
          </w:p>
        </w:tc>
        <w:tc>
          <w:tcPr>
            <w:tcW w:type="dxa" w:w="1134"/>
          </w:tcPr>
          <w:p>
            <w:r/>
            <w:r>
              <w:rPr>
                <w:sz w:val="19"/>
              </w:rPr>
              <w:t>RQ3</w:t>
            </w:r>
          </w:p>
        </w:tc>
        <w:tc>
          <w:tcPr>
            <w:tcW w:type="dxa" w:w="1361"/>
          </w:tcPr>
          <w:p>
            <w:r/>
            <w:r>
              <w:rPr>
                <w:sz w:val="19"/>
              </w:rPr>
              <w:t>1.71</w:t>
            </w:r>
          </w:p>
        </w:tc>
        <w:tc>
          <w:tcPr>
            <w:tcW w:type="dxa" w:w="1928"/>
          </w:tcPr>
          <w:p>
            <w:r/>
            <w:r>
              <w:rPr>
                <w:sz w:val="19"/>
              </w:rPr>
              <w:t>1.00 to 2.43</w:t>
            </w:r>
          </w:p>
        </w:tc>
        <w:tc>
          <w:tcPr>
            <w:tcW w:type="dxa" w:w="1020"/>
          </w:tcPr>
          <w:p>
            <w:r/>
            <w:r>
              <w:rPr>
                <w:sz w:val="19"/>
              </w:rPr>
              <w:t>&lt;0.001</w:t>
            </w:r>
          </w:p>
        </w:tc>
      </w:tr>
      <w:tr>
        <w:tc>
          <w:tcPr>
            <w:tcW w:type="dxa" w:w="3572"/>
            <w:shd w:val="clear" w:color="auto" w:fill="F1F5F4"/>
          </w:tcPr>
          <w:p>
            <w:r/>
            <w:r>
              <w:rPr>
                <w:sz w:val="19"/>
              </w:rPr>
              <w:t>Weekly study time (per level)</w:t>
            </w:r>
          </w:p>
        </w:tc>
        <w:tc>
          <w:tcPr>
            <w:tcW w:type="dxa" w:w="1134"/>
            <w:shd w:val="clear" w:color="auto" w:fill="F1F5F4"/>
          </w:tcPr>
          <w:p>
            <w:r/>
            <w:r>
              <w:rPr>
                <w:sz w:val="19"/>
              </w:rPr>
              <w:t>RQ2</w:t>
            </w:r>
          </w:p>
        </w:tc>
        <w:tc>
          <w:tcPr>
            <w:tcW w:type="dxa" w:w="1361"/>
            <w:shd w:val="clear" w:color="auto" w:fill="F1F5F4"/>
          </w:tcPr>
          <w:p>
            <w:r/>
            <w:r>
              <w:rPr>
                <w:sz w:val="19"/>
              </w:rPr>
              <w:t>0.50</w:t>
            </w:r>
          </w:p>
        </w:tc>
        <w:tc>
          <w:tcPr>
            <w:tcW w:type="dxa" w:w="1928"/>
            <w:shd w:val="clear" w:color="auto" w:fill="F1F5F4"/>
          </w:tcPr>
          <w:p>
            <w:r/>
            <w:r>
              <w:rPr>
                <w:sz w:val="19"/>
              </w:rPr>
              <w:t>0.26 to 0.75</w:t>
            </w:r>
          </w:p>
        </w:tc>
        <w:tc>
          <w:tcPr>
            <w:tcW w:type="dxa" w:w="1020"/>
            <w:shd w:val="clear" w:color="auto" w:fill="F1F5F4"/>
          </w:tcPr>
          <w:p>
            <w:r/>
            <w:r>
              <w:rPr>
                <w:sz w:val="19"/>
              </w:rPr>
              <w:t>&lt;0.001</w:t>
            </w:r>
          </w:p>
        </w:tc>
      </w:tr>
      <w:tr>
        <w:tc>
          <w:tcPr>
            <w:tcW w:type="dxa" w:w="3572"/>
          </w:tcPr>
          <w:p>
            <w:r/>
            <w:r>
              <w:rPr>
                <w:sz w:val="19"/>
              </w:rPr>
              <w:t>Father's education (per level)</w:t>
            </w:r>
          </w:p>
        </w:tc>
        <w:tc>
          <w:tcPr>
            <w:tcW w:type="dxa" w:w="1134"/>
          </w:tcPr>
          <w:p>
            <w:r/>
            <w:r>
              <w:rPr>
                <w:sz w:val="19"/>
              </w:rPr>
              <w:t>Control</w:t>
            </w:r>
          </w:p>
        </w:tc>
        <w:tc>
          <w:tcPr>
            <w:tcW w:type="dxa" w:w="1361"/>
          </w:tcPr>
          <w:p>
            <w:r/>
            <w:r>
              <w:rPr>
                <w:sz w:val="19"/>
              </w:rPr>
              <w:t>0.28</w:t>
            </w:r>
          </w:p>
        </w:tc>
        <w:tc>
          <w:tcPr>
            <w:tcW w:type="dxa" w:w="1928"/>
          </w:tcPr>
          <w:p>
            <w:r/>
            <w:r>
              <w:rPr>
                <w:sz w:val="19"/>
              </w:rPr>
              <w:t>0.08 to 0.48</w:t>
            </w:r>
          </w:p>
        </w:tc>
        <w:tc>
          <w:tcPr>
            <w:tcW w:type="dxa" w:w="1020"/>
          </w:tcPr>
          <w:p>
            <w:r/>
            <w:r>
              <w:rPr>
                <w:sz w:val="19"/>
              </w:rPr>
              <w:t>0.006</w:t>
            </w:r>
          </w:p>
        </w:tc>
      </w:tr>
      <w:tr>
        <w:tc>
          <w:tcPr>
            <w:tcW w:type="dxa" w:w="3572"/>
            <w:shd w:val="clear" w:color="auto" w:fill="F1F5F4"/>
          </w:tcPr>
          <w:p>
            <w:r/>
            <w:r>
              <w:rPr>
                <w:sz w:val="19"/>
              </w:rPr>
              <w:t>Self-rated health (per level)</w:t>
            </w:r>
          </w:p>
        </w:tc>
        <w:tc>
          <w:tcPr>
            <w:tcW w:type="dxa" w:w="1134"/>
            <w:shd w:val="clear" w:color="auto" w:fill="F1F5F4"/>
          </w:tcPr>
          <w:p>
            <w:r/>
            <w:r>
              <w:rPr>
                <w:sz w:val="19"/>
              </w:rPr>
              <w:t>Control</w:t>
            </w:r>
          </w:p>
        </w:tc>
        <w:tc>
          <w:tcPr>
            <w:tcW w:type="dxa" w:w="1361"/>
            <w:shd w:val="clear" w:color="auto" w:fill="F1F5F4"/>
          </w:tcPr>
          <w:p>
            <w:r/>
            <w:r>
              <w:rPr>
                <w:sz w:val="19"/>
              </w:rPr>
              <w:t>-0.20</w:t>
            </w:r>
          </w:p>
        </w:tc>
        <w:tc>
          <w:tcPr>
            <w:tcW w:type="dxa" w:w="1928"/>
            <w:shd w:val="clear" w:color="auto" w:fill="F1F5F4"/>
          </w:tcPr>
          <w:p>
            <w:r/>
            <w:r>
              <w:rPr>
                <w:sz w:val="19"/>
              </w:rPr>
              <w:t>-0.34 to -0.06</w:t>
            </w:r>
          </w:p>
        </w:tc>
        <w:tc>
          <w:tcPr>
            <w:tcW w:type="dxa" w:w="1020"/>
            <w:shd w:val="clear" w:color="auto" w:fill="F1F5F4"/>
          </w:tcPr>
          <w:p>
            <w:r/>
            <w:r>
              <w:rPr>
                <w:sz w:val="19"/>
              </w:rPr>
              <w:t>0.006</w:t>
            </w:r>
          </w:p>
        </w:tc>
      </w:tr>
      <w:tr>
        <w:tc>
          <w:tcPr>
            <w:tcW w:type="dxa" w:w="3572"/>
          </w:tcPr>
          <w:p>
            <w:r/>
            <w:r>
              <w:rPr>
                <w:sz w:val="19"/>
              </w:rPr>
              <w:t>School-day alcohol (per level)</w:t>
            </w:r>
          </w:p>
        </w:tc>
        <w:tc>
          <w:tcPr>
            <w:tcW w:type="dxa" w:w="1134"/>
          </w:tcPr>
          <w:p>
            <w:r/>
            <w:r>
              <w:rPr>
                <w:sz w:val="19"/>
              </w:rPr>
              <w:t>RQ2</w:t>
            </w:r>
          </w:p>
        </w:tc>
        <w:tc>
          <w:tcPr>
            <w:tcW w:type="dxa" w:w="1361"/>
          </w:tcPr>
          <w:p>
            <w:r/>
            <w:r>
              <w:rPr>
                <w:sz w:val="19"/>
              </w:rPr>
              <w:t>-0.40</w:t>
            </w:r>
          </w:p>
        </w:tc>
        <w:tc>
          <w:tcPr>
            <w:tcW w:type="dxa" w:w="1928"/>
          </w:tcPr>
          <w:p>
            <w:r/>
            <w:r>
              <w:rPr>
                <w:sz w:val="19"/>
              </w:rPr>
              <w:t>-0.68 to -0.12</w:t>
            </w:r>
          </w:p>
        </w:tc>
        <w:tc>
          <w:tcPr>
            <w:tcW w:type="dxa" w:w="1020"/>
          </w:tcPr>
          <w:p>
            <w:r/>
            <w:r>
              <w:rPr>
                <w:sz w:val="19"/>
              </w:rPr>
              <w:t>0.005</w:t>
            </w:r>
          </w:p>
        </w:tc>
      </w:tr>
      <w:tr>
        <w:tc>
          <w:tcPr>
            <w:tcW w:type="dxa" w:w="3572"/>
            <w:shd w:val="clear" w:color="auto" w:fill="F1F5F4"/>
          </w:tcPr>
          <w:p>
            <w:r/>
            <w:r>
              <w:rPr>
                <w:sz w:val="19"/>
              </w:rPr>
              <w:t>Goes out very rarely or very often (yes)</w:t>
            </w:r>
          </w:p>
        </w:tc>
        <w:tc>
          <w:tcPr>
            <w:tcW w:type="dxa" w:w="1134"/>
            <w:shd w:val="clear" w:color="auto" w:fill="F1F5F4"/>
          </w:tcPr>
          <w:p>
            <w:r/>
            <w:r>
              <w:rPr>
                <w:sz w:val="19"/>
              </w:rPr>
              <w:t>RQ2</w:t>
            </w:r>
          </w:p>
        </w:tc>
        <w:tc>
          <w:tcPr>
            <w:tcW w:type="dxa" w:w="1361"/>
            <w:shd w:val="clear" w:color="auto" w:fill="F1F5F4"/>
          </w:tcPr>
          <w:p>
            <w:r/>
            <w:r>
              <w:rPr>
                <w:sz w:val="19"/>
              </w:rPr>
              <w:t>-0.78</w:t>
            </w:r>
          </w:p>
        </w:tc>
        <w:tc>
          <w:tcPr>
            <w:tcW w:type="dxa" w:w="1928"/>
            <w:shd w:val="clear" w:color="auto" w:fill="F1F5F4"/>
          </w:tcPr>
          <w:p>
            <w:r/>
            <w:r>
              <w:rPr>
                <w:sz w:val="19"/>
              </w:rPr>
              <w:t>-1.31 to -0.24</w:t>
            </w:r>
          </w:p>
        </w:tc>
        <w:tc>
          <w:tcPr>
            <w:tcW w:type="dxa" w:w="1020"/>
            <w:shd w:val="clear" w:color="auto" w:fill="F1F5F4"/>
          </w:tcPr>
          <w:p>
            <w:r/>
            <w:r>
              <w:rPr>
                <w:sz w:val="19"/>
              </w:rPr>
              <w:t>0.004</w:t>
            </w:r>
          </w:p>
        </w:tc>
      </w:tr>
      <w:tr>
        <w:tc>
          <w:tcPr>
            <w:tcW w:type="dxa" w:w="3572"/>
          </w:tcPr>
          <w:p>
            <w:r/>
            <w:r>
              <w:rPr>
                <w:sz w:val="19"/>
              </w:rPr>
              <w:t>Extra school support (yes)</w:t>
            </w:r>
          </w:p>
        </w:tc>
        <w:tc>
          <w:tcPr>
            <w:tcW w:type="dxa" w:w="1134"/>
          </w:tcPr>
          <w:p>
            <w:r/>
            <w:r>
              <w:rPr>
                <w:sz w:val="19"/>
              </w:rPr>
              <w:t>RQ3</w:t>
            </w:r>
          </w:p>
        </w:tc>
        <w:tc>
          <w:tcPr>
            <w:tcW w:type="dxa" w:w="1361"/>
          </w:tcPr>
          <w:p>
            <w:r/>
            <w:r>
              <w:rPr>
                <w:sz w:val="19"/>
              </w:rPr>
              <w:t>-1.29</w:t>
            </w:r>
          </w:p>
        </w:tc>
        <w:tc>
          <w:tcPr>
            <w:tcW w:type="dxa" w:w="1928"/>
          </w:tcPr>
          <w:p>
            <w:r/>
            <w:r>
              <w:rPr>
                <w:sz w:val="19"/>
              </w:rPr>
              <w:t>-1.96 to -0.61</w:t>
            </w:r>
          </w:p>
        </w:tc>
        <w:tc>
          <w:tcPr>
            <w:tcW w:type="dxa" w:w="1020"/>
          </w:tcPr>
          <w:p>
            <w:r/>
            <w:r>
              <w:rPr>
                <w:sz w:val="19"/>
              </w:rPr>
              <w:t>&lt;0.001</w:t>
            </w:r>
          </w:p>
        </w:tc>
      </w:tr>
      <w:tr>
        <w:tc>
          <w:tcPr>
            <w:tcW w:type="dxa" w:w="3572"/>
            <w:shd w:val="clear" w:color="auto" w:fill="F1F5F4"/>
          </w:tcPr>
          <w:p>
            <w:r/>
            <w:r>
              <w:rPr>
                <w:sz w:val="19"/>
              </w:rPr>
              <w:t>School MS (vs GP)</w:t>
            </w:r>
          </w:p>
        </w:tc>
        <w:tc>
          <w:tcPr>
            <w:tcW w:type="dxa" w:w="1134"/>
            <w:shd w:val="clear" w:color="auto" w:fill="F1F5F4"/>
          </w:tcPr>
          <w:p>
            <w:r/>
            <w:r>
              <w:rPr>
                <w:sz w:val="19"/>
              </w:rPr>
              <w:t>RQ3</w:t>
            </w:r>
          </w:p>
        </w:tc>
        <w:tc>
          <w:tcPr>
            <w:tcW w:type="dxa" w:w="1361"/>
            <w:shd w:val="clear" w:color="auto" w:fill="F1F5F4"/>
          </w:tcPr>
          <w:p>
            <w:r/>
            <w:r>
              <w:rPr>
                <w:sz w:val="19"/>
              </w:rPr>
              <w:t>-1.36</w:t>
            </w:r>
          </w:p>
        </w:tc>
        <w:tc>
          <w:tcPr>
            <w:tcW w:type="dxa" w:w="1928"/>
            <w:shd w:val="clear" w:color="auto" w:fill="F1F5F4"/>
          </w:tcPr>
          <w:p>
            <w:r/>
            <w:r>
              <w:rPr>
                <w:sz w:val="19"/>
              </w:rPr>
              <w:t>-1.88 to -0.84</w:t>
            </w:r>
          </w:p>
        </w:tc>
        <w:tc>
          <w:tcPr>
            <w:tcW w:type="dxa" w:w="1020"/>
            <w:shd w:val="clear" w:color="auto" w:fill="F1F5F4"/>
          </w:tcPr>
          <w:p>
            <w:r/>
            <w:r>
              <w:rPr>
                <w:sz w:val="19"/>
              </w:rPr>
              <w:t>&lt;0.001</w:t>
            </w:r>
          </w:p>
        </w:tc>
      </w:tr>
      <w:tr>
        <w:tc>
          <w:tcPr>
            <w:tcW w:type="dxa" w:w="3572"/>
          </w:tcPr>
          <w:p>
            <w:r/>
            <w:r>
              <w:rPr>
                <w:sz w:val="19"/>
              </w:rPr>
              <w:t>Past class failures (per failure)</w:t>
            </w:r>
          </w:p>
        </w:tc>
        <w:tc>
          <w:tcPr>
            <w:tcW w:type="dxa" w:w="1134"/>
          </w:tcPr>
          <w:p>
            <w:r/>
            <w:r>
              <w:rPr>
                <w:sz w:val="19"/>
              </w:rPr>
              <w:t>RQ3</w:t>
            </w:r>
          </w:p>
        </w:tc>
        <w:tc>
          <w:tcPr>
            <w:tcW w:type="dxa" w:w="1361"/>
          </w:tcPr>
          <w:p>
            <w:r/>
            <w:r>
              <w:rPr>
                <w:sz w:val="19"/>
              </w:rPr>
              <w:t>-1.43</w:t>
            </w:r>
          </w:p>
        </w:tc>
        <w:tc>
          <w:tcPr>
            <w:tcW w:type="dxa" w:w="1928"/>
          </w:tcPr>
          <w:p>
            <w:r/>
            <w:r>
              <w:rPr>
                <w:sz w:val="19"/>
              </w:rPr>
              <w:t>-1.83 to -1.02</w:t>
            </w:r>
          </w:p>
        </w:tc>
        <w:tc>
          <w:tcPr>
            <w:tcW w:type="dxa" w:w="1020"/>
          </w:tcPr>
          <w:p>
            <w:r/>
            <w:r>
              <w:rPr>
                <w:sz w:val="19"/>
              </w:rPr>
              <w:t>&lt;0.001</w:t>
            </w:r>
          </w:p>
        </w:tc>
      </w:tr>
    </w:tbl>
    <w:p/>
    <w:p>
      <w:pPr>
        <w:jc w:val="center"/>
      </w:pPr>
      <w:r>
        <w:drawing>
          <wp:inline xmlns:a="http://schemas.openxmlformats.org/drawingml/2006/main" xmlns:pic="http://schemas.openxmlformats.org/drawingml/2006/picture">
            <wp:extent cx="4500000" cy="2398438"/>
            <wp:docPr id="4" name="Picture 4"/>
            <wp:cNvGraphicFramePr>
              <a:graphicFrameLocks noChangeAspect="1"/>
            </wp:cNvGraphicFramePr>
            <a:graphic>
              <a:graphicData uri="http://schemas.openxmlformats.org/drawingml/2006/picture">
                <pic:pic>
                  <pic:nvPicPr>
                    <pic:cNvPr id="0" name="fig4_coefficients.png"/>
                    <pic:cNvPicPr/>
                  </pic:nvPicPr>
                  <pic:blipFill>
                    <a:blip r:embed="rId12"/>
                    <a:stretch>
                      <a:fillRect/>
                    </a:stretch>
                  </pic:blipFill>
                  <pic:spPr>
                    <a:xfrm>
                      <a:off x="0" y="0"/>
                      <a:ext cx="4500000" cy="2398438"/>
                    </a:xfrm>
                    <a:prstGeom prst="rect"/>
                  </pic:spPr>
                </pic:pic>
              </a:graphicData>
            </a:graphic>
          </wp:inline>
        </w:drawing>
      </w:r>
    </w:p>
    <w:p>
      <w:r>
        <w:rPr>
          <w:i/>
          <w:color w:val="444444"/>
          <w:sz w:val="19"/>
        </w:rPr>
        <w:t>Figure 4. Change in predicted final grade for each variable, holding the others constant, with 95% HC3 confidence intervals.</w:t>
      </w:r>
    </w:p>
    <w:p>
      <w:pPr>
        <w:pStyle w:val="Heading2"/>
      </w:pPr>
      <w:r>
        <w:t>3.4 RQ3: Groups with lower grades</w:t>
      </w:r>
    </w:p>
    <w:p>
      <w:r>
        <w:rPr>
          <w:b w:val="0"/>
          <w:i w:val="0"/>
        </w:rPr>
        <w:t>Each past class failure went with 1.43 fewer points (-1.83 to -1.02), and school MS with 1.36 fewer (-1.88 to -0.84). Plans for higher education went with 1.71 more points (1.00 to 2.43). Extra school support carried a coefficient of -1.29 (-1.96 to -0.61). Fail rates show the same split (Figure 5): 49% with a past failure against 9% without, and 30% at MS against 8% at GP.</w:t>
      </w:r>
    </w:p>
    <w:p>
      <w:pPr>
        <w:jc w:val="center"/>
      </w:pPr>
      <w:r>
        <w:drawing>
          <wp:inline xmlns:a="http://schemas.openxmlformats.org/drawingml/2006/main" xmlns:pic="http://schemas.openxmlformats.org/drawingml/2006/picture">
            <wp:extent cx="4140000" cy="1916471"/>
            <wp:docPr id="5" name="Picture 5"/>
            <wp:cNvGraphicFramePr>
              <a:graphicFrameLocks noChangeAspect="1"/>
            </wp:cNvGraphicFramePr>
            <a:graphic>
              <a:graphicData uri="http://schemas.openxmlformats.org/drawingml/2006/picture">
                <pic:pic>
                  <pic:nvPicPr>
                    <pic:cNvPr id="0" name="fig5_groups.png"/>
                    <pic:cNvPicPr/>
                  </pic:nvPicPr>
                  <pic:blipFill>
                    <a:blip r:embed="rId13"/>
                    <a:stretch>
                      <a:fillRect/>
                    </a:stretch>
                  </pic:blipFill>
                  <pic:spPr>
                    <a:xfrm>
                      <a:off x="0" y="0"/>
                      <a:ext cx="4140000" cy="1916471"/>
                    </a:xfrm>
                    <a:prstGeom prst="rect"/>
                  </pic:spPr>
                </pic:pic>
              </a:graphicData>
            </a:graphic>
          </wp:inline>
        </w:drawing>
      </w:r>
    </w:p>
    <w:p>
      <w:r>
        <w:rPr>
          <w:i/>
          <w:color w:val="444444"/>
          <w:sz w:val="19"/>
        </w:rPr>
        <w:t>Figure 5. Share of students who failed, by group. Without plans for higher education, 48% failed, against 12% with plans. Group sizes are in Appendix B.</w:t>
      </w:r>
    </w:p>
    <w:p>
      <w:pPr>
        <w:pStyle w:val="Heading2"/>
      </w:pPr>
      <w:r>
        <w:t>3.5 Assumption checks</w:t>
      </w:r>
    </w:p>
    <w:p>
      <w:r>
        <w:rPr>
          <w:b w:val="0"/>
          <w:i w:val="0"/>
        </w:rPr>
        <w:t>Collinearity was low (largest VIF 1.19) and no student had a large influence (largest Cook's distance 0.044). Residuals were left-skewed (skew -0.71) with unequal variance (Breusch-Pagan p &lt; 0.001), and the 15 zero grades caused both: without them, skew was 0.22 and p was 0.27 (Appendix A). The refit without those students gave R² = 0.309 and kept every sign and every p-value below 0.05. It shrank two coefficients: school MS from -1.36 to -0.84, and going out from -0.78 to -0.45. Cross-validated R² was 0.26 with selection repeated in each fold (RMSE 2.77 points).</w:t>
      </w:r>
    </w:p>
    <w:p>
      <w:pPr>
        <w:pStyle w:val="Heading1"/>
      </w:pPr>
      <w:r>
        <w:t>4. Conclusion</w:t>
      </w:r>
    </w:p>
    <w:p>
      <w:pPr>
        <w:pStyle w:val="Heading2"/>
      </w:pPr>
      <w:r>
        <w:t>4.1 Take-home message</w:t>
      </w:r>
    </w:p>
    <w:p>
      <w:r>
        <w:rPr>
          <w:b w:val="0"/>
          <w:i w:val="0"/>
        </w:rPr>
        <w:t>A term-1 grade below 10 is the clearest early sign of failure, and past class failures are the clearest background sign. Both can guide where schools offer support first.</w:t>
      </w:r>
    </w:p>
    <w:p>
      <w:pPr>
        <w:pStyle w:val="Heading2"/>
      </w:pPr>
      <w:r>
        <w:t>4.2 Discussion</w:t>
      </w:r>
    </w:p>
    <w:p>
      <w:r>
        <w:rPr>
          <w:b w:val="0"/>
          <w:i w:val="0"/>
        </w:rPr>
        <w:t>We aimed to find early warning signs and the habits and groups linked to final grades. A cut-off at G1 = 10 caught 88% of fails, which fits the correlation of 0.83 between term and final grades but says little about why students fail. The linear model explains about a third of the variation in G3, so it describes groups and cannot predict one student's grade (typical error about 2.77 points). The negative coefficient for extra school support probably reflects selection, because schools support students who already struggle. Self-rated health had an unexpected negative coefficient (-0.20 per level), which these data cannot explain.</w:t>
      </w:r>
    </w:p>
    <w:p>
      <w:pPr>
        <w:pStyle w:val="Heading2"/>
      </w:pPr>
      <w:r>
        <w:t>4.3 Project limitations and caveats</w:t>
      </w:r>
    </w:p>
    <w:p>
      <w:r>
        <w:rPr>
          <w:b w:val="0"/>
          <w:i w:val="0"/>
        </w:rPr>
        <w:t>The data come from two Portuguese schools in 2005 to 2006. Patterns such as the weight of past failures may carry over to Australian schools, but the sizes will differ, so the model should be re-estimated on local data. The data are observational, and self-reported alcohol use and study time probably pull those coefficients toward zero. Fourteen of the 15 zero grades were at school MS, so the MS gap is -1.36 points when they are counted as fails and -0.84 when removed. Stepwise selection flatters the fit, with R² of 0.33 in sample and 0.26 when selection is repeated inside cross-validation folds.</w:t>
      </w:r>
    </w:p>
    <w:p>
      <w:pPr>
        <w:pStyle w:val="Heading2"/>
      </w:pPr>
      <w:r>
        <w:t>4.4 Stakeholders and project outcomes</w:t>
      </w:r>
    </w:p>
    <w:p>
      <w:r>
        <w:rPr>
          <w:b w:val="0"/>
          <w:i w:val="0"/>
        </w:rPr>
        <w:t>The first outcome is an early-warning rule (G1 below 10) for school leaders and student-support staff. The second is knowledge of lower-scoring groups, which a parents' association can use to plan conversations about study routines and goals.</w:t>
      </w:r>
    </w:p>
    <w:p>
      <w:pPr>
        <w:pStyle w:val="Heading2"/>
      </w:pPr>
      <w:r>
        <w:t>4.5 Indigenous data sovereignty</w:t>
      </w:r>
    </w:p>
    <w:p>
      <w:r>
        <w:rPr>
          <w:b w:val="0"/>
          <w:i w:val="0"/>
        </w:rPr>
        <w:t>This dataset holds no Aboriginal or Torres Strait Islander data. For such data, we would follow the CARE principles (Global Indigenous Data Alliance, 2019) and the Maiam nayri Wingara principles (2018). We would co-design questions with community representatives, seek collective consent, and agree on community control of the data. We would report strengths as well as gaps and return results to the community. The same steps limit the risk that a pattern becomes a label for any group.</w:t>
      </w:r>
    </w:p>
    <w:p>
      <w:pPr>
        <w:pStyle w:val="Heading1"/>
      </w:pPr>
      <w:r>
        <w:t>References</w:t>
      </w:r>
    </w:p>
    <w:p>
      <w:pPr>
        <w:ind w:left="567" w:hanging="567"/>
      </w:pPr>
      <w:r>
        <w:rPr>
          <w:sz w:val="20"/>
        </w:rPr>
        <w:t>Cortez, P. (2008). Student performance [Data set]. UCI Machine Learning Repository. https://doi.org/10.24432/C5TG7T</w:t>
      </w:r>
    </w:p>
    <w:p>
      <w:pPr>
        <w:ind w:left="567" w:hanging="567"/>
      </w:pPr>
      <w:r>
        <w:rPr>
          <w:sz w:val="20"/>
        </w:rPr>
        <w:t>Cortez, P., &amp; Silva, A. M. G. (2008). Using data mining to predict secondary school student performance. In Proceedings of the 5th FUture BUsiness TEChnology Conference (pp. 5-12). EUROSIS.</w:t>
      </w:r>
    </w:p>
    <w:p>
      <w:pPr>
        <w:ind w:left="567" w:hanging="567"/>
      </w:pPr>
      <w:r>
        <w:rPr>
          <w:sz w:val="20"/>
        </w:rPr>
        <w:t>Global Indigenous Data Alliance. (2019). CARE principles for Indigenous data governance. https://www.gida-global.org/care</w:t>
      </w:r>
    </w:p>
    <w:p>
      <w:pPr>
        <w:ind w:left="567" w:hanging="567"/>
      </w:pPr>
      <w:r>
        <w:rPr>
          <w:sz w:val="20"/>
        </w:rPr>
        <w:t>Maiam nayri Wingara. (2018). Indigenous data sovereignty communique. Maiam nayri Wingara Indigenous Data Sovereignty Collective.</w:t>
      </w:r>
    </w:p>
    <w:p>
      <w:pPr>
        <w:ind w:left="567" w:hanging="567"/>
      </w:pPr>
      <w:r>
        <w:rPr>
          <w:sz w:val="20"/>
        </w:rPr>
        <w:t>Pedregosa, F., et al. (2011). Scikit-learn: Machine learning in Python. Journal of Machine Learning Research, 12, 2825-2830.</w:t>
      </w:r>
    </w:p>
    <w:p>
      <w:pPr>
        <w:ind w:left="567" w:hanging="567"/>
      </w:pPr>
      <w:r>
        <w:rPr>
          <w:sz w:val="20"/>
        </w:rPr>
        <w:t>Romero, C., &amp; Ventura, S. (2020). Educational data mining and learning analytics: An updated survey. WIREs Data Mining and Knowledge Discovery, 10(3), e1355. https://doi.org/10.1002/widm.1355</w:t>
      </w:r>
    </w:p>
    <w:p>
      <w:pPr>
        <w:ind w:left="567" w:hanging="567"/>
      </w:pPr>
      <w:r>
        <w:rPr>
          <w:sz w:val="20"/>
        </w:rPr>
        <w:t>Seabold, S., &amp; Perktold, J. (2010). statsmodels: Econometric and statistical modeling with Python. Proceedings of the 9th Python in Science Conference, 92-96.</w:t>
      </w:r>
    </w:p>
    <w:p>
      <w:r>
        <w:br w:type="page"/>
      </w:r>
    </w:p>
    <w:p>
      <w:pPr>
        <w:pStyle w:val="Heading1"/>
      </w:pPr>
      <w:r>
        <w:t>Appendix A. Model diagnostics</w:t>
      </w:r>
    </w:p>
    <w:p>
      <w:pPr>
        <w:jc w:val="center"/>
      </w:pPr>
      <w:r>
        <w:drawing>
          <wp:inline xmlns:a="http://schemas.openxmlformats.org/drawingml/2006/main" xmlns:pic="http://schemas.openxmlformats.org/drawingml/2006/picture">
            <wp:extent cx="5760000" cy="1771174"/>
            <wp:docPr id="6" name="Picture 6"/>
            <wp:cNvGraphicFramePr>
              <a:graphicFrameLocks noChangeAspect="1"/>
            </wp:cNvGraphicFramePr>
            <a:graphic>
              <a:graphicData uri="http://schemas.openxmlformats.org/drawingml/2006/picture">
                <pic:pic>
                  <pic:nvPicPr>
                    <pic:cNvPr id="0" name="figA1_diagnostics.png"/>
                    <pic:cNvPicPr/>
                  </pic:nvPicPr>
                  <pic:blipFill>
                    <a:blip r:embed="rId14"/>
                    <a:stretch>
                      <a:fillRect/>
                    </a:stretch>
                  </pic:blipFill>
                  <pic:spPr>
                    <a:xfrm>
                      <a:off x="0" y="0"/>
                      <a:ext cx="5760000" cy="1771174"/>
                    </a:xfrm>
                    <a:prstGeom prst="rect"/>
                  </pic:spPr>
                </pic:pic>
              </a:graphicData>
            </a:graphic>
          </wp:inline>
        </w:drawing>
      </w:r>
    </w:p>
    <w:p>
      <w:r>
        <w:rPr>
          <w:i/>
          <w:color w:val="444444"/>
          <w:sz w:val="19"/>
        </w:rPr>
        <w:t>Figure A1. Linear model diagnostics: residuals against fitted values (orange points are students with G3 = 0), normal Q-Q plot, and Cook's distance (dashed line = 4/n).</w:t>
      </w:r>
    </w:p>
    <w:p>
      <w:r>
        <w:rPr>
          <w:i/>
          <w:sz w:val="19"/>
        </w:rPr>
        <w:t>Table A1. Summary of assumption checks.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871"/>
            <w:shd w:val="clear" w:color="auto" w:fill="1B2A41"/>
          </w:tcPr>
          <w:p>
            <w:r/>
            <w:r>
              <w:rPr>
                <w:b/>
                <w:color w:val="FFFFFF"/>
                <w:sz w:val="19"/>
              </w:rPr>
              <w:t>Check</w:t>
            </w:r>
          </w:p>
        </w:tc>
        <w:tc>
          <w:tcPr>
            <w:tcW w:type="dxa" w:w="1871"/>
            <w:shd w:val="clear" w:color="auto" w:fill="1B2A41"/>
          </w:tcPr>
          <w:p>
            <w:r/>
            <w:r>
              <w:rPr>
                <w:b/>
                <w:color w:val="FFFFFF"/>
                <w:sz w:val="19"/>
              </w:rPr>
              <w:t>Method</w:t>
            </w:r>
          </w:p>
        </w:tc>
        <w:tc>
          <w:tcPr>
            <w:tcW w:type="dxa" w:w="3175"/>
            <w:shd w:val="clear" w:color="auto" w:fill="1B2A41"/>
          </w:tcPr>
          <w:p>
            <w:r/>
            <w:r>
              <w:rPr>
                <w:b/>
                <w:color w:val="FFFFFF"/>
                <w:sz w:val="19"/>
              </w:rPr>
              <w:t>Result</w:t>
            </w:r>
          </w:p>
        </w:tc>
        <w:tc>
          <w:tcPr>
            <w:tcW w:type="dxa" w:w="2154"/>
            <w:shd w:val="clear" w:color="auto" w:fill="1B2A41"/>
          </w:tcPr>
          <w:p>
            <w:r/>
            <w:r>
              <w:rPr>
                <w:b/>
                <w:color w:val="FFFFFF"/>
                <w:sz w:val="19"/>
              </w:rPr>
              <w:t>Action</w:t>
            </w:r>
          </w:p>
        </w:tc>
      </w:tr>
      <w:tr>
        <w:tc>
          <w:tcPr>
            <w:tcW w:type="dxa" w:w="1871"/>
          </w:tcPr>
          <w:p>
            <w:r/>
            <w:r>
              <w:rPr>
                <w:sz w:val="19"/>
              </w:rPr>
              <w:t>Collinearity</w:t>
            </w:r>
          </w:p>
        </w:tc>
        <w:tc>
          <w:tcPr>
            <w:tcW w:type="dxa" w:w="1871"/>
          </w:tcPr>
          <w:p>
            <w:r/>
            <w:r>
              <w:rPr>
                <w:sz w:val="19"/>
              </w:rPr>
              <w:t>VIF</w:t>
            </w:r>
          </w:p>
        </w:tc>
        <w:tc>
          <w:tcPr>
            <w:tcW w:type="dxa" w:w="3175"/>
          </w:tcPr>
          <w:p>
            <w:r/>
            <w:r>
              <w:rPr>
                <w:sz w:val="19"/>
              </w:rPr>
              <w:t>Largest 1.19</w:t>
            </w:r>
          </w:p>
        </w:tc>
        <w:tc>
          <w:tcPr>
            <w:tcW w:type="dxa" w:w="2154"/>
          </w:tcPr>
          <w:p>
            <w:r/>
            <w:r>
              <w:rPr>
                <w:sz w:val="19"/>
              </w:rPr>
              <w:t>None needed</w:t>
            </w:r>
          </w:p>
        </w:tc>
      </w:tr>
      <w:tr>
        <w:tc>
          <w:tcPr>
            <w:tcW w:type="dxa" w:w="1871"/>
            <w:shd w:val="clear" w:color="auto" w:fill="F1F5F4"/>
          </w:tcPr>
          <w:p>
            <w:r/>
            <w:r>
              <w:rPr>
                <w:sz w:val="19"/>
              </w:rPr>
              <w:t>Influence</w:t>
            </w:r>
          </w:p>
        </w:tc>
        <w:tc>
          <w:tcPr>
            <w:tcW w:type="dxa" w:w="1871"/>
            <w:shd w:val="clear" w:color="auto" w:fill="F1F5F4"/>
          </w:tcPr>
          <w:p>
            <w:r/>
            <w:r>
              <w:rPr>
                <w:sz w:val="19"/>
              </w:rPr>
              <w:t>Cook's distance</w:t>
            </w:r>
          </w:p>
        </w:tc>
        <w:tc>
          <w:tcPr>
            <w:tcW w:type="dxa" w:w="3175"/>
            <w:shd w:val="clear" w:color="auto" w:fill="F1F5F4"/>
          </w:tcPr>
          <w:p>
            <w:r/>
            <w:r>
              <w:rPr>
                <w:sz w:val="19"/>
              </w:rPr>
              <w:t>Largest 0.044</w:t>
            </w:r>
          </w:p>
        </w:tc>
        <w:tc>
          <w:tcPr>
            <w:tcW w:type="dxa" w:w="2154"/>
            <w:shd w:val="clear" w:color="auto" w:fill="F1F5F4"/>
          </w:tcPr>
          <w:p>
            <w:r/>
            <w:r>
              <w:rPr>
                <w:sz w:val="19"/>
              </w:rPr>
              <w:t>None needed</w:t>
            </w:r>
          </w:p>
        </w:tc>
      </w:tr>
      <w:tr>
        <w:tc>
          <w:tcPr>
            <w:tcW w:type="dxa" w:w="1871"/>
          </w:tcPr>
          <w:p>
            <w:r/>
            <w:r>
              <w:rPr>
                <w:sz w:val="19"/>
              </w:rPr>
              <w:t>Equal variance</w:t>
            </w:r>
          </w:p>
        </w:tc>
        <w:tc>
          <w:tcPr>
            <w:tcW w:type="dxa" w:w="1871"/>
          </w:tcPr>
          <w:p>
            <w:r/>
            <w:r>
              <w:rPr>
                <w:sz w:val="19"/>
              </w:rPr>
              <w:t>Breusch-Pagan</w:t>
            </w:r>
          </w:p>
        </w:tc>
        <w:tc>
          <w:tcPr>
            <w:tcW w:type="dxa" w:w="3175"/>
          </w:tcPr>
          <w:p>
            <w:r/>
            <w:r>
              <w:rPr>
                <w:sz w:val="19"/>
              </w:rPr>
              <w:t>p &lt; 0.001 (p = 0.27 without G3 = 0)</w:t>
            </w:r>
          </w:p>
        </w:tc>
        <w:tc>
          <w:tcPr>
            <w:tcW w:type="dxa" w:w="2154"/>
          </w:tcPr>
          <w:p>
            <w:r/>
            <w:r>
              <w:rPr>
                <w:sz w:val="19"/>
              </w:rPr>
              <w:t>HC3 standard errors; refit</w:t>
            </w:r>
          </w:p>
        </w:tc>
      </w:tr>
      <w:tr>
        <w:tc>
          <w:tcPr>
            <w:tcW w:type="dxa" w:w="1871"/>
            <w:shd w:val="clear" w:color="auto" w:fill="F1F5F4"/>
          </w:tcPr>
          <w:p>
            <w:r/>
            <w:r>
              <w:rPr>
                <w:sz w:val="19"/>
              </w:rPr>
              <w:t>Normality</w:t>
            </w:r>
          </w:p>
        </w:tc>
        <w:tc>
          <w:tcPr>
            <w:tcW w:type="dxa" w:w="1871"/>
            <w:shd w:val="clear" w:color="auto" w:fill="F1F5F4"/>
          </w:tcPr>
          <w:p>
            <w:r/>
            <w:r>
              <w:rPr>
                <w:sz w:val="19"/>
              </w:rPr>
              <w:t>Shapiro-Wilk, Q-Q</w:t>
            </w:r>
          </w:p>
        </w:tc>
        <w:tc>
          <w:tcPr>
            <w:tcW w:type="dxa" w:w="3175"/>
            <w:shd w:val="clear" w:color="auto" w:fill="F1F5F4"/>
          </w:tcPr>
          <w:p>
            <w:r/>
            <w:r>
              <w:rPr>
                <w:sz w:val="19"/>
              </w:rPr>
              <w:t>Skew -0.71 (0.22 without G3 = 0)</w:t>
            </w:r>
          </w:p>
        </w:tc>
        <w:tc>
          <w:tcPr>
            <w:tcW w:type="dxa" w:w="2154"/>
            <w:shd w:val="clear" w:color="auto" w:fill="F1F5F4"/>
          </w:tcPr>
          <w:p>
            <w:r/>
            <w:r>
              <w:rPr>
                <w:sz w:val="19"/>
              </w:rPr>
              <w:t>Refit without G3 = 0</w:t>
            </w:r>
          </w:p>
        </w:tc>
      </w:tr>
      <w:tr>
        <w:tc>
          <w:tcPr>
            <w:tcW w:type="dxa" w:w="1871"/>
          </w:tcPr>
          <w:p>
            <w:r/>
            <w:r>
              <w:rPr>
                <w:sz w:val="19"/>
              </w:rPr>
              <w:t>Logit linearity (RQ1)</w:t>
            </w:r>
          </w:p>
        </w:tc>
        <w:tc>
          <w:tcPr>
            <w:tcW w:type="dxa" w:w="1871"/>
          </w:tcPr>
          <w:p>
            <w:r/>
            <w:r>
              <w:rPr>
                <w:sz w:val="19"/>
              </w:rPr>
              <w:t>Squared term</w:t>
            </w:r>
          </w:p>
        </w:tc>
        <w:tc>
          <w:tcPr>
            <w:tcW w:type="dxa" w:w="3175"/>
          </w:tcPr>
          <w:p>
            <w:r/>
            <w:r>
              <w:rPr>
                <w:sz w:val="19"/>
              </w:rPr>
              <w:t>LR test p &lt; 0.001</w:t>
            </w:r>
          </w:p>
        </w:tc>
        <w:tc>
          <w:tcPr>
            <w:tcW w:type="dxa" w:w="2154"/>
          </w:tcPr>
          <w:p>
            <w:r/>
            <w:r>
              <w:rPr>
                <w:sz w:val="19"/>
              </w:rPr>
              <w:t>Report fit by G1 level (Table B1)</w:t>
            </w:r>
          </w:p>
        </w:tc>
      </w:tr>
      <w:tr>
        <w:tc>
          <w:tcPr>
            <w:tcW w:type="dxa" w:w="1871"/>
            <w:shd w:val="clear" w:color="auto" w:fill="F1F5F4"/>
          </w:tcPr>
          <w:p>
            <w:r/>
            <w:r>
              <w:rPr>
                <w:sz w:val="19"/>
              </w:rPr>
              <w:t>Over-fitting</w:t>
            </w:r>
          </w:p>
        </w:tc>
        <w:tc>
          <w:tcPr>
            <w:tcW w:type="dxa" w:w="1871"/>
            <w:shd w:val="clear" w:color="auto" w:fill="F1F5F4"/>
          </w:tcPr>
          <w:p>
            <w:r/>
            <w:r>
              <w:rPr>
                <w:sz w:val="19"/>
              </w:rPr>
              <w:t>10-fold CV</w:t>
            </w:r>
          </w:p>
        </w:tc>
        <w:tc>
          <w:tcPr>
            <w:tcW w:type="dxa" w:w="3175"/>
            <w:shd w:val="clear" w:color="auto" w:fill="F1F5F4"/>
          </w:tcPr>
          <w:p>
            <w:r/>
            <w:r>
              <w:rPr>
                <w:sz w:val="19"/>
              </w:rPr>
              <w:t>R² 0.26 (selection inside folds)</w:t>
            </w:r>
          </w:p>
        </w:tc>
        <w:tc>
          <w:tcPr>
            <w:tcW w:type="dxa" w:w="2154"/>
            <w:shd w:val="clear" w:color="auto" w:fill="F1F5F4"/>
          </w:tcPr>
          <w:p>
            <w:r/>
            <w:r>
              <w:rPr>
                <w:sz w:val="19"/>
              </w:rPr>
              <w:t>Report with in-sample R²</w:t>
            </w:r>
          </w:p>
        </w:tc>
      </w:tr>
    </w:tbl>
    <w:p/>
    <w:p>
      <w:pPr>
        <w:pStyle w:val="Heading1"/>
      </w:pPr>
      <w:r>
        <w:t>Appendix B. Supporting tables</w:t>
      </w:r>
    </w:p>
    <w:p>
      <w:r>
        <w:rPr>
          <w:i/>
          <w:sz w:val="19"/>
        </w:rPr>
        <w:t>Table B1. Observed and fitted fail rates by term-1 grade (RQ1 logistic model).</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701"/>
            <w:shd w:val="clear" w:color="auto" w:fill="1B2A41"/>
          </w:tcPr>
          <w:p>
            <w:r/>
            <w:r>
              <w:rPr>
                <w:b/>
                <w:color w:val="FFFFFF"/>
                <w:sz w:val="19"/>
              </w:rPr>
              <w:t>G1</w:t>
            </w:r>
          </w:p>
        </w:tc>
        <w:tc>
          <w:tcPr>
            <w:tcW w:type="dxa" w:w="1701"/>
            <w:shd w:val="clear" w:color="auto" w:fill="1B2A41"/>
          </w:tcPr>
          <w:p>
            <w:r/>
            <w:r>
              <w:rPr>
                <w:b/>
                <w:color w:val="FFFFFF"/>
                <w:sz w:val="19"/>
              </w:rPr>
              <w:t>Students</w:t>
            </w:r>
          </w:p>
        </w:tc>
        <w:tc>
          <w:tcPr>
            <w:tcW w:type="dxa" w:w="2268"/>
            <w:shd w:val="clear" w:color="auto" w:fill="1B2A41"/>
          </w:tcPr>
          <w:p>
            <w:r/>
            <w:r>
              <w:rPr>
                <w:b/>
                <w:color w:val="FFFFFF"/>
                <w:sz w:val="19"/>
              </w:rPr>
              <w:t>Observed fail rate</w:t>
            </w:r>
          </w:p>
        </w:tc>
        <w:tc>
          <w:tcPr>
            <w:tcW w:type="dxa" w:w="2268"/>
            <w:shd w:val="clear" w:color="auto" w:fill="1B2A41"/>
          </w:tcPr>
          <w:p>
            <w:r/>
            <w:r>
              <w:rPr>
                <w:b/>
                <w:color w:val="FFFFFF"/>
                <w:sz w:val="19"/>
              </w:rPr>
              <w:t>Fitted fail rate</w:t>
            </w:r>
          </w:p>
        </w:tc>
      </w:tr>
      <w:tr>
        <w:tc>
          <w:tcPr>
            <w:tcW w:type="dxa" w:w="1701"/>
          </w:tcPr>
          <w:p>
            <w:r/>
            <w:r>
              <w:rPr>
                <w:sz w:val="19"/>
              </w:rPr>
              <w:t>5 or less</w:t>
            </w:r>
          </w:p>
        </w:tc>
        <w:tc>
          <w:tcPr>
            <w:tcW w:type="dxa" w:w="1701"/>
          </w:tcPr>
          <w:p>
            <w:r/>
            <w:r>
              <w:rPr>
                <w:sz w:val="19"/>
              </w:rPr>
              <w:t>8</w:t>
            </w:r>
          </w:p>
        </w:tc>
        <w:tc>
          <w:tcPr>
            <w:tcW w:type="dxa" w:w="2268"/>
          </w:tcPr>
          <w:p>
            <w:r/>
            <w:r>
              <w:rPr>
                <w:sz w:val="19"/>
              </w:rPr>
              <w:t>87.5%</w:t>
            </w:r>
          </w:p>
        </w:tc>
        <w:tc>
          <w:tcPr>
            <w:tcW w:type="dxa" w:w="2268"/>
          </w:tcPr>
          <w:p>
            <w:r/>
            <w:r>
              <w:rPr>
                <w:sz w:val="19"/>
              </w:rPr>
              <w:t>98.1%</w:t>
            </w:r>
          </w:p>
        </w:tc>
      </w:tr>
      <w:tr>
        <w:tc>
          <w:tcPr>
            <w:tcW w:type="dxa" w:w="1701"/>
            <w:shd w:val="clear" w:color="auto" w:fill="F1F5F4"/>
          </w:tcPr>
          <w:p>
            <w:r/>
            <w:r>
              <w:rPr>
                <w:sz w:val="19"/>
              </w:rPr>
              <w:t>6</w:t>
            </w:r>
          </w:p>
        </w:tc>
        <w:tc>
          <w:tcPr>
            <w:tcW w:type="dxa" w:w="1701"/>
            <w:shd w:val="clear" w:color="auto" w:fill="F1F5F4"/>
          </w:tcPr>
          <w:p>
            <w:r/>
            <w:r>
              <w:rPr>
                <w:sz w:val="19"/>
              </w:rPr>
              <w:t>9</w:t>
            </w:r>
          </w:p>
        </w:tc>
        <w:tc>
          <w:tcPr>
            <w:tcW w:type="dxa" w:w="2268"/>
            <w:shd w:val="clear" w:color="auto" w:fill="F1F5F4"/>
          </w:tcPr>
          <w:p>
            <w:r/>
            <w:r>
              <w:rPr>
                <w:sz w:val="19"/>
              </w:rPr>
              <w:t>88.9%</w:t>
            </w:r>
          </w:p>
        </w:tc>
        <w:tc>
          <w:tcPr>
            <w:tcW w:type="dxa" w:w="2268"/>
            <w:shd w:val="clear" w:color="auto" w:fill="F1F5F4"/>
          </w:tcPr>
          <w:p>
            <w:r/>
            <w:r>
              <w:rPr>
                <w:sz w:val="19"/>
              </w:rPr>
              <w:t>93.8%</w:t>
            </w:r>
          </w:p>
        </w:tc>
      </w:tr>
      <w:tr>
        <w:tc>
          <w:tcPr>
            <w:tcW w:type="dxa" w:w="1701"/>
          </w:tcPr>
          <w:p>
            <w:r/>
            <w:r>
              <w:rPr>
                <w:sz w:val="19"/>
              </w:rPr>
              <w:t>7</w:t>
            </w:r>
          </w:p>
        </w:tc>
        <w:tc>
          <w:tcPr>
            <w:tcW w:type="dxa" w:w="1701"/>
          </w:tcPr>
          <w:p>
            <w:r/>
            <w:r>
              <w:rPr>
                <w:sz w:val="19"/>
              </w:rPr>
              <w:t>33</w:t>
            </w:r>
          </w:p>
        </w:tc>
        <w:tc>
          <w:tcPr>
            <w:tcW w:type="dxa" w:w="2268"/>
          </w:tcPr>
          <w:p>
            <w:r/>
            <w:r>
              <w:rPr>
                <w:sz w:val="19"/>
              </w:rPr>
              <w:t>81.8%</w:t>
            </w:r>
          </w:p>
        </w:tc>
        <w:tc>
          <w:tcPr>
            <w:tcW w:type="dxa" w:w="2268"/>
          </w:tcPr>
          <w:p>
            <w:r/>
            <w:r>
              <w:rPr>
                <w:sz w:val="19"/>
              </w:rPr>
              <w:t>81.8%</w:t>
            </w:r>
          </w:p>
        </w:tc>
      </w:tr>
      <w:tr>
        <w:tc>
          <w:tcPr>
            <w:tcW w:type="dxa" w:w="1701"/>
            <w:shd w:val="clear" w:color="auto" w:fill="F1F5F4"/>
          </w:tcPr>
          <w:p>
            <w:r/>
            <w:r>
              <w:rPr>
                <w:sz w:val="19"/>
              </w:rPr>
              <w:t>8</w:t>
            </w:r>
          </w:p>
        </w:tc>
        <w:tc>
          <w:tcPr>
            <w:tcW w:type="dxa" w:w="1701"/>
            <w:shd w:val="clear" w:color="auto" w:fill="F1F5F4"/>
          </w:tcPr>
          <w:p>
            <w:r/>
            <w:r>
              <w:rPr>
                <w:sz w:val="19"/>
              </w:rPr>
              <w:t>42</w:t>
            </w:r>
          </w:p>
        </w:tc>
        <w:tc>
          <w:tcPr>
            <w:tcW w:type="dxa" w:w="2268"/>
            <w:shd w:val="clear" w:color="auto" w:fill="F1F5F4"/>
          </w:tcPr>
          <w:p>
            <w:r/>
            <w:r>
              <w:rPr>
                <w:sz w:val="19"/>
              </w:rPr>
              <w:t>66.7%</w:t>
            </w:r>
          </w:p>
        </w:tc>
        <w:tc>
          <w:tcPr>
            <w:tcW w:type="dxa" w:w="2268"/>
            <w:shd w:val="clear" w:color="auto" w:fill="F1F5F4"/>
          </w:tcPr>
          <w:p>
            <w:r/>
            <w:r>
              <w:rPr>
                <w:sz w:val="19"/>
              </w:rPr>
              <w:t>57.2%</w:t>
            </w:r>
          </w:p>
        </w:tc>
      </w:tr>
      <w:tr>
        <w:tc>
          <w:tcPr>
            <w:tcW w:type="dxa" w:w="1701"/>
          </w:tcPr>
          <w:p>
            <w:r/>
            <w:r>
              <w:rPr>
                <w:sz w:val="19"/>
              </w:rPr>
              <w:t>9</w:t>
            </w:r>
          </w:p>
        </w:tc>
        <w:tc>
          <w:tcPr>
            <w:tcW w:type="dxa" w:w="1701"/>
          </w:tcPr>
          <w:p>
            <w:r/>
            <w:r>
              <w:rPr>
                <w:sz w:val="19"/>
              </w:rPr>
              <w:t>65</w:t>
            </w:r>
          </w:p>
        </w:tc>
        <w:tc>
          <w:tcPr>
            <w:tcW w:type="dxa" w:w="2268"/>
          </w:tcPr>
          <w:p>
            <w:r/>
            <w:r>
              <w:rPr>
                <w:sz w:val="19"/>
              </w:rPr>
              <w:t>27.7%</w:t>
            </w:r>
          </w:p>
        </w:tc>
        <w:tc>
          <w:tcPr>
            <w:tcW w:type="dxa" w:w="2268"/>
          </w:tcPr>
          <w:p>
            <w:r/>
            <w:r>
              <w:rPr>
                <w:sz w:val="19"/>
              </w:rPr>
              <w:t>28.4%</w:t>
            </w:r>
          </w:p>
        </w:tc>
      </w:tr>
      <w:tr>
        <w:tc>
          <w:tcPr>
            <w:tcW w:type="dxa" w:w="1701"/>
            <w:shd w:val="clear" w:color="auto" w:fill="F1F5F4"/>
          </w:tcPr>
          <w:p>
            <w:r/>
            <w:r>
              <w:rPr>
                <w:sz w:val="19"/>
              </w:rPr>
              <w:t>10</w:t>
            </w:r>
          </w:p>
        </w:tc>
        <w:tc>
          <w:tcPr>
            <w:tcW w:type="dxa" w:w="1701"/>
            <w:shd w:val="clear" w:color="auto" w:fill="F1F5F4"/>
          </w:tcPr>
          <w:p>
            <w:r/>
            <w:r>
              <w:rPr>
                <w:sz w:val="19"/>
              </w:rPr>
              <w:t>95</w:t>
            </w:r>
          </w:p>
        </w:tc>
        <w:tc>
          <w:tcPr>
            <w:tcW w:type="dxa" w:w="2268"/>
            <w:shd w:val="clear" w:color="auto" w:fill="F1F5F4"/>
          </w:tcPr>
          <w:p>
            <w:r/>
            <w:r>
              <w:rPr>
                <w:sz w:val="19"/>
              </w:rPr>
              <w:t>10.5%</w:t>
            </w:r>
          </w:p>
        </w:tc>
        <w:tc>
          <w:tcPr>
            <w:tcW w:type="dxa" w:w="2268"/>
            <w:shd w:val="clear" w:color="auto" w:fill="F1F5F4"/>
          </w:tcPr>
          <w:p>
            <w:r/>
            <w:r>
              <w:rPr>
                <w:sz w:val="19"/>
              </w:rPr>
              <w:t>10.5%</w:t>
            </w:r>
          </w:p>
        </w:tc>
      </w:tr>
      <w:tr>
        <w:tc>
          <w:tcPr>
            <w:tcW w:type="dxa" w:w="1701"/>
          </w:tcPr>
          <w:p>
            <w:r/>
            <w:r>
              <w:rPr>
                <w:sz w:val="19"/>
              </w:rPr>
              <w:t>11</w:t>
            </w:r>
          </w:p>
        </w:tc>
        <w:tc>
          <w:tcPr>
            <w:tcW w:type="dxa" w:w="1701"/>
          </w:tcPr>
          <w:p>
            <w:r/>
            <w:r>
              <w:rPr>
                <w:sz w:val="19"/>
              </w:rPr>
              <w:t>91</w:t>
            </w:r>
          </w:p>
        </w:tc>
        <w:tc>
          <w:tcPr>
            <w:tcW w:type="dxa" w:w="2268"/>
          </w:tcPr>
          <w:p>
            <w:r/>
            <w:r>
              <w:rPr>
                <w:sz w:val="19"/>
              </w:rPr>
              <w:t>2.2%</w:t>
            </w:r>
          </w:p>
        </w:tc>
        <w:tc>
          <w:tcPr>
            <w:tcW w:type="dxa" w:w="2268"/>
          </w:tcPr>
          <w:p>
            <w:r/>
            <w:r>
              <w:rPr>
                <w:sz w:val="19"/>
              </w:rPr>
              <w:t>3.4%</w:t>
            </w:r>
          </w:p>
        </w:tc>
      </w:tr>
      <w:tr>
        <w:tc>
          <w:tcPr>
            <w:tcW w:type="dxa" w:w="1701"/>
            <w:shd w:val="clear" w:color="auto" w:fill="F1F5F4"/>
          </w:tcPr>
          <w:p>
            <w:r/>
            <w:r>
              <w:rPr>
                <w:sz w:val="19"/>
              </w:rPr>
              <w:t>12</w:t>
            </w:r>
          </w:p>
        </w:tc>
        <w:tc>
          <w:tcPr>
            <w:tcW w:type="dxa" w:w="1701"/>
            <w:shd w:val="clear" w:color="auto" w:fill="F1F5F4"/>
          </w:tcPr>
          <w:p>
            <w:r/>
            <w:r>
              <w:rPr>
                <w:sz w:val="19"/>
              </w:rPr>
              <w:t>82</w:t>
            </w:r>
          </w:p>
        </w:tc>
        <w:tc>
          <w:tcPr>
            <w:tcW w:type="dxa" w:w="2268"/>
            <w:shd w:val="clear" w:color="auto" w:fill="F1F5F4"/>
          </w:tcPr>
          <w:p>
            <w:r/>
            <w:r>
              <w:rPr>
                <w:sz w:val="19"/>
              </w:rPr>
              <w:t>0.0%</w:t>
            </w:r>
          </w:p>
        </w:tc>
        <w:tc>
          <w:tcPr>
            <w:tcW w:type="dxa" w:w="2268"/>
            <w:shd w:val="clear" w:color="auto" w:fill="F1F5F4"/>
          </w:tcPr>
          <w:p>
            <w:r/>
            <w:r>
              <w:rPr>
                <w:sz w:val="19"/>
              </w:rPr>
              <w:t>1.0%</w:t>
            </w:r>
          </w:p>
        </w:tc>
      </w:tr>
      <w:tr>
        <w:tc>
          <w:tcPr>
            <w:tcW w:type="dxa" w:w="1701"/>
          </w:tcPr>
          <w:p>
            <w:r/>
            <w:r>
              <w:rPr>
                <w:sz w:val="19"/>
              </w:rPr>
              <w:t>13</w:t>
            </w:r>
          </w:p>
        </w:tc>
        <w:tc>
          <w:tcPr>
            <w:tcW w:type="dxa" w:w="1701"/>
          </w:tcPr>
          <w:p>
            <w:r/>
            <w:r>
              <w:rPr>
                <w:sz w:val="19"/>
              </w:rPr>
              <w:t>72</w:t>
            </w:r>
          </w:p>
        </w:tc>
        <w:tc>
          <w:tcPr>
            <w:tcW w:type="dxa" w:w="2268"/>
          </w:tcPr>
          <w:p>
            <w:r/>
            <w:r>
              <w:rPr>
                <w:sz w:val="19"/>
              </w:rPr>
              <w:t>0.0%</w:t>
            </w:r>
          </w:p>
        </w:tc>
        <w:tc>
          <w:tcPr>
            <w:tcW w:type="dxa" w:w="2268"/>
          </w:tcPr>
          <w:p>
            <w:r/>
            <w:r>
              <w:rPr>
                <w:sz w:val="19"/>
              </w:rPr>
              <w:t>0.3%</w:t>
            </w:r>
          </w:p>
        </w:tc>
      </w:tr>
      <w:tr>
        <w:tc>
          <w:tcPr>
            <w:tcW w:type="dxa" w:w="1701"/>
            <w:shd w:val="clear" w:color="auto" w:fill="F1F5F4"/>
          </w:tcPr>
          <w:p>
            <w:r/>
            <w:r>
              <w:rPr>
                <w:sz w:val="19"/>
              </w:rPr>
              <w:t>14</w:t>
            </w:r>
          </w:p>
        </w:tc>
        <w:tc>
          <w:tcPr>
            <w:tcW w:type="dxa" w:w="1701"/>
            <w:shd w:val="clear" w:color="auto" w:fill="F1F5F4"/>
          </w:tcPr>
          <w:p>
            <w:r/>
            <w:r>
              <w:rPr>
                <w:sz w:val="19"/>
              </w:rPr>
              <w:t>71</w:t>
            </w:r>
          </w:p>
        </w:tc>
        <w:tc>
          <w:tcPr>
            <w:tcW w:type="dxa" w:w="2268"/>
            <w:shd w:val="clear" w:color="auto" w:fill="F1F5F4"/>
          </w:tcPr>
          <w:p>
            <w:r/>
            <w:r>
              <w:rPr>
                <w:sz w:val="19"/>
              </w:rPr>
              <w:t>0.0%</w:t>
            </w:r>
          </w:p>
        </w:tc>
        <w:tc>
          <w:tcPr>
            <w:tcW w:type="dxa" w:w="2268"/>
            <w:shd w:val="clear" w:color="auto" w:fill="F1F5F4"/>
          </w:tcPr>
          <w:p>
            <w:r/>
            <w:r>
              <w:rPr>
                <w:sz w:val="19"/>
              </w:rPr>
              <w:t>0.1%</w:t>
            </w:r>
          </w:p>
        </w:tc>
      </w:tr>
      <w:tr>
        <w:tc>
          <w:tcPr>
            <w:tcW w:type="dxa" w:w="1701"/>
          </w:tcPr>
          <w:p>
            <w:r/>
            <w:r>
              <w:rPr>
                <w:sz w:val="19"/>
              </w:rPr>
              <w:t>15</w:t>
            </w:r>
          </w:p>
        </w:tc>
        <w:tc>
          <w:tcPr>
            <w:tcW w:type="dxa" w:w="1701"/>
          </w:tcPr>
          <w:p>
            <w:r/>
            <w:r>
              <w:rPr>
                <w:sz w:val="19"/>
              </w:rPr>
              <w:t>35</w:t>
            </w:r>
          </w:p>
        </w:tc>
        <w:tc>
          <w:tcPr>
            <w:tcW w:type="dxa" w:w="2268"/>
          </w:tcPr>
          <w:p>
            <w:r/>
            <w:r>
              <w:rPr>
                <w:sz w:val="19"/>
              </w:rPr>
              <w:t>0.0%</w:t>
            </w:r>
          </w:p>
        </w:tc>
        <w:tc>
          <w:tcPr>
            <w:tcW w:type="dxa" w:w="2268"/>
          </w:tcPr>
          <w:p>
            <w:r/>
            <w:r>
              <w:rPr>
                <w:sz w:val="19"/>
              </w:rPr>
              <w:t>0.0%</w:t>
            </w:r>
          </w:p>
        </w:tc>
      </w:tr>
      <w:tr>
        <w:tc>
          <w:tcPr>
            <w:tcW w:type="dxa" w:w="1701"/>
            <w:shd w:val="clear" w:color="auto" w:fill="F1F5F4"/>
          </w:tcPr>
          <w:p>
            <w:r/>
            <w:r>
              <w:rPr>
                <w:sz w:val="19"/>
              </w:rPr>
              <w:t>16 or more</w:t>
            </w:r>
          </w:p>
        </w:tc>
        <w:tc>
          <w:tcPr>
            <w:tcW w:type="dxa" w:w="1701"/>
            <w:shd w:val="clear" w:color="auto" w:fill="F1F5F4"/>
          </w:tcPr>
          <w:p>
            <w:r/>
            <w:r>
              <w:rPr>
                <w:sz w:val="19"/>
              </w:rPr>
              <w:t>46</w:t>
            </w:r>
          </w:p>
        </w:tc>
        <w:tc>
          <w:tcPr>
            <w:tcW w:type="dxa" w:w="2268"/>
            <w:shd w:val="clear" w:color="auto" w:fill="F1F5F4"/>
          </w:tcPr>
          <w:p>
            <w:r/>
            <w:r>
              <w:rPr>
                <w:sz w:val="19"/>
              </w:rPr>
              <w:t>0.0%</w:t>
            </w:r>
          </w:p>
        </w:tc>
        <w:tc>
          <w:tcPr>
            <w:tcW w:type="dxa" w:w="2268"/>
            <w:shd w:val="clear" w:color="auto" w:fill="F1F5F4"/>
          </w:tcPr>
          <w:p>
            <w:r/>
            <w:r>
              <w:rPr>
                <w:sz w:val="19"/>
              </w:rPr>
              <w:t>0.0%</w:t>
            </w:r>
          </w:p>
        </w:tc>
      </w:tr>
    </w:tbl>
    <w:p/>
    <w:p>
      <w:r>
        <w:rPr>
          <w:i/>
          <w:sz w:val="19"/>
        </w:rPr>
        <w:t>Table B2. Fail rates and group sizes used in Figure 5.</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2154"/>
            <w:shd w:val="clear" w:color="auto" w:fill="1B2A41"/>
          </w:tcPr>
          <w:p>
            <w:r/>
            <w:r>
              <w:rPr>
                <w:b/>
                <w:color w:val="FFFFFF"/>
                <w:sz w:val="19"/>
              </w:rPr>
              <w:t>Group</w:t>
            </w:r>
          </w:p>
        </w:tc>
        <w:tc>
          <w:tcPr>
            <w:tcW w:type="dxa" w:w="1871"/>
            <w:shd w:val="clear" w:color="auto" w:fill="1B2A41"/>
          </w:tcPr>
          <w:p>
            <w:r/>
            <w:r>
              <w:rPr>
                <w:b/>
                <w:color w:val="FFFFFF"/>
                <w:sz w:val="19"/>
              </w:rPr>
              <w:t>Reference group</w:t>
            </w:r>
          </w:p>
        </w:tc>
        <w:tc>
          <w:tcPr>
            <w:tcW w:type="dxa" w:w="1701"/>
            <w:shd w:val="clear" w:color="auto" w:fill="1B2A41"/>
          </w:tcPr>
          <w:p>
            <w:r/>
            <w:r>
              <w:rPr>
                <w:b/>
                <w:color w:val="FFFFFF"/>
                <w:sz w:val="19"/>
              </w:rPr>
              <w:t>Fail rate (n)</w:t>
            </w:r>
          </w:p>
        </w:tc>
        <w:tc>
          <w:tcPr>
            <w:tcW w:type="dxa" w:w="2154"/>
            <w:shd w:val="clear" w:color="auto" w:fill="1B2A41"/>
          </w:tcPr>
          <w:p>
            <w:r/>
            <w:r>
              <w:rPr>
                <w:b/>
                <w:color w:val="FFFFFF"/>
                <w:sz w:val="19"/>
              </w:rPr>
              <w:t>Comparison group</w:t>
            </w:r>
          </w:p>
        </w:tc>
        <w:tc>
          <w:tcPr>
            <w:tcW w:type="dxa" w:w="1701"/>
            <w:shd w:val="clear" w:color="auto" w:fill="1B2A41"/>
          </w:tcPr>
          <w:p>
            <w:r/>
            <w:r>
              <w:rPr>
                <w:b/>
                <w:color w:val="FFFFFF"/>
                <w:sz w:val="19"/>
              </w:rPr>
              <w:t>Fail rate (n)</w:t>
            </w:r>
          </w:p>
        </w:tc>
      </w:tr>
      <w:tr>
        <w:tc>
          <w:tcPr>
            <w:tcW w:type="dxa" w:w="2154"/>
          </w:tcPr>
          <w:p>
            <w:r/>
            <w:r>
              <w:rPr>
                <w:sz w:val="19"/>
              </w:rPr>
              <w:t>Past failures</w:t>
            </w:r>
          </w:p>
        </w:tc>
        <w:tc>
          <w:tcPr>
            <w:tcW w:type="dxa" w:w="1871"/>
          </w:tcPr>
          <w:p>
            <w:r/>
            <w:r>
              <w:rPr>
                <w:sz w:val="19"/>
              </w:rPr>
              <w:t>No past failures</w:t>
            </w:r>
          </w:p>
        </w:tc>
        <w:tc>
          <w:tcPr>
            <w:tcW w:type="dxa" w:w="1701"/>
          </w:tcPr>
          <w:p>
            <w:r/>
            <w:r>
              <w:rPr>
                <w:sz w:val="19"/>
              </w:rPr>
              <w:t>9.3% (549)</w:t>
            </w:r>
          </w:p>
        </w:tc>
        <w:tc>
          <w:tcPr>
            <w:tcW w:type="dxa" w:w="2154"/>
          </w:tcPr>
          <w:p>
            <w:r/>
            <w:r>
              <w:rPr>
                <w:sz w:val="19"/>
              </w:rPr>
              <w:t>One or more</w:t>
            </w:r>
          </w:p>
        </w:tc>
        <w:tc>
          <w:tcPr>
            <w:tcW w:type="dxa" w:w="1701"/>
          </w:tcPr>
          <w:p>
            <w:r/>
            <w:r>
              <w:rPr>
                <w:sz w:val="19"/>
              </w:rPr>
              <w:t>49.0% (100)</w:t>
            </w:r>
          </w:p>
        </w:tc>
      </w:tr>
      <w:tr>
        <w:tc>
          <w:tcPr>
            <w:tcW w:type="dxa" w:w="2154"/>
            <w:shd w:val="clear" w:color="auto" w:fill="F1F5F4"/>
          </w:tcPr>
          <w:p>
            <w:r/>
            <w:r>
              <w:rPr>
                <w:sz w:val="19"/>
              </w:rPr>
              <w:t>Plans higher education</w:t>
            </w:r>
          </w:p>
        </w:tc>
        <w:tc>
          <w:tcPr>
            <w:tcW w:type="dxa" w:w="1871"/>
            <w:shd w:val="clear" w:color="auto" w:fill="F1F5F4"/>
          </w:tcPr>
          <w:p>
            <w:r/>
            <w:r>
              <w:rPr>
                <w:sz w:val="19"/>
              </w:rPr>
              <w:t>No plans</w:t>
            </w:r>
          </w:p>
        </w:tc>
        <w:tc>
          <w:tcPr>
            <w:tcW w:type="dxa" w:w="1701"/>
            <w:shd w:val="clear" w:color="auto" w:fill="F1F5F4"/>
          </w:tcPr>
          <w:p>
            <w:r/>
            <w:r>
              <w:rPr>
                <w:sz w:val="19"/>
              </w:rPr>
              <w:t>47.8% (69)</w:t>
            </w:r>
          </w:p>
        </w:tc>
        <w:tc>
          <w:tcPr>
            <w:tcW w:type="dxa" w:w="2154"/>
            <w:shd w:val="clear" w:color="auto" w:fill="F1F5F4"/>
          </w:tcPr>
          <w:p>
            <w:r/>
            <w:r>
              <w:rPr>
                <w:sz w:val="19"/>
              </w:rPr>
              <w:t>Plans higher education</w:t>
            </w:r>
          </w:p>
        </w:tc>
        <w:tc>
          <w:tcPr>
            <w:tcW w:type="dxa" w:w="1701"/>
            <w:shd w:val="clear" w:color="auto" w:fill="F1F5F4"/>
          </w:tcPr>
          <w:p>
            <w:r/>
            <w:r>
              <w:rPr>
                <w:sz w:val="19"/>
              </w:rPr>
              <w:t>11.6% (580)</w:t>
            </w:r>
          </w:p>
        </w:tc>
      </w:tr>
      <w:tr>
        <w:tc>
          <w:tcPr>
            <w:tcW w:type="dxa" w:w="2154"/>
          </w:tcPr>
          <w:p>
            <w:r/>
            <w:r>
              <w:rPr>
                <w:sz w:val="19"/>
              </w:rPr>
              <w:t>School</w:t>
            </w:r>
          </w:p>
        </w:tc>
        <w:tc>
          <w:tcPr>
            <w:tcW w:type="dxa" w:w="1871"/>
          </w:tcPr>
          <w:p>
            <w:r/>
            <w:r>
              <w:rPr>
                <w:sz w:val="19"/>
              </w:rPr>
              <w:t>School GP</w:t>
            </w:r>
          </w:p>
        </w:tc>
        <w:tc>
          <w:tcPr>
            <w:tcW w:type="dxa" w:w="1701"/>
          </w:tcPr>
          <w:p>
            <w:r/>
            <w:r>
              <w:rPr>
                <w:sz w:val="19"/>
              </w:rPr>
              <w:t>7.6% (423)</w:t>
            </w:r>
          </w:p>
        </w:tc>
        <w:tc>
          <w:tcPr>
            <w:tcW w:type="dxa" w:w="2154"/>
          </w:tcPr>
          <w:p>
            <w:r/>
            <w:r>
              <w:rPr>
                <w:sz w:val="19"/>
              </w:rPr>
              <w:t>School MS</w:t>
            </w:r>
          </w:p>
        </w:tc>
        <w:tc>
          <w:tcPr>
            <w:tcW w:type="dxa" w:w="1701"/>
          </w:tcPr>
          <w:p>
            <w:r/>
            <w:r>
              <w:rPr>
                <w:sz w:val="19"/>
              </w:rPr>
              <w:t>30.1% (226)</w:t>
            </w:r>
          </w:p>
        </w:tc>
      </w:tr>
    </w:tbl>
    <w:p/>
    <w:p>
      <w:r>
        <w:rPr>
          <w:i/>
          <w:sz w:val="19"/>
        </w:rPr>
        <w:t>Table B3. Linear model refitted without the 15 students with G3 = 0 (HC3 p-values).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685"/>
            <w:shd w:val="clear" w:color="auto" w:fill="1B2A41"/>
          </w:tcPr>
          <w:p>
            <w:r/>
            <w:r>
              <w:rPr>
                <w:b/>
                <w:color w:val="FFFFFF"/>
                <w:sz w:val="19"/>
              </w:rPr>
              <w:t>Predictor</w:t>
            </w:r>
          </w:p>
        </w:tc>
        <w:tc>
          <w:tcPr>
            <w:tcW w:type="dxa" w:w="1701"/>
            <w:shd w:val="clear" w:color="auto" w:fill="1B2A41"/>
          </w:tcPr>
          <w:p>
            <w:r/>
            <w:r>
              <w:rPr>
                <w:b/>
                <w:color w:val="FFFFFF"/>
                <w:sz w:val="19"/>
              </w:rPr>
              <w:t>All students</w:t>
            </w:r>
          </w:p>
        </w:tc>
        <w:tc>
          <w:tcPr>
            <w:tcW w:type="dxa" w:w="1984"/>
            <w:shd w:val="clear" w:color="auto" w:fill="1B2A41"/>
          </w:tcPr>
          <w:p>
            <w:r/>
            <w:r>
              <w:rPr>
                <w:b/>
                <w:color w:val="FFFFFF"/>
                <w:sz w:val="19"/>
              </w:rPr>
              <w:t>Without G3 = 0</w:t>
            </w:r>
          </w:p>
        </w:tc>
        <w:tc>
          <w:tcPr>
            <w:tcW w:type="dxa" w:w="1984"/>
            <w:shd w:val="clear" w:color="auto" w:fill="1B2A41"/>
          </w:tcPr>
          <w:p>
            <w:r/>
            <w:r>
              <w:rPr>
                <w:b/>
                <w:color w:val="FFFFFF"/>
                <w:sz w:val="19"/>
              </w:rPr>
              <w:t>p without G3 = 0</w:t>
            </w:r>
          </w:p>
        </w:tc>
      </w:tr>
      <w:tr>
        <w:tc>
          <w:tcPr>
            <w:tcW w:type="dxa" w:w="3685"/>
          </w:tcPr>
          <w:p>
            <w:r/>
            <w:r>
              <w:rPr>
                <w:sz w:val="19"/>
              </w:rPr>
              <w:t>Plans higher education (yes)</w:t>
            </w:r>
          </w:p>
        </w:tc>
        <w:tc>
          <w:tcPr>
            <w:tcW w:type="dxa" w:w="1701"/>
          </w:tcPr>
          <w:p>
            <w:r/>
            <w:r>
              <w:rPr>
                <w:sz w:val="19"/>
              </w:rPr>
              <w:t>1.71</w:t>
            </w:r>
          </w:p>
        </w:tc>
        <w:tc>
          <w:tcPr>
            <w:tcW w:type="dxa" w:w="1984"/>
          </w:tcPr>
          <w:p>
            <w:r/>
            <w:r>
              <w:rPr>
                <w:sz w:val="19"/>
              </w:rPr>
              <w:t>1.69</w:t>
            </w:r>
          </w:p>
        </w:tc>
        <w:tc>
          <w:tcPr>
            <w:tcW w:type="dxa" w:w="1984"/>
          </w:tcPr>
          <w:p>
            <w:r/>
            <w:r>
              <w:rPr>
                <w:sz w:val="19"/>
              </w:rPr>
              <w:t>&lt;0.001</w:t>
            </w:r>
          </w:p>
        </w:tc>
      </w:tr>
      <w:tr>
        <w:tc>
          <w:tcPr>
            <w:tcW w:type="dxa" w:w="3685"/>
            <w:shd w:val="clear" w:color="auto" w:fill="F1F5F4"/>
          </w:tcPr>
          <w:p>
            <w:r/>
            <w:r>
              <w:rPr>
                <w:sz w:val="19"/>
              </w:rPr>
              <w:t>Weekly study time</w:t>
            </w:r>
          </w:p>
        </w:tc>
        <w:tc>
          <w:tcPr>
            <w:tcW w:type="dxa" w:w="1701"/>
            <w:shd w:val="clear" w:color="auto" w:fill="F1F5F4"/>
          </w:tcPr>
          <w:p>
            <w:r/>
            <w:r>
              <w:rPr>
                <w:sz w:val="19"/>
              </w:rPr>
              <w:t>0.50</w:t>
            </w:r>
          </w:p>
        </w:tc>
        <w:tc>
          <w:tcPr>
            <w:tcW w:type="dxa" w:w="1984"/>
            <w:shd w:val="clear" w:color="auto" w:fill="F1F5F4"/>
          </w:tcPr>
          <w:p>
            <w:r/>
            <w:r>
              <w:rPr>
                <w:sz w:val="19"/>
              </w:rPr>
              <w:t>0.45</w:t>
            </w:r>
          </w:p>
        </w:tc>
        <w:tc>
          <w:tcPr>
            <w:tcW w:type="dxa" w:w="1984"/>
            <w:shd w:val="clear" w:color="auto" w:fill="F1F5F4"/>
          </w:tcPr>
          <w:p>
            <w:r/>
            <w:r>
              <w:rPr>
                <w:sz w:val="19"/>
              </w:rPr>
              <w:t>&lt;0.001</w:t>
            </w:r>
          </w:p>
        </w:tc>
      </w:tr>
      <w:tr>
        <w:tc>
          <w:tcPr>
            <w:tcW w:type="dxa" w:w="3685"/>
          </w:tcPr>
          <w:p>
            <w:r/>
            <w:r>
              <w:rPr>
                <w:sz w:val="19"/>
              </w:rPr>
              <w:t>Father's education</w:t>
            </w:r>
          </w:p>
        </w:tc>
        <w:tc>
          <w:tcPr>
            <w:tcW w:type="dxa" w:w="1701"/>
          </w:tcPr>
          <w:p>
            <w:r/>
            <w:r>
              <w:rPr>
                <w:sz w:val="19"/>
              </w:rPr>
              <w:t>0.28</w:t>
            </w:r>
          </w:p>
        </w:tc>
        <w:tc>
          <w:tcPr>
            <w:tcW w:type="dxa" w:w="1984"/>
          </w:tcPr>
          <w:p>
            <w:r/>
            <w:r>
              <w:rPr>
                <w:sz w:val="19"/>
              </w:rPr>
              <w:t>0.23</w:t>
            </w:r>
          </w:p>
        </w:tc>
        <w:tc>
          <w:tcPr>
            <w:tcW w:type="dxa" w:w="1984"/>
          </w:tcPr>
          <w:p>
            <w:r/>
            <w:r>
              <w:rPr>
                <w:sz w:val="19"/>
              </w:rPr>
              <w:t>0.011</w:t>
            </w:r>
          </w:p>
        </w:tc>
      </w:tr>
      <w:tr>
        <w:tc>
          <w:tcPr>
            <w:tcW w:type="dxa" w:w="3685"/>
            <w:shd w:val="clear" w:color="auto" w:fill="F1F5F4"/>
          </w:tcPr>
          <w:p>
            <w:r/>
            <w:r>
              <w:rPr>
                <w:sz w:val="19"/>
              </w:rPr>
              <w:t>Self-rated health</w:t>
            </w:r>
          </w:p>
        </w:tc>
        <w:tc>
          <w:tcPr>
            <w:tcW w:type="dxa" w:w="1701"/>
            <w:shd w:val="clear" w:color="auto" w:fill="F1F5F4"/>
          </w:tcPr>
          <w:p>
            <w:r/>
            <w:r>
              <w:rPr>
                <w:sz w:val="19"/>
              </w:rPr>
              <w:t>-0.20</w:t>
            </w:r>
          </w:p>
        </w:tc>
        <w:tc>
          <w:tcPr>
            <w:tcW w:type="dxa" w:w="1984"/>
            <w:shd w:val="clear" w:color="auto" w:fill="F1F5F4"/>
          </w:tcPr>
          <w:p>
            <w:r/>
            <w:r>
              <w:rPr>
                <w:sz w:val="19"/>
              </w:rPr>
              <w:t>-0.16</w:t>
            </w:r>
          </w:p>
        </w:tc>
        <w:tc>
          <w:tcPr>
            <w:tcW w:type="dxa" w:w="1984"/>
            <w:shd w:val="clear" w:color="auto" w:fill="F1F5F4"/>
          </w:tcPr>
          <w:p>
            <w:r/>
            <w:r>
              <w:rPr>
                <w:sz w:val="19"/>
              </w:rPr>
              <w:t>0.012</w:t>
            </w:r>
          </w:p>
        </w:tc>
      </w:tr>
      <w:tr>
        <w:tc>
          <w:tcPr>
            <w:tcW w:type="dxa" w:w="3685"/>
          </w:tcPr>
          <w:p>
            <w:r/>
            <w:r>
              <w:rPr>
                <w:sz w:val="19"/>
              </w:rPr>
              <w:t>School-day alcohol</w:t>
            </w:r>
          </w:p>
        </w:tc>
        <w:tc>
          <w:tcPr>
            <w:tcW w:type="dxa" w:w="1701"/>
          </w:tcPr>
          <w:p>
            <w:r/>
            <w:r>
              <w:rPr>
                <w:sz w:val="19"/>
              </w:rPr>
              <w:t>-0.40</w:t>
            </w:r>
          </w:p>
        </w:tc>
        <w:tc>
          <w:tcPr>
            <w:tcW w:type="dxa" w:w="1984"/>
          </w:tcPr>
          <w:p>
            <w:r/>
            <w:r>
              <w:rPr>
                <w:sz w:val="19"/>
              </w:rPr>
              <w:t>-0.35</w:t>
            </w:r>
          </w:p>
        </w:tc>
        <w:tc>
          <w:tcPr>
            <w:tcW w:type="dxa" w:w="1984"/>
          </w:tcPr>
          <w:p>
            <w:r/>
            <w:r>
              <w:rPr>
                <w:sz w:val="19"/>
              </w:rPr>
              <w:t>0.001</w:t>
            </w:r>
          </w:p>
        </w:tc>
      </w:tr>
      <w:tr>
        <w:tc>
          <w:tcPr>
            <w:tcW w:type="dxa" w:w="3685"/>
            <w:shd w:val="clear" w:color="auto" w:fill="F1F5F4"/>
          </w:tcPr>
          <w:p>
            <w:r/>
            <w:r>
              <w:rPr>
                <w:sz w:val="19"/>
              </w:rPr>
              <w:t>Goes out very rarely or very often</w:t>
            </w:r>
          </w:p>
        </w:tc>
        <w:tc>
          <w:tcPr>
            <w:tcW w:type="dxa" w:w="1701"/>
            <w:shd w:val="clear" w:color="auto" w:fill="F1F5F4"/>
          </w:tcPr>
          <w:p>
            <w:r/>
            <w:r>
              <w:rPr>
                <w:sz w:val="19"/>
              </w:rPr>
              <w:t>-0.78</w:t>
            </w:r>
          </w:p>
        </w:tc>
        <w:tc>
          <w:tcPr>
            <w:tcW w:type="dxa" w:w="1984"/>
            <w:shd w:val="clear" w:color="auto" w:fill="F1F5F4"/>
          </w:tcPr>
          <w:p>
            <w:r/>
            <w:r>
              <w:rPr>
                <w:sz w:val="19"/>
              </w:rPr>
              <w:t>-0.45</w:t>
            </w:r>
          </w:p>
        </w:tc>
        <w:tc>
          <w:tcPr>
            <w:tcW w:type="dxa" w:w="1984"/>
            <w:shd w:val="clear" w:color="auto" w:fill="F1F5F4"/>
          </w:tcPr>
          <w:p>
            <w:r/>
            <w:r>
              <w:rPr>
                <w:sz w:val="19"/>
              </w:rPr>
              <w:t>0.032</w:t>
            </w:r>
          </w:p>
        </w:tc>
      </w:tr>
      <w:tr>
        <w:tc>
          <w:tcPr>
            <w:tcW w:type="dxa" w:w="3685"/>
          </w:tcPr>
          <w:p>
            <w:r/>
            <w:r>
              <w:rPr>
                <w:sz w:val="19"/>
              </w:rPr>
              <w:t>Extra school support</w:t>
            </w:r>
          </w:p>
        </w:tc>
        <w:tc>
          <w:tcPr>
            <w:tcW w:type="dxa" w:w="1701"/>
          </w:tcPr>
          <w:p>
            <w:r/>
            <w:r>
              <w:rPr>
                <w:sz w:val="19"/>
              </w:rPr>
              <w:t>-1.29</w:t>
            </w:r>
          </w:p>
        </w:tc>
        <w:tc>
          <w:tcPr>
            <w:tcW w:type="dxa" w:w="1984"/>
          </w:tcPr>
          <w:p>
            <w:r/>
            <w:r>
              <w:rPr>
                <w:sz w:val="19"/>
              </w:rPr>
              <w:t>-1.24</w:t>
            </w:r>
          </w:p>
        </w:tc>
        <w:tc>
          <w:tcPr>
            <w:tcW w:type="dxa" w:w="1984"/>
          </w:tcPr>
          <w:p>
            <w:r/>
            <w:r>
              <w:rPr>
                <w:sz w:val="19"/>
              </w:rPr>
              <w:t>&lt;0.001</w:t>
            </w:r>
          </w:p>
        </w:tc>
      </w:tr>
      <w:tr>
        <w:tc>
          <w:tcPr>
            <w:tcW w:type="dxa" w:w="3685"/>
            <w:shd w:val="clear" w:color="auto" w:fill="F1F5F4"/>
          </w:tcPr>
          <w:p>
            <w:r/>
            <w:r>
              <w:rPr>
                <w:sz w:val="19"/>
              </w:rPr>
              <w:t>School MS</w:t>
            </w:r>
          </w:p>
        </w:tc>
        <w:tc>
          <w:tcPr>
            <w:tcW w:type="dxa" w:w="1701"/>
            <w:shd w:val="clear" w:color="auto" w:fill="F1F5F4"/>
          </w:tcPr>
          <w:p>
            <w:r/>
            <w:r>
              <w:rPr>
                <w:sz w:val="19"/>
              </w:rPr>
              <w:t>-1.36</w:t>
            </w:r>
          </w:p>
        </w:tc>
        <w:tc>
          <w:tcPr>
            <w:tcW w:type="dxa" w:w="1984"/>
            <w:shd w:val="clear" w:color="auto" w:fill="F1F5F4"/>
          </w:tcPr>
          <w:p>
            <w:r/>
            <w:r>
              <w:rPr>
                <w:sz w:val="19"/>
              </w:rPr>
              <w:t>-0.84</w:t>
            </w:r>
          </w:p>
        </w:tc>
        <w:tc>
          <w:tcPr>
            <w:tcW w:type="dxa" w:w="1984"/>
            <w:shd w:val="clear" w:color="auto" w:fill="F1F5F4"/>
          </w:tcPr>
          <w:p>
            <w:r/>
            <w:r>
              <w:rPr>
                <w:sz w:val="19"/>
              </w:rPr>
              <w:t>&lt;0.001</w:t>
            </w:r>
          </w:p>
        </w:tc>
      </w:tr>
      <w:tr>
        <w:tc>
          <w:tcPr>
            <w:tcW w:type="dxa" w:w="3685"/>
          </w:tcPr>
          <w:p>
            <w:r/>
            <w:r>
              <w:rPr>
                <w:sz w:val="19"/>
              </w:rPr>
              <w:t>Past class failures</w:t>
            </w:r>
          </w:p>
        </w:tc>
        <w:tc>
          <w:tcPr>
            <w:tcW w:type="dxa" w:w="1701"/>
          </w:tcPr>
          <w:p>
            <w:r/>
            <w:r>
              <w:rPr>
                <w:sz w:val="19"/>
              </w:rPr>
              <w:t>-1.43</w:t>
            </w:r>
          </w:p>
        </w:tc>
        <w:tc>
          <w:tcPr>
            <w:tcW w:type="dxa" w:w="1984"/>
          </w:tcPr>
          <w:p>
            <w:r/>
            <w:r>
              <w:rPr>
                <w:sz w:val="19"/>
              </w:rPr>
              <w:t>-1.23</w:t>
            </w:r>
          </w:p>
        </w:tc>
        <w:tc>
          <w:tcPr>
            <w:tcW w:type="dxa" w:w="1984"/>
          </w:tcPr>
          <w:p>
            <w:r/>
            <w:r>
              <w:rPr>
                <w:sz w:val="19"/>
              </w:rPr>
              <w:t>&lt;0.001</w:t>
            </w:r>
          </w:p>
        </w:tc>
      </w:tr>
    </w:tbl>
    <w:p/>
    <w:p>
      <w:pPr>
        <w:pStyle w:val="Heading1"/>
      </w:pPr>
      <w:r>
        <w:t>Appendix C. Code</w:t>
      </w:r>
    </w:p>
    <w:p>
      <w:r>
        <w:rPr>
          <w:b w:val="0"/>
          <w:i/>
        </w:rPr>
        <w:t>Full executable notebook: STDS_AT2_Analysis_v2.ipynb, submitted with this report. The code cells are reproduced below.</w:t>
      </w:r>
    </w:p>
    <w:p>
      <w:r>
        <w:rPr>
          <w:rFonts w:ascii="Consolas" w:hAnsi="Consolas"/>
          <w:b/>
          <w:sz w:val="16"/>
        </w:rPr>
        <w:t># ---- Cell 1 ----</w:t>
      </w:r>
    </w:p>
    <w:p>
      <w:pPr>
        <w:spacing w:after="0" w:line="240" w:lineRule="auto"/>
      </w:pPr>
      <w:r>
        <w:rPr>
          <w:rFonts w:ascii="Consolas" w:hAnsi="Consolas" w:eastAsia="Consolas"/>
          <w:sz w:val="15"/>
        </w:rPr>
        <w:t>import os, json,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import statsmodels.api as sm</w:t>
      </w:r>
    </w:p>
    <w:p>
      <w:pPr>
        <w:spacing w:after="0" w:line="240" w:lineRule="auto"/>
      </w:pPr>
      <w:r>
        <w:rPr>
          <w:rFonts w:ascii="Consolas" w:hAnsi="Consolas" w:eastAsia="Consolas"/>
          <w:sz w:val="15"/>
        </w:rPr>
        <w:t>import statsmodels.formula.api as smf</w:t>
      </w:r>
    </w:p>
    <w:p>
      <w:pPr>
        <w:spacing w:after="0" w:line="240" w:lineRule="auto"/>
      </w:pPr>
      <w:r>
        <w:rPr>
          <w:rFonts w:ascii="Consolas" w:hAnsi="Consolas" w:eastAsia="Consolas"/>
          <w:sz w:val="15"/>
        </w:rPr>
        <w:t>from statsmodels.stats.diagnostic import het_breuschpagan</w:t>
      </w:r>
    </w:p>
    <w:p>
      <w:pPr>
        <w:spacing w:after="0" w:line="240" w:lineRule="auto"/>
      </w:pPr>
      <w:r>
        <w:rPr>
          <w:rFonts w:ascii="Consolas" w:hAnsi="Consolas" w:eastAsia="Consolas"/>
          <w:sz w:val="15"/>
        </w:rPr>
        <w:t>from statsmodels.stats.outliers_influence import variance_inflation_factor</w:t>
      </w:r>
    </w:p>
    <w:p>
      <w:pPr>
        <w:spacing w:after="0" w:line="240" w:lineRule="auto"/>
      </w:pPr>
      <w:r>
        <w:rPr>
          <w:rFonts w:ascii="Consolas" w:hAnsi="Consolas" w:eastAsia="Consolas"/>
          <w:sz w:val="15"/>
        </w:rPr>
        <w:t>from scipy import stats</w:t>
      </w:r>
    </w:p>
    <w:p>
      <w:pPr>
        <w:spacing w:after="0" w:line="240" w:lineRule="auto"/>
      </w:pPr>
      <w:r>
        <w:rPr>
          <w:rFonts w:ascii="Consolas" w:hAnsi="Consolas" w:eastAsia="Consolas"/>
          <w:sz w:val="15"/>
        </w:rPr>
        <w:t>from sklearn.model_selection import KFold, StratifiedKFold</w:t>
      </w:r>
    </w:p>
    <w:p>
      <w:pPr>
        <w:spacing w:after="0" w:line="240" w:lineRule="auto"/>
      </w:pPr>
      <w:r>
        <w:rPr>
          <w:rFonts w:ascii="Consolas" w:hAnsi="Consolas" w:eastAsia="Consolas"/>
          <w:sz w:val="15"/>
        </w:rPr>
        <w:t>from sklearn.linear_model import LinearRegression</w:t>
      </w:r>
    </w:p>
    <w:p>
      <w:pPr>
        <w:spacing w:after="0" w:line="240" w:lineRule="auto"/>
      </w:pPr>
      <w:r>
        <w:rPr>
          <w:rFonts w:ascii="Consolas" w:hAnsi="Consolas" w:eastAsia="Consolas"/>
          <w:sz w:val="15"/>
        </w:rPr>
        <w:t>from sklearn.metrics import roc_auc_score, roc_curve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w:t>
      </w:r>
    </w:p>
    <w:p>
      <w:pPr>
        <w:spacing w:after="0" w:line="240" w:lineRule="auto"/>
      </w:pPr>
      <w:r>
        <w:rPr>
          <w:rFonts w:ascii="Consolas" w:hAnsi="Consolas" w:eastAsia="Consolas"/>
          <w:sz w:val="15"/>
        </w:rPr>
        <w:t>os.makedirs("figures", exist_ok=True)</w:t>
      </w:r>
    </w:p>
    <w:p>
      <w:pPr>
        <w:spacing w:after="0" w:line="240" w:lineRule="auto"/>
      </w:pPr>
      <w:r>
        <w:rPr>
          <w:rFonts w:ascii="Consolas" w:hAnsi="Consolas" w:eastAsia="Consolas"/>
          <w:sz w:val="15"/>
        </w:rPr>
        <w:t>RNG = 42</w:t>
      </w:r>
    </w:p>
    <w:p>
      <w:pPr>
        <w:spacing w:after="0" w:line="240" w:lineRule="auto"/>
      </w:pPr>
      <w:r>
        <w:rPr>
          <w:rFonts w:ascii="Consolas" w:hAnsi="Consolas" w:eastAsia="Consolas"/>
          <w:sz w:val="15"/>
        </w:rPr>
        <w:t>KEY = {}   # numbers used in the report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NAVY, TEAL, CORAL, SAND, GREY = "#1B2A41", "#2A9D8F", "#E76F51", "#E9C46A", "#8D99AE"</w:t>
      </w:r>
    </w:p>
    <w:p>
      <w:pPr>
        <w:spacing w:after="0" w:line="240" w:lineRule="auto"/>
      </w:pPr>
      <w:r>
        <w:rPr>
          <w:rFonts w:ascii="Consolas" w:hAnsi="Consolas" w:eastAsia="Consolas"/>
          <w:sz w:val="15"/>
        </w:rPr>
        <w:t>sns.set_theme(style="whitegrid", font="DejaVu Sans")</w:t>
      </w:r>
    </w:p>
    <w:p>
      <w:pPr>
        <w:spacing w:after="0" w:line="240" w:lineRule="auto"/>
      </w:pPr>
      <w:r>
        <w:rPr>
          <w:rFonts w:ascii="Consolas" w:hAnsi="Consolas" w:eastAsia="Consolas"/>
          <w:sz w:val="15"/>
        </w:rPr>
        <w:t>plt.rcParams.update({"figure.dpi": 110, "savefig.dpi": 200, "axes.titleweight": "bold", "axes.titlesize": 12,</w:t>
      </w:r>
    </w:p>
    <w:p>
      <w:pPr>
        <w:spacing w:after="0" w:line="240" w:lineRule="auto"/>
      </w:pPr>
      <w:r>
        <w:rPr>
          <w:rFonts w:ascii="Consolas" w:hAnsi="Consolas" w:eastAsia="Consolas"/>
          <w:sz w:val="15"/>
        </w:rPr>
        <w:t xml:space="preserve">                     "axes.labelsize": 11, "axes.spines.top": False, "axes.spines.right": False})</w:t>
      </w:r>
    </w:p>
    <w:p>
      <w:pPr>
        <w:spacing w:after="0" w:line="240" w:lineRule="auto"/>
      </w:pPr>
      <w:r>
        <w:rPr>
          <w:rFonts w:ascii="Consolas" w:hAnsi="Consolas" w:eastAsia="Consolas"/>
          <w:sz w:val="15"/>
        </w:rPr>
        <w:t>def save(fig, name):</w:t>
      </w:r>
    </w:p>
    <w:p>
      <w:pPr>
        <w:spacing w:after="0" w:line="240" w:lineRule="auto"/>
      </w:pPr>
      <w:r>
        <w:rPr>
          <w:rFonts w:ascii="Consolas" w:hAnsi="Consolas" w:eastAsia="Consolas"/>
          <w:sz w:val="15"/>
        </w:rPr>
        <w:t xml:space="preserve">    fig.tight_layout(); fig.savefig(f"figures/{name}.png", bbox_inches="tight"); plt.show()</w:t>
      </w:r>
    </w:p>
    <w:p>
      <w:r>
        <w:rPr>
          <w:rFonts w:ascii="Consolas" w:hAnsi="Consolas"/>
          <w:b/>
          <w:sz w:val="16"/>
        </w:rPr>
        <w:t># ---- Cell 2 ----</w:t>
      </w:r>
    </w:p>
    <w:p>
      <w:pPr>
        <w:spacing w:after="0" w:line="240" w:lineRule="auto"/>
      </w:pPr>
      <w:r>
        <w:rPr>
          <w:rFonts w:ascii="Consolas" w:hAnsi="Consolas" w:eastAsia="Consolas"/>
          <w:sz w:val="15"/>
        </w:rPr>
        <w:t>df = pd.read_csv("student-por.csv")</w:t>
      </w:r>
    </w:p>
    <w:p>
      <w:pPr>
        <w:spacing w:after="0" w:line="240" w:lineRule="auto"/>
      </w:pPr>
      <w:r>
        <w:rPr>
          <w:rFonts w:ascii="Consolas" w:hAnsi="Consolas" w:eastAsia="Consolas"/>
          <w:sz w:val="15"/>
        </w:rPr>
        <w:t>df["fail"] = (df.G3 &lt; 10).astype(int)          # pass mark is 10 out of 20</w:t>
      </w:r>
    </w:p>
    <w:p>
      <w:pPr>
        <w:spacing w:after="0" w:line="240" w:lineRule="auto"/>
      </w:pPr>
      <w:r>
        <w:rPr>
          <w:rFonts w:ascii="Consolas" w:hAnsi="Consolas" w:eastAsia="Consolas"/>
          <w:sz w:val="15"/>
        </w:rPr>
        <w:t>print("Shape:", df.shape, "| missing:", int(df.isna().sum().sum()), "| duplicates:", int(df.duplicated().sum()))</w:t>
      </w:r>
    </w:p>
    <w:p>
      <w:pPr>
        <w:spacing w:after="0" w:line="240" w:lineRule="auto"/>
      </w:pPr>
      <w:r>
        <w:rPr>
          <w:rFonts w:ascii="Consolas" w:hAnsi="Consolas" w:eastAsia="Consolas"/>
          <w:sz w:val="15"/>
        </w:rPr>
        <w:t>print("Sex:", df.sex.value_counts().to_dict(), "| age range:", df.age.min(), "to", df.age.max())</w:t>
      </w:r>
    </w:p>
    <w:p>
      <w:pPr>
        <w:spacing w:after="0" w:line="240" w:lineRule="auto"/>
      </w:pPr>
      <w:r>
        <w:rPr>
          <w:rFonts w:ascii="Consolas" w:hAnsi="Consolas" w:eastAsia="Consolas"/>
          <w:sz w:val="15"/>
        </w:rPr>
        <w:t>print("Failed (G3 &lt; 10):", int(df.fail.sum()), f"({df.fail.mean():.1%})")</w:t>
      </w:r>
    </w:p>
    <w:p>
      <w:pPr>
        <w:spacing w:after="0" w:line="240" w:lineRule="auto"/>
      </w:pPr>
      <w:r>
        <w:rPr>
          <w:rFonts w:ascii="Consolas" w:hAnsi="Consolas" w:eastAsia="Consolas"/>
          <w:sz w:val="15"/>
        </w:rPr>
        <w:t>print("Mean G3:", round(df.G3.mean(), 2), "| median:", df.G3.median())</w:t>
      </w:r>
    </w:p>
    <w:p>
      <w:pPr>
        <w:spacing w:after="0" w:line="240" w:lineRule="auto"/>
      </w:pPr>
      <w:r>
        <w:rPr>
          <w:rFonts w:ascii="Consolas" w:hAnsi="Consolas" w:eastAsia="Consolas"/>
          <w:sz w:val="15"/>
        </w:rPr>
        <w:t>KEY.update(n=len(df), n_fail=int(df.fail.sum()), fail_rate=round(df.fail.mean(), 3), mean_g3=round(df.G3.mean(), 2),</w:t>
      </w:r>
    </w:p>
    <w:p>
      <w:pPr>
        <w:spacing w:after="0" w:line="240" w:lineRule="auto"/>
      </w:pPr>
      <w:r>
        <w:rPr>
          <w:rFonts w:ascii="Consolas" w:hAnsi="Consolas" w:eastAsia="Consolas"/>
          <w:sz w:val="15"/>
        </w:rPr>
        <w:t xml:space="preserve">           n_female=int((df.sex == "F").sum()), n_male=int((df.sex == "M").sum()))</w:t>
      </w:r>
    </w:p>
    <w:p>
      <w:r>
        <w:rPr>
          <w:rFonts w:ascii="Consolas" w:hAnsi="Consolas"/>
          <w:b/>
          <w:sz w:val="16"/>
        </w:rPr>
        <w:t># ---- Cell 3 ----</w:t>
      </w:r>
    </w:p>
    <w:p>
      <w:pPr>
        <w:spacing w:after="0" w:line="240" w:lineRule="auto"/>
      </w:pPr>
      <w:r>
        <w:rPr>
          <w:rFonts w:ascii="Consolas" w:hAnsi="Consolas" w:eastAsia="Consolas"/>
          <w:sz w:val="15"/>
        </w:rPr>
        <w:t>zero = df[df.G3 == 0]</w:t>
      </w:r>
    </w:p>
    <w:p>
      <w:pPr>
        <w:spacing w:after="0" w:line="240" w:lineRule="auto"/>
      </w:pPr>
      <w:r>
        <w:rPr>
          <w:rFonts w:ascii="Consolas" w:hAnsi="Consolas" w:eastAsia="Consolas"/>
          <w:sz w:val="15"/>
        </w:rPr>
        <w:t>print("G3 = 0:", len(zero), "| absences = 0:", int((zero.absences == 0).sum()), "| G2 = 0:", int((zero.G2 == 0).sum()),</w:t>
      </w:r>
    </w:p>
    <w:p>
      <w:pPr>
        <w:spacing w:after="0" w:line="240" w:lineRule="auto"/>
      </w:pPr>
      <w:r>
        <w:rPr>
          <w:rFonts w:ascii="Consolas" w:hAnsi="Consolas" w:eastAsia="Consolas"/>
          <w:sz w:val="15"/>
        </w:rPr>
        <w:t xml:space="preserve">      "| at school MS:", int((zero.school == "MS").sum()))</w:t>
      </w:r>
    </w:p>
    <w:p>
      <w:pPr>
        <w:spacing w:after="0" w:line="240" w:lineRule="auto"/>
      </w:pPr>
      <w:r>
        <w:rPr>
          <w:rFonts w:ascii="Consolas" w:hAnsi="Consolas" w:eastAsia="Consolas"/>
          <w:sz w:val="15"/>
        </w:rPr>
        <w:t>KEY.update(n_zero=len(zero), zero_ms=int((zero.school == "MS").sum()))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plt.subplots(figsize=(8, 4))</w:t>
      </w:r>
    </w:p>
    <w:p>
      <w:pPr>
        <w:spacing w:after="0" w:line="240" w:lineRule="auto"/>
      </w:pPr>
      <w:r>
        <w:rPr>
          <w:rFonts w:ascii="Consolas" w:hAnsi="Consolas" w:eastAsia="Consolas"/>
          <w:sz w:val="15"/>
        </w:rPr>
        <w:t>bins = np.arange(-0.5, 20.5, 1)</w:t>
      </w:r>
    </w:p>
    <w:p>
      <w:pPr>
        <w:spacing w:after="0" w:line="240" w:lineRule="auto"/>
      </w:pPr>
      <w:r>
        <w:rPr>
          <w:rFonts w:ascii="Consolas" w:hAnsi="Consolas" w:eastAsia="Consolas"/>
          <w:sz w:val="15"/>
        </w:rPr>
        <w:t>ax.hist(df.G3[df.G3 &gt; 0], bins=bins, color=TEAL, edgecolor="white", label="G3 above 0")</w:t>
      </w:r>
    </w:p>
    <w:p>
      <w:pPr>
        <w:spacing w:after="0" w:line="240" w:lineRule="auto"/>
      </w:pPr>
      <w:r>
        <w:rPr>
          <w:rFonts w:ascii="Consolas" w:hAnsi="Consolas" w:eastAsia="Consolas"/>
          <w:sz w:val="15"/>
        </w:rPr>
        <w:t>ax.hist(df.G3[df.G3 == 0], bins=bins, color=CORAL, edgecolor="white", label="G3 = 0 (probably did not sit the exam)")</w:t>
      </w:r>
    </w:p>
    <w:p>
      <w:pPr>
        <w:spacing w:after="0" w:line="240" w:lineRule="auto"/>
      </w:pPr>
      <w:r>
        <w:rPr>
          <w:rFonts w:ascii="Consolas" w:hAnsi="Consolas" w:eastAsia="Consolas"/>
          <w:sz w:val="15"/>
        </w:rPr>
        <w:t>ax.axvline(9.5, color=NAVY, ls="--", lw=1.3); ax.text(9.2, 62, "Pass mark (10)", ha="right", color=NAVY, fontsize=10)</w:t>
      </w:r>
    </w:p>
    <w:p>
      <w:pPr>
        <w:spacing w:after="0" w:line="240" w:lineRule="auto"/>
      </w:pPr>
      <w:r>
        <w:rPr>
          <w:rFonts w:ascii="Consolas" w:hAnsi="Consolas" w:eastAsia="Consolas"/>
          <w:sz w:val="15"/>
        </w:rPr>
        <w:t>ax.set(title="Figure 1. Distribution of the final grade (G3)", xlabel="Final grade (0 to 20)", ylabel="Number of students")</w:t>
      </w:r>
    </w:p>
    <w:p>
      <w:pPr>
        <w:spacing w:after="0" w:line="240" w:lineRule="auto"/>
      </w:pPr>
      <w:r>
        <w:rPr>
          <w:rFonts w:ascii="Consolas" w:hAnsi="Consolas" w:eastAsia="Consolas"/>
          <w:sz w:val="15"/>
        </w:rPr>
        <w:t>ax.legend(frameon=False, loc="upper right", bbox_to_anchor=(1.0, 0.98), fontsize=9); ax.set_ylim(0, 125); save(fig, "fig1_g3_distribution")</w:t>
      </w:r>
    </w:p>
    <w:p>
      <w:r>
        <w:rPr>
          <w:rFonts w:ascii="Consolas" w:hAnsi="Consolas"/>
          <w:b/>
          <w:sz w:val="16"/>
        </w:rPr>
        <w:t># ---- Cell 4 ----</w:t>
      </w:r>
    </w:p>
    <w:p>
      <w:pPr>
        <w:spacing w:after="0" w:line="240" w:lineRule="auto"/>
      </w:pPr>
      <w:r>
        <w:rPr>
          <w:rFonts w:ascii="Consolas" w:hAnsi="Consolas" w:eastAsia="Consolas"/>
          <w:sz w:val="15"/>
        </w:rPr>
        <w:t>df["g1_low"] = (df.G1 &lt; 10).astype(int)</w:t>
      </w:r>
    </w:p>
    <w:p>
      <w:pPr>
        <w:spacing w:after="0" w:line="240" w:lineRule="auto"/>
      </w:pPr>
      <w:r>
        <w:rPr>
          <w:rFonts w:ascii="Consolas" w:hAnsi="Consolas" w:eastAsia="Consolas"/>
          <w:sz w:val="15"/>
        </w:rPr>
        <w:t>ct = pd.crosstab(df.g1_low, df.fail)</w:t>
      </w:r>
    </w:p>
    <w:p>
      <w:pPr>
        <w:spacing w:after="0" w:line="240" w:lineRule="auto"/>
      </w:pPr>
      <w:r>
        <w:rPr>
          <w:rFonts w:ascii="Consolas" w:hAnsi="Consolas" w:eastAsia="Consolas"/>
          <w:sz w:val="15"/>
        </w:rPr>
        <w:t>print(ct)</w:t>
      </w:r>
    </w:p>
    <w:p>
      <w:pPr>
        <w:spacing w:after="0" w:line="240" w:lineRule="auto"/>
      </w:pPr>
      <w:r>
        <w:rPr>
          <w:rFonts w:ascii="Consolas" w:hAnsi="Consolas" w:eastAsia="Consolas"/>
          <w:sz w:val="15"/>
        </w:rPr>
        <w:t>tab = pd.DataFrame({"students": ct.sum(axis=1), "failed": ct[1], "fail_rate": (ct[1] / ct.sum(axis=1)).round(3)})</w:t>
      </w:r>
    </w:p>
    <w:p>
      <w:pPr>
        <w:spacing w:after="0" w:line="240" w:lineRule="auto"/>
      </w:pPr>
      <w:r>
        <w:rPr>
          <w:rFonts w:ascii="Consolas" w:hAnsi="Consolas" w:eastAsia="Consolas"/>
          <w:sz w:val="15"/>
        </w:rPr>
        <w:t>print(tab)</w:t>
      </w:r>
    </w:p>
    <w:p>
      <w:pPr>
        <w:spacing w:after="0" w:line="240" w:lineRule="auto"/>
      </w:pPr>
      <w:r>
        <w:rPr>
          <w:rFonts w:ascii="Consolas" w:hAnsi="Consolas" w:eastAsia="Consolas"/>
          <w:sz w:val="15"/>
        </w:rPr>
        <w:t>sens = ct.loc[1, 1] / ct[1].sum(); spec = ct.loc[0, 0] / ct[0].sum(); ppv = ct.loc[1, 1] / ct.loc[1].sum()</w:t>
      </w:r>
    </w:p>
    <w:p>
      <w:pPr>
        <w:spacing w:after="0" w:line="240" w:lineRule="auto"/>
      </w:pPr>
      <w:r>
        <w:rPr>
          <w:rFonts w:ascii="Consolas" w:hAnsi="Consolas" w:eastAsia="Consolas"/>
          <w:sz w:val="15"/>
        </w:rPr>
        <w:t>print(f"Share of fails with G1 &lt; 10 (sensitivity): {sens:.1%} | specificity: {spec:.1%} | fail rate if G1 &lt; 10: {ppv:.1%} | flagged: {ct.loc[1].sum()}")</w:t>
      </w:r>
    </w:p>
    <w:p>
      <w:pPr>
        <w:spacing w:after="0" w:line="240" w:lineRule="auto"/>
      </w:pPr>
      <w:r>
        <w:rPr>
          <w:rFonts w:ascii="Consolas" w:hAnsi="Consolas" w:eastAsia="Consolas"/>
          <w:sz w:val="15"/>
        </w:rPr>
        <w:t>r_g1 = stats.pearsonr(df.G1, df.G3)[0]; r_g2 = stats.pearsonr(df.G2, df.G3)[0]</w:t>
      </w:r>
    </w:p>
    <w:p>
      <w:pPr>
        <w:spacing w:after="0" w:line="240" w:lineRule="auto"/>
      </w:pPr>
      <w:r>
        <w:rPr>
          <w:rFonts w:ascii="Consolas" w:hAnsi="Consolas" w:eastAsia="Consolas"/>
          <w:sz w:val="15"/>
        </w:rPr>
        <w:t>print("Correlation with G3: G1 =", round(r_g1, 2), "| G2 =", round(r_g2, 2))</w:t>
      </w:r>
    </w:p>
    <w:p>
      <w:pPr>
        <w:spacing w:after="0" w:line="240" w:lineRule="auto"/>
      </w:pPr>
      <w:r>
        <w:rPr>
          <w:rFonts w:ascii="Consolas" w:hAnsi="Consolas" w:eastAsia="Consolas"/>
          <w:sz w:val="15"/>
        </w:rPr>
        <w:t>KEY.update(g1_low_n=int(ct.loc[1].sum()), g1_low_fail_rate=round(ppv, 3), g1_ok_fail_rate=round(ct.loc[0, 1] / ct.loc[0].sum(), 3),</w:t>
      </w:r>
    </w:p>
    <w:p>
      <w:pPr>
        <w:spacing w:after="0" w:line="240" w:lineRule="auto"/>
      </w:pPr>
      <w:r>
        <w:rPr>
          <w:rFonts w:ascii="Consolas" w:hAnsi="Consolas" w:eastAsia="Consolas"/>
          <w:sz w:val="15"/>
        </w:rPr>
        <w:t xml:space="preserve">           g1_ok_fail_n=int(ct.loc[0, 1]), g1_ok_n=int(ct.loc[0].sum()), g1_low_fail_n=int(ct.loc[1, 1]),</w:t>
      </w:r>
    </w:p>
    <w:p>
      <w:pPr>
        <w:spacing w:after="0" w:line="240" w:lineRule="auto"/>
      </w:pPr>
      <w:r>
        <w:rPr>
          <w:rFonts w:ascii="Consolas" w:hAnsi="Consolas" w:eastAsia="Consolas"/>
          <w:sz w:val="15"/>
        </w:rPr>
        <w:t xml:space="preserve">           sens=round(sens, 3), spec=round(spec, 3), r_g1=round(r_g1, 2), r_g2=round(r_g2, 2))</w:t>
      </w:r>
    </w:p>
    <w:p>
      <w:r>
        <w:rPr>
          <w:rFonts w:ascii="Consolas" w:hAnsi="Consolas"/>
          <w:b/>
          <w:sz w:val="16"/>
        </w:rPr>
        <w:t># ---- Cell 5 ----</w:t>
      </w:r>
    </w:p>
    <w:p>
      <w:pPr>
        <w:spacing w:after="0" w:line="240" w:lineRule="auto"/>
      </w:pPr>
      <w:r>
        <w:rPr>
          <w:rFonts w:ascii="Consolas" w:hAnsi="Consolas" w:eastAsia="Consolas"/>
          <w:sz w:val="15"/>
        </w:rPr>
        <w:t>m_rq1 = smf.logit("fail ~ G1", data=df).fit(disp=0)</w:t>
      </w:r>
    </w:p>
    <w:p>
      <w:pPr>
        <w:spacing w:after="0" w:line="240" w:lineRule="auto"/>
      </w:pPr>
      <w:r>
        <w:rPr>
          <w:rFonts w:ascii="Consolas" w:hAnsi="Consolas" w:eastAsia="Consolas"/>
          <w:sz w:val="15"/>
        </w:rPr>
        <w:t>print(m_rq1.summary().tables[1])</w:t>
      </w:r>
    </w:p>
    <w:p>
      <w:pPr>
        <w:spacing w:after="0" w:line="240" w:lineRule="auto"/>
      </w:pPr>
      <w:r>
        <w:rPr>
          <w:rFonts w:ascii="Consolas" w:hAnsi="Consolas" w:eastAsia="Consolas"/>
          <w:sz w:val="15"/>
        </w:rPr>
        <w:t>orr = np.exp(m_rq1.params["G1"]); ci = np.exp(m_rq1.conf_int().loc["G1"])</w:t>
      </w:r>
    </w:p>
    <w:p>
      <w:pPr>
        <w:spacing w:after="0" w:line="240" w:lineRule="auto"/>
      </w:pPr>
      <w:r>
        <w:rPr>
          <w:rFonts w:ascii="Consolas" w:hAnsi="Consolas" w:eastAsia="Consolas"/>
          <w:sz w:val="15"/>
        </w:rPr>
        <w:t>print(f"Odds ratio per G1 point = {orr:.2f} (95% CI {ci[0]:.2f} to {ci[1]:.2f}), p = {m_rq1.pvalues['G1']:.2g}, McFadden R2 = {m_rq1.prsquared:.2f}")</w:t>
      </w:r>
    </w:p>
    <w:p>
      <w:pPr>
        <w:spacing w:after="0" w:line="240" w:lineRule="auto"/>
      </w:pPr>
      <w:r>
        <w:rPr>
          <w:rFonts w:ascii="Consolas" w:hAnsi="Consolas" w:eastAsia="Consolas"/>
          <w:sz w:val="15"/>
        </w:rPr>
        <w:t>auc_in = roc_auc_score(df.fail, m_rq1.predict(df))</w:t>
      </w:r>
    </w:p>
    <w:p>
      <w:pPr>
        <w:spacing w:after="0" w:line="240" w:lineRule="auto"/>
      </w:pPr>
      <w:r>
        <w:rPr>
          <w:rFonts w:ascii="Consolas" w:hAnsi="Consolas" w:eastAsia="Consolas"/>
          <w:sz w:val="15"/>
        </w:rPr>
        <w:t>oof = np.zeros(len(df))</w:t>
      </w:r>
    </w:p>
    <w:p>
      <w:pPr>
        <w:spacing w:after="0" w:line="240" w:lineRule="auto"/>
      </w:pPr>
      <w:r>
        <w:rPr>
          <w:rFonts w:ascii="Consolas" w:hAnsi="Consolas" w:eastAsia="Consolas"/>
          <w:sz w:val="15"/>
        </w:rPr>
        <w:t>for tr, te in StratifiedKFold(10, shuffle=True, random_state=RNG).split(df, df.fail):</w:t>
      </w:r>
    </w:p>
    <w:p>
      <w:pPr>
        <w:spacing w:after="0" w:line="240" w:lineRule="auto"/>
      </w:pPr>
      <w:r>
        <w:rPr>
          <w:rFonts w:ascii="Consolas" w:hAnsi="Consolas" w:eastAsia="Consolas"/>
          <w:sz w:val="15"/>
        </w:rPr>
        <w:t xml:space="preserve">    oof[te] = smf.logit("fail ~ G1", data=df.iloc[tr]).fit(disp=0).predict(df.iloc[te])</w:t>
      </w:r>
    </w:p>
    <w:p>
      <w:pPr>
        <w:spacing w:after="0" w:line="240" w:lineRule="auto"/>
      </w:pPr>
      <w:r>
        <w:rPr>
          <w:rFonts w:ascii="Consolas" w:hAnsi="Consolas" w:eastAsia="Consolas"/>
          <w:sz w:val="15"/>
        </w:rPr>
        <w:t>auc_cv = roc_auc_score(df.fail, oof)</w:t>
      </w:r>
    </w:p>
    <w:p>
      <w:pPr>
        <w:spacing w:after="0" w:line="240" w:lineRule="auto"/>
      </w:pPr>
      <w:r>
        <w:rPr>
          <w:rFonts w:ascii="Consolas" w:hAnsi="Consolas" w:eastAsia="Consolas"/>
          <w:sz w:val="15"/>
        </w:rPr>
        <w:t>print(f"AUC in sample = {auc_in:.3f}, 10-fold cross-validated = {auc_cv:.3f}")</w:t>
      </w:r>
    </w:p>
    <w:p>
      <w:pPr>
        <w:spacing w:after="0" w:line="240" w:lineRule="auto"/>
      </w:pPr>
      <w:r>
        <w:rPr>
          <w:rFonts w:ascii="Consolas" w:hAnsi="Consolas" w:eastAsia="Consolas"/>
          <w:sz w:val="15"/>
        </w:rPr>
        <w:t>probs = {g: float(m_rq1.predict(pd.DataFrame({'G1': [g]}))[0]) for g in (8, 9, 10, 11)}</w:t>
      </w:r>
    </w:p>
    <w:p>
      <w:pPr>
        <w:spacing w:after="0" w:line="240" w:lineRule="auto"/>
      </w:pPr>
      <w:r>
        <w:rPr>
          <w:rFonts w:ascii="Consolas" w:hAnsi="Consolas" w:eastAsia="Consolas"/>
          <w:sz w:val="15"/>
        </w:rPr>
        <w:t>print({k: round(v, 3) for k, v in probs.items()})</w:t>
      </w:r>
    </w:p>
    <w:p>
      <w:pPr>
        <w:spacing w:after="0" w:line="240" w:lineRule="auto"/>
      </w:pPr>
      <w:r>
        <w:rPr>
          <w:rFonts w:ascii="Consolas" w:hAnsi="Consolas" w:eastAsia="Consolas"/>
          <w:sz w:val="15"/>
        </w:rPr>
        <w:t>KEY.update(or_g1=round(orr, 2), or_lo=round(ci[0], 2), or_hi=round(ci[1], 2), auc_in=round(auc_in, 3), auc_cv=round(auc_cv, 3),</w:t>
      </w:r>
    </w:p>
    <w:p>
      <w:pPr>
        <w:spacing w:after="0" w:line="240" w:lineRule="auto"/>
      </w:pPr>
      <w:r>
        <w:rPr>
          <w:rFonts w:ascii="Consolas" w:hAnsi="Consolas" w:eastAsia="Consolas"/>
          <w:sz w:val="15"/>
        </w:rPr>
        <w:t xml:space="preserve">           mcfadden=round(m_rq1.prsquared, 2), p8=round(probs[8], 3), p9=round(probs[9], 3), p10=round(probs[10], 3), p11=round(probs[11], 3))</w:t>
      </w:r>
    </w:p>
    <w:p>
      <w:r>
        <w:rPr>
          <w:rFonts w:ascii="Consolas" w:hAnsi="Consolas"/>
          <w:b/>
          <w:sz w:val="16"/>
        </w:rPr>
        <w:t># ---- Cell 6 ----</w:t>
      </w:r>
    </w:p>
    <w:p>
      <w:pPr>
        <w:spacing w:after="0" w:line="240" w:lineRule="auto"/>
      </w:pPr>
      <w:r>
        <w:rPr>
          <w:rFonts w:ascii="Consolas" w:hAnsi="Consolas" w:eastAsia="Consolas"/>
          <w:sz w:val="15"/>
        </w:rPr>
        <w:t>m_quad = smf.logit("fail ~ G1 + I(G1**2)", data=df).fit(disp=0)</w:t>
      </w:r>
    </w:p>
    <w:p>
      <w:pPr>
        <w:spacing w:after="0" w:line="240" w:lineRule="auto"/>
      </w:pPr>
      <w:r>
        <w:rPr>
          <w:rFonts w:ascii="Consolas" w:hAnsi="Consolas" w:eastAsia="Consolas"/>
          <w:sz w:val="15"/>
        </w:rPr>
        <w:t>lr = 2 * (m_quad.llf - m_rq1.llf); p_lr = stats.chi2.sf(lr, 1)</w:t>
      </w:r>
    </w:p>
    <w:p>
      <w:pPr>
        <w:spacing w:after="0" w:line="240" w:lineRule="auto"/>
      </w:pPr>
      <w:r>
        <w:rPr>
          <w:rFonts w:ascii="Consolas" w:hAnsi="Consolas" w:eastAsia="Consolas"/>
          <w:sz w:val="15"/>
        </w:rPr>
        <w:t>print(f"Squared term: LR = {lr:.1f}, p = {p_lr:.2g}")</w:t>
      </w:r>
    </w:p>
    <w:p>
      <w:pPr>
        <w:spacing w:after="0" w:line="240" w:lineRule="auto"/>
      </w:pPr>
      <w:r>
        <w:rPr>
          <w:rFonts w:ascii="Consolas" w:hAnsi="Consolas" w:eastAsia="Consolas"/>
          <w:sz w:val="15"/>
        </w:rPr>
        <w:t>lv = df.assign(G1c=df.G1.clip(5, 16)).groupby("G1c").agg(n=("fail", "size"), observed=("fail", "mean"))</w:t>
      </w:r>
    </w:p>
    <w:p>
      <w:pPr>
        <w:spacing w:after="0" w:line="240" w:lineRule="auto"/>
      </w:pPr>
      <w:r>
        <w:rPr>
          <w:rFonts w:ascii="Consolas" w:hAnsi="Consolas" w:eastAsia="Consolas"/>
          <w:sz w:val="15"/>
        </w:rPr>
        <w:t>lv["fitted"] = m_rq1.predict(pd.DataFrame({"G1": lv.index})).values</w:t>
      </w:r>
    </w:p>
    <w:p>
      <w:pPr>
        <w:spacing w:after="0" w:line="240" w:lineRule="auto"/>
      </w:pPr>
      <w:r>
        <w:rPr>
          <w:rFonts w:ascii="Consolas" w:hAnsi="Consolas" w:eastAsia="Consolas"/>
          <w:sz w:val="15"/>
        </w:rPr>
        <w:t>print(lv.round(3))</w:t>
      </w:r>
    </w:p>
    <w:p>
      <w:pPr>
        <w:spacing w:after="0" w:line="240" w:lineRule="auto"/>
      </w:pPr>
      <w:r>
        <w:rPr>
          <w:rFonts w:ascii="Consolas" w:hAnsi="Consolas" w:eastAsia="Consolas"/>
          <w:sz w:val="15"/>
        </w:rPr>
        <w:t>KEY.update(quad_p=float(p_lr), calib=[[int(i), int(r.n), round(float(r.observed), 3), round(float(r.fitted), 3)] for i, r in lv.iterrows()],</w:t>
      </w:r>
    </w:p>
    <w:p>
      <w:pPr>
        <w:spacing w:after="0" w:line="240" w:lineRule="auto"/>
      </w:pPr>
      <w:r>
        <w:rPr>
          <w:rFonts w:ascii="Consolas" w:hAnsi="Consolas" w:eastAsia="Consolas"/>
          <w:sz w:val="15"/>
        </w:rPr>
        <w:t xml:space="preserve">           n_g1_12=int((df.G1 &gt;= 12).sum()), n_fail_g1_12=int(((df.G1 &gt;= 12) &amp; (df.fail == 1)).sum()))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plt.subplots(figsize=(8, 4.2))</w:t>
      </w:r>
    </w:p>
    <w:p>
      <w:pPr>
        <w:spacing w:after="0" w:line="240" w:lineRule="auto"/>
      </w:pPr>
      <w:r>
        <w:rPr>
          <w:rFonts w:ascii="Consolas" w:hAnsi="Consolas" w:eastAsia="Consolas"/>
          <w:sz w:val="15"/>
        </w:rPr>
        <w:t>xs = np.linspace(4, 17, 100); ax.plot(xs, m_rq1.predict(pd.DataFrame({"G1": xs})), color=NAVY, lw=2.5, label="Logistic fit")</w:t>
      </w:r>
    </w:p>
    <w:p>
      <w:pPr>
        <w:spacing w:after="0" w:line="240" w:lineRule="auto"/>
      </w:pPr>
      <w:r>
        <w:rPr>
          <w:rFonts w:ascii="Consolas" w:hAnsi="Consolas" w:eastAsia="Consolas"/>
          <w:sz w:val="15"/>
        </w:rPr>
        <w:t>ax.scatter(lv.index, lv.observed, s=lv.n * 2.2, color=TEAL, alpha=.8, edgecolor="white", label="Observed rate (size = students)")</w:t>
      </w:r>
    </w:p>
    <w:p>
      <w:pPr>
        <w:spacing w:after="0" w:line="240" w:lineRule="auto"/>
      </w:pPr>
      <w:r>
        <w:rPr>
          <w:rFonts w:ascii="Consolas" w:hAnsi="Consolas" w:eastAsia="Consolas"/>
          <w:sz w:val="15"/>
        </w:rPr>
        <w:t>ax.axvline(9.5, color=CORAL, ls="--", lw=1.3); ax.text(9.3, 0.9, "Pass mark (10)", ha="right", color=CORAL, fontsize=10)</w:t>
      </w:r>
    </w:p>
    <w:p>
      <w:pPr>
        <w:spacing w:after="0" w:line="240" w:lineRule="auto"/>
      </w:pPr>
      <w:r>
        <w:rPr>
          <w:rFonts w:ascii="Consolas" w:hAnsi="Consolas" w:eastAsia="Consolas"/>
          <w:sz w:val="15"/>
        </w:rPr>
        <w:t>ax.set(title="Figure 2. Chance of failing the year by term-1 grade (G1)", xlabel="Term-1 grade, G1 (levels 5 and below, and 16 and above, are pooled)", ylabel="Share of students who failed",</w:t>
      </w:r>
    </w:p>
    <w:p>
      <w:pPr>
        <w:spacing w:after="0" w:line="240" w:lineRule="auto"/>
      </w:pPr>
      <w:r>
        <w:rPr>
          <w:rFonts w:ascii="Consolas" w:hAnsi="Consolas" w:eastAsia="Consolas"/>
          <w:sz w:val="15"/>
        </w:rPr>
        <w:t xml:space="preserve">       ylim=(-0.03, 1.05)); ax.legend(frameon=False, loc="center right"); save(fig, "fig2_rq1_logistic")</w:t>
      </w:r>
    </w:p>
    <w:p>
      <w:r>
        <w:rPr>
          <w:rFonts w:ascii="Consolas" w:hAnsi="Consolas"/>
          <w:b/>
          <w:sz w:val="16"/>
        </w:rPr>
        <w:t># ---- Cell 7 ----</w:t>
      </w:r>
    </w:p>
    <w:p>
      <w:pPr>
        <w:spacing w:after="0" w:line="240" w:lineRule="auto"/>
      </w:pPr>
      <w:r>
        <w:rPr>
          <w:rFonts w:ascii="Consolas" w:hAnsi="Consolas" w:eastAsia="Consolas"/>
          <w:sz w:val="15"/>
        </w:rPr>
        <w:t>X = df.drop(columns=["G1", "G2", "G3", "fail", "g1_low"])</w:t>
      </w:r>
    </w:p>
    <w:p>
      <w:pPr>
        <w:spacing w:after="0" w:line="240" w:lineRule="auto"/>
      </w:pPr>
      <w:r>
        <w:rPr>
          <w:rFonts w:ascii="Consolas" w:hAnsi="Consolas" w:eastAsia="Consolas"/>
          <w:sz w:val="15"/>
        </w:rPr>
        <w:t>Xd = pd.get_dummies(X, columns=list(X.select_dtypes(exclude="number").columns), drop_first=True).astype(float)</w:t>
      </w:r>
    </w:p>
    <w:p>
      <w:pPr>
        <w:spacing w:after="0" w:line="240" w:lineRule="auto"/>
      </w:pPr>
      <w:r>
        <w:rPr>
          <w:rFonts w:ascii="Consolas" w:hAnsi="Consolas" w:eastAsia="Consolas"/>
          <w:sz w:val="15"/>
        </w:rPr>
        <w:t>print("Dummy-coded candidate variables:", Xd.shape[1])</w:t>
      </w:r>
    </w:p>
    <w:p>
      <w:pPr>
        <w:spacing w:after="0" w:line="240" w:lineRule="auto"/>
      </w:pPr>
      <w:r>
        <w:rPr>
          <w:rFonts w:ascii="Consolas" w:hAnsi="Consolas" w:eastAsia="Consolas"/>
          <w:sz w:val="15"/>
        </w:rPr>
        <w:t>Xd["goext"] = df.goout.isin([1, 5]).astype(float)</w:t>
      </w:r>
    </w:p>
    <w:p>
      <w:pPr>
        <w:spacing w:after="0" w:line="240" w:lineRule="auto"/>
      </w:pPr>
      <w:r>
        <w:rPr>
          <w:rFonts w:ascii="Consolas" w:hAnsi="Consolas" w:eastAsia="Consolas"/>
          <w:sz w:val="15"/>
        </w:rPr>
        <w:t>y = df.G3</w:t>
      </w:r>
    </w:p>
    <w:p>
      <w:pPr>
        <w:spacing w:after="0" w:line="240" w:lineRule="auto"/>
      </w:pPr>
      <w:r>
        <w:rPr>
          <w:rFonts w:ascii="Consolas" w:hAnsi="Consolas" w:eastAsia="Consolas"/>
          <w:sz w:val="15"/>
        </w:rPr>
        <w:t>print("Candidates including goext:", Xd.shape[1])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plt.subplots(1, 3, figsize=(13, 3.9))</w:t>
      </w:r>
    </w:p>
    <w:p>
      <w:pPr>
        <w:spacing w:after="0" w:line="240" w:lineRule="auto"/>
      </w:pPr>
      <w:r>
        <w:rPr>
          <w:rFonts w:ascii="Consolas" w:hAnsi="Consolas" w:eastAsia="Consolas"/>
          <w:sz w:val="15"/>
        </w:rPr>
        <w:t>st = df.groupby("studytime").G3.mean()</w:t>
      </w:r>
    </w:p>
    <w:p>
      <w:pPr>
        <w:spacing w:after="0" w:line="240" w:lineRule="auto"/>
      </w:pPr>
      <w:r>
        <w:rPr>
          <w:rFonts w:ascii="Consolas" w:hAnsi="Consolas" w:eastAsia="Consolas"/>
          <w:sz w:val="15"/>
        </w:rPr>
        <w:t>ax[0].bar(["&lt;2 h", "2-5 h", "5-10 h", "&gt;10 h"], st.values, color=TEAL); ax[0].set(title="(a) Study time", ylabel="Average final grade", ylim=(0, 16))</w:t>
      </w:r>
    </w:p>
    <w:p>
      <w:pPr>
        <w:spacing w:after="0" w:line="240" w:lineRule="auto"/>
      </w:pPr>
      <w:r>
        <w:rPr>
          <w:rFonts w:ascii="Consolas" w:hAnsi="Consolas" w:eastAsia="Consolas"/>
          <w:sz w:val="15"/>
        </w:rPr>
        <w:t>for i, v in enumerate(st.values): ax[0].text(i, v + .2, f"{v:.1f}", ha="center", fontsize=10)</w:t>
      </w:r>
    </w:p>
    <w:p>
      <w:pPr>
        <w:spacing w:after="0" w:line="240" w:lineRule="auto"/>
      </w:pPr>
      <w:r>
        <w:rPr>
          <w:rFonts w:ascii="Consolas" w:hAnsi="Consolas" w:eastAsia="Consolas"/>
          <w:sz w:val="15"/>
        </w:rPr>
        <w:t>go = df.groupby("goout").fail.mean() * 100</w:t>
      </w:r>
    </w:p>
    <w:p>
      <w:pPr>
        <w:spacing w:after="0" w:line="240" w:lineRule="auto"/>
      </w:pPr>
      <w:r>
        <w:rPr>
          <w:rFonts w:ascii="Consolas" w:hAnsi="Consolas" w:eastAsia="Consolas"/>
          <w:sz w:val="15"/>
        </w:rPr>
        <w:t>ax[1].bar(go.index.astype(str), go.values, color=[CORAL, TEAL, TEAL, TEAL, CORAL]); ax[1].set(title="(b) Going out with friends", xlabel="1 = very rarely, 5 = very often", ylabel="Students who failed (%)")</w:t>
      </w:r>
    </w:p>
    <w:p>
      <w:pPr>
        <w:spacing w:after="0" w:line="240" w:lineRule="auto"/>
      </w:pPr>
      <w:r>
        <w:rPr>
          <w:rFonts w:ascii="Consolas" w:hAnsi="Consolas" w:eastAsia="Consolas"/>
          <w:sz w:val="15"/>
        </w:rPr>
        <w:t>for i, v in enumerate(go.values): ax[1].text(i, v + .5, f"{v:.0f}%", ha="center", fontsize=10)</w:t>
      </w:r>
    </w:p>
    <w:p>
      <w:pPr>
        <w:spacing w:after="0" w:line="240" w:lineRule="auto"/>
      </w:pPr>
      <w:r>
        <w:rPr>
          <w:rFonts w:ascii="Consolas" w:hAnsi="Consolas" w:eastAsia="Consolas"/>
          <w:sz w:val="15"/>
        </w:rPr>
        <w:t>al = df.groupby("Dalc").G3.mean()</w:t>
      </w:r>
    </w:p>
    <w:p>
      <w:pPr>
        <w:spacing w:after="0" w:line="240" w:lineRule="auto"/>
      </w:pPr>
      <w:r>
        <w:rPr>
          <w:rFonts w:ascii="Consolas" w:hAnsi="Consolas" w:eastAsia="Consolas"/>
          <w:sz w:val="15"/>
        </w:rPr>
        <w:t>ax[2].bar(al.index.astype(str), al.values, color=TEAL); ax[2].set(title="(c) School-day alcohol use", xlabel="1 = very low, 5 = very high", ylabel="Average final grade", ylim=(0, 16))</w:t>
      </w:r>
    </w:p>
    <w:p>
      <w:pPr>
        <w:spacing w:after="0" w:line="240" w:lineRule="auto"/>
      </w:pPr>
      <w:r>
        <w:rPr>
          <w:rFonts w:ascii="Consolas" w:hAnsi="Consolas" w:eastAsia="Consolas"/>
          <w:sz w:val="15"/>
        </w:rPr>
        <w:t>for i, v in enumerate(al.values): ax[2].text(i, v + .2, f"{v:.1f}", ha="center", fontsize=10)</w:t>
      </w:r>
    </w:p>
    <w:p>
      <w:pPr>
        <w:spacing w:after="0" w:line="240" w:lineRule="auto"/>
      </w:pPr>
      <w:r>
        <w:rPr>
          <w:rFonts w:ascii="Consolas" w:hAnsi="Consolas" w:eastAsia="Consolas"/>
          <w:sz w:val="15"/>
        </w:rPr>
        <w:t>fig.suptitle("Figure 3. Habits and final grade (RQ2)", fontweight="bold", y=1.03); save(fig, "fig3_habits")</w:t>
      </w:r>
    </w:p>
    <w:p>
      <w:pPr>
        <w:spacing w:after="0" w:line="240" w:lineRule="auto"/>
      </w:pPr>
      <w:r>
        <w:rPr>
          <w:rFonts w:ascii="Consolas" w:hAnsi="Consolas" w:eastAsia="Consolas"/>
          <w:sz w:val="15"/>
        </w:rPr>
        <w:t>KEY.update(go_mid=round(float(df[df.goout.isin([2, 3, 4])].fail.mean()), 3), go_ext=round(float(df[df.goout.isin([1, 5])].fail.mean()), 3),</w:t>
      </w:r>
    </w:p>
    <w:p>
      <w:pPr>
        <w:spacing w:after="0" w:line="240" w:lineRule="auto"/>
      </w:pPr>
      <w:r>
        <w:rPr>
          <w:rFonts w:ascii="Consolas" w:hAnsi="Consolas" w:eastAsia="Consolas"/>
          <w:sz w:val="15"/>
        </w:rPr>
        <w:t xml:space="preserve">           st1=round(float(st[1]), 1), st3=round(float(st[3]), 1))</w:t>
      </w:r>
    </w:p>
    <w:p>
      <w:r>
        <w:rPr>
          <w:rFonts w:ascii="Consolas" w:hAnsi="Consolas"/>
          <w:b/>
          <w:sz w:val="16"/>
        </w:rPr>
        <w:t># ---- Cell 8 ----</w:t>
      </w:r>
    </w:p>
    <w:p>
      <w:pPr>
        <w:spacing w:after="0" w:line="240" w:lineRule="auto"/>
      </w:pPr>
      <w:r>
        <w:rPr>
          <w:rFonts w:ascii="Consolas" w:hAnsi="Consolas" w:eastAsia="Consolas"/>
          <w:sz w:val="15"/>
        </w:rPr>
        <w:t>def backward(Xm, ym, thr):</w:t>
      </w:r>
    </w:p>
    <w:p>
      <w:pPr>
        <w:spacing w:after="0" w:line="240" w:lineRule="auto"/>
      </w:pPr>
      <w:r>
        <w:rPr>
          <w:rFonts w:ascii="Consolas" w:hAnsi="Consolas" w:eastAsia="Consolas"/>
          <w:sz w:val="15"/>
        </w:rPr>
        <w:t xml:space="preserve">    cols = list(Xm.columns)</w:t>
      </w:r>
    </w:p>
    <w:p>
      <w:pPr>
        <w:spacing w:after="0" w:line="240" w:lineRule="auto"/>
      </w:pPr>
      <w:r>
        <w:rPr>
          <w:rFonts w:ascii="Consolas" w:hAnsi="Consolas" w:eastAsia="Consolas"/>
          <w:sz w:val="15"/>
        </w:rPr>
        <w:t xml:space="preserve">    while True:</w:t>
      </w:r>
    </w:p>
    <w:p>
      <w:pPr>
        <w:spacing w:after="0" w:line="240" w:lineRule="auto"/>
      </w:pPr>
      <w:r>
        <w:rPr>
          <w:rFonts w:ascii="Consolas" w:hAnsi="Consolas" w:eastAsia="Consolas"/>
          <w:sz w:val="15"/>
        </w:rPr>
        <w:t xml:space="preserve">        m = sm.OLS(ym, sm.add_constant(Xm[cols])).fit(); p = m.pvalues.drop("const"); worst = p.idxmax()</w:t>
      </w:r>
    </w:p>
    <w:p>
      <w:pPr>
        <w:spacing w:after="0" w:line="240" w:lineRule="auto"/>
      </w:pPr>
      <w:r>
        <w:rPr>
          <w:rFonts w:ascii="Consolas" w:hAnsi="Consolas" w:eastAsia="Consolas"/>
          <w:sz w:val="15"/>
        </w:rPr>
        <w:t xml:space="preserve">        if p[worst] &gt; thr: cols.remove(worst)</w:t>
      </w:r>
    </w:p>
    <w:p>
      <w:pPr>
        <w:spacing w:after="0" w:line="240" w:lineRule="auto"/>
      </w:pPr>
      <w:r>
        <w:rPr>
          <w:rFonts w:ascii="Consolas" w:hAnsi="Consolas" w:eastAsia="Consolas"/>
          <w:sz w:val="15"/>
        </w:rPr>
        <w:t xml:space="preserve">        else: return cols</w:t>
      </w:r>
    </w:p>
    <w:p>
      <w:pPr>
        <w:spacing w:after="0" w:line="240" w:lineRule="auto"/>
      </w:pPr>
      <w:r>
        <w:rPr>
          <w:rFonts w:ascii="Consolas" w:hAnsi="Consolas" w:eastAsia="Consolas"/>
          <w:sz w:val="15"/>
        </w:rPr>
        <w:t>def forward(Xm, ym, thr):</w:t>
      </w:r>
    </w:p>
    <w:p>
      <w:pPr>
        <w:spacing w:after="0" w:line="240" w:lineRule="auto"/>
      </w:pPr>
      <w:r>
        <w:rPr>
          <w:rFonts w:ascii="Consolas" w:hAnsi="Consolas" w:eastAsia="Consolas"/>
          <w:sz w:val="15"/>
        </w:rPr>
        <w:t xml:space="preserve">    cols, rest = [], list(Xm.columns)</w:t>
      </w:r>
    </w:p>
    <w:p>
      <w:pPr>
        <w:spacing w:after="0" w:line="240" w:lineRule="auto"/>
      </w:pPr>
      <w:r>
        <w:rPr>
          <w:rFonts w:ascii="Consolas" w:hAnsi="Consolas" w:eastAsia="Consolas"/>
          <w:sz w:val="15"/>
        </w:rPr>
        <w:t xml:space="preserve">    while rest:</w:t>
      </w:r>
    </w:p>
    <w:p>
      <w:pPr>
        <w:spacing w:after="0" w:line="240" w:lineRule="auto"/>
      </w:pPr>
      <w:r>
        <w:rPr>
          <w:rFonts w:ascii="Consolas" w:hAnsi="Consolas" w:eastAsia="Consolas"/>
          <w:sz w:val="15"/>
        </w:rPr>
        <w:t xml:space="preserve">        ps = {c: sm.OLS(ym, sm.add_constant(Xm[cols + [c]])).fit().pvalues[c] for c in rest}</w:t>
      </w:r>
    </w:p>
    <w:p>
      <w:pPr>
        <w:spacing w:after="0" w:line="240" w:lineRule="auto"/>
      </w:pPr>
      <w:r>
        <w:rPr>
          <w:rFonts w:ascii="Consolas" w:hAnsi="Consolas" w:eastAsia="Consolas"/>
          <w:sz w:val="15"/>
        </w:rPr>
        <w:t xml:space="preserve">        best = min(ps, key=ps.get)</w:t>
      </w:r>
    </w:p>
    <w:p>
      <w:pPr>
        <w:spacing w:after="0" w:line="240" w:lineRule="auto"/>
      </w:pPr>
      <w:r>
        <w:rPr>
          <w:rFonts w:ascii="Consolas" w:hAnsi="Consolas" w:eastAsia="Consolas"/>
          <w:sz w:val="15"/>
        </w:rPr>
        <w:t xml:space="preserve">        if ps[best] &lt; thr: cols.append(best); rest.remove(best)</w:t>
      </w:r>
    </w:p>
    <w:p>
      <w:pPr>
        <w:spacing w:after="0" w:line="240" w:lineRule="auto"/>
      </w:pPr>
      <w:r>
        <w:rPr>
          <w:rFonts w:ascii="Consolas" w:hAnsi="Consolas" w:eastAsia="Consolas"/>
          <w:sz w:val="15"/>
        </w:rPr>
        <w:t xml:space="preserve">        else: break</w:t>
      </w:r>
    </w:p>
    <w:p>
      <w:pPr>
        <w:spacing w:after="0" w:line="240" w:lineRule="auto"/>
      </w:pPr>
      <w:r>
        <w:rPr>
          <w:rFonts w:ascii="Consolas" w:hAnsi="Consolas" w:eastAsia="Consolas"/>
          <w:sz w:val="15"/>
        </w:rPr>
        <w:t xml:space="preserve">    return cols</w:t>
      </w:r>
    </w:p>
    <w:p>
      <w:pPr>
        <w:spacing w:after="0" w:line="240" w:lineRule="auto"/>
      </w:pPr>
      <w:r>
        <w:rPr>
          <w:rFonts w:ascii="Consolas" w:hAnsi="Consolas" w:eastAsia="Consolas"/>
          <w:sz w:val="15"/>
        </w:rPr>
        <w:t>ALPHA = 0.01</w:t>
      </w:r>
    </w:p>
    <w:p>
      <w:pPr>
        <w:spacing w:after="0" w:line="240" w:lineRule="auto"/>
      </w:pPr>
      <w:r>
        <w:rPr>
          <w:rFonts w:ascii="Consolas" w:hAnsi="Consolas" w:eastAsia="Consolas"/>
          <w:sz w:val="15"/>
        </w:rPr>
        <w:t>bwd = backward(Xd, y, ALPHA); fwd = forward(Xd, y, ALPHA)</w:t>
      </w:r>
    </w:p>
    <w:p>
      <w:pPr>
        <w:spacing w:after="0" w:line="240" w:lineRule="auto"/>
      </w:pPr>
      <w:r>
        <w:rPr>
          <w:rFonts w:ascii="Consolas" w:hAnsi="Consolas" w:eastAsia="Consolas"/>
          <w:sz w:val="15"/>
        </w:rPr>
        <w:t>print("Backward elimination keeps", len(bwd), ":", sorted(bwd))</w:t>
      </w:r>
    </w:p>
    <w:p>
      <w:pPr>
        <w:spacing w:after="0" w:line="240" w:lineRule="auto"/>
      </w:pPr>
      <w:r>
        <w:rPr>
          <w:rFonts w:ascii="Consolas" w:hAnsi="Consolas" w:eastAsia="Consolas"/>
          <w:sz w:val="15"/>
        </w:rPr>
        <w:t>print("Forward selection keeps  ", len(fwd), ":", sorted(fwd))</w:t>
      </w:r>
    </w:p>
    <w:p>
      <w:pPr>
        <w:spacing w:after="0" w:line="240" w:lineRule="auto"/>
      </w:pPr>
      <w:r>
        <w:rPr>
          <w:rFonts w:ascii="Consolas" w:hAnsi="Consolas" w:eastAsia="Consolas"/>
          <w:sz w:val="15"/>
        </w:rPr>
        <w:t>print("Shared:", len(set(bwd) &amp; set(fwd)), "| only backward:", sorted(set(bwd) - set(fwd)), "| only forward:", sorted(set(fwd) - set(bwd)))</w:t>
      </w:r>
    </w:p>
    <w:p>
      <w:pPr>
        <w:spacing w:after="0" w:line="240" w:lineRule="auto"/>
      </w:pPr>
      <w:r>
        <w:rPr>
          <w:rFonts w:ascii="Consolas" w:hAnsi="Consolas" w:eastAsia="Consolas"/>
          <w:sz w:val="15"/>
        </w:rPr>
        <w:t>KEY.update(n_cand=int(Xd.shape[1]), n_bwd=len(bwd), n_fwd=len(fwd), n_shared=len(set(bwd) &amp; set(fwd)))</w:t>
      </w:r>
    </w:p>
    <w:p>
      <w:r>
        <w:rPr>
          <w:rFonts w:ascii="Consolas" w:hAnsi="Consolas"/>
          <w:b/>
          <w:sz w:val="16"/>
        </w:rPr>
        <w:t># ---- Cell 9 ----</w:t>
      </w:r>
    </w:p>
    <w:p>
      <w:pPr>
        <w:spacing w:after="0" w:line="240" w:lineRule="auto"/>
      </w:pPr>
      <w:r>
        <w:rPr>
          <w:rFonts w:ascii="Consolas" w:hAnsi="Consolas" w:eastAsia="Consolas"/>
          <w:sz w:val="15"/>
        </w:rPr>
        <w:t>ols = sm.OLS(y, sm.add_constant(Xd[bwd])).fit()</w:t>
      </w:r>
    </w:p>
    <w:p>
      <w:pPr>
        <w:spacing w:after="0" w:line="240" w:lineRule="auto"/>
      </w:pPr>
      <w:r>
        <w:rPr>
          <w:rFonts w:ascii="Consolas" w:hAnsi="Consolas" w:eastAsia="Consolas"/>
          <w:sz w:val="15"/>
        </w:rPr>
        <w:t>rob = sm.OLS(y, sm.add_constant(Xd[bwd])).fit(cov_type="HC3")</w:t>
      </w:r>
    </w:p>
    <w:p>
      <w:pPr>
        <w:spacing w:after="0" w:line="240" w:lineRule="auto"/>
      </w:pPr>
      <w:r>
        <w:rPr>
          <w:rFonts w:ascii="Consolas" w:hAnsi="Consolas" w:eastAsia="Consolas"/>
          <w:sz w:val="15"/>
        </w:rPr>
        <w:t>label = {"higher_yes": "Plans higher education (yes)", "studytime": "Weekly study time (per level)", "Dalc": "School-day alcohol (per level)",</w:t>
      </w:r>
    </w:p>
    <w:p>
      <w:pPr>
        <w:spacing w:after="0" w:line="240" w:lineRule="auto"/>
      </w:pPr>
      <w:r>
        <w:rPr>
          <w:rFonts w:ascii="Consolas" w:hAnsi="Consolas" w:eastAsia="Consolas"/>
          <w:sz w:val="15"/>
        </w:rPr>
        <w:t xml:space="preserve">         "goext": "Goes out very rarely or very often (yes)", "failures": "Past class failures (per failure)", "school_MS": "School MS (vs GP)",</w:t>
      </w:r>
    </w:p>
    <w:p>
      <w:pPr>
        <w:spacing w:after="0" w:line="240" w:lineRule="auto"/>
      </w:pPr>
      <w:r>
        <w:rPr>
          <w:rFonts w:ascii="Consolas" w:hAnsi="Consolas" w:eastAsia="Consolas"/>
          <w:sz w:val="15"/>
        </w:rPr>
        <w:t xml:space="preserve">         "schoolsup_yes": "Extra school support (yes)", "Fedu": "Father's education (per level)", "health": "Self-rated health (per level)"}</w:t>
      </w:r>
    </w:p>
    <w:p>
      <w:pPr>
        <w:spacing w:after="0" w:line="240" w:lineRule="auto"/>
      </w:pPr>
      <w:r>
        <w:rPr>
          <w:rFonts w:ascii="Consolas" w:hAnsi="Consolas" w:eastAsia="Consolas"/>
          <w:sz w:val="15"/>
        </w:rPr>
        <w:t>role = {"studytime": "RQ2 habit", "Dalc": "RQ2 habit", "goext": "RQ2 habit", "failures": "RQ3 group", "school_MS": "RQ3 group",</w:t>
      </w:r>
    </w:p>
    <w:p>
      <w:pPr>
        <w:spacing w:after="0" w:line="240" w:lineRule="auto"/>
      </w:pPr>
      <w:r>
        <w:rPr>
          <w:rFonts w:ascii="Consolas" w:hAnsi="Consolas" w:eastAsia="Consolas"/>
          <w:sz w:val="15"/>
        </w:rPr>
        <w:t xml:space="preserve">        "higher_yes": "RQ3 group", "schoolsup_yes": "RQ3 group", "Fedu": "control", "health": "control"}</w:t>
      </w:r>
    </w:p>
    <w:p>
      <w:pPr>
        <w:spacing w:after="0" w:line="240" w:lineRule="auto"/>
      </w:pPr>
      <w:r>
        <w:rPr>
          <w:rFonts w:ascii="Consolas" w:hAnsi="Consolas" w:eastAsia="Consolas"/>
          <w:sz w:val="15"/>
        </w:rPr>
        <w:t>coef = pd.DataFrame({"coef": rob.params, "ci_low": rob.conf_int()[0], "ci_high": rob.conf_int()[1], "p_HC3": rob.pvalues}).drop("const")</w:t>
      </w:r>
    </w:p>
    <w:p>
      <w:pPr>
        <w:spacing w:after="0" w:line="240" w:lineRule="auto"/>
      </w:pPr>
      <w:r>
        <w:rPr>
          <w:rFonts w:ascii="Consolas" w:hAnsi="Consolas" w:eastAsia="Consolas"/>
          <w:sz w:val="15"/>
        </w:rPr>
        <w:t>coef["role"] = coef.index.map(role); coef.index = coef.index.map(label.get)</w:t>
      </w:r>
    </w:p>
    <w:p>
      <w:pPr>
        <w:spacing w:after="0" w:line="240" w:lineRule="auto"/>
      </w:pPr>
      <w:r>
        <w:rPr>
          <w:rFonts w:ascii="Consolas" w:hAnsi="Consolas" w:eastAsia="Consolas"/>
          <w:sz w:val="15"/>
        </w:rPr>
        <w:t>print(f"n = {int(ols.nobs)}, R2 = {ols.rsquared:.3f}, adjusted R2 = {ols.rsquared_adj:.3f}, intercept = {ols.params['const']:.2f}")</w:t>
      </w:r>
    </w:p>
    <w:p>
      <w:pPr>
        <w:spacing w:after="0" w:line="240" w:lineRule="auto"/>
      </w:pPr>
      <w:r>
        <w:rPr>
          <w:rFonts w:ascii="Consolas" w:hAnsi="Consolas" w:eastAsia="Consolas"/>
          <w:sz w:val="15"/>
        </w:rPr>
        <w:t>print(coef.round(3))</w:t>
      </w:r>
    </w:p>
    <w:p>
      <w:pPr>
        <w:spacing w:after="0" w:line="240" w:lineRule="auto"/>
      </w:pPr>
      <w:r>
        <w:rPr>
          <w:rFonts w:ascii="Consolas" w:hAnsi="Consolas" w:eastAsia="Consolas"/>
          <w:sz w:val="15"/>
        </w:rPr>
        <w:t>KEY.update(r2=round(ols.rsquared, 3), adj_r2=round(ols.rsquared_adj, 3), intercept=round(ols.params["const"], 2),</w:t>
      </w:r>
    </w:p>
    <w:p>
      <w:pPr>
        <w:spacing w:after="0" w:line="240" w:lineRule="auto"/>
      </w:pPr>
      <w:r>
        <w:rPr>
          <w:rFonts w:ascii="Consolas" w:hAnsi="Consolas" w:eastAsia="Consolas"/>
          <w:sz w:val="15"/>
        </w:rPr>
        <w:t xml:space="preserve">           coef={k: round(v, 2) for k, v in ols.params.items()}, ci={k: [round(rob.conf_int().loc[k, 0], 2), round(rob.conf_int().loc[k, 1], 2)] for k in bwd},</w:t>
      </w:r>
    </w:p>
    <w:p>
      <w:pPr>
        <w:spacing w:after="0" w:line="240" w:lineRule="auto"/>
      </w:pPr>
      <w:r>
        <w:rPr>
          <w:rFonts w:ascii="Consolas" w:hAnsi="Consolas" w:eastAsia="Consolas"/>
          <w:sz w:val="15"/>
        </w:rPr>
        <w:t xml:space="preserve">           p_hc3_max=float(rob.pvalues.drop("const").max()), p_hc3={k: float(v) for k, v in rob.pvalues.items()})</w:t>
      </w:r>
    </w:p>
    <w:p>
      <w:r>
        <w:rPr>
          <w:rFonts w:ascii="Consolas" w:hAnsi="Consolas"/>
          <w:b/>
          <w:sz w:val="16"/>
        </w:rPr>
        <w:t># ---- Cell 10 ----</w:t>
      </w:r>
    </w:p>
    <w:p>
      <w:pPr>
        <w:spacing w:after="0" w:line="240" w:lineRule="auto"/>
      </w:pPr>
      <w:r>
        <w:rPr>
          <w:rFonts w:ascii="Consolas" w:hAnsi="Consolas" w:eastAsia="Consolas"/>
          <w:sz w:val="15"/>
        </w:rPr>
        <w:t>cp = coef.sort_values("coef"); colmap = {"RQ2 habit": TEAL, "RQ3 group": CORAL, "control": GREY}</w:t>
      </w:r>
    </w:p>
    <w:p>
      <w:pPr>
        <w:spacing w:after="0" w:line="240" w:lineRule="auto"/>
      </w:pPr>
      <w:r>
        <w:rPr>
          <w:rFonts w:ascii="Consolas" w:hAnsi="Consolas" w:eastAsia="Consolas"/>
          <w:sz w:val="15"/>
        </w:rPr>
        <w:t>fig, ax = plt.subplots(figsize=(8.5, 4.8))</w:t>
      </w:r>
    </w:p>
    <w:p>
      <w:pPr>
        <w:spacing w:after="0" w:line="240" w:lineRule="auto"/>
      </w:pPr>
      <w:r>
        <w:rPr>
          <w:rFonts w:ascii="Consolas" w:hAnsi="Consolas" w:eastAsia="Consolas"/>
          <w:sz w:val="15"/>
        </w:rPr>
        <w:t>for i, (name, r) in enumerate(cp.iterrows()):</w:t>
      </w:r>
    </w:p>
    <w:p>
      <w:pPr>
        <w:spacing w:after="0" w:line="240" w:lineRule="auto"/>
      </w:pPr>
      <w:r>
        <w:rPr>
          <w:rFonts w:ascii="Consolas" w:hAnsi="Consolas" w:eastAsia="Consolas"/>
          <w:sz w:val="15"/>
        </w:rPr>
        <w:t xml:space="preserve">    ax.hlines(i, r.ci_low, r.ci_high, color=colmap[r.role], lw=2.5); ax.scatter(r.coef, i, color=colmap[r.role], s=55, zorder=3)</w:t>
      </w:r>
    </w:p>
    <w:p>
      <w:pPr>
        <w:spacing w:after="0" w:line="240" w:lineRule="auto"/>
      </w:pPr>
      <w:r>
        <w:rPr>
          <w:rFonts w:ascii="Consolas" w:hAnsi="Consolas" w:eastAsia="Consolas"/>
          <w:sz w:val="15"/>
        </w:rPr>
        <w:t xml:space="preserve">    ax.text(3.0, i, f"{r.coef:+.2f}", va="center", ha="right", fontsize=9)</w:t>
      </w:r>
    </w:p>
    <w:p>
      <w:pPr>
        <w:spacing w:after="0" w:line="240" w:lineRule="auto"/>
      </w:pPr>
      <w:r>
        <w:rPr>
          <w:rFonts w:ascii="Consolas" w:hAnsi="Consolas" w:eastAsia="Consolas"/>
          <w:sz w:val="15"/>
        </w:rPr>
        <w:t>ax.set_yticks(range(len(cp))); ax.set_yticklabels(cp.index); ax.axvline(0, color=NAVY, lw=1); ax.set_xlim(-2.2, 3.1)</w:t>
      </w:r>
    </w:p>
    <w:p>
      <w:pPr>
        <w:spacing w:after="0" w:line="240" w:lineRule="auto"/>
      </w:pPr>
      <w:r>
        <w:rPr>
          <w:rFonts w:ascii="Consolas" w:hAnsi="Consolas" w:eastAsia="Consolas"/>
          <w:sz w:val="15"/>
        </w:rPr>
        <w:t>for k, v in colmap.items(): ax.scatter([], [], color=v, label=k)</w:t>
      </w:r>
    </w:p>
    <w:p>
      <w:pPr>
        <w:spacing w:after="0" w:line="240" w:lineRule="auto"/>
      </w:pPr>
      <w:r>
        <w:rPr>
          <w:rFonts w:ascii="Consolas" w:hAnsi="Consolas" w:eastAsia="Consolas"/>
          <w:sz w:val="15"/>
        </w:rPr>
        <w:t>ax.legend(frameon=False, loc="upper left", bbox_to_anchor=(0.0, 0.62), fontsize=9); ax.set(title="Figure 4. Change in predicted final grade (points out of 20)", xlabel="Coefficient with 95% HC3 confidence interval")</w:t>
      </w:r>
    </w:p>
    <w:p>
      <w:pPr>
        <w:spacing w:after="0" w:line="240" w:lineRule="auto"/>
      </w:pPr>
      <w:r>
        <w:rPr>
          <w:rFonts w:ascii="Consolas" w:hAnsi="Consolas" w:eastAsia="Consolas"/>
          <w:sz w:val="15"/>
        </w:rPr>
        <w:t>save(fig, "fig4_coefficients")</w:t>
      </w:r>
    </w:p>
    <w:p>
      <w:r>
        <w:rPr>
          <w:rFonts w:ascii="Consolas" w:hAnsi="Consolas"/>
          <w:b/>
          <w:sz w:val="16"/>
        </w:rPr>
        <w:t># ---- Cell 11 ----</w:t>
      </w:r>
    </w:p>
    <w:p>
      <w:pPr>
        <w:spacing w:after="0" w:line="240" w:lineRule="auto"/>
      </w:pPr>
      <w:r>
        <w:rPr>
          <w:rFonts w:ascii="Consolas" w:hAnsi="Consolas" w:eastAsia="Consolas"/>
          <w:sz w:val="15"/>
        </w:rPr>
        <w:t>grp = {"Past failures": ("failures", lambda s: s &gt; 0, "None", "One or more"), "Plans higher education": ("higher", lambda s: s == "yes", "No", "Yes"),</w:t>
      </w:r>
    </w:p>
    <w:p>
      <w:pPr>
        <w:spacing w:after="0" w:line="240" w:lineRule="auto"/>
      </w:pPr>
      <w:r>
        <w:rPr>
          <w:rFonts w:ascii="Consolas" w:hAnsi="Consolas" w:eastAsia="Consolas"/>
          <w:sz w:val="15"/>
        </w:rPr>
        <w:t xml:space="preserve">       "School": ("school", lambda s: s == "MS", "GP", "MS")}</w:t>
      </w:r>
    </w:p>
    <w:p>
      <w:pPr>
        <w:spacing w:after="0" w:line="240" w:lineRule="auto"/>
      </w:pPr>
      <w:r>
        <w:rPr>
          <w:rFonts w:ascii="Consolas" w:hAnsi="Consolas" w:eastAsia="Consolas"/>
          <w:sz w:val="15"/>
        </w:rPr>
        <w:t>rows = []</w:t>
      </w:r>
    </w:p>
    <w:p>
      <w:pPr>
        <w:spacing w:after="0" w:line="240" w:lineRule="auto"/>
      </w:pPr>
      <w:r>
        <w:rPr>
          <w:rFonts w:ascii="Consolas" w:hAnsi="Consolas" w:eastAsia="Consolas"/>
          <w:sz w:val="15"/>
        </w:rPr>
        <w:t>for name, (c, f, a, b) in grp.items():</w:t>
      </w:r>
    </w:p>
    <w:p>
      <w:pPr>
        <w:spacing w:after="0" w:line="240" w:lineRule="auto"/>
      </w:pPr>
      <w:r>
        <w:rPr>
          <w:rFonts w:ascii="Consolas" w:hAnsi="Consolas" w:eastAsia="Consolas"/>
          <w:sz w:val="15"/>
        </w:rPr>
        <w:t xml:space="preserve">    flag = f(df[c]); rows.append((name, a, (df.fail[~flag].mean() * 100).round(1), int((~flag).sum()), b, (df.fail[flag].mean() * 100).round(1), int(flag.sum())))</w:t>
      </w:r>
    </w:p>
    <w:p>
      <w:pPr>
        <w:spacing w:after="0" w:line="240" w:lineRule="auto"/>
      </w:pPr>
      <w:r>
        <w:rPr>
          <w:rFonts w:ascii="Consolas" w:hAnsi="Consolas" w:eastAsia="Consolas"/>
          <w:sz w:val="15"/>
        </w:rPr>
        <w:t>gt = pd.DataFrame(rows, columns=["group", "reference", "fail_%", "n", "comparison", "fail_%_comp", "n_comp"]); print(gt)</w:t>
      </w:r>
    </w:p>
    <w:p>
      <w:pPr>
        <w:spacing w:after="0" w:line="240" w:lineRule="auto"/>
      </w:pPr>
      <w:r>
        <w:rPr>
          <w:rFonts w:ascii="Consolas" w:hAnsi="Consolas" w:eastAsia="Consolas"/>
          <w:sz w:val="15"/>
        </w:rPr>
        <w:t>KEY["group_rates"] = {r.group: [float(r["fail_%"]), int(r.n), float(r["fail_%_comp"]), int(r.n_comp)] for _, r in gt.iterrows()}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plt.subplots(figsize=(8, 3.8)); w = .36</w:t>
      </w:r>
    </w:p>
    <w:p>
      <w:pPr>
        <w:spacing w:after="0" w:line="240" w:lineRule="auto"/>
      </w:pPr>
      <w:r>
        <w:rPr>
          <w:rFonts w:ascii="Consolas" w:hAnsi="Consolas" w:eastAsia="Consolas"/>
          <w:sz w:val="15"/>
        </w:rPr>
        <w:t>for i, r in gt.iterrows():</w:t>
      </w:r>
    </w:p>
    <w:p>
      <w:pPr>
        <w:spacing w:after="0" w:line="240" w:lineRule="auto"/>
      </w:pPr>
      <w:r>
        <w:rPr>
          <w:rFonts w:ascii="Consolas" w:hAnsi="Consolas" w:eastAsia="Consolas"/>
          <w:sz w:val="15"/>
        </w:rPr>
        <w:t xml:space="preserve">    ax.bar(i - w/2, r["fail_%"], w, color=TEAL); ax.bar(i + w/2, r["fail_%_comp"], w, color=CORAL)</w:t>
      </w:r>
    </w:p>
    <w:p>
      <w:pPr>
        <w:spacing w:after="0" w:line="240" w:lineRule="auto"/>
      </w:pPr>
      <w:r>
        <w:rPr>
          <w:rFonts w:ascii="Consolas" w:hAnsi="Consolas" w:eastAsia="Consolas"/>
          <w:sz w:val="15"/>
        </w:rPr>
        <w:t xml:space="preserve">    ax.text(i - w/2, r["fail_%"] + 1, f"{r['fail_%']:.0f}%\n{r.reference}", ha="center", fontsize=9); ax.text(i + w/2, r["fail_%_comp"] + 1, f"{r['fail_%_comp']:.0f}%\n{r.comparison}", ha="center", fontsize=9)</w:t>
      </w:r>
    </w:p>
    <w:p>
      <w:pPr>
        <w:spacing w:after="0" w:line="240" w:lineRule="auto"/>
      </w:pPr>
      <w:r>
        <w:rPr>
          <w:rFonts w:ascii="Consolas" w:hAnsi="Consolas" w:eastAsia="Consolas"/>
          <w:sz w:val="15"/>
        </w:rPr>
        <w:t>ax.grid(axis="x", visible=False); ax.set_xticks(range(len(gt))); ax.set_xticklabels(gt.group); ax.set(ylim=(0, 65), ylabel="Students who failed (%)", title="Figure 5. Fail rate by student group (RQ3)")</w:t>
      </w:r>
    </w:p>
    <w:p>
      <w:pPr>
        <w:spacing w:after="0" w:line="240" w:lineRule="auto"/>
      </w:pPr>
      <w:r>
        <w:rPr>
          <w:rFonts w:ascii="Consolas" w:hAnsi="Consolas" w:eastAsia="Consolas"/>
          <w:sz w:val="15"/>
        </w:rPr>
        <w:t>save(fig, "fig5_groups")</w:t>
      </w:r>
    </w:p>
    <w:p>
      <w:r>
        <w:rPr>
          <w:rFonts w:ascii="Consolas" w:hAnsi="Consolas"/>
          <w:b/>
          <w:sz w:val="16"/>
        </w:rPr>
        <w:t># ---- Cell 12 ----</w:t>
      </w:r>
    </w:p>
    <w:p>
      <w:pPr>
        <w:spacing w:after="0" w:line="240" w:lineRule="auto"/>
      </w:pPr>
      <w:r>
        <w:rPr>
          <w:rFonts w:ascii="Consolas" w:hAnsi="Consolas" w:eastAsia="Consolas"/>
          <w:sz w:val="15"/>
        </w:rPr>
        <w:t>res, fit = ols.resid, ols.fittedvalues</w:t>
      </w:r>
    </w:p>
    <w:p>
      <w:pPr>
        <w:spacing w:after="0" w:line="240" w:lineRule="auto"/>
      </w:pPr>
      <w:r>
        <w:rPr>
          <w:rFonts w:ascii="Consolas" w:hAnsi="Consolas" w:eastAsia="Consolas"/>
          <w:sz w:val="15"/>
        </w:rPr>
        <w:t>Xc = sm.add_constant(Xd[bwd]).values</w:t>
      </w:r>
    </w:p>
    <w:p>
      <w:pPr>
        <w:spacing w:after="0" w:line="240" w:lineRule="auto"/>
      </w:pPr>
      <w:r>
        <w:rPr>
          <w:rFonts w:ascii="Consolas" w:hAnsi="Consolas" w:eastAsia="Consolas"/>
          <w:sz w:val="15"/>
        </w:rPr>
        <w:t>vif = pd.Series([variance_inflation_factor(Xc, i) for i in range(1, Xc.shape[1])], index=bwd)</w:t>
      </w:r>
    </w:p>
    <w:p>
      <w:pPr>
        <w:spacing w:after="0" w:line="240" w:lineRule="auto"/>
      </w:pPr>
      <w:r>
        <w:rPr>
          <w:rFonts w:ascii="Consolas" w:hAnsi="Consolas" w:eastAsia="Consolas"/>
          <w:sz w:val="15"/>
        </w:rPr>
        <w:t>cooks = ols.get_influence().cooks_distance[0]</w:t>
      </w:r>
    </w:p>
    <w:p>
      <w:pPr>
        <w:spacing w:after="0" w:line="240" w:lineRule="auto"/>
      </w:pPr>
      <w:r>
        <w:rPr>
          <w:rFonts w:ascii="Consolas" w:hAnsi="Consolas" w:eastAsia="Consolas"/>
          <w:sz w:val="15"/>
        </w:rPr>
        <w:t>bp = het_breuschpagan(res, ols.model.exog); sw = stats.shapiro(res)</w:t>
      </w:r>
    </w:p>
    <w:p>
      <w:pPr>
        <w:spacing w:after="0" w:line="240" w:lineRule="auto"/>
      </w:pPr>
      <w:r>
        <w:rPr>
          <w:rFonts w:ascii="Consolas" w:hAnsi="Consolas" w:eastAsia="Consolas"/>
          <w:sz w:val="15"/>
        </w:rPr>
        <w:t>print(f"Max VIF = {vif.max():.2f} | max Cook's D = {cooks.max():.3f} | Cook's D &gt; 4/n: {(cooks &gt; 4/len(df)).sum()}")</w:t>
      </w:r>
    </w:p>
    <w:p>
      <w:pPr>
        <w:spacing w:after="0" w:line="240" w:lineRule="auto"/>
      </w:pPr>
      <w:r>
        <w:rPr>
          <w:rFonts w:ascii="Consolas" w:hAnsi="Consolas" w:eastAsia="Consolas"/>
          <w:sz w:val="15"/>
        </w:rPr>
        <w:t>print(f"Breusch-Pagan p = {bp[1]:.2g} | Shapiro-Wilk p = {sw.pvalue:.2g} | residual skew = {stats.skew(res):.2f}")</w:t>
      </w:r>
    </w:p>
    <w:p>
      <w:pPr>
        <w:spacing w:after="0" w:line="240" w:lineRule="auto"/>
      </w:pPr>
      <w:r>
        <w:rPr>
          <w:rFonts w:ascii="Consolas" w:hAnsi="Consolas" w:eastAsia="Consolas"/>
          <w:sz w:val="15"/>
        </w:rPr>
        <w:t>print("Residual skew without G3 = 0:", round(stats.skew(res[df.G3 &gt; 0]), 2), "| BP p without G3 = 0:", f"{het_breuschpagan(res[df.G3 &gt; 0], ols.model.exog[df.G3 &gt; 0])[1]:.2g}")</w:t>
      </w:r>
    </w:p>
    <w:p>
      <w:pPr>
        <w:spacing w:after="0" w:line="240" w:lineRule="auto"/>
      </w:pPr>
      <w:r>
        <w:rPr>
          <w:rFonts w:ascii="Consolas" w:hAnsi="Consolas" w:eastAsia="Consolas"/>
          <w:sz w:val="15"/>
        </w:rPr>
        <w:t>nz = df.G3 &gt; 0</w:t>
      </w:r>
    </w:p>
    <w:p>
      <w:pPr>
        <w:spacing w:after="0" w:line="240" w:lineRule="auto"/>
      </w:pPr>
      <w:r>
        <w:rPr>
          <w:rFonts w:ascii="Consolas" w:hAnsi="Consolas" w:eastAsia="Consolas"/>
          <w:sz w:val="15"/>
        </w:rPr>
        <w:t>ols_nz = sm.OLS(y[nz], sm.add_constant(Xd.loc[nz, bwd])).fit(cov_type="HC3")</w:t>
      </w:r>
    </w:p>
    <w:p>
      <w:pPr>
        <w:spacing w:after="0" w:line="240" w:lineRule="auto"/>
      </w:pPr>
      <w:r>
        <w:rPr>
          <w:rFonts w:ascii="Consolas" w:hAnsi="Consolas" w:eastAsia="Consolas"/>
          <w:sz w:val="15"/>
        </w:rPr>
        <w:t>cmp = pd.DataFrame({"all students": ols.params, "without G3 = 0": ols_nz.params, "p (without G3 = 0)": ols_nz.pvalues}).drop("const")</w:t>
      </w:r>
    </w:p>
    <w:p>
      <w:pPr>
        <w:spacing w:after="0" w:line="240" w:lineRule="auto"/>
      </w:pPr>
      <w:r>
        <w:rPr>
          <w:rFonts w:ascii="Consolas" w:hAnsi="Consolas" w:eastAsia="Consolas"/>
          <w:sz w:val="15"/>
        </w:rPr>
        <w:t>cmp.index = cmp.index.map(label.get); print(cmp.round(3)); print("R2 without zeros:", round(ols_nz.rsquared, 3))</w:t>
      </w:r>
    </w:p>
    <w:p>
      <w:pPr>
        <w:spacing w:after="0" w:line="240" w:lineRule="auto"/>
      </w:pPr>
      <w:r>
        <w:rPr>
          <w:rFonts w:ascii="Consolas" w:hAnsi="Consolas" w:eastAsia="Consolas"/>
          <w:sz w:val="15"/>
        </w:rPr>
        <w:t>KEY.update(vif_max=round(float(vif.max()), 2), cooks_max=round(float(cooks.max()), 3), bp_p=float(bp[1]), sw_p=float(sw.pvalue), skew=round(float(stats.skew(res)), 2),</w:t>
      </w:r>
    </w:p>
    <w:p>
      <w:pPr>
        <w:spacing w:after="0" w:line="240" w:lineRule="auto"/>
      </w:pPr>
      <w:r>
        <w:rPr>
          <w:rFonts w:ascii="Consolas" w:hAnsi="Consolas" w:eastAsia="Consolas"/>
          <w:sz w:val="15"/>
        </w:rPr>
        <w:t xml:space="preserve">           r2_nz=round(ols_nz.rsquared, 3), nz_signs_same=bool((np.sign(ols.params.drop("const")) == np.sign(ols_nz.params.drop("const"))).all()),</w:t>
      </w:r>
    </w:p>
    <w:p>
      <w:pPr>
        <w:spacing w:after="0" w:line="240" w:lineRule="auto"/>
      </w:pPr>
      <w:r>
        <w:rPr>
          <w:rFonts w:ascii="Consolas" w:hAnsi="Consolas" w:eastAsia="Consolas"/>
          <w:sz w:val="15"/>
        </w:rPr>
        <w:t xml:space="preserve">           nz_p_max=float(ols_nz.pvalues.drop("const").max()), nz_p={k: float(v) for k, v in ols_nz.pvalues.items()}, skew_nz=round(float(stats.skew(res[df.G3 &gt; 0])), 2), bp_p_nz=float(het_breuschpagan(res[df.G3 &gt; 0], ols.model.exog[df.G3 &gt; 0])[1]), nz_coef={k: round(v, 2) for k, v in ols_nz.params.items()})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plt.subplots(1, 3, figsize=(14, 4.1)); z = df.G3 == 0</w:t>
      </w:r>
    </w:p>
    <w:p>
      <w:pPr>
        <w:spacing w:after="0" w:line="240" w:lineRule="auto"/>
      </w:pPr>
      <w:r>
        <w:rPr>
          <w:rFonts w:ascii="Consolas" w:hAnsi="Consolas" w:eastAsia="Consolas"/>
          <w:sz w:val="15"/>
        </w:rPr>
        <w:t>ax[0].scatter(fit[~z], res[~z], s=14, alpha=.4, color=TEAL); ax[0].scatter(fit[z], res[z], s=22, color=CORAL, label="G3 = 0"); ax[0].axhline(0, color=NAVY, lw=1)</w:t>
      </w:r>
    </w:p>
    <w:p>
      <w:pPr>
        <w:spacing w:after="0" w:line="240" w:lineRule="auto"/>
      </w:pPr>
      <w:r>
        <w:rPr>
          <w:rFonts w:ascii="Consolas" w:hAnsi="Consolas" w:eastAsia="Consolas"/>
          <w:sz w:val="15"/>
        </w:rPr>
        <w:t>ax[0].set(title="Residuals vs fitted", xlabel="Fitted grade", ylabel="Residual"); ax[0].legend(frameon=False)</w:t>
      </w:r>
    </w:p>
    <w:p>
      <w:pPr>
        <w:spacing w:after="0" w:line="240" w:lineRule="auto"/>
      </w:pPr>
      <w:r>
        <w:rPr>
          <w:rFonts w:ascii="Consolas" w:hAnsi="Consolas" w:eastAsia="Consolas"/>
          <w:sz w:val="15"/>
        </w:rPr>
        <w:t>sm.qqplot(res, line="45", fit=True, ax=ax[1], markerfacecolor=TEAL, markeredgecolor=TEAL, alpha=.5); ax[1].set_title("Normal Q-Q plot")</w:t>
      </w:r>
    </w:p>
    <w:p>
      <w:pPr>
        <w:spacing w:after="0" w:line="240" w:lineRule="auto"/>
      </w:pPr>
      <w:r>
        <w:rPr>
          <w:rFonts w:ascii="Consolas" w:hAnsi="Consolas" w:eastAsia="Consolas"/>
          <w:sz w:val="15"/>
        </w:rPr>
        <w:t>ax[2].stem(np.arange(len(cooks)), cooks, markerfmt=" ", basefmt=" ", linefmt=GREY); ax[2].axhline(4 / len(df), color=CORAL, ls="--"); ax[2].set(title="Cook's distance", xlabel="Student", ylabel="Cook's D")</w:t>
      </w:r>
    </w:p>
    <w:p>
      <w:pPr>
        <w:spacing w:after="0" w:line="240" w:lineRule="auto"/>
      </w:pPr>
      <w:r>
        <w:rPr>
          <w:rFonts w:ascii="Consolas" w:hAnsi="Consolas" w:eastAsia="Consolas"/>
          <w:sz w:val="15"/>
        </w:rPr>
        <w:t>fig.suptitle("Figure A1. Diagnostics for the linear model", fontweight="bold", y=1.03); save(fig, "figA1_diagnostics")</w:t>
      </w:r>
    </w:p>
    <w:p>
      <w:r>
        <w:rPr>
          <w:rFonts w:ascii="Consolas" w:hAnsi="Consolas"/>
          <w:b/>
          <w:sz w:val="16"/>
        </w:rPr>
        <w:t># ---- Cell 13 ----</w:t>
      </w:r>
    </w:p>
    <w:p>
      <w:pPr>
        <w:spacing w:after="0" w:line="240" w:lineRule="auto"/>
      </w:pPr>
      <w:r>
        <w:rPr>
          <w:rFonts w:ascii="Consolas" w:hAnsi="Consolas" w:eastAsia="Consolas"/>
          <w:sz w:val="15"/>
        </w:rPr>
        <w:t>r2f = lambda yt, p: 1 - ((yt - p) ** 2).sum() / ((yt - yt.mean()) ** 2).sum()</w:t>
      </w:r>
    </w:p>
    <w:p>
      <w:pPr>
        <w:spacing w:after="0" w:line="240" w:lineRule="auto"/>
      </w:pPr>
      <w:r>
        <w:rPr>
          <w:rFonts w:ascii="Consolas" w:hAnsi="Consolas" w:eastAsia="Consolas"/>
          <w:sz w:val="15"/>
        </w:rPr>
        <w:t>p_sel = np.zeros(len(df)); p_all = np.zeros(len(df)); p_fix = np.zeros(len(df))</w:t>
      </w:r>
    </w:p>
    <w:p>
      <w:pPr>
        <w:spacing w:after="0" w:line="240" w:lineRule="auto"/>
      </w:pPr>
      <w:r>
        <w:rPr>
          <w:rFonts w:ascii="Consolas" w:hAnsi="Consolas" w:eastAsia="Consolas"/>
          <w:sz w:val="15"/>
        </w:rPr>
        <w:t>for tr, te in KFold(10, shuffle=True, random_state=RNG).split(Xd):</w:t>
      </w:r>
    </w:p>
    <w:p>
      <w:pPr>
        <w:spacing w:after="0" w:line="240" w:lineRule="auto"/>
      </w:pPr>
      <w:r>
        <w:rPr>
          <w:rFonts w:ascii="Consolas" w:hAnsi="Consolas" w:eastAsia="Consolas"/>
          <w:sz w:val="15"/>
        </w:rPr>
        <w:t xml:space="preserve">    cols = backward(Xd.iloc[tr], y.iloc[tr], ALPHA)</w:t>
      </w:r>
    </w:p>
    <w:p>
      <w:pPr>
        <w:spacing w:after="0" w:line="240" w:lineRule="auto"/>
      </w:pPr>
      <w:r>
        <w:rPr>
          <w:rFonts w:ascii="Consolas" w:hAnsi="Consolas" w:eastAsia="Consolas"/>
          <w:sz w:val="15"/>
        </w:rPr>
        <w:t xml:space="preserve">    p_sel[te] = LinearRegression().fit(Xd.iloc[tr][cols], y.iloc[tr]).predict(Xd.iloc[te][cols])</w:t>
      </w:r>
    </w:p>
    <w:p>
      <w:pPr>
        <w:spacing w:after="0" w:line="240" w:lineRule="auto"/>
      </w:pPr>
      <w:r>
        <w:rPr>
          <w:rFonts w:ascii="Consolas" w:hAnsi="Consolas" w:eastAsia="Consolas"/>
          <w:sz w:val="15"/>
        </w:rPr>
        <w:t xml:space="preserve">    p_all[te] = LinearRegression().fit(Xd.iloc[tr], y.iloc[tr]).predict(Xd.iloc[te])</w:t>
      </w:r>
    </w:p>
    <w:p>
      <w:pPr>
        <w:spacing w:after="0" w:line="240" w:lineRule="auto"/>
      </w:pPr>
      <w:r>
        <w:rPr>
          <w:rFonts w:ascii="Consolas" w:hAnsi="Consolas" w:eastAsia="Consolas"/>
          <w:sz w:val="15"/>
        </w:rPr>
        <w:t xml:space="preserve">    p_fix[te] = LinearRegression().fit(Xd.iloc[tr][bwd], y.iloc[tr]).predict(Xd.iloc[te][bwd])</w:t>
      </w:r>
    </w:p>
    <w:p>
      <w:pPr>
        <w:spacing w:after="0" w:line="240" w:lineRule="auto"/>
      </w:pPr>
      <w:r>
        <w:rPr>
          <w:rFonts w:ascii="Consolas" w:hAnsi="Consolas" w:eastAsia="Consolas"/>
          <w:sz w:val="15"/>
        </w:rPr>
        <w:t>cv = {"selection repeated in each fold": p_sel, "all 40 candidates": p_all, "9 chosen variables (selection outside CV)": p_fix}</w:t>
      </w:r>
    </w:p>
    <w:p>
      <w:pPr>
        <w:spacing w:after="0" w:line="240" w:lineRule="auto"/>
      </w:pPr>
      <w:r>
        <w:rPr>
          <w:rFonts w:ascii="Consolas" w:hAnsi="Consolas" w:eastAsia="Consolas"/>
          <w:sz w:val="15"/>
        </w:rPr>
        <w:t>for k, p in cv.items(): print(f"{k}: CV R2 = {r2f(y, p):.3f}, RMSE = {np.sqrt(((y - p) ** 2).mean()):.2f}")</w:t>
      </w:r>
    </w:p>
    <w:p>
      <w:pPr>
        <w:spacing w:after="0" w:line="240" w:lineRule="auto"/>
      </w:pPr>
      <w:r>
        <w:rPr>
          <w:rFonts w:ascii="Consolas" w:hAnsi="Consolas" w:eastAsia="Consolas"/>
          <w:sz w:val="15"/>
        </w:rPr>
        <w:t>KEY.update(cv_r2_nested=round(r2f(y, p_sel), 3), cv_rmse_nested=round(float(np.sqrt(((y - p_sel) ** 2).mean())), 2),</w:t>
      </w:r>
    </w:p>
    <w:p>
      <w:pPr>
        <w:spacing w:after="0" w:line="240" w:lineRule="auto"/>
      </w:pPr>
      <w:r>
        <w:rPr>
          <w:rFonts w:ascii="Consolas" w:hAnsi="Consolas" w:eastAsia="Consolas"/>
          <w:sz w:val="15"/>
        </w:rPr>
        <w:t xml:space="preserve">           cv_r2_all=round(r2f(y, p_all), 3), cv_r2_fixed=round(r2f(y, p_fix), 3), cv_rmse_all=round(float(np.sqrt(((y - p_all) ** 2).mean())), 2))</w:t>
      </w:r>
    </w:p>
    <w:p>
      <w:r>
        <w:rPr>
          <w:rFonts w:ascii="Consolas" w:hAnsi="Consolas"/>
          <w:b/>
          <w:sz w:val="16"/>
        </w:rPr>
        <w:t># ---- Cell 14 ----</w:t>
      </w:r>
    </w:p>
    <w:p>
      <w:pPr>
        <w:spacing w:after="0" w:line="240" w:lineRule="auto"/>
      </w:pPr>
      <w:r>
        <w:rPr>
          <w:rFonts w:ascii="Consolas" w:hAnsi="Consolas" w:eastAsia="Consolas"/>
          <w:sz w:val="15"/>
        </w:rPr>
        <w:t>with open("key_numbers.json", "w") as f: json.dump(KEY, f, indent=1, default=float)</w:t>
      </w:r>
    </w:p>
    <w:p>
      <w:pPr>
        <w:spacing w:after="0" w:line="240" w:lineRule="auto"/>
      </w:pPr>
      <w:r>
        <w:rPr>
          <w:rFonts w:ascii="Consolas" w:hAnsi="Consolas" w:eastAsia="Consolas"/>
          <w:sz w:val="15"/>
        </w:rPr>
        <w:t>pd.Series({k: v for k, v in KEY.items() if not isinstance(v, (dict, list))})</w:t>
      </w:r>
    </w:p>
    <w:sectPr w:rsidR="00FC693F" w:rsidRPr="0006063C" w:rsidSect="00034616">
      <w:footerReference w:type="default" r:id="rId15"/>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