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Group 8 Stage 3 presentation script</w:t>
      </w:r>
    </w:p>
    <w:p>
      <w:pPr/>
      <w:r>
        <w:t xml:space="preserve">Oct 19, 2026</w:t>
      </w:r>
      <w:r>
        <w:t xml:space="preserve"> · </w:t>
      </w:r>
      <w:r>
        <w:t xml:space="preserve">@Chunwan</w:t>
      </w:r>
    </w:p>
    <w:p>
      <w:pPr>
        <w:pStyle w:val="Heading2"/>
      </w:pPr>
      <w:r>
        <w:t xml:space="preserve">Overview</w:t>
      </w:r>
    </w:p>
    <w:p>
      <w:pPr/>
      <w:r>
        <w:t xml:space="preserve">The script has 1,071 words, about 9 minutes at a calm pace of 120 words per minute. Each member speaks for about 3 minutes and explains their own dataset, preprocessing decisions and model results. The same text is in the speaker notes of DS-G8_Stage3_Presentation.pptx, so each speaker can read it in PowerPoint Presenter View while recording.</w:t>
      </w:r>
    </w:p>
    <w:tbl>
      <w:tblPr>
        <w:tblStyle w:val="TableGrid"/>
        <w:tblW w:w="0" w:type="auto"/>
        <w:tblLayout w:type="fixed"/>
        <w:tblLook w:val="04A0" w:firstRow="1" w:lastRow="0" w:firstColumn="0" w:lastColumn="0" w:noHBand="0" w:noVBand="1"/>
      </w:tblPr>
      <w:tblGrid>
        <w:gridCol w:w="790"/>
        <w:gridCol w:w="1787"/>
        <w:gridCol w:w="957"/>
        <w:gridCol w:w="3995"/>
        <w:gridCol w:w="877"/>
        <w:gridCol w:w="954"/>
      </w:tblGrid>
      <w:tr>
        <w:trPr>
          <w:tblHeader/>
        </w:trPr>
        <w:tc>
          <w:tcPr>
            <w:tcW w:w="790" w:type="dxa"/>
            <w:shd w:val="clear" w:color="auto" w:fill="F2F2F2"/>
          </w:tcPr>
          <w:p>
            <w:pPr/>
            <w:r>
              <w:t xml:space="preserve">Part</w:t>
            </w:r>
          </w:p>
        </w:tc>
        <w:tc>
          <w:tcPr>
            <w:tcW w:w="1787" w:type="dxa"/>
            <w:shd w:val="clear" w:color="auto" w:fill="F2F2F2"/>
          </w:tcPr>
          <w:p>
            <w:pPr/>
            <w:r>
              <w:t xml:space="preserve">Speaker</w:t>
            </w:r>
          </w:p>
        </w:tc>
        <w:tc>
          <w:tcPr>
            <w:tcW w:w="957" w:type="dxa"/>
            <w:shd w:val="clear" w:color="auto" w:fill="F2F2F2"/>
          </w:tcPr>
          <w:p>
            <w:pPr/>
            <w:r>
              <w:t xml:space="preserve">Slides</w:t>
            </w:r>
          </w:p>
        </w:tc>
        <w:tc>
          <w:tcPr>
            <w:tcW w:w="3995" w:type="dxa"/>
            <w:shd w:val="clear" w:color="auto" w:fill="F2F2F2"/>
          </w:tcPr>
          <w:p>
            <w:pPr/>
            <w:r>
              <w:t xml:space="preserve">Content</w:t>
            </w:r>
          </w:p>
        </w:tc>
        <w:tc>
          <w:tcPr>
            <w:tcW w:w="877" w:type="dxa"/>
            <w:shd w:val="clear" w:color="auto" w:fill="F2F2F2"/>
          </w:tcPr>
          <w:p>
            <w:pPr/>
            <w:r>
              <w:t xml:space="preserve">Words</w:t>
            </w:r>
          </w:p>
        </w:tc>
        <w:tc>
          <w:tcPr>
            <w:tcW w:w="954" w:type="dxa"/>
            <w:shd w:val="clear" w:color="auto" w:fill="F2F2F2"/>
          </w:tcPr>
          <w:p>
            <w:pPr/>
            <w:r>
              <w:t xml:space="preserve">Time at 120 wpm</w:t>
            </w:r>
          </w:p>
        </w:tc>
      </w:tr>
      <w:tr>
        <w:tc>
          <w:tcPr>
            <w:tcW w:w="790" w:type="dxa"/>
          </w:tcPr>
          <w:p>
            <w:pPr/>
            <w:r>
              <w:t xml:space="preserve">1</w:t>
            </w:r>
          </w:p>
        </w:tc>
        <w:tc>
          <w:tcPr>
            <w:tcW w:w="1787" w:type="dxa"/>
          </w:tcPr>
          <w:p>
            <w:pPr/>
            <w:r>
              <w:t xml:space="preserve">Quang Trung Nguyen</w:t>
            </w:r>
          </w:p>
        </w:tc>
        <w:tc>
          <w:tcPr>
            <w:tcW w:w="957" w:type="dxa"/>
          </w:tcPr>
          <w:p>
            <w:pPr/>
            <w:r>
              <w:t xml:space="preserve">1 to 3</w:t>
            </w:r>
          </w:p>
        </w:tc>
        <w:tc>
          <w:tcPr>
            <w:tcW w:w="3995" w:type="dxa"/>
          </w:tcPr>
          <w:p>
            <w:pPr/>
            <w:r>
              <w:t xml:space="preserve">Team, problem, Stage 1 datasets and findings</w:t>
            </w:r>
          </w:p>
        </w:tc>
        <w:tc>
          <w:tcPr>
            <w:tcW w:w="877" w:type="dxa"/>
          </w:tcPr>
          <w:p>
            <w:pPr/>
            <w:r>
              <w:t xml:space="preserve">187</w:t>
            </w:r>
          </w:p>
        </w:tc>
        <w:tc>
          <w:tcPr>
            <w:tcW w:w="954" w:type="dxa"/>
          </w:tcPr>
          <w:p>
            <w:pPr/>
            <w:r>
              <w:t xml:space="preserve">1:35</w:t>
            </w:r>
          </w:p>
        </w:tc>
      </w:tr>
      <w:tr>
        <w:tc>
          <w:tcPr>
            <w:tcW w:w="790" w:type="dxa"/>
          </w:tcPr>
          <w:p>
            <w:pPr/>
            <w:r>
              <w:t xml:space="preserve">2</w:t>
            </w:r>
          </w:p>
        </w:tc>
        <w:tc>
          <w:tcPr>
            <w:tcW w:w="1787" w:type="dxa"/>
          </w:tcPr>
          <w:p>
            <w:pPr/>
            <w:r>
              <w:t xml:space="preserve">Ngoc An Nguyen</w:t>
            </w:r>
          </w:p>
        </w:tc>
        <w:tc>
          <w:tcPr>
            <w:tcW w:w="957" w:type="dxa"/>
          </w:tcPr>
          <w:p>
            <w:pPr/>
            <w:r>
              <w:t xml:space="preserve">4 to 7</w:t>
            </w:r>
          </w:p>
        </w:tc>
        <w:tc>
          <w:tcPr>
            <w:tcW w:w="3995" w:type="dxa"/>
          </w:tcPr>
          <w:p>
            <w:pPr/>
            <w:r>
              <w:t xml:space="preserve">Literature, shared protocol, own dataset and results</w:t>
            </w:r>
          </w:p>
        </w:tc>
        <w:tc>
          <w:tcPr>
            <w:tcW w:w="877" w:type="dxa"/>
          </w:tcPr>
          <w:p>
            <w:pPr/>
            <w:r>
              <w:t xml:space="preserve">343</w:t>
            </w:r>
          </w:p>
        </w:tc>
        <w:tc>
          <w:tcPr>
            <w:tcW w:w="954" w:type="dxa"/>
          </w:tcPr>
          <w:p>
            <w:pPr/>
            <w:r>
              <w:t xml:space="preserve">2:50</w:t>
            </w:r>
          </w:p>
        </w:tc>
      </w:tr>
      <w:tr>
        <w:tc>
          <w:tcPr>
            <w:tcW w:w="790" w:type="dxa"/>
          </w:tcPr>
          <w:p>
            <w:pPr/>
            <w:r>
              <w:t xml:space="preserve">3</w:t>
            </w:r>
          </w:p>
        </w:tc>
        <w:tc>
          <w:tcPr>
            <w:tcW w:w="1787" w:type="dxa"/>
          </w:tcPr>
          <w:p>
            <w:pPr/>
            <w:r>
              <w:t xml:space="preserve">Quang Trung Nguyen</w:t>
            </w:r>
          </w:p>
        </w:tc>
        <w:tc>
          <w:tcPr>
            <w:tcW w:w="957" w:type="dxa"/>
          </w:tcPr>
          <w:p>
            <w:pPr/>
            <w:r>
              <w:t xml:space="preserve">8 to 9</w:t>
            </w:r>
          </w:p>
        </w:tc>
        <w:tc>
          <w:tcPr>
            <w:tcW w:w="3995" w:type="dxa"/>
          </w:tcPr>
          <w:p>
            <w:pPr/>
            <w:r>
              <w:t xml:space="preserve">Own dataset, decisions and results</w:t>
            </w:r>
          </w:p>
        </w:tc>
        <w:tc>
          <w:tcPr>
            <w:tcW w:w="877" w:type="dxa"/>
          </w:tcPr>
          <w:p>
            <w:pPr/>
            <w:r>
              <w:t xml:space="preserve">182</w:t>
            </w:r>
          </w:p>
        </w:tc>
        <w:tc>
          <w:tcPr>
            <w:tcW w:w="954" w:type="dxa"/>
          </w:tcPr>
          <w:p>
            <w:pPr/>
            <w:r>
              <w:t xml:space="preserve">1:30</w:t>
            </w:r>
          </w:p>
        </w:tc>
      </w:tr>
      <w:tr>
        <w:tc>
          <w:tcPr>
            <w:tcW w:w="790" w:type="dxa"/>
          </w:tcPr>
          <w:p>
            <w:pPr/>
            <w:r>
              <w:t xml:space="preserve">4</w:t>
            </w:r>
          </w:p>
        </w:tc>
        <w:tc>
          <w:tcPr>
            <w:tcW w:w="1787" w:type="dxa"/>
          </w:tcPr>
          <w:p>
            <w:pPr/>
            <w:r>
              <w:t xml:space="preserve">Akil Venkateshkumar</w:t>
            </w:r>
          </w:p>
        </w:tc>
        <w:tc>
          <w:tcPr>
            <w:tcW w:w="957" w:type="dxa"/>
          </w:tcPr>
          <w:p>
            <w:pPr/>
            <w:r>
              <w:t xml:space="preserve">10 to 14</w:t>
            </w:r>
          </w:p>
        </w:tc>
        <w:tc>
          <w:tcPr>
            <w:tcW w:w="3995" w:type="dxa"/>
          </w:tcPr>
          <w:p>
            <w:pPr/>
            <w:r>
              <w:t xml:space="preserve">Own dataset and results, group comparison, hypotheses, recommendation</w:t>
            </w:r>
          </w:p>
        </w:tc>
        <w:tc>
          <w:tcPr>
            <w:tcW w:w="877" w:type="dxa"/>
          </w:tcPr>
          <w:p>
            <w:pPr/>
            <w:r>
              <w:t xml:space="preserve">359</w:t>
            </w:r>
          </w:p>
        </w:tc>
        <w:tc>
          <w:tcPr>
            <w:tcW w:w="954" w:type="dxa"/>
          </w:tcPr>
          <w:p>
            <w:pPr/>
            <w:r>
              <w:t xml:space="preserve">3:00</w:t>
            </w:r>
          </w:p>
        </w:tc>
      </w:tr>
      <w:tr>
        <w:tc>
          <w:tcPr>
            <w:tcW w:w="790" w:type="dxa"/>
          </w:tcPr>
          <w:p>
            <w:pPr/>
            <w:r>
              <w:t xml:space="preserve">Total</w:t>
            </w:r>
          </w:p>
        </w:tc>
        <w:tc>
          <w:tcPr>
            <w:tcW w:w="1787" w:type="dxa"/>
          </w:tcPr>
          <w:p>
            <w:pPr/>
            <w:r>
              <w:t xml:space="preserve">3 speakers</w:t>
            </w:r>
          </w:p>
        </w:tc>
        <w:tc>
          <w:tcPr>
            <w:tcW w:w="957" w:type="dxa"/>
          </w:tcPr>
          <w:p>
            <w:pPr/>
            <w:r>
              <w:t xml:space="preserve">14 + 4 backup</w:t>
            </w:r>
          </w:p>
        </w:tc>
        <w:tc>
          <w:tcPr>
            <w:tcW w:w="3995" w:type="dxa"/>
          </w:tcPr>
          <w:p>
            <w:pPr/>
            <w:r>
              <w:t xml:space="preserve">Stage 1 and Stage 2</w:t>
            </w:r>
          </w:p>
        </w:tc>
        <w:tc>
          <w:tcPr>
            <w:tcW w:w="877" w:type="dxa"/>
          </w:tcPr>
          <w:p>
            <w:pPr/>
            <w:r>
              <w:t xml:space="preserve">1,071</w:t>
            </w:r>
          </w:p>
        </w:tc>
        <w:tc>
          <w:tcPr>
            <w:tcW w:w="954" w:type="dxa"/>
          </w:tcPr>
          <w:p>
            <w:pPr/>
            <w:r>
              <w:t xml:space="preserve">about 9:00</w:t>
            </w:r>
          </w:p>
        </w:tc>
      </w:tr>
    </w:tbl>
    <w:p>
      <w:pPr/>
      <w:r>
        <w:t xml:space="preserve">Slides 15 to 18 are backup slides (full result tables, feature importance figures, references). They are not presented in the video, but markers can read them.</w:t>
      </w:r>
    </w:p>
    <w:p>
      <w:pPr>
        <w:pStyle w:val="Heading2"/>
      </w:pPr>
      <w:r>
        <w:t xml:space="preserve">Part 1: Quang Trung Nguyen (slides 1 to 3, about 1:35)</w:t>
      </w:r>
    </w:p>
    <w:p>
      <w:pPr>
        <w:pStyle w:val="Heading3"/>
      </w:pPr>
      <w:r>
        <w:t xml:space="preserve">Slide 1: Predicting student performance (about 0:16)</w:t>
      </w:r>
    </w:p>
    <w:p>
      <w:pPr/>
      <w:r>
        <w:t xml:space="preserve">Hello, we are Group 8. I am Quang Trung Nguyen, and my teammates are Ngoc An Nguyen and Akil Venkateshkumar. Our project predicts student exam performance with three models on three different datasets.</w:t>
      </w:r>
    </w:p>
    <w:p>
      <w:pPr>
        <w:pStyle w:val="Heading3"/>
      </w:pPr>
      <w:r>
        <w:t xml:space="preserve">Slide 2: Schools find struggling students too late (about 0:35)</w:t>
      </w:r>
    </w:p>
    <w:p>
      <w:pPr/>
      <w:r>
        <w:t xml:space="preserve">Schools often find struggling students too late, after the final grade is in. Our Stage 1 reading showed that performance depends on earlier grades, study behaviour and family background. One study we reviewed found that earlier results explain 76.6% of the variance in success. No model wins in every setting, so in Stage 2 we tested which model predicts the final score best, and whether that changes with the data.</w:t>
      </w:r>
    </w:p>
    <w:p>
      <w:pPr>
        <w:pStyle w:val="Heading3"/>
      </w:pPr>
      <w:r>
        <w:t xml:space="preserve">Slide 3: Stage 1: three datasets, three kinds of predictor (about 0:42)</w:t>
      </w:r>
    </w:p>
    <w:p>
      <w:pPr/>
      <w:r>
        <w:t xml:space="preserve">Each of us brought one dataset with a different type of predictor. Ngoc An's has 395 students with earlier grades, and in Stage 1 she found that G2 and the final grade correlate at 0.905. Mine has 1,000 students and their study habits, and study time had the strongest link with the exam score, at r equal to 0.57. Akil's has 1,000 students with demographic data only, where a standard lunch meant 8.6 points more. Ngoc An will now explain our Stage 2 design.</w:t>
      </w:r>
    </w:p>
    <w:p>
      <w:pPr>
        <w:pStyle w:val="Heading2"/>
      </w:pPr>
      <w:r>
        <w:t xml:space="preserve">Part 2: Ngoc An Nguyen (slides 4 to 7, about 2:50)</w:t>
      </w:r>
    </w:p>
    <w:p>
      <w:pPr>
        <w:pStyle w:val="Heading3"/>
      </w:pPr>
      <w:r>
        <w:t xml:space="preserve">Slide 4: Why these three models (about 0:42)</w:t>
      </w:r>
    </w:p>
    <w:p>
      <w:pPr/>
      <w:r>
        <w:t xml:space="preserve">Thank you, Trung. We based our model choice on the literature. Namoun and Alshanqiti reviewed 62 studies and found regression in about half of them. Cortez and Silva found random forest best in 8 cases, against 4 for the decision tree. But Sonkhanani and colleagues found linear regression best when earlier grades were available. With no single winner, we chose three models: linear regression as a transparent baseline, a decision tree for readable rules, and a random forest to test whether averaging many trees helps.</w:t>
      </w:r>
    </w:p>
    <w:p>
      <w:pPr>
        <w:pStyle w:val="Heading3"/>
      </w:pPr>
      <w:r>
        <w:t xml:space="preserve">Slide 5: One protocol for all three datasets (about 0:42)</w:t>
      </w:r>
    </w:p>
    <w:p>
      <w:pPr/>
      <w:r>
        <w:t xml:space="preserve">We asked which model predicts best on each dataset, and whether the ranking changes with the type of data. Our main hypothesis was that random forest would win on most datasets. All three of us used one protocol: an 80/20 split, 5-fold cross-validation on the training set to tune the trees, and one final run on the test set. Encoding and scaling sit inside a pipeline, so nothing leaks from the test set. A gap smaller than one cross-validation standard deviation counts as a tie.</w:t>
      </w:r>
    </w:p>
    <w:p>
      <w:pPr>
        <w:pStyle w:val="Heading3"/>
      </w:pPr>
      <w:r>
        <w:t xml:space="preserve">Slide 6: Ngoc An: earlier grades, with and without (about 0:42)</w:t>
      </w:r>
    </w:p>
    <w:p>
      <w:pPr/>
      <w:r>
        <w:t xml:space="preserve">Now my own work. I used the UCI dataset, with 395 students and 33 variables, and the final maths grade G3, from 0 to 20, as the target. There were no missing values or duplicates, so I kept every record. My key decision was to run two scenarios: A with the earlier grades G1 and G2, and B without them. Scenario B is closer to a real early warning. Both use the same 316 training and 79 test students, so the comparison is fair.</w:t>
      </w:r>
    </w:p>
    <w:p>
      <w:pPr>
        <w:pStyle w:val="Heading3"/>
      </w:pPr>
      <w:r>
        <w:t xml:space="preserve">Slide 7: Ngoc An: random forest wins in both scenarios (about 0:44)</w:t>
      </w:r>
    </w:p>
    <w:p>
      <w:pPr/>
      <w:r>
        <w:t xml:space="preserve">Random forest was my best model in both scenarios. With G1 and G2, it reached a test R² of 0.829, with an average error of about 1.1 points out of 20. Without them, R² fell to 0.242, and linear regression even had a negative cross-validated R². Feature importance explains this. In scenario A, G2 dominates. In scenario B, past failures and absences lead, but they carry much less signal. So random forest works well on my data, mainly when earlier grades are available. Trung will now present his dataset.</w:t>
      </w:r>
    </w:p>
    <w:p>
      <w:pPr>
        <w:pStyle w:val="Heading2"/>
      </w:pPr>
      <w:r>
        <w:t xml:space="preserve">Part 3: Quang Trung Nguyen (slides 8 to 9, about 1:30)</w:t>
      </w:r>
    </w:p>
    <w:p>
      <w:pPr>
        <w:pStyle w:val="Heading3"/>
      </w:pPr>
      <w:r>
        <w:t xml:space="preserve">Slide 8: Quang Trung: study habits of 1,000 students (about 0:46)</w:t>
      </w:r>
    </w:p>
    <w:p>
      <w:pPr/>
      <w:r>
        <w:t xml:space="preserve">I worked on the study habits dataset in both stages. The target is the final exam score, with a mean of 83.5. I made three main decisions. I dropped final_grade, because it is a letter band computed from the score and would leak the target. I set keep_default_na to False, because pandas reads the category None as missing. And I tested two new features, but neither passed my one standard deviation rule, so I kept the raw features. Like Ngoc An, I ran two scenarios: behaviour only, and with the previous grade.</w:t>
      </w:r>
    </w:p>
    <w:p>
      <w:pPr>
        <w:pStyle w:val="Heading3"/>
      </w:pPr>
      <w:r>
        <w:t xml:space="preserve">Slide 9: Quang Trung: linear regression wins both scenarios (about 0:45)</w:t>
      </w:r>
    </w:p>
    <w:p>
      <w:pPr/>
      <w:r>
        <w:t xml:space="preserve">Linear regression won in both scenarios. With behaviour only, the test R² is 0.386, and adding the previous grade lifts it to 0.619. The lead over random forest is small, so I repeated the split 20 times. Linear regression was best in 19 of 20 splits for scenario A and in all 20 for scenario B. The forest overfits, with a training R² of 0.84 but a test R² of 0.34. The effects look close to additive: one standard deviation of study hours adds about 6 points. Akil will continue.</w:t>
      </w:r>
    </w:p>
    <w:p>
      <w:pPr>
        <w:pStyle w:val="Heading2"/>
      </w:pPr>
      <w:r>
        <w:t xml:space="preserve">Part 4: Akil Venkateshkumar (slides 10 to 14, about 3:00)</w:t>
      </w:r>
    </w:p>
    <w:p>
      <w:pPr>
        <w:pStyle w:val="Heading3"/>
      </w:pPr>
      <w:r>
        <w:t xml:space="preserve">Slide 10: Akil: demographic predictors only (about 0:40)</w:t>
      </w:r>
    </w:p>
    <w:p>
      <w:pPr/>
      <w:r>
        <w:t xml:space="preserve">Thanks, Trung. My dataset has 1,000 students and five categorical predictors: gender, ethnicity group, parental education, lunch type and test preparation. The target is the mean of the maths, reading and writing scores. I removed the three subject scores from the predictors, because they would reveal the target, and I one-hot encoded the five features inside the pipeline. Tuning chose a shallow tree of depth 3 and a forest of depth 5, which fits a dataset with so few inputs.</w:t>
      </w:r>
    </w:p>
    <w:p>
      <w:pPr>
        <w:pStyle w:val="Heading3"/>
      </w:pPr>
      <w:r>
        <w:t xml:space="preserve">Slide 11: Akil: linear regression best, but R² is low (about 0:44)</w:t>
      </w:r>
    </w:p>
    <w:p>
      <w:pPr/>
      <w:r>
        <w:t xml:space="preserve">All three models explain only a small part of the variance. Linear regression is best, with a test R² of 0.162. Random forest is within one standard deviation in cross-validation, so it is a tie under our rule. The decision tree is weakest at 0.068. The average error is still about 10.5 points. Lunch type and test preparation drive the predictions: a standard lunch adds 4.6 points and a completed preparation course adds 3.9. These factors show group differences, but they cannot predict one student's score well.</w:t>
      </w:r>
    </w:p>
    <w:p>
      <w:pPr>
        <w:pStyle w:val="Heading3"/>
      </w:pPr>
      <w:r>
        <w:t xml:space="preserve">Slide 12: No single winner across datasets (about 0:36)</w:t>
      </w:r>
    </w:p>
    <w:p>
      <w:pPr/>
      <w:r>
        <w:t xml:space="preserve">This table puts the four group settings side by side. Random forest wins both of Ngoc An's settings. Linear regression wins on Trung's dataset and on mine. The decision tree is last in every setting. On mean rank, random forest and linear regression tie at 1.5. The data matter more than the model: earlier grades lift R² from 0.24 to 0.83 in Ngoc An's data, and from 0.39 to 0.62 in Trung's data.</w:t>
      </w:r>
    </w:p>
    <w:p>
      <w:pPr>
        <w:pStyle w:val="Heading3"/>
      </w:pPr>
      <w:r>
        <w:t xml:space="preserve">Slide 13: Hypotheses: two not supported, one partly (about 0:25)</w:t>
      </w:r>
    </w:p>
    <w:p>
      <w:pPr/>
      <w:r>
        <w:t xml:space="preserve">Now our hypotheses. H1 is not supported, because random forest wins only two of the four settings. H2 is not supported either: with G1 and G2, linear regression sits more than two standard deviations below the forest. H3 is partly supported, because both settings without earlier grades are the weakest.</w:t>
      </w:r>
    </w:p>
    <w:p>
      <w:pPr>
        <w:pStyle w:val="Heading3"/>
      </w:pPr>
      <w:r>
        <w:t xml:space="preserve">Slide 14: What we recommend (about 0:34)</w:t>
      </w:r>
    </w:p>
    <w:p>
      <w:pPr/>
      <w:r>
        <w:t xml:space="preserve">Our recommendation is to start with linear regression. It is simple, easy to explain and best on both 1,000-student datasets. Use random forest when the data has many mixed features, like Ngoc An's 33 variables. Keep the decision tree for explaining rules to teachers. Our main limits are one test split per dataset and two Kaggle datasets, one synthetic and one with an undocumented source. Thank you for watching.</w:t>
      </w:r>
    </w:p>
    <w:p>
      <w:pPr>
        <w:pStyle w:val="Heading2"/>
      </w:pPr>
      <w:r>
        <w:t xml:space="preserve">Recording and timing</w:t>
      </w:r>
    </w:p>
    <w:p>
      <w:pPr/>
      <w:r>
        <w:t xml:space="preserve">Time one full rehearsal with a stopwatch before recording. The rubric allows 8 to 10 minutes for the whole group, and a fast reader at 135 words per minute lands near 8:00.</w:t>
      </w:r>
    </w:p>
    <w:p>
      <w:pPr/>
      <w:r>
        <w:t xml:space="preserve">If the rehearsal runs under 8:00, add these sentences:</w:t>
      </w:r>
    </w:p>
    <w:p>
      <w:pPr>
        <w:pStyle w:val="ListParagraph"/>
        <w:numPr>
          <w:ilvl w:val="0"/>
          <w:numId w:val="2"/>
        </w:numPr>
      </w:pPr>
      <w:r>
        <w:t xml:space="preserve">Slide 7 (Ngoc An): "Under our tie rule, random forest and the decision tree are tied in cross-validation, but the forest is clearly better on the test set."</w:t>
      </w:r>
    </w:p>
    <w:p>
      <w:pPr>
        <w:pStyle w:val="ListParagraph"/>
        <w:numPr>
          <w:ilvl w:val="0"/>
          <w:numId w:val="2"/>
        </w:numPr>
      </w:pPr>
      <w:r>
        <w:t xml:space="preserve">Slide 9 (Quang Trung): "Capping the six predictions above 100 lifts the scenario B test R² to 0.629, and the ranking stays the same."</w:t>
      </w:r>
    </w:p>
    <w:p>
      <w:pPr>
        <w:pStyle w:val="ListParagraph"/>
        <w:numPr>
          <w:ilvl w:val="0"/>
          <w:numId w:val="2"/>
        </w:numPr>
      </w:pPr>
      <w:r>
        <w:t xml:space="preserve">Slide 12 (Akil): "If we add Trung's previous grade scenario as a fifth setting, linear regression leads with a mean rank of 1.4."</w:t>
      </w:r>
    </w:p>
    <w:p>
      <w:pPr/>
      <w:r>
        <w:t xml:space="preserve">If it runs over 10:00, cut these sentences:</w:t>
      </w:r>
    </w:p>
    <w:p>
      <w:pPr>
        <w:pStyle w:val="ListParagraph"/>
        <w:numPr>
          <w:ilvl w:val="0"/>
          <w:numId w:val="3"/>
        </w:numPr>
      </w:pPr>
      <w:r>
        <w:t xml:space="preserve">Slide 2: "One study we reviewed found that earlier results explain 76.6% of the variance in success."</w:t>
      </w:r>
    </w:p>
    <w:p>
      <w:pPr>
        <w:pStyle w:val="ListParagraph"/>
        <w:numPr>
          <w:ilvl w:val="0"/>
          <w:numId w:val="3"/>
        </w:numPr>
      </w:pPr>
      <w:r>
        <w:t xml:space="preserve">Slide 4: "Cortez and Silva found random forest best in 8 cases, against 4 for the decision tree."</w:t>
      </w:r>
    </w:p>
    <w:p>
      <w:pPr>
        <w:pStyle w:val="ListParagraph"/>
        <w:numPr>
          <w:ilvl w:val="0"/>
          <w:numId w:val="3"/>
        </w:numPr>
      </w:pPr>
      <w:r>
        <w:t xml:space="preserve">Slide 11: "The average error is still about 10.5 points."</w:t>
      </w:r>
    </w:p>
    <w:p>
      <w:pPr/>
      <w:r>
        <w:t xml:space="preserve">Recording checklist:</w:t>
      </w:r>
    </w:p>
    <w:p>
      <w:pPr>
        <w:pStyle w:val="ListParagraph"/>
        <w:numPr>
          <w:ilvl w:val="0"/>
          <w:numId w:val="4"/>
        </w:numPr>
      </w:pPr>
      <w:r>
        <w:t xml:space="preserve">☐ Record in Zoom or Teams with the deck in Presenter View, so only the speaker sees the notes.</w:t>
      </w:r>
    </w:p>
    <w:p>
      <w:pPr>
        <w:pStyle w:val="ListParagraph"/>
        <w:numPr>
          <w:ilvl w:val="0"/>
          <w:numId w:val="4"/>
        </w:numPr>
      </w:pPr>
      <w:r>
        <w:t xml:space="preserve">☐ Each member has the camera on during their own part; the rubric requires every member to appear and speak.</w:t>
      </w:r>
    </w:p>
    <w:p>
      <w:pPr>
        <w:pStyle w:val="ListParagraph"/>
        <w:numPr>
          <w:ilvl w:val="0"/>
          <w:numId w:val="4"/>
        </w:numPr>
      </w:pPr>
      <w:r>
        <w:t xml:space="preserve">☐ Use the last line of each part ("Ngoc An will now…", "Trung will now…", "Akil will continue") as the cue to change speaker.</w:t>
      </w:r>
    </w:p>
    <w:p>
      <w:pPr>
        <w:pStyle w:val="ListParagraph"/>
        <w:numPr>
          <w:ilvl w:val="0"/>
          <w:numId w:val="4"/>
        </w:numPr>
      </w:pPr>
      <w:r>
        <w:t xml:space="preserve">☐ Practise saying your own numbers and decisions without reading; the individual marks are for understanding, and reading word for word scores as "heavy reading from slides".</w:t>
      </w:r>
    </w:p>
    <w:p>
      <w:pPr>
        <w:pStyle w:val="ListParagraph"/>
        <w:numPr>
          <w:ilvl w:val="0"/>
          <w:numId w:val="4"/>
        </w:numPr>
      </w:pPr>
      <w:r>
        <w:t xml:space="preserve">☐ Decide whether to delete the speaker notes from the .pptx before uploading it to Canvas.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Group 8 Stage 3 presentation script</dc:title>
  <dc:description>Claude Docs node/f30ccf43-99ae@7 docx-w7</dc:description>
  <cp:revision>7</cp:revision>
</cp:coreProperties>
</file>