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ED636" w14:textId="77777777" w:rsidR="006E3EBA" w:rsidRPr="006E3EBA" w:rsidRDefault="006E3EBA" w:rsidP="006E3EB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1A1A1A"/>
          <w:sz w:val="34"/>
          <w:szCs w:val="34"/>
        </w:rPr>
      </w:pPr>
      <w:r w:rsidRPr="006E3EBA">
        <w:rPr>
          <w:rFonts w:ascii="Arial" w:eastAsia="Times New Roman" w:hAnsi="Arial" w:cs="Arial"/>
          <w:color w:val="1A1A1A"/>
          <w:sz w:val="34"/>
          <w:szCs w:val="34"/>
        </w:rPr>
        <w:t>2.1.1. Argument Passing</w:t>
      </w:r>
    </w:p>
    <w:p w14:paraId="058C9A08" w14:textId="77777777" w:rsidR="006E3EBA" w:rsidRPr="006E3EBA" w:rsidRDefault="006E3EBA" w:rsidP="006E3EB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Cs w:val="24"/>
        </w:rPr>
      </w:pPr>
      <w:r w:rsidRPr="006E3EBA">
        <w:rPr>
          <w:rFonts w:ascii="Arial" w:eastAsia="Times New Roman" w:hAnsi="Arial" w:cs="Arial"/>
          <w:color w:val="222222"/>
          <w:szCs w:val="24"/>
        </w:rPr>
        <w:t>When known to the interpreter, the script name and additional arguments thereafter are turned into a list of strings and assigned to the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argv</w:t>
      </w:r>
      <w:r w:rsidRPr="006E3EBA">
        <w:rPr>
          <w:rFonts w:ascii="Arial" w:eastAsia="Times New Roman" w:hAnsi="Arial" w:cs="Arial"/>
          <w:color w:val="222222"/>
          <w:szCs w:val="24"/>
        </w:rPr>
        <w:t>variable in the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</w:t>
      </w:r>
      <w:r w:rsidRPr="006E3EBA">
        <w:rPr>
          <w:rFonts w:ascii="Arial" w:eastAsia="Times New Roman" w:hAnsi="Arial" w:cs="Arial"/>
          <w:color w:val="222222"/>
          <w:szCs w:val="24"/>
        </w:rPr>
        <w:t> module. You can access this list by executing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import sys</w:t>
      </w:r>
      <w:r w:rsidRPr="006E3EBA">
        <w:rPr>
          <w:rFonts w:ascii="Arial" w:eastAsia="Times New Roman" w:hAnsi="Arial" w:cs="Arial"/>
          <w:color w:val="222222"/>
          <w:szCs w:val="24"/>
        </w:rPr>
        <w:t>. The length of the list is at least one; when no script and no arguments are given,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sys.argv[0]</w:t>
      </w:r>
      <w:r w:rsidRPr="006E3EBA">
        <w:rPr>
          <w:rFonts w:ascii="Arial" w:eastAsia="Times New Roman" w:hAnsi="Arial" w:cs="Arial"/>
          <w:color w:val="222222"/>
          <w:szCs w:val="24"/>
        </w:rPr>
        <w:t> is an empty string. When the script name is given as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'-'</w:t>
      </w:r>
      <w:r w:rsidRPr="006E3EBA">
        <w:rPr>
          <w:rFonts w:ascii="Arial" w:eastAsia="Times New Roman" w:hAnsi="Arial" w:cs="Arial"/>
          <w:color w:val="222222"/>
          <w:szCs w:val="24"/>
        </w:rPr>
        <w:t> (meaning standard input),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sys.argv[0]</w:t>
      </w:r>
      <w:r w:rsidRPr="006E3EBA">
        <w:rPr>
          <w:rFonts w:ascii="Arial" w:eastAsia="Times New Roman" w:hAnsi="Arial" w:cs="Arial"/>
          <w:color w:val="222222"/>
          <w:szCs w:val="24"/>
        </w:rPr>
        <w:t> is set to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'-'</w:t>
      </w:r>
      <w:r w:rsidRPr="006E3EBA">
        <w:rPr>
          <w:rFonts w:ascii="Arial" w:eastAsia="Times New Roman" w:hAnsi="Arial" w:cs="Arial"/>
          <w:color w:val="222222"/>
          <w:szCs w:val="24"/>
        </w:rPr>
        <w:t>. When </w:t>
      </w:r>
      <w:hyperlink r:id="rId4" w:anchor="cmdoption-c" w:history="1">
        <w:r w:rsidRPr="006E3EBA">
          <w:rPr>
            <w:rFonts w:ascii="Courier New" w:eastAsia="Times New Roman" w:hAnsi="Courier New" w:cs="Courier New"/>
            <w:color w:val="6363BB"/>
            <w:sz w:val="23"/>
            <w:szCs w:val="23"/>
          </w:rPr>
          <w:t>-c</w:t>
        </w:r>
      </w:hyperlink>
      <w:r w:rsidRPr="006E3EBA">
        <w:rPr>
          <w:rFonts w:ascii="Arial" w:eastAsia="Times New Roman" w:hAnsi="Arial" w:cs="Arial"/>
          <w:color w:val="222222"/>
          <w:szCs w:val="24"/>
        </w:rPr>
        <w:t> </w:t>
      </w:r>
      <w:r w:rsidRPr="006E3EBA">
        <w:rPr>
          <w:rFonts w:ascii="Arial" w:eastAsia="Times New Roman" w:hAnsi="Arial" w:cs="Arial"/>
          <w:i/>
          <w:iCs/>
          <w:color w:val="222222"/>
          <w:szCs w:val="24"/>
        </w:rPr>
        <w:t>command</w:t>
      </w:r>
      <w:r w:rsidRPr="006E3EBA">
        <w:rPr>
          <w:rFonts w:ascii="Arial" w:eastAsia="Times New Roman" w:hAnsi="Arial" w:cs="Arial"/>
          <w:color w:val="222222"/>
          <w:szCs w:val="24"/>
        </w:rPr>
        <w:t> is used,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sys.argv[0]</w:t>
      </w:r>
      <w:r w:rsidRPr="006E3EBA">
        <w:rPr>
          <w:rFonts w:ascii="Arial" w:eastAsia="Times New Roman" w:hAnsi="Arial" w:cs="Arial"/>
          <w:color w:val="222222"/>
          <w:szCs w:val="24"/>
        </w:rPr>
        <w:t> is set to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'-c'</w:t>
      </w:r>
      <w:r w:rsidRPr="006E3EBA">
        <w:rPr>
          <w:rFonts w:ascii="Arial" w:eastAsia="Times New Roman" w:hAnsi="Arial" w:cs="Arial"/>
          <w:color w:val="222222"/>
          <w:szCs w:val="24"/>
        </w:rPr>
        <w:t>. When </w:t>
      </w:r>
      <w:hyperlink r:id="rId5" w:anchor="cmdoption-m" w:history="1">
        <w:r w:rsidRPr="006E3EBA">
          <w:rPr>
            <w:rFonts w:ascii="Courier New" w:eastAsia="Times New Roman" w:hAnsi="Courier New" w:cs="Courier New"/>
            <w:color w:val="6363BB"/>
            <w:sz w:val="23"/>
            <w:szCs w:val="23"/>
          </w:rPr>
          <w:t>-m</w:t>
        </w:r>
      </w:hyperlink>
      <w:r w:rsidRPr="006E3EBA">
        <w:rPr>
          <w:rFonts w:ascii="Arial" w:eastAsia="Times New Roman" w:hAnsi="Arial" w:cs="Arial"/>
          <w:color w:val="222222"/>
          <w:szCs w:val="24"/>
        </w:rPr>
        <w:t> </w:t>
      </w:r>
      <w:r w:rsidRPr="006E3EBA">
        <w:rPr>
          <w:rFonts w:ascii="Arial" w:eastAsia="Times New Roman" w:hAnsi="Arial" w:cs="Arial"/>
          <w:i/>
          <w:iCs/>
          <w:color w:val="222222"/>
          <w:szCs w:val="24"/>
        </w:rPr>
        <w:t>module</w:t>
      </w:r>
      <w:r w:rsidRPr="006E3EBA">
        <w:rPr>
          <w:rFonts w:ascii="Arial" w:eastAsia="Times New Roman" w:hAnsi="Arial" w:cs="Arial"/>
          <w:color w:val="222222"/>
          <w:szCs w:val="24"/>
        </w:rPr>
        <w:t> is used,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sys.argv[0]</w:t>
      </w:r>
      <w:r w:rsidRPr="006E3EBA">
        <w:rPr>
          <w:rFonts w:ascii="Arial" w:eastAsia="Times New Roman" w:hAnsi="Arial" w:cs="Arial"/>
          <w:color w:val="222222"/>
          <w:szCs w:val="24"/>
        </w:rPr>
        <w:t> is set to the full name of the located module. Options found after </w:t>
      </w:r>
      <w:hyperlink r:id="rId6" w:anchor="cmdoption-c" w:history="1">
        <w:r w:rsidRPr="006E3EBA">
          <w:rPr>
            <w:rFonts w:ascii="Courier New" w:eastAsia="Times New Roman" w:hAnsi="Courier New" w:cs="Courier New"/>
            <w:color w:val="6363BB"/>
            <w:sz w:val="23"/>
            <w:szCs w:val="23"/>
          </w:rPr>
          <w:t>-c</w:t>
        </w:r>
      </w:hyperlink>
      <w:r w:rsidRPr="006E3EBA">
        <w:rPr>
          <w:rFonts w:ascii="Arial" w:eastAsia="Times New Roman" w:hAnsi="Arial" w:cs="Arial"/>
          <w:color w:val="222222"/>
          <w:szCs w:val="24"/>
        </w:rPr>
        <w:t> </w:t>
      </w:r>
      <w:r w:rsidRPr="006E3EBA">
        <w:rPr>
          <w:rFonts w:ascii="Arial" w:eastAsia="Times New Roman" w:hAnsi="Arial" w:cs="Arial"/>
          <w:i/>
          <w:iCs/>
          <w:color w:val="222222"/>
          <w:szCs w:val="24"/>
        </w:rPr>
        <w:t>command</w:t>
      </w:r>
      <w:r w:rsidRPr="006E3EBA">
        <w:rPr>
          <w:rFonts w:ascii="Arial" w:eastAsia="Times New Roman" w:hAnsi="Arial" w:cs="Arial"/>
          <w:color w:val="222222"/>
          <w:szCs w:val="24"/>
        </w:rPr>
        <w:t> or </w:t>
      </w:r>
      <w:hyperlink r:id="rId7" w:anchor="cmdoption-m" w:history="1">
        <w:r w:rsidRPr="006E3EBA">
          <w:rPr>
            <w:rFonts w:ascii="Courier New" w:eastAsia="Times New Roman" w:hAnsi="Courier New" w:cs="Courier New"/>
            <w:color w:val="6363BB"/>
            <w:sz w:val="23"/>
            <w:szCs w:val="23"/>
          </w:rPr>
          <w:t>-m</w:t>
        </w:r>
      </w:hyperlink>
      <w:r w:rsidRPr="006E3EBA">
        <w:rPr>
          <w:rFonts w:ascii="Arial" w:eastAsia="Times New Roman" w:hAnsi="Arial" w:cs="Arial"/>
          <w:color w:val="222222"/>
          <w:szCs w:val="24"/>
        </w:rPr>
        <w:t> </w:t>
      </w:r>
      <w:r w:rsidRPr="006E3EBA">
        <w:rPr>
          <w:rFonts w:ascii="Arial" w:eastAsia="Times New Roman" w:hAnsi="Arial" w:cs="Arial"/>
          <w:i/>
          <w:iCs/>
          <w:color w:val="222222"/>
          <w:szCs w:val="24"/>
        </w:rPr>
        <w:t>module</w:t>
      </w:r>
      <w:r w:rsidRPr="006E3EBA">
        <w:rPr>
          <w:rFonts w:ascii="Arial" w:eastAsia="Times New Roman" w:hAnsi="Arial" w:cs="Arial"/>
          <w:color w:val="222222"/>
          <w:szCs w:val="24"/>
        </w:rPr>
        <w:t> are not consumed by the Python interpreter’s option processing but left in </w:t>
      </w:r>
      <w:r w:rsidRPr="006E3EB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sys.argv</w:t>
      </w:r>
      <w:r w:rsidRPr="006E3EBA">
        <w:rPr>
          <w:rFonts w:ascii="Arial" w:eastAsia="Times New Roman" w:hAnsi="Arial" w:cs="Arial"/>
          <w:color w:val="222222"/>
          <w:szCs w:val="24"/>
        </w:rPr>
        <w:t>for the command or module to handle.</w:t>
      </w:r>
    </w:p>
    <w:p w14:paraId="7DFDD229" w14:textId="77777777" w:rsidR="00D71834" w:rsidRDefault="00D71834"/>
    <w:p w14:paraId="0D746403" w14:textId="77777777" w:rsidR="006E3EBA" w:rsidRDefault="006E3EBA">
      <w:bookmarkStart w:id="0" w:name="_GoBack"/>
      <w:bookmarkEnd w:id="0"/>
    </w:p>
    <w:sectPr w:rsidR="006E3EBA" w:rsidSect="000B5314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CA"/>
    <w:rsid w:val="000B5314"/>
    <w:rsid w:val="00626933"/>
    <w:rsid w:val="006E3EBA"/>
    <w:rsid w:val="00794771"/>
    <w:rsid w:val="00991CCA"/>
    <w:rsid w:val="00D71834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C7A0"/>
  <w15:chartTrackingRefBased/>
  <w15:docId w15:val="{1DA1A904-D898-4CAA-895C-73FCEB54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EB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3EBA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3EB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6E3EBA"/>
  </w:style>
  <w:style w:type="character" w:customStyle="1" w:styleId="pre">
    <w:name w:val="pre"/>
    <w:basedOn w:val="DefaultParagraphFont"/>
    <w:rsid w:val="006E3EBA"/>
  </w:style>
  <w:style w:type="character" w:styleId="Emphasis">
    <w:name w:val="Emphasis"/>
    <w:basedOn w:val="DefaultParagraphFont"/>
    <w:uiPriority w:val="20"/>
    <w:qFormat/>
    <w:rsid w:val="006E3E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.5/using/cmdlin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5/using/cmdline.html" TargetMode="External"/><Relationship Id="rId5" Type="http://schemas.openxmlformats.org/officeDocument/2006/relationships/hyperlink" Target="https://docs.python.org/3.5/using/cmdline.html" TargetMode="External"/><Relationship Id="rId4" Type="http://schemas.openxmlformats.org/officeDocument/2006/relationships/hyperlink" Target="https://docs.python.org/3.5/using/cmdlin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Trungtan</dc:creator>
  <cp:keywords/>
  <dc:description/>
  <cp:lastModifiedBy>Trungtan</cp:lastModifiedBy>
  <cp:revision>2</cp:revision>
  <dcterms:created xsi:type="dcterms:W3CDTF">2016-12-18T19:56:00Z</dcterms:created>
  <dcterms:modified xsi:type="dcterms:W3CDTF">2016-12-18T19:56:00Z</dcterms:modified>
</cp:coreProperties>
</file>