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Times New Roman" w:cs="Times New Roman" w:eastAsia="Times New Roman" w:hAnsi="Times New Roman"/>
          <w:b/>
          <w:bCs/>
          <w:i w:val="false"/>
          <w:iCs w:val="false"/>
          <w:sz w:val="32"/>
          <w:szCs w:val="32"/>
        </w:rPr>
        <w:t xml:space="preserve">BẢN CAM KẾT</w:t>
      </w:r>
    </w:p>
    <w:p>
      <w:pPr>
        <w:spacing w:after="320"/>
        <w:jc w:val="center"/>
      </w:pPr>
      <w:r>
        <w:rPr>
          <w:rFonts w:ascii="Times New Roman" w:cs="Times New Roman" w:eastAsia="Times New Roman" w:hAnsi="Times New Roman"/>
          <w:b/>
          <w:bCs/>
          <w:sz w:val="26"/>
          <w:szCs w:val="26"/>
        </w:rPr>
        <w:t xml:space="preserve">Kính gửi: Ban tổ chức Cuộc thi tìm kiếm tài năng khởi nghiệp sáng tạo thành phố Hải Phòng 2026</w:t>
      </w:r>
    </w:p>
    <w:p>
      <w:pPr>
        <w:spacing w:after="160"/>
        <w:jc w:val="both"/>
      </w:pPr>
      <w:r>
        <w:rPr>
          <w:rFonts w:ascii="Times New Roman" w:cs="Times New Roman" w:eastAsia="Times New Roman" w:hAnsi="Times New Roman"/>
          <w:b/>
          <w:bCs/>
          <w:sz w:val="26"/>
          <w:szCs w:val="26"/>
        </w:rPr>
        <w:t xml:space="preserve">Tên ý tưởng, dự án: </w:t>
      </w:r>
      <w:r>
        <w:rPr>
          <w:rFonts w:ascii="Times New Roman" w:cs="Times New Roman" w:eastAsia="Times New Roman" w:hAnsi="Times New Roman"/>
          <w:b w:val="false"/>
          <w:bCs w:val="false"/>
          <w:i w:val="false"/>
          <w:iCs w:val="false"/>
          <w:sz w:val="26"/>
          <w:szCs w:val="26"/>
        </w:rPr>
        <w:t xml:space="preserve">DocuFlow HP – Nền tảng số hóa và trích xuất dữ liệu tự động từ hồ sơ, tài liệu giấy bằng trí tuệ nhân tạo</w:t>
      </w:r>
    </w:p>
    <w:p>
      <w:pPr>
        <w:spacing w:after="160"/>
        <w:jc w:val="both"/>
      </w:pPr>
      <w:r>
        <w:rPr>
          <w:rFonts w:ascii="Times New Roman" w:cs="Times New Roman" w:eastAsia="Times New Roman" w:hAnsi="Times New Roman"/>
          <w:b/>
          <w:bCs/>
          <w:sz w:val="26"/>
          <w:szCs w:val="26"/>
        </w:rPr>
        <w:t xml:space="preserve">Họ và tên thành viên đại diện: </w:t>
      </w:r>
      <w:r>
        <w:rPr>
          <w:rFonts w:ascii="Times New Roman" w:cs="Times New Roman" w:eastAsia="Times New Roman" w:hAnsi="Times New Roman"/>
          <w:b w:val="false"/>
          <w:bCs w:val="false"/>
          <w:i w:val="false"/>
          <w:iCs w:val="false"/>
          <w:sz w:val="26"/>
          <w:szCs w:val="26"/>
        </w:rPr>
        <w:t xml:space="preserve">Trần Hữu Trung</w:t>
      </w:r>
    </w:p>
    <w:p>
      <w:pPr>
        <w:spacing w:after="160"/>
        <w:jc w:val="both"/>
      </w:pPr>
      <w:r>
        <w:rPr>
          <w:rFonts w:ascii="Times New Roman" w:cs="Times New Roman" w:eastAsia="Times New Roman" w:hAnsi="Times New Roman"/>
          <w:b/>
          <w:bCs/>
          <w:sz w:val="26"/>
          <w:szCs w:val="26"/>
        </w:rPr>
        <w:t xml:space="preserve">Địa chỉ: </w:t>
      </w:r>
      <w:r>
        <w:rPr>
          <w:rFonts w:ascii="Times New Roman" w:cs="Times New Roman" w:eastAsia="Times New Roman" w:hAnsi="Times New Roman"/>
          <w:i/>
          <w:iCs/>
          <w:color w:val="C00000"/>
          <w:sz w:val="26"/>
          <w:szCs w:val="26"/>
        </w:rPr>
        <w:t xml:space="preserve">[…cần điền…]</w:t>
      </w:r>
      <w:r>
        <w:rPr>
          <w:rFonts w:ascii="Times New Roman" w:cs="Times New Roman" w:eastAsia="Times New Roman" w:hAnsi="Times New Roman"/>
          <w:i/>
          <w:iCs/>
          <w:color w:val="C00000"/>
          <w:sz w:val="26"/>
          <w:szCs w:val="26"/>
        </w:rPr>
        <w:t xml:space="preserve"> (địa chỉ thường trú theo Căn cước công dân của người đại diện)</w:t>
      </w:r>
    </w:p>
    <w:p>
      <w:pPr>
        <w:spacing w:after="160"/>
        <w:jc w:val="both"/>
      </w:pPr>
      <w:r>
        <w:rPr>
          <w:rFonts w:ascii="Times New Roman" w:cs="Times New Roman" w:eastAsia="Times New Roman" w:hAnsi="Times New Roman"/>
          <w:b/>
          <w:bCs/>
          <w:sz w:val="26"/>
          <w:szCs w:val="26"/>
        </w:rPr>
        <w:t xml:space="preserve">Số CCCD/Hộ chiếu: </w:t>
      </w:r>
      <w:r>
        <w:rPr>
          <w:rFonts w:ascii="Times New Roman" w:cs="Times New Roman" w:eastAsia="Times New Roman" w:hAnsi="Times New Roman"/>
          <w:i/>
          <w:iCs/>
          <w:color w:val="C00000"/>
          <w:sz w:val="26"/>
          <w:szCs w:val="26"/>
        </w:rPr>
        <w:t xml:space="preserve">[…cần điền…]</w:t>
      </w:r>
      <w:r>
        <w:rPr>
          <w:rFonts w:ascii="Times New Roman" w:cs="Times New Roman" w:eastAsia="Times New Roman" w:hAnsi="Times New Roman"/>
          <w:b/>
          <w:bCs/>
          <w:sz w:val="26"/>
          <w:szCs w:val="26"/>
        </w:rPr>
        <w:t xml:space="preserve">          Ngày cấp: </w:t>
      </w:r>
      <w:r>
        <w:rPr>
          <w:rFonts w:ascii="Times New Roman" w:cs="Times New Roman" w:eastAsia="Times New Roman" w:hAnsi="Times New Roman"/>
          <w:i/>
          <w:iCs/>
          <w:color w:val="C00000"/>
          <w:sz w:val="26"/>
          <w:szCs w:val="26"/>
        </w:rPr>
        <w:t xml:space="preserve">[…cần điền…]</w:t>
      </w:r>
    </w:p>
    <w:p>
      <w:pPr>
        <w:spacing w:after="160"/>
        <w:jc w:val="both"/>
      </w:pPr>
      <w:r>
        <w:rPr>
          <w:rFonts w:ascii="Times New Roman" w:cs="Times New Roman" w:eastAsia="Times New Roman" w:hAnsi="Times New Roman"/>
          <w:b/>
          <w:bCs/>
          <w:sz w:val="26"/>
          <w:szCs w:val="26"/>
        </w:rPr>
        <w:t xml:space="preserve">Nơi cấp: </w:t>
      </w:r>
      <w:r>
        <w:rPr>
          <w:rFonts w:ascii="Times New Roman" w:cs="Times New Roman" w:eastAsia="Times New Roman" w:hAnsi="Times New Roman"/>
          <w:i/>
          <w:iCs/>
          <w:color w:val="C00000"/>
          <w:sz w:val="26"/>
          <w:szCs w:val="26"/>
        </w:rPr>
        <w:t xml:space="preserve">[…cần điền…]</w:t>
      </w:r>
    </w:p>
    <w:p>
      <w:pPr>
        <w:spacing w:after="320"/>
        <w:jc w:val="both"/>
      </w:pPr>
      <w:r>
        <w:rPr>
          <w:rFonts w:ascii="Times New Roman" w:cs="Times New Roman" w:eastAsia="Times New Roman" w:hAnsi="Times New Roman"/>
          <w:b/>
          <w:bCs/>
          <w:sz w:val="26"/>
          <w:szCs w:val="26"/>
        </w:rPr>
        <w:t xml:space="preserve">Điện thoại: </w:t>
      </w:r>
      <w:r>
        <w:rPr>
          <w:rFonts w:ascii="Times New Roman" w:cs="Times New Roman" w:eastAsia="Times New Roman" w:hAnsi="Times New Roman"/>
          <w:i/>
          <w:iCs/>
          <w:color w:val="C00000"/>
          <w:sz w:val="26"/>
          <w:szCs w:val="26"/>
        </w:rPr>
        <w:t xml:space="preserve">[…cần điền…]</w:t>
      </w:r>
      <w:r>
        <w:rPr>
          <w:rFonts w:ascii="Times New Roman" w:cs="Times New Roman" w:eastAsia="Times New Roman" w:hAnsi="Times New Roman"/>
          <w:b/>
          <w:bCs/>
          <w:sz w:val="26"/>
          <w:szCs w:val="26"/>
        </w:rPr>
        <w:t xml:space="preserve">          Email: </w:t>
      </w:r>
      <w:r>
        <w:rPr>
          <w:rFonts w:ascii="Times New Roman" w:cs="Times New Roman" w:eastAsia="Times New Roman" w:hAnsi="Times New Roman"/>
          <w:i/>
          <w:iCs/>
          <w:color w:val="C00000"/>
          <w:sz w:val="26"/>
          <w:szCs w:val="26"/>
        </w:rPr>
        <w:t xml:space="preserve">[…cần điền…]</w:t>
      </w:r>
    </w:p>
    <w:p>
      <w:pPr>
        <w:spacing w:after="160"/>
        <w:jc w:val="both"/>
      </w:pPr>
      <w:r>
        <w:rPr>
          <w:rFonts w:ascii="Times New Roman" w:cs="Times New Roman" w:eastAsia="Times New Roman" w:hAnsi="Times New Roman"/>
          <w:b w:val="false"/>
          <w:bCs w:val="false"/>
          <w:i w:val="false"/>
          <w:iCs w:val="false"/>
          <w:sz w:val="26"/>
          <w:szCs w:val="26"/>
        </w:rPr>
        <w:t xml:space="preserve">Thay mặt cho đội thi, tôi xin cam kết:</w:t>
      </w:r>
    </w:p>
    <w:p>
      <w:pPr>
        <w:spacing w:after="120"/>
        <w:jc w:val="both"/>
      </w:pPr>
      <w:r>
        <w:rPr>
          <w:rFonts w:ascii="Times New Roman" w:cs="Times New Roman" w:eastAsia="Times New Roman" w:hAnsi="Times New Roman"/>
          <w:b w:val="false"/>
          <w:bCs w:val="false"/>
          <w:i w:val="false"/>
          <w:iCs w:val="false"/>
          <w:sz w:val="26"/>
          <w:szCs w:val="26"/>
        </w:rPr>
        <w:t xml:space="preserve">- Mọi thông tin trong Bản mô tả dự án là trung thực, chính xác.</w:t>
      </w:r>
    </w:p>
    <w:p>
      <w:pPr>
        <w:spacing w:after="120"/>
        <w:jc w:val="both"/>
      </w:pPr>
      <w:r>
        <w:rPr>
          <w:rFonts w:ascii="Times New Roman" w:cs="Times New Roman" w:eastAsia="Times New Roman" w:hAnsi="Times New Roman"/>
          <w:b w:val="false"/>
          <w:bCs w:val="false"/>
          <w:i w:val="false"/>
          <w:iCs w:val="false"/>
          <w:sz w:val="26"/>
          <w:szCs w:val="26"/>
        </w:rPr>
        <w:t xml:space="preserve">- Dự án/ý tưởng là sản phẩm trí tuệ hợp pháp, không vi phạm quyền sở hữu trí tuệ của tổ chức, cá nhân nào và không thuộc đối tượng tranh chấp pháp lý.</w:t>
      </w:r>
    </w:p>
    <w:p>
      <w:pPr>
        <w:spacing w:after="120"/>
        <w:jc w:val="both"/>
      </w:pPr>
      <w:r>
        <w:rPr>
          <w:rFonts w:ascii="Times New Roman" w:cs="Times New Roman" w:eastAsia="Times New Roman" w:hAnsi="Times New Roman"/>
          <w:b w:val="false"/>
          <w:bCs w:val="false"/>
          <w:i w:val="false"/>
          <w:iCs w:val="false"/>
          <w:sz w:val="26"/>
          <w:szCs w:val="26"/>
        </w:rPr>
        <w:t xml:space="preserve">- Dự án/ý tưởng chưa từng đạt giải và không tham gia cuộc thi khác trong thời gian diễn ra cuộc thi.</w:t>
      </w:r>
    </w:p>
    <w:p>
      <w:pPr>
        <w:spacing w:after="120"/>
        <w:jc w:val="both"/>
      </w:pPr>
      <w:r>
        <w:rPr>
          <w:rFonts w:ascii="Times New Roman" w:cs="Times New Roman" w:eastAsia="Times New Roman" w:hAnsi="Times New Roman"/>
          <w:b w:val="false"/>
          <w:bCs w:val="false"/>
          <w:i w:val="false"/>
          <w:iCs w:val="false"/>
          <w:sz w:val="26"/>
          <w:szCs w:val="26"/>
        </w:rPr>
        <w:t xml:space="preserve">- Tuân thủ nghiêm túc Thể lệ, Quy chế và các quyết định của Ban Tổ chức Cuộc thi tìm kiếm tài năng khởi nghiệp sáng tạo thành phố Hải Phòng năm 2026.</w:t>
      </w:r>
    </w:p>
    <w:p>
      <w:pPr>
        <w:spacing w:after="120"/>
        <w:jc w:val="both"/>
      </w:pPr>
      <w:r>
        <w:rPr>
          <w:rFonts w:ascii="Times New Roman" w:cs="Times New Roman" w:eastAsia="Times New Roman" w:hAnsi="Times New Roman"/>
          <w:b w:val="false"/>
          <w:bCs w:val="false"/>
          <w:i w:val="false"/>
          <w:iCs w:val="false"/>
          <w:sz w:val="26"/>
          <w:szCs w:val="26"/>
        </w:rPr>
        <w:t xml:space="preserve">- Phối hợp đầy đủ với Ban Tổ chức trong các hoạt động cố vấn, đánh giá, triển khai thí điểm, truyền thông và kết nối đầu tư.</w:t>
      </w:r>
    </w:p>
    <w:p>
      <w:pPr>
        <w:spacing w:after="400"/>
        <w:jc w:val="both"/>
      </w:pPr>
      <w:r>
        <w:rPr>
          <w:rFonts w:ascii="Times New Roman" w:cs="Times New Roman" w:eastAsia="Times New Roman" w:hAnsi="Times New Roman"/>
          <w:b w:val="false"/>
          <w:bCs w:val="false"/>
          <w:i w:val="false"/>
          <w:iCs w:val="false"/>
          <w:sz w:val="26"/>
          <w:szCs w:val="26"/>
        </w:rPr>
        <w:t xml:space="preserve">- Trường hợp đạt giải thưởng, tôi cam kết triển khai, hoàn thiện và ứng dụng giải pháp thực tiễn tại Hải Phòng tối thiểu 06 tháng kể từ ngày nhận giải.</w:t>
      </w:r>
    </w:p>
    <w:p>
      <w:pPr>
        <w:spacing w:after="160"/>
        <w:jc w:val="right"/>
      </w:pPr>
      <w:r>
        <w:rPr>
          <w:rFonts w:ascii="Times New Roman" w:cs="Times New Roman" w:eastAsia="Times New Roman" w:hAnsi="Times New Roman"/>
          <w:b w:val="false"/>
          <w:bCs w:val="false"/>
          <w:i/>
          <w:iCs/>
          <w:sz w:val="26"/>
          <w:szCs w:val="26"/>
        </w:rPr>
        <w:t xml:space="preserve">Hải Phòng, ngày ...... tháng ...... năm 2026</w:t>
      </w:r>
    </w:p>
    <w:p>
      <w:pPr>
        <w:spacing w:after="60"/>
        <w:jc w:val="right"/>
      </w:pPr>
      <w:r>
        <w:rPr>
          <w:rFonts w:ascii="Times New Roman" w:cs="Times New Roman" w:eastAsia="Times New Roman" w:hAnsi="Times New Roman"/>
          <w:b/>
          <w:bCs/>
          <w:i w:val="false"/>
          <w:iCs w:val="false"/>
          <w:sz w:val="26"/>
          <w:szCs w:val="26"/>
        </w:rPr>
        <w:t xml:space="preserve">CHỦ DỰ ÁN</w:t>
      </w:r>
    </w:p>
    <w:p>
      <w:pPr>
        <w:spacing w:after="700"/>
        <w:jc w:val="right"/>
      </w:pPr>
      <w:r>
        <w:rPr>
          <w:rFonts w:ascii="Times New Roman" w:cs="Times New Roman" w:eastAsia="Times New Roman" w:hAnsi="Times New Roman"/>
          <w:b w:val="false"/>
          <w:bCs w:val="false"/>
          <w:i/>
          <w:iCs/>
          <w:sz w:val="26"/>
          <w:szCs w:val="26"/>
        </w:rPr>
        <w:t xml:space="preserve">(Ký và ghi rõ họ tên)</w:t>
      </w:r>
    </w:p>
    <w:p>
      <w:pPr>
        <w:spacing w:after="120" w:line="300"/>
        <w:jc w:val="right"/>
      </w:pPr>
      <w:r>
        <w:rPr>
          <w:rFonts w:ascii="Times New Roman" w:cs="Times New Roman" w:eastAsia="Times New Roman" w:hAnsi="Times New Roman"/>
          <w:b/>
          <w:bCs/>
          <w:i w:val="false"/>
          <w:iCs w:val="false"/>
          <w:sz w:val="26"/>
          <w:szCs w:val="26"/>
        </w:rPr>
        <w:t xml:space="preserve">Trần Hữu Trung</w:t>
      </w:r>
    </w:p>
    <w:p>
      <w:r>
        <w:br w:type="page"/>
      </w:r>
    </w:p>
    <w:p>
      <w:pPr>
        <w:spacing w:after="240"/>
        <w:jc w:val="center"/>
      </w:pPr>
      <w:r>
        <w:rPr>
          <w:rFonts w:ascii="Times New Roman" w:cs="Times New Roman" w:eastAsia="Times New Roman" w:hAnsi="Times New Roman"/>
          <w:b/>
          <w:bCs/>
          <w:i w:val="false"/>
          <w:iCs w:val="false"/>
          <w:color w:val="C00000"/>
          <w:sz w:val="26"/>
          <w:szCs w:val="26"/>
        </w:rPr>
        <w:t xml:space="preserve">GHI CHÚ CHO NGƯỜI KÝ – KHÔNG NỘP KÈM</w:t>
      </w:r>
    </w:p>
    <w:p>
      <w:pPr>
        <w:spacing w:after="320"/>
        <w:jc w:val="center"/>
      </w:pPr>
      <w:r>
        <w:rPr>
          <w:rFonts w:ascii="Times New Roman" w:cs="Times New Roman" w:eastAsia="Times New Roman" w:hAnsi="Times New Roman"/>
          <w:b w:val="false"/>
          <w:bCs w:val="false"/>
          <w:i/>
          <w:iCs/>
          <w:color w:val="C00000"/>
          <w:sz w:val="26"/>
          <w:szCs w:val="26"/>
        </w:rPr>
        <w:t xml:space="preserve">Trang này chỉ để lưu ý nội bộ, cần xóa trước khi in và ký.</w:t>
      </w:r>
    </w:p>
    <w:p>
      <w:pPr>
        <w:pStyle w:val="Heading2"/>
        <w:spacing w:after="140" w:before="240"/>
      </w:pPr>
      <w:r>
        <w:rPr>
          <w:rFonts w:ascii="Times New Roman" w:cs="Times New Roman" w:eastAsia="Times New Roman" w:hAnsi="Times New Roman"/>
          <w:b/>
          <w:bCs/>
          <w:color w:val="2E5496"/>
          <w:sz w:val="27"/>
          <w:szCs w:val="27"/>
        </w:rPr>
        <w:t xml:space="preserve">1. Bốn cam kết cần cân nhắc kỹ trước khi ký</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500"/>
        <w:gridCol w:w="50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Cam kết</w:t>
            </w:r>
          </w:p>
        </w:tc>
        <w:tc>
          <w:tcPr>
            <w:tcW w:type="dxa" w:w="5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Điểm cần rà trước khi ký</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Mọi thông tin trong Bản mô tả dự án là trung thực, chính xác</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Ràng buộc trực tiếp tới toàn bộ số liệu trong Mẫu 01. Trước khi ký, cần rà lại: mọi con số đã có nguồn từ log hệ thống chưa; các mục ghi "đã hoàn thành" có đúng là đã hoàn thành không; trạng thái "chưa có doanh thu" đã nêu rõ chưa. Đây là lý do em không điền hộ bất kỳ số liệu nào trong Mẫu 01.</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Sản phẩm trí tuệ hợp pháp, không vi phạm quyền sở hữu trí tuệ</w:t>
            </w:r>
          </w:p>
        </w:tc>
        <w:tc>
          <w:tcPr>
            <w:tcW w:type="dxa" w:w="50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Đây là cam kết có rủi ro cao nhất về pháp lý, cần rà BA nhóm — xem chi tiết tại mục 2 dưới đây. Tóm tắt: (a) quyền sở hữu mã nguồn giữa Nhà trường và cá nhân tác giả; (b) giấy phép các thành phần nguồn mở; (c) giấy phép các mô hình AI mở dùng cho chế độ tại chỗ. Nhóm (c) là nhóm mới phát sinh và dễ bị bỏ sót nhất.</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Chưa từng đạt giải và không tham gia cuộc thi khác trong thời gian diễn ra</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Cần xác nhận: sản phẩm này hoặc phiên bản của nó chưa được nộp dự thi ở cuộc thi nào khác, và sẽ không nộp trong thời gian từ nay đến tháng 11/2026.</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Triển khai và ứng dụng giải pháp thực tiễn tại Hải Phòng tối thiểu 06 tháng nếu đạt giải</w:t>
            </w:r>
          </w:p>
        </w:tc>
        <w:tc>
          <w:tcPr>
            <w:tcW w:type="dxa" w:w="50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Đây là cam kết nặng nhất về nghĩa vụ. Nếu đạt giải vào tháng 11/2026, nghĩa vụ kéo dài tới ít nhất tháng 5/2027, chồng lấn với thời hạn chuyển đổi tổ chức kinh tế (01/01/2027) và các đầu việc lớn khác của Nhà trường. Trước khi ký cần trả lời rõ: ai chịu trách nhiệm chính trong 6 tháng đó; nguồn lực (nhân sự, hạ tầng, chi phí gọi mô hình AI) lấy từ đâu; triển khai ở đâu — trong Nhà trường hay tại đơn vị bên ngoài. Nếu chưa trả lời được ba câu này thì chưa nên ký.</w:t>
            </w:r>
          </w:p>
        </w:tc>
      </w:tr>
    </w:tbl>
    <w:p>
      <w:pPr>
        <w:pStyle w:val="Heading2"/>
        <w:spacing w:after="140" w:before="240"/>
      </w:pPr>
      <w:r>
        <w:rPr>
          <w:rFonts w:ascii="Times New Roman" w:cs="Times New Roman" w:eastAsia="Times New Roman" w:hAnsi="Times New Roman"/>
          <w:b/>
          <w:bCs/>
          <w:color w:val="2E5496"/>
          <w:sz w:val="27"/>
          <w:szCs w:val="27"/>
        </w:rPr>
        <w:t xml:space="preserve">2. Ba nhóm sở hữu trí tuệ phải rà trước khi ký</w:t>
      </w:r>
    </w:p>
    <w:p>
      <w:pPr>
        <w:spacing w:after="120" w:line="300"/>
        <w:jc w:val="both"/>
      </w:pPr>
      <w:r>
        <w:rPr>
          <w:rFonts w:ascii="Times New Roman" w:cs="Times New Roman" w:eastAsia="Times New Roman" w:hAnsi="Times New Roman"/>
          <w:b/>
          <w:bCs/>
          <w:sz w:val="26"/>
          <w:szCs w:val="26"/>
        </w:rPr>
        <w:t xml:space="preserve">Cam kết số 2 khẳng định sản phẩm "không vi phạm quyền sở hữu trí tuệ của tổ chức, cá nhân nào và không thuộc đối tượng tranh chấp pháp lý". Đây là khẳng định pháp lý ràng buộc. Ba nhóm dưới đây cần có câu trả lời bằng văn bản trước khi ký.</w:t>
      </w:r>
    </w:p>
    <w:p>
      <w:pPr>
        <w:pStyle w:val="Heading3"/>
        <w:spacing w:after="100" w:before="180"/>
      </w:pPr>
      <w:r>
        <w:rPr>
          <w:rFonts w:ascii="Times New Roman" w:cs="Times New Roman" w:eastAsia="Times New Roman" w:hAnsi="Times New Roman"/>
          <w:b/>
          <w:bCs/>
          <w:i/>
          <w:iCs/>
          <w:color w:val="333333"/>
          <w:sz w:val="26"/>
          <w:szCs w:val="26"/>
        </w:rPr>
        <w:t xml:space="preserve">Nhóm 1 — Quyền sở hữu mã nguồn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Sản phẩm do cán bộ Nhà trường xây dựng, trong giờ làm việc, trên hạ tầng của Nhà trường.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Cần văn bản xác định rõ: quyền sở hữu thuộc về Nhà trường hay thuộc về cá nhân tác giả; nếu thuộc Nhà trường thì tác giả có quyền nhân thân gì.</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Việc này nên rà chung với công tác chuyển đổi tổ chức kinh tế đang triển khai — vì pháp nhân nào sẽ khai thác thương mại sản phẩm là câu hỏi liên quan trực tiếp.</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Nếu chưa có văn bản này, việc ký cam kết là rủi ro. </w:t>
      </w:r>
      <w:r>
        <w:rPr>
          <w:rFonts w:ascii="Times New Roman" w:cs="Times New Roman" w:eastAsia="Times New Roman" w:hAnsi="Times New Roman"/>
          <w:sz w:val="26"/>
          <w:szCs w:val="26"/>
        </w:rPr>
        <w:t xml:space="preserve">Một tranh chấp về quyền tác giả phát sinh sau khi đạt giải sẽ gây hậu quả nghiêm trọng hơn nhiều so với việc chậm một cuộc thi.</w:t>
      </w:r>
    </w:p>
    <w:p>
      <w:pPr>
        <w:pStyle w:val="Heading3"/>
        <w:spacing w:after="100" w:before="180"/>
      </w:pPr>
      <w:r>
        <w:rPr>
          <w:rFonts w:ascii="Times New Roman" w:cs="Times New Roman" w:eastAsia="Times New Roman" w:hAnsi="Times New Roman"/>
          <w:b/>
          <w:bCs/>
          <w:i/>
          <w:iCs/>
          <w:color w:val="333333"/>
          <w:sz w:val="26"/>
          <w:szCs w:val="26"/>
        </w:rPr>
        <w:t xml:space="preserve">Nhóm 2 — Giấy phép các thành phần phần mềm nguồn mở</w:t>
      </w:r>
    </w:p>
    <w:p>
      <w:pPr>
        <w:spacing w:after="120" w:line="300"/>
        <w:jc w:val="both"/>
      </w:pPr>
      <w:r>
        <w:rPr>
          <w:rFonts w:ascii="Times New Roman" w:cs="Times New Roman" w:eastAsia="Times New Roman" w:hAnsi="Times New Roman"/>
          <w:b w:val="false"/>
          <w:bCs w:val="false"/>
          <w:i w:val="false"/>
          <w:iCs w:val="false"/>
          <w:sz w:val="26"/>
          <w:szCs w:val="26"/>
        </w:rPr>
        <w:t xml:space="preserve">Hệ thống hiện tại sử dụng: OCRmyPDF, Tesseract, Ghostscript, PostgreSQL, Redis, Next.js, FastAPI, Docker và các thư viện phụ trợ. Nếu triển khai chế độ tại chỗ, danh sách này sẽ bổ sung thêm công cụ phục vụ mô hình được lựa chọn — thành phần đó cũng phải rà giấy phép như mọi thành phần khác.</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Cần kiểm tra giấy phép của từng thành phần có cho phép sử dụng và phân phối trong sản phẩm thương mại không.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Lưu ý riêng với Ghostscript: </w:t>
      </w:r>
      <w:r>
        <w:rPr>
          <w:rFonts w:ascii="Times New Roman" w:cs="Times New Roman" w:eastAsia="Times New Roman" w:hAnsi="Times New Roman"/>
          <w:sz w:val="26"/>
          <w:szCs w:val="26"/>
        </w:rPr>
        <w:t xml:space="preserve">thành phần này có lịch sử giấy phép phức tạp, với các phiên bản khác nhau áp dụng điều kiện khác nhau. Cần xác minh chính xác phiên bản đang dùng và điều kiện giấy phép tương ứng — không suy đoán.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Cần lưu ý các giấy phép có điều khoản lan truyền — nghĩa là buộc sản phẩm sử dụng chúng cũng phải công bố mã nguồn theo cùng điều kiện.</w:t>
      </w:r>
    </w:p>
    <w:p>
      <w:pPr>
        <w:pStyle w:val="Heading3"/>
        <w:spacing w:after="100" w:before="180"/>
      </w:pPr>
      <w:r>
        <w:rPr>
          <w:rFonts w:ascii="Times New Roman" w:cs="Times New Roman" w:eastAsia="Times New Roman" w:hAnsi="Times New Roman"/>
          <w:b/>
          <w:bCs/>
          <w:i/>
          <w:iCs/>
          <w:color w:val="333333"/>
          <w:sz w:val="26"/>
          <w:szCs w:val="26"/>
        </w:rPr>
        <w:t xml:space="preserve">Nhóm 3 — Giấy phép các mô hình AI mở (mới phát sinh)</w:t>
      </w:r>
    </w:p>
    <w:p>
      <w:pPr>
        <w:spacing w:after="120" w:line="300"/>
        <w:jc w:val="both"/>
      </w:pPr>
      <w:r>
        <w:rPr>
          <w:rFonts w:ascii="Times New Roman" w:cs="Times New Roman" w:eastAsia="Times New Roman" w:hAnsi="Times New Roman"/>
          <w:b/>
          <w:bCs/>
          <w:sz w:val="26"/>
          <w:szCs w:val="26"/>
        </w:rPr>
        <w:t xml:space="preserve">Nhóm này phát sinh từ đề xuất dùng mô hình mở cho chế độ tại chỗ. Đây là nhóm dễ bị bỏ sót nhất vì có một hiểu lầm phổ biến.</w:t>
      </w:r>
    </w:p>
    <w:p>
      <w:pPr>
        <w:spacing w:after="120" w:line="300"/>
        <w:jc w:val="both"/>
      </w:pPr>
      <w:r>
        <w:rPr>
          <w:rFonts w:ascii="Times New Roman" w:cs="Times New Roman" w:eastAsia="Times New Roman" w:hAnsi="Times New Roman"/>
          <w:b/>
          <w:bCs/>
          <w:sz w:val="26"/>
          <w:szCs w:val="26"/>
        </w:rPr>
        <w:t xml:space="preserve">Phân biệt hai thứ khác nhau: </w:t>
      </w:r>
      <w:r>
        <w:rPr>
          <w:rFonts w:ascii="Times New Roman" w:cs="Times New Roman" w:eastAsia="Times New Roman" w:hAnsi="Times New Roman"/>
          <w:b w:val="false"/>
          <w:bCs w:val="false"/>
          <w:i w:val="false"/>
          <w:iCs w:val="false"/>
          <w:sz w:val="26"/>
          <w:szCs w:val="26"/>
        </w:rPr>
        <w:t xml:space="preserve">(a) </w:t>
      </w:r>
      <w:r>
        <w:rPr>
          <w:rFonts w:ascii="Times New Roman" w:cs="Times New Roman" w:eastAsia="Times New Roman" w:hAnsi="Times New Roman"/>
          <w:b/>
          <w:bCs/>
          <w:sz w:val="26"/>
          <w:szCs w:val="26"/>
        </w:rPr>
        <w:t xml:space="preserve">công cụ phục vụ mô hình</w:t>
      </w:r>
      <w:r>
        <w:rPr>
          <w:rFonts w:ascii="Times New Roman" w:cs="Times New Roman" w:eastAsia="Times New Roman" w:hAnsi="Times New Roman"/>
          <w:b w:val="false"/>
          <w:bCs w:val="false"/>
          <w:i w:val="false"/>
          <w:iCs w:val="false"/>
          <w:sz w:val="26"/>
          <w:szCs w:val="26"/>
        </w:rPr>
        <w:t xml:space="preserve"> — phần mềm nạp mô hình và cung cấp giao diện gọi; giấy phép thường đơn giản, tương tự các thư viện nguồn mở khác; (b) </w:t>
      </w:r>
      <w:r>
        <w:rPr>
          <w:rFonts w:ascii="Times New Roman" w:cs="Times New Roman" w:eastAsia="Times New Roman" w:hAnsi="Times New Roman"/>
          <w:b/>
          <w:bCs/>
          <w:sz w:val="26"/>
          <w:szCs w:val="26"/>
        </w:rPr>
        <w:t xml:space="preserve">bản thân mô hình</w:t>
      </w:r>
      <w:r>
        <w:rPr>
          <w:rFonts w:ascii="Times New Roman" w:cs="Times New Roman" w:eastAsia="Times New Roman" w:hAnsi="Times New Roman"/>
          <w:b w:val="false"/>
          <w:bCs w:val="false"/>
          <w:i w:val="false"/>
          <w:iCs w:val="false"/>
          <w:sz w:val="26"/>
          <w:szCs w:val="26"/>
        </w:rPr>
        <w:t xml:space="preserve"> — tệp trọng số; giấy phép phức tạp hơn nhiều và là nơi rủi ro thật nằm ở đó. Nhiều người rà (a) rồi tưởng đã xong, bỏ qua (b). </w:t>
      </w:r>
      <w:r>
        <w:rPr>
          <w:rFonts w:ascii="Times New Roman" w:cs="Times New Roman" w:eastAsia="Times New Roman" w:hAnsi="Times New Roman"/>
          <w:b/>
          <w:bCs/>
          <w:sz w:val="26"/>
          <w:szCs w:val="26"/>
        </w:rPr>
        <w:t xml:space="preserve">Phải rà cả hai, và (b) mới là phần cần đọc kỹ.</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Hiểu lầm cần tránh: </w:t>
      </w:r>
      <w:r>
        <w:rPr>
          <w:rFonts w:ascii="Times New Roman" w:cs="Times New Roman" w:eastAsia="Times New Roman" w:hAnsi="Times New Roman"/>
          <w:sz w:val="26"/>
          <w:szCs w:val="26"/>
        </w:rPr>
        <w:t xml:space="preserve">"Mô hình nguồn mở" không đồng nghĩa với "dùng thoải mái". Trong lĩnh vực mô hình ngôn ngữ, cụm từ "open" thường chỉ có nghĩa là trọng số được công bố công khai — không đồng nghĩa với giấy phép nguồn mở theo nghĩa truyền thống.</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Nhiều mô hình phổ biến dùng giấy phép riêng của nhà phát hành, </w:t>
      </w:r>
      <w:r>
        <w:rPr>
          <w:rFonts w:ascii="Times New Roman" w:cs="Times New Roman" w:eastAsia="Times New Roman" w:hAnsi="Times New Roman"/>
          <w:sz w:val="26"/>
          <w:szCs w:val="26"/>
        </w:rPr>
        <w:t xml:space="preserve">kèm điều kiện về quy mô sử dụng, về mục đích sử dụng, hoặc yêu cầu ghi nhận nguồn theo cách cụ thể.</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Các biến thể trong cùng một họ mô hình có thể có giấy phép khác nhau. </w:t>
      </w:r>
      <w:r>
        <w:rPr>
          <w:rFonts w:ascii="Times New Roman" w:cs="Times New Roman" w:eastAsia="Times New Roman" w:hAnsi="Times New Roman"/>
          <w:sz w:val="26"/>
          <w:szCs w:val="26"/>
        </w:rPr>
        <w:t xml:space="preserve">Có trường hợp mô hình cỡ lớn và cỡ vừa dùng giấy phép cho phép thương mại, nhưng biến thể cỡ nhỏ lại dùng giấy phép chỉ cho nghiên cứu — cấm hẳn thương mại.</w:t>
      </w:r>
    </w:p>
    <w:p>
      <w:pPr>
        <w:pStyle w:val="ListParagraph"/>
        <w:numPr>
          <w:ilvl w:val="0"/>
          <w:numId w:val="2"/>
        </w:numPr>
        <w:spacing w:after="80" w:line="290"/>
        <w:jc w:val="both"/>
      </w:pPr>
      <w:r>
        <w:rPr>
          <w:rFonts w:ascii="Times New Roman" w:cs="Times New Roman" w:eastAsia="Times New Roman" w:hAnsi="Times New Roman"/>
          <w:b/>
          <w:bCs/>
          <w:sz w:val="26"/>
          <w:szCs w:val="26"/>
        </w:rPr>
        <w:t xml:space="preserve">Mô hình phái sinh kế thừa giấy phép mô hình gốc. </w:t>
      </w:r>
      <w:r>
        <w:rPr>
          <w:rFonts w:ascii="Times New Roman" w:cs="Times New Roman" w:eastAsia="Times New Roman" w:hAnsi="Times New Roman"/>
          <w:sz w:val="26"/>
          <w:szCs w:val="26"/>
        </w:rPr>
        <w:t xml:space="preserve">Một mô hình được tinh chỉnh từ mô hình khác thường phải tuân theo giấy phép của mô hình nền. Phải truy nguồn tới tận mô hình gốc, không dừng ở mô tả của bản tinh chỉnh.</w:t>
      </w:r>
    </w:p>
    <w:p>
      <w:pPr>
        <w:spacing w:before="160"/>
        <w:jc w:val="both"/>
      </w:pPr>
      <w:r>
        <w:rPr>
          <w:rFonts w:ascii="Times New Roman" w:cs="Times New Roman" w:eastAsia="Times New Roman" w:hAnsi="Times New Roman"/>
          <w:b/>
          <w:bCs/>
          <w:sz w:val="26"/>
          <w:szCs w:val="26"/>
        </w:rPr>
        <w:t xml:space="preserve">Việc phải làm trước khi ký:</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2200"/>
        <w:gridCol w:w="5800"/>
      </w:tblGrid>
      <w:tr>
        <w:trPr>
          <w:tblHeader/>
        </w:trPr>
        <w:tc>
          <w:tcPr>
            <w:tcW w:type="dxa" w:w="22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Cột thông tin</w:t>
            </w:r>
          </w:p>
        </w:tc>
        <w:tc>
          <w:tcPr>
            <w:tcW w:type="dxa" w:w="58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Yêu cầu</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Tên mô hình</w:t>
            </w:r>
          </w:p>
        </w:tc>
        <w:tc>
          <w:tcPr>
            <w:tcW w:type="dxa" w:w="5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Ghi đầy đủ, bao gồm cỡ tham số</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Phiên bản</w:t>
            </w:r>
          </w:p>
        </w:tc>
        <w:tc>
          <w:tcPr>
            <w:tcW w:type="dxa" w:w="5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Ghi chính xác phiên bản đang dùng — giấy phép có thể khác nhau giữa các phiên bản</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Nhà phát hành</w:t>
            </w:r>
          </w:p>
        </w:tc>
        <w:tc>
          <w:tcPr>
            <w:tcW w:type="dxa" w:w="5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Tổ chức phát hành mô hình gốc</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Tên giấy phép</w:t>
            </w:r>
          </w:p>
        </w:tc>
        <w:tc>
          <w:tcPr>
            <w:tcW w:type="dxa" w:w="5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Tên chính xác của giấy phép</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Đường dẫn văn bản gốc</w:t>
            </w:r>
          </w:p>
        </w:tc>
        <w:tc>
          <w:tcPr>
            <w:tcW w:type="dxa" w:w="58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Bắt buộc. Phải đọc văn bản giấy phép trên trang phát hành chính thức, không tin vào mô tả của bên thứ ba hoặc bài viết trên mạng.</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Cho phép thương mại</w:t>
            </w:r>
          </w:p>
        </w:tc>
        <w:tc>
          <w:tcPr>
            <w:tcW w:type="dxa" w:w="5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Có / Không / Có điều kiện — ghi rõ điều kiện</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Mô hình nền (nếu là bản tinh chỉnh)</w:t>
            </w:r>
          </w:p>
        </w:tc>
        <w:tc>
          <w:tcPr>
            <w:tcW w:type="dxa" w:w="5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Truy tới mô hình gốc và giấy phép của nó</w:t>
            </w:r>
          </w:p>
        </w:tc>
      </w:tr>
      <w:tr>
        <w:trPr>
          <w:tblHeader w:val="false"/>
        </w:trPr>
        <w:tc>
          <w:tcPr>
            <w:tcW w:type="dxa" w:w="22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Ghi chú</w:t>
            </w:r>
          </w:p>
        </w:tc>
        <w:tc>
          <w:tcPr>
            <w:tcW w:type="dxa" w:w="58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Các điều kiện đặc biệt: yêu cầu ghi nhận nguồn, hạn chế mục đích sử dụng, ngưỡng quy mô</w:t>
            </w:r>
          </w:p>
        </w:tc>
      </w:tr>
    </w:tbl>
    <w:p>
      <w:pPr>
        <w:spacing w:after="120" w:line="300"/>
        <w:jc w:val="both"/>
      </w:pPr>
      <w:r>
        <w:rPr>
          <w:rFonts w:ascii="Times New Roman" w:cs="Times New Roman" w:eastAsia="Times New Roman" w:hAnsi="Times New Roman"/>
          <w:b/>
          <w:bCs/>
          <w:sz w:val="26"/>
          <w:szCs w:val="26"/>
        </w:rPr>
        <w:t xml:space="preserve">Nguyên tắc chọn mô hình: </w:t>
      </w:r>
      <w:r>
        <w:rPr>
          <w:rFonts w:ascii="Times New Roman" w:cs="Times New Roman" w:eastAsia="Times New Roman" w:hAnsi="Times New Roman"/>
          <w:b w:val="false"/>
          <w:bCs w:val="false"/>
          <w:i w:val="false"/>
          <w:iCs w:val="false"/>
          <w:sz w:val="26"/>
          <w:szCs w:val="26"/>
        </w:rPr>
        <w:t xml:space="preserve">Giấy phép trước, hiệu năng sau. Một mô hình mạnh nhưng có giấy phép hạn chế thương mại là mô hình không dùng được cho sản phẩm này. Ưu tiên các mô hình có giấy phép cho phép sử dụng thương mại không hạn chế.</w:t>
      </w:r>
    </w:p>
    <w:p>
      <w:pPr>
        <w:spacing w:after="120" w:line="300"/>
        <w:jc w:val="both"/>
      </w:pPr>
      <w:r>
        <w:rPr>
          <w:rFonts w:ascii="Times New Roman" w:cs="Times New Roman" w:eastAsia="Times New Roman" w:hAnsi="Times New Roman"/>
          <w:b/>
          <w:bCs/>
          <w:color w:val="C00000"/>
          <w:sz w:val="26"/>
          <w:szCs w:val="26"/>
        </w:rPr>
        <w:t xml:space="preserve">Lưu ý về việc trình bày trong hồ sơ: </w:t>
      </w:r>
      <w:r>
        <w:rPr>
          <w:rFonts w:ascii="Times New Roman" w:cs="Times New Roman" w:eastAsia="Times New Roman" w:hAnsi="Times New Roman"/>
          <w:i/>
          <w:iCs/>
          <w:color w:val="C00000"/>
          <w:sz w:val="26"/>
          <w:szCs w:val="26"/>
        </w:rPr>
        <w:t xml:space="preserve">Nếu chưa hoàn tất rà soát giấy phép mô hình, KHÔNG nên nêu tên mô hình cụ thể trong hồ sơ dự thi. Nêu ở mức "các mô hình mở có giấy phép cho phép sử dụng thương mại, được lựa chọn sau rà soát pháp lý" là đủ và an toàn hơn. Việc nêu tên một mô hình rồi sau đó phát hiện giấy phép không cho phép sẽ tạo mâu thuẫn trực tiếp với cam kết đã ký.</w:t>
      </w:r>
    </w:p>
    <w:p>
      <w:pPr>
        <w:pStyle w:val="Heading2"/>
        <w:spacing w:after="140" w:before="240"/>
      </w:pPr>
      <w:r>
        <w:rPr>
          <w:rFonts w:ascii="Times New Roman" w:cs="Times New Roman" w:eastAsia="Times New Roman" w:hAnsi="Times New Roman"/>
          <w:b/>
          <w:bCs/>
          <w:color w:val="2E5496"/>
          <w:sz w:val="27"/>
          <w:szCs w:val="27"/>
        </w:rPr>
        <w:t xml:space="preserve">3. Thông tin cần điền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Địa chỉ thường trú theo Căn cước công dân của người đại diện.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Số Căn cước công dân, ngày cấp, nơi cấp.</w:t>
      </w:r>
    </w:p>
    <w:p>
      <w:pPr>
        <w:pStyle w:val="ListParagraph"/>
        <w:numPr>
          <w:ilvl w:val="0"/>
          <w:numId w:val="2"/>
        </w:numPr>
        <w:spacing w:after="80" w:line="290"/>
        <w:jc w:val="both"/>
      </w:pPr>
      <w:r>
        <w:rPr>
          <w:rFonts w:ascii="Times New Roman" w:cs="Times New Roman" w:eastAsia="Times New Roman" w:hAnsi="Times New Roman"/>
          <w:sz w:val="26"/>
          <w:szCs w:val="26"/>
        </w:rPr>
        <w:t xml:space="preserve">Số điện thoại và địa chỉ email liên hệ — nên dùng thông tin liên hệ ổn định, sẽ được Ban tổ chức dùng để liên lạc trong suốt cuộc thi tới tháng 11/2026.</w:t>
      </w:r>
    </w:p>
    <w:p>
      <w:pPr>
        <w:pStyle w:val="ListParagraph"/>
        <w:numPr>
          <w:ilvl w:val="0"/>
          <w:numId w:val="2"/>
        </w:numPr>
        <w:spacing w:after="80" w:line="290"/>
        <w:jc w:val="both"/>
      </w:pPr>
      <w:r>
        <w:rPr>
          <w:rFonts w:ascii="Times New Roman" w:cs="Times New Roman" w:eastAsia="Times New Roman" w:hAnsi="Times New Roman"/>
          <w:sz w:val="26"/>
          <w:szCs w:val="26"/>
        </w:rPr>
        <w:t xml:space="preserve">Ngày ký — điền sau khi hoàn thiện toàn bộ hồ sơ, trước hạn 30/7/2026.</w:t>
      </w:r>
    </w:p>
    <w:p>
      <w:pPr>
        <w:pStyle w:val="Heading2"/>
        <w:spacing w:after="140" w:before="240"/>
      </w:pPr>
      <w:r>
        <w:rPr>
          <w:rFonts w:ascii="Times New Roman" w:cs="Times New Roman" w:eastAsia="Times New Roman" w:hAnsi="Times New Roman"/>
          <w:b/>
          <w:bCs/>
          <w:color w:val="2E5496"/>
          <w:sz w:val="27"/>
          <w:szCs w:val="27"/>
        </w:rPr>
        <w:t xml:space="preserve">4. Lưu ý về thể thức</w:t>
      </w:r>
    </w:p>
    <w:p>
      <w:pPr>
        <w:pStyle w:val="ListParagraph"/>
        <w:numPr>
          <w:ilvl w:val="0"/>
          <w:numId w:val="2"/>
        </w:numPr>
        <w:spacing w:after="80" w:line="290"/>
        <w:jc w:val="both"/>
      </w:pPr>
      <w:r>
        <w:rPr>
          <w:rFonts w:ascii="Times New Roman" w:cs="Times New Roman" w:eastAsia="Times New Roman" w:hAnsi="Times New Roman"/>
          <w:sz w:val="26"/>
          <w:szCs w:val="26"/>
        </w:rPr>
        <w:t xml:space="preserve">Hồ sơ dự thi: 01 bộ, trình bày bằng tiếng Việt, phông chữ Times New Roman, cỡ chữ 13–14, khổ A4 — hai tệp Mẫu 01 và Mẫu 02 đã được định dạng theo yêu cầu này.</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Tên ý tưởng, dự án trong Bản cam kết phải trùng khớp với tên đã khai trong Form đăng ký trực tuyến và trong Bản mô tả dự 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Cần xóa toàn bộ các chỗ đánh dấu "[…cần điền…]" và các ghi chú màu đỏ trong Mẫu 01 trước khi nộp.</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02 - Bản cam kết</dc:title>
  <dc:creator>Trường Đại học Quản lý và Công nghệ Hải Phòng</dc:creator>
  <cp:lastModifiedBy>Un-named</cp:lastModifiedBy>
  <cp:revision>1</cp:revision>
  <dcterms:created xsi:type="dcterms:W3CDTF">2026-07-17T15:53:32.991Z</dcterms:created>
  <dcterms:modified xsi:type="dcterms:W3CDTF">2026-07-17T15:53:32.991Z</dcterms:modified>
</cp:coreProperties>
</file>

<file path=docProps/custom.xml><?xml version="1.0" encoding="utf-8"?>
<Properties xmlns="http://schemas.openxmlformats.org/officeDocument/2006/custom-properties" xmlns:vt="http://schemas.openxmlformats.org/officeDocument/2006/docPropsVTypes"/>
</file>