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6"/>
          <w:szCs w:val="26"/>
        </w:rPr>
        <w:t xml:space="preserve">TRƯỜNG ĐẠI HỌC QUẢN LÝ VÀ CÔNG NGHỆ HẢI PHÒNG</w:t>
      </w:r>
    </w:p>
    <w:p>
      <w:pPr>
        <w:spacing w:after="700"/>
        <w:jc w:val="center"/>
      </w:pPr>
      <w:r>
        <w:rPr>
          <w:rFonts w:ascii="Times New Roman" w:cs="Times New Roman" w:eastAsia="Times New Roman" w:hAnsi="Times New Roman"/>
          <w:b/>
          <w:bCs/>
          <w:i w:val="false"/>
          <w:iCs w:val="false"/>
          <w:sz w:val="24"/>
          <w:szCs w:val="24"/>
        </w:rPr>
        <w:t xml:space="preserve">TRUNG TÂM HỖ TRỢ KHỞI NGHIỆP VÀ ĐỔI MỚI SÁNG TẠO (SCEI)</w:t>
      </w:r>
    </w:p>
    <w:p>
      <w:pPr>
        <w:spacing w:after="140"/>
        <w:jc w:val="center"/>
      </w:pPr>
      <w:r>
        <w:rPr>
          <w:rFonts w:ascii="Times New Roman" w:cs="Times New Roman" w:eastAsia="Times New Roman" w:hAnsi="Times New Roman"/>
          <w:b/>
          <w:bCs/>
          <w:i w:val="false"/>
          <w:iCs w:val="false"/>
          <w:color w:val="1F3864"/>
          <w:sz w:val="34"/>
          <w:szCs w:val="34"/>
        </w:rPr>
        <w:t xml:space="preserve">BẢN PHẢN BIỆN KHÁCH QUAN</w:t>
      </w:r>
    </w:p>
    <w:p>
      <w:pPr>
        <w:spacing w:after="60"/>
        <w:jc w:val="center"/>
      </w:pPr>
      <w:r>
        <w:rPr>
          <w:rFonts w:ascii="Times New Roman" w:cs="Times New Roman" w:eastAsia="Times New Roman" w:hAnsi="Times New Roman"/>
          <w:b/>
          <w:bCs/>
          <w:i w:val="false"/>
          <w:iCs w:val="false"/>
          <w:sz w:val="27"/>
          <w:szCs w:val="27"/>
        </w:rPr>
        <w:t xml:space="preserve">SẢN PHẨM PHẦN MỀM OCR VÀ TRÍCH XUẤT DỮ LIỆU TỰ ĐỘNG</w:t>
      </w:r>
    </w:p>
    <w:p>
      <w:pPr>
        <w:spacing w:after="400"/>
        <w:jc w:val="center"/>
      </w:pPr>
      <w:r>
        <w:rPr>
          <w:rFonts w:ascii="Times New Roman" w:cs="Times New Roman" w:eastAsia="Times New Roman" w:hAnsi="Times New Roman"/>
          <w:b/>
          <w:bCs/>
          <w:i w:val="false"/>
          <w:iCs w:val="false"/>
          <w:sz w:val="27"/>
          <w:szCs w:val="27"/>
        </w:rPr>
        <w:t xml:space="preserve">(DocuFlow HP)</w:t>
      </w:r>
    </w:p>
    <w:p>
      <w:pPr>
        <w:spacing w:after="40"/>
        <w:jc w:val="center"/>
      </w:pPr>
      <w:r>
        <w:rPr>
          <w:rFonts w:ascii="Times New Roman" w:cs="Times New Roman" w:eastAsia="Times New Roman" w:hAnsi="Times New Roman"/>
          <w:b w:val="false"/>
          <w:bCs w:val="false"/>
          <w:i/>
          <w:iCs/>
          <w:sz w:val="26"/>
          <w:szCs w:val="26"/>
        </w:rPr>
        <w:t xml:space="preserve">Đánh giá từ bốn góc nhìn: Chuyên gia công nghệ thông tin – Nhà đầu tư khởi nghiệp –</w:t>
      </w:r>
    </w:p>
    <w:p>
      <w:pPr>
        <w:spacing w:after="600"/>
        <w:jc w:val="center"/>
      </w:pPr>
      <w:r>
        <w:rPr>
          <w:rFonts w:ascii="Times New Roman" w:cs="Times New Roman" w:eastAsia="Times New Roman" w:hAnsi="Times New Roman"/>
          <w:b w:val="false"/>
          <w:bCs w:val="false"/>
          <w:i/>
          <w:iCs/>
          <w:sz w:val="26"/>
          <w:szCs w:val="26"/>
        </w:rPr>
        <w:t xml:space="preserve">Nhà quản trị tổ chức – Nhà quản lý nhà nước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Mục đích</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Rà soát phản biện trước khi nộp hồ sơ dự thi Cuộc thi Tìm kiếm tài năng khởi nghiệp sáng tạo thành phố Hải Phòng năm 2026</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Phương pháp</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Phân tích từ bốn hệ quy chiếu độc lập, mô phỏng các câu hỏi và tiêu chí đánh giá mà hội đồng giám khảo có khả năng đặt ra</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Nguyên tắc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Phản biện thẳng, không giảm nhẹ. Mục tiêu là phát hiện điểm yếu trước khi giám khảo phát hiện.</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Thời gian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Tháng 7/2026</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LƯU Ý VỀ PHƯƠNG PHÁP</w:t>
      </w:r>
    </w:p>
    <w:p>
      <w:pPr>
        <w:spacing w:after="120" w:line="300"/>
        <w:jc w:val="both"/>
      </w:pPr>
      <w:r>
        <w:rPr>
          <w:rFonts w:ascii="Times New Roman" w:cs="Times New Roman" w:eastAsia="Times New Roman" w:hAnsi="Times New Roman"/>
          <w:b/>
          <w:bCs/>
          <w:sz w:val="26"/>
          <w:szCs w:val="26"/>
        </w:rPr>
        <w:t xml:space="preserve">Bản phản biện này là một bài tập mô phỏng. </w:t>
      </w:r>
      <w:r>
        <w:rPr>
          <w:rFonts w:ascii="Times New Roman" w:cs="Times New Roman" w:eastAsia="Times New Roman" w:hAnsi="Times New Roman"/>
          <w:b w:val="false"/>
          <w:bCs w:val="false"/>
          <w:i w:val="false"/>
          <w:iCs w:val="false"/>
          <w:sz w:val="26"/>
          <w:szCs w:val="26"/>
        </w:rPr>
        <w:t xml:space="preserve">Các ý kiến dưới đây không phải là phát biểu của những cá nhân có thật, mà là tái dựng những câu hỏi và lập luận điển hình mà bốn nhóm chuyên gia thường đặt ra khi thẩm định một sản phẩm công nghệ dự thi. Mục đích là giúp đội dự án chuẩn bị trước, không phải thay thế cho việc lấy ý kiến chuyên gia thật.</w:t>
      </w:r>
    </w:p>
    <w:p>
      <w:pPr>
        <w:spacing w:after="120" w:line="300"/>
        <w:jc w:val="both"/>
      </w:pPr>
      <w:r>
        <w:rPr>
          <w:rFonts w:ascii="Times New Roman" w:cs="Times New Roman" w:eastAsia="Times New Roman" w:hAnsi="Times New Roman"/>
          <w:b/>
          <w:bCs/>
          <w:sz w:val="26"/>
          <w:szCs w:val="26"/>
        </w:rPr>
        <w:t xml:space="preserve">Khuyến nghị đi kèm: </w:t>
      </w:r>
      <w:r>
        <w:rPr>
          <w:rFonts w:ascii="Times New Roman" w:cs="Times New Roman" w:eastAsia="Times New Roman" w:hAnsi="Times New Roman"/>
          <w:b w:val="false"/>
          <w:bCs w:val="false"/>
          <w:i w:val="false"/>
          <w:iCs w:val="false"/>
          <w:sz w:val="26"/>
          <w:szCs w:val="26"/>
        </w:rPr>
        <w:t xml:space="preserve">Nếu thời gian cho phép, nên gửi hồ sơ cho ít nhất một chuyên gia độc lập bên ngoài Nhà trường đọc phản biện thật trước khi nộp. Một người ngoài đọc trong ba mươi phút thường phát hiện những điểm mà đội dự án đã quá quen nên không còn nhìn thấy.</w:t>
      </w:r>
    </w:p>
    <w:p>
      <w:pPr>
        <w:spacing w:after="120" w:line="300"/>
        <w:jc w:val="both"/>
      </w:pPr>
      <w:r>
        <w:rPr>
          <w:rFonts w:ascii="Times New Roman" w:cs="Times New Roman" w:eastAsia="Times New Roman" w:hAnsi="Times New Roman"/>
          <w:b/>
          <w:bCs/>
          <w:sz w:val="26"/>
          <w:szCs w:val="26"/>
        </w:rPr>
        <w:t xml:space="preserve">Cách đọc tài liệu này: </w:t>
      </w:r>
      <w:r>
        <w:rPr>
          <w:rFonts w:ascii="Times New Roman" w:cs="Times New Roman" w:eastAsia="Times New Roman" w:hAnsi="Times New Roman"/>
          <w:b w:val="false"/>
          <w:bCs w:val="false"/>
          <w:i w:val="false"/>
          <w:iCs w:val="false"/>
          <w:sz w:val="26"/>
          <w:szCs w:val="26"/>
        </w:rPr>
        <w:t xml:space="preserve">Mỗi góc nhìn gồm ba phần: (a) điều chuyên gia đó sẽ ghi nhận; (b) điều họ sẽ chất vấn; (c) khuyến nghị hành động. Phần chất vấn được viết ở dạng thẳng và không giảm nhẹ — đó là mục đích của tài liệu.</w:t>
      </w:r>
    </w:p>
    <w:p>
      <w:r>
        <w:br w:type="page"/>
      </w:r>
    </w:p>
    <w:p>
      <w:pPr>
        <w:pStyle w:val="Heading1"/>
        <w:spacing w:after="180" w:before="320"/>
      </w:pPr>
      <w:r>
        <w:rPr>
          <w:rFonts w:ascii="Times New Roman" w:cs="Times New Roman" w:eastAsia="Times New Roman" w:hAnsi="Times New Roman"/>
          <w:b/>
          <w:bCs/>
          <w:color w:val="1F3864"/>
          <w:sz w:val="30"/>
          <w:szCs w:val="30"/>
        </w:rPr>
        <w:t xml:space="preserve">PHẦN I. GÓC NHÌN CHUYÊN GIA CÔNG NGHỆ THÔNG TIN</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Kiến trúc sư hệ thống, người đã triển khai nhiều dự án số hóa cho tổ chức lớn. Quan tâm tới độ bền của kiến trúc, khả năng bảo trì và những gì sẽ hỏng khi quy mô tăng.</w:t>
      </w:r>
    </w:p>
    <w:p>
      <w:pPr>
        <w:pStyle w:val="Heading2"/>
        <w:spacing w:after="140" w:before="240"/>
      </w:pPr>
      <w:r>
        <w:rPr>
          <w:rFonts w:ascii="Times New Roman" w:cs="Times New Roman" w:eastAsia="Times New Roman" w:hAnsi="Times New Roman"/>
          <w:b/>
          <w:bCs/>
          <w:color w:val="2E5496"/>
          <w:sz w:val="27"/>
          <w:szCs w:val="27"/>
        </w:rPr>
        <w:t xml:space="preserve">1.1.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Lựa chọn công nghệ hợp lý và không phô trương. </w:t>
      </w:r>
      <w:r>
        <w:rPr>
          <w:rFonts w:ascii="Times New Roman" w:cs="Times New Roman" w:eastAsia="Times New Roman" w:hAnsi="Times New Roman"/>
          <w:sz w:val="26"/>
          <w:szCs w:val="26"/>
        </w:rPr>
        <w:t xml:space="preserve">Kiến trúc microservices trên Docker Compose với FastAPI, PostgreSQL, Redis là lựa chọn kinh điển, đúng bài, dễ tuyển người bảo trì. Không có dấu hiệu chạy theo công nghệ thời thượng để gây ấn tượng.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Quy trình tối ưu hai pha thể hiện tư duy kỹ thuật thật. </w:t>
      </w:r>
      <w:r>
        <w:rPr>
          <w:rFonts w:ascii="Times New Roman" w:cs="Times New Roman" w:eastAsia="Times New Roman" w:hAnsi="Times New Roman"/>
          <w:sz w:val="26"/>
          <w:szCs w:val="26"/>
        </w:rPr>
        <w:t xml:space="preserve">Việc nén trước khi nhận dạng ở mức 150 DPI rồi nén lại ở 120 DPI sau khi nhận dạng là một quyết định đánh đổi có suy nghĩ giữa dung lượng và độ chính xác. Đây là loại chi tiết chỉ có ở người đã thực sự vật lộn với dữ liệu thật, không phải người đọc tài liệu rồi viết lại.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Xuất chuẩn PDF/A-2b là quyết định đúng và ít người nghĩ tới. </w:t>
      </w:r>
      <w:r>
        <w:rPr>
          <w:rFonts w:ascii="Times New Roman" w:cs="Times New Roman" w:eastAsia="Times New Roman" w:hAnsi="Times New Roman"/>
          <w:sz w:val="26"/>
          <w:szCs w:val="26"/>
        </w:rPr>
        <w:t xml:space="preserve">Phần lớn dự án số hóa bỏ qua chuẩn lưu trữ dài hạn. Việc chọn PDF/A-2b (ISO 19005-2) cho thấy hiểu biết về lĩnh vực lưu trữ, không chỉ về lập trình.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Có bước con người xác nhận trước khi ghi. </w:t>
      </w:r>
      <w:r>
        <w:rPr>
          <w:rFonts w:ascii="Times New Roman" w:cs="Times New Roman" w:eastAsia="Times New Roman" w:hAnsi="Times New Roman"/>
          <w:sz w:val="26"/>
          <w:szCs w:val="26"/>
        </w:rPr>
        <w:t xml:space="preserve">Đây là thiết kế đúng. Nhiều sản phẩm dùng mô hình ngôn ngữ bỏ qua bước này và tạo ra dữ liệu rác ở quy mô lớn.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Đã tích hợp thật với một hệ thống bên ngoài. </w:t>
      </w:r>
      <w:r>
        <w:rPr>
          <w:rFonts w:ascii="Times New Roman" w:cs="Times New Roman" w:eastAsia="Times New Roman" w:hAnsi="Times New Roman"/>
          <w:sz w:val="26"/>
          <w:szCs w:val="26"/>
        </w:rPr>
        <w:t xml:space="preserve">Việc đẩy được tài liệu và metadata lên DSpace 7.x qua REST API, có xử lý xác thực và quản lý phiên, là bằng chứng thực tế chứ không phải lời hứa. Tích hợp là phần luôn khó hơn dự kiến, và đội này đã làm được một lần.</w:t>
      </w:r>
    </w:p>
    <w:p>
      <w:pPr>
        <w:pStyle w:val="Heading2"/>
        <w:spacing w:after="140" w:before="240"/>
      </w:pPr>
      <w:r>
        <w:rPr>
          <w:rFonts w:ascii="Times New Roman" w:cs="Times New Roman" w:eastAsia="Times New Roman" w:hAnsi="Times New Roman"/>
          <w:b/>
          <w:bCs/>
          <w:color w:val="2E5496"/>
          <w:sz w:val="27"/>
          <w:szCs w:val="27"/>
        </w:rPr>
        <w:t xml:space="preserve">1.2.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Kiến trúc hiện tại chịu được quy mô nào?</w:t>
      </w:r>
    </w:p>
    <w:p>
      <w:pPr>
        <w:spacing w:after="120" w:line="300"/>
        <w:jc w:val="both"/>
      </w:pPr>
      <w:r>
        <w:rPr>
          <w:rFonts w:ascii="Times New Roman" w:cs="Times New Roman" w:eastAsia="Times New Roman" w:hAnsi="Times New Roman"/>
          <w:b w:val="false"/>
          <w:bCs w:val="false"/>
          <w:i w:val="false"/>
          <w:iCs w:val="false"/>
          <w:sz w:val="26"/>
          <w:szCs w:val="26"/>
        </w:rPr>
        <w:t xml:space="preserve">Hai worker, mỗi worker tối đa 10 nhân, xử lý 30–90 giây mỗi tài liệu. Con số này ổn cho một thư viện đại học. Nhưng nếu một sở ngành đưa vào 50.000 hồ sơ tồn đọng thì sao? Docker Compose không phải công cụ điều phối cho quy mô đó. Không thấy đề cập tới cơ chế mở rộng ngang, cân bằng tải, hay xử lý khi hàng đợi tồn ứ.</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điểm yếu thật nhưng </w:t>
      </w:r>
      <w:r>
        <w:rPr>
          <w:rFonts w:ascii="Times New Roman" w:cs="Times New Roman" w:eastAsia="Times New Roman" w:hAnsi="Times New Roman"/>
          <w:b/>
          <w:bCs/>
          <w:sz w:val="26"/>
          <w:szCs w:val="26"/>
        </w:rPr>
        <w:t xml:space="preserve">không nên vá bằng cách viết thêm vào hồ sơ những gì chưa làm</w:t>
      </w:r>
      <w:r>
        <w:rPr>
          <w:rFonts w:ascii="Times New Roman" w:cs="Times New Roman" w:eastAsia="Times New Roman" w:hAnsi="Times New Roman"/>
          <w:b w:val="false"/>
          <w:bCs w:val="false"/>
          <w:i w:val="false"/>
          <w:iCs w:val="false"/>
          <w:sz w:val="26"/>
          <w:szCs w:val="26"/>
        </w:rPr>
        <w:t xml:space="preserve">. Cách trả lời đúng: thừa nhận kiến trúc hiện tại phù hợp với quy mô hàng nghìn tài liệu; nêu rõ đường nâng cấp (chuyển sang trình điều phối container khi cần) và giải thích vì sao chưa làm — vì chưa có nhu cầu thật, và tối ưu trước khi có nhu cầu là lãng phí. Câu trả lời này thể hiện kỷ luật kỹ thuật tốt hơn là một sơ đồ kiến trúc hoành tráng chưa từng chạy.</w:t>
      </w:r>
    </w:p>
    <w:p>
      <w:pPr>
        <w:pStyle w:val="Heading3"/>
        <w:spacing w:after="100" w:before="180"/>
      </w:pPr>
      <w:r>
        <w:rPr>
          <w:rFonts w:ascii="Times New Roman" w:cs="Times New Roman" w:eastAsia="Times New Roman" w:hAnsi="Times New Roman"/>
          <w:b/>
          <w:bCs/>
          <w:i/>
          <w:iCs/>
          <w:color w:val="333333"/>
          <w:sz w:val="26"/>
          <w:szCs w:val="26"/>
        </w:rPr>
        <w:t xml:space="preserve">Câu hỏi 2: Đưa 8 trang đầu và 2 trang cuối vào mô hình — cơ sở nào?</w:t>
      </w:r>
    </w:p>
    <w:p>
      <w:pPr>
        <w:spacing w:after="120" w:line="300"/>
        <w:jc w:val="both"/>
      </w:pPr>
      <w:r>
        <w:rPr>
          <w:rFonts w:ascii="Times New Roman" w:cs="Times New Roman" w:eastAsia="Times New Roman" w:hAnsi="Times New Roman"/>
          <w:b w:val="false"/>
          <w:bCs w:val="false"/>
          <w:i w:val="false"/>
          <w:iCs w:val="false"/>
          <w:sz w:val="26"/>
          <w:szCs w:val="26"/>
        </w:rPr>
        <w:t xml:space="preserve">Báo cáo nêu hệ thống trích xuất văn bản từ 8 trang đầu và 2 trang cuối, tối đa 6.000 ký tự, làm ngữ cảnh cho mô hình. Với sách và khóa luận thì hợp lý — thông tin thư mục nằm ở đó. Nhưng với công văn hành chính thì quy tắc này vô nghĩa: công văn thường chỉ 1–3 trang, và thông tin quan trọng (số hiệu, ngày ban hành, nơi nhận) phân bố khác hẳn. Nếu chuyển sang lĩnh vực hành chính mà giữ nguyên quy tắc này, kết quả sẽ kém.</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lỗ hổng cụ thể và nghiêm trọng nhất về mặt kỹ thuật trong việc tái định vị</w:t>
      </w:r>
      <w:r>
        <w:rPr>
          <w:rFonts w:ascii="Times New Roman" w:cs="Times New Roman" w:eastAsia="Times New Roman" w:hAnsi="Times New Roman"/>
          <w:b w:val="false"/>
          <w:bCs w:val="false"/>
          <w:i w:val="false"/>
          <w:iCs w:val="false"/>
          <w:sz w:val="26"/>
          <w:szCs w:val="26"/>
        </w:rPr>
        <w:t xml:space="preserve">. Quy tắc chọn ngữ cảnh phải trở thành một phần của lược đồ, không phải hằng số cứng trong mã nguồn. Cần sửa trước khi demo trên công văn, nếu không sẽ tự phơi bày điểm yếu ngay trong phần trình diễn.</w:t>
      </w:r>
    </w:p>
    <w:p>
      <w:pPr>
        <w:pStyle w:val="Heading3"/>
        <w:spacing w:after="100" w:before="180"/>
      </w:pPr>
      <w:r>
        <w:rPr>
          <w:rFonts w:ascii="Times New Roman" w:cs="Times New Roman" w:eastAsia="Times New Roman" w:hAnsi="Times New Roman"/>
          <w:b/>
          <w:bCs/>
          <w:i/>
          <w:iCs/>
          <w:color w:val="333333"/>
          <w:sz w:val="26"/>
          <w:szCs w:val="26"/>
        </w:rPr>
        <w:t xml:space="preserve">Câu hỏi 3: Độ chính xác được đo như thế nào?</w:t>
      </w:r>
    </w:p>
    <w:p>
      <w:pPr>
        <w:spacing w:after="120" w:line="300"/>
        <w:jc w:val="both"/>
      </w:pPr>
      <w:r>
        <w:rPr>
          <w:rFonts w:ascii="Times New Roman" w:cs="Times New Roman" w:eastAsia="Times New Roman" w:hAnsi="Times New Roman"/>
          <w:b w:val="false"/>
          <w:bCs w:val="false"/>
          <w:i w:val="false"/>
          <w:iCs w:val="false"/>
          <w:sz w:val="26"/>
          <w:szCs w:val="26"/>
        </w:rPr>
        <w:t xml:space="preserve">Báo cáo nêu "trên 90% với tài liệu tiếng Việt scan chất lượng trung bình trở lên" và "độ chính xác cao nhờ AI phân tích ngữ nghĩa". Cả hai đều không phải là số liệu — đó là nhận định. Không thấy cỡ mẫu, không thấy định nghĩa thế nào là đúng, không thấy ai đối chiếu, không thấy phân biệt giữa độ chính xác ký tự và độ chính xác trích xuất trường.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điểm dễ bị công kích nhất và cũng dễ sửa nhất</w:t>
      </w:r>
      <w:r>
        <w:rPr>
          <w:rFonts w:ascii="Times New Roman" w:cs="Times New Roman" w:eastAsia="Times New Roman" w:hAnsi="Times New Roman"/>
          <w:b w:val="false"/>
          <w:bCs w:val="false"/>
          <w:i w:val="false"/>
          <w:iCs w:val="false"/>
          <w:sz w:val="26"/>
          <w:szCs w:val="26"/>
        </w:rPr>
        <w:t xml:space="preserve">. Cách sửa: lấy ngẫu nhiên 50 tài liệu đã xử lý, đối chiếu thủ công từng trường, tính tỉ lệ trường đúng trên tổng số trường, ghi rõ cỡ mẫu và cách chọn mẫu. Một con số như "trích xuất đúng 82% số trường trên mẫu ngẫu nhiên 50 tài liệu, đối chiếu thủ công" </w:t>
      </w:r>
      <w:r>
        <w:rPr>
          <w:rFonts w:ascii="Times New Roman" w:cs="Times New Roman" w:eastAsia="Times New Roman" w:hAnsi="Times New Roman"/>
          <w:b/>
          <w:bCs/>
          <w:sz w:val="26"/>
          <w:szCs w:val="26"/>
        </w:rPr>
        <w:t xml:space="preserve">đáng tin hơn nhiều</w:t>
      </w:r>
      <w:r>
        <w:rPr>
          <w:rFonts w:ascii="Times New Roman" w:cs="Times New Roman" w:eastAsia="Times New Roman" w:hAnsi="Times New Roman"/>
          <w:b w:val="false"/>
          <w:bCs w:val="false"/>
          <w:i w:val="false"/>
          <w:iCs w:val="false"/>
          <w:sz w:val="26"/>
          <w:szCs w:val="26"/>
        </w:rPr>
        <w:t xml:space="preserve"> so với "độ chính xác cao". Con số thấp nhưng minh bạch thắng con số đẹp nhưng mơ hồ.</w:t>
      </w:r>
    </w:p>
    <w:p>
      <w:pPr>
        <w:pStyle w:val="Heading3"/>
        <w:spacing w:after="100" w:before="180"/>
      </w:pPr>
      <w:r>
        <w:rPr>
          <w:rFonts w:ascii="Times New Roman" w:cs="Times New Roman" w:eastAsia="Times New Roman" w:hAnsi="Times New Roman"/>
          <w:b/>
          <w:bCs/>
          <w:i/>
          <w:iCs/>
          <w:color w:val="333333"/>
          <w:sz w:val="26"/>
          <w:szCs w:val="26"/>
        </w:rPr>
        <w:t xml:space="preserve">Câu hỏi 4: Điều gì xảy ra khi mô hình trả về sai định dạng?</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yêu cầu mô hình trả về JSON chứa 16 trường. Mô hình ngôn ngữ đôi khi trả về JSON không hợp lệ, thiếu trường, hoặc bịa ra giá trị không có trong tài liệu (hiện tượng ảo giác). Báo cáo không đề cập cơ chế kiểm tra tính hợp lệ của đầu ra, cơ chế thử lại, hay cơ chế phát hiện giá trị bịa.</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Nguy cơ ảo giác là rủi ro nghiêm trọng khi áp dụng cho hồ sơ hành chính — một số hiệu văn bản bịa ra trông y hệt số hiệu thật. Bước con người xác nhận có giảm nhẹ rủi ro này, nhưng chỉ khi người duyệt thực sự đọc kỹ. Nếu người duyệt bấm xác nhận theo quán tính thì cơ chế mất tác dụng. Đây là lý do </w:t>
      </w:r>
      <w:r>
        <w:rPr>
          <w:rFonts w:ascii="Times New Roman" w:cs="Times New Roman" w:eastAsia="Times New Roman" w:hAnsi="Times New Roman"/>
          <w:b/>
          <w:bCs/>
          <w:sz w:val="26"/>
          <w:szCs w:val="26"/>
        </w:rPr>
        <w:t xml:space="preserve">điểm tin cậy từng trường không phải là tính năng phụ mà là yêu cầu bắt buộc</w:t>
      </w:r>
      <w:r>
        <w:rPr>
          <w:rFonts w:ascii="Times New Roman" w:cs="Times New Roman" w:eastAsia="Times New Roman" w:hAnsi="Times New Roman"/>
          <w:b w:val="false"/>
          <w:bCs w:val="false"/>
          <w:i w:val="false"/>
          <w:iCs w:val="false"/>
          <w:sz w:val="26"/>
          <w:szCs w:val="26"/>
        </w:rPr>
        <w:t xml:space="preserve"> khi chuyển sang lĩnh vực hành chính.</w:t>
      </w:r>
    </w:p>
    <w:p>
      <w:pPr>
        <w:pStyle w:val="Heading3"/>
        <w:spacing w:after="100" w:before="180"/>
      </w:pPr>
      <w:r>
        <w:rPr>
          <w:rFonts w:ascii="Times New Roman" w:cs="Times New Roman" w:eastAsia="Times New Roman" w:hAnsi="Times New Roman"/>
          <w:b/>
          <w:bCs/>
          <w:i/>
          <w:iCs/>
          <w:color w:val="333333"/>
          <w:sz w:val="26"/>
          <w:szCs w:val="26"/>
        </w:rPr>
        <w:t xml:space="preserve">Câu hỏi 5: Phụ thuộc một nhà cung cấp mô hình</w:t>
      </w:r>
    </w:p>
    <w:p>
      <w:pPr>
        <w:spacing w:after="120" w:line="300"/>
        <w:jc w:val="both"/>
      </w:pPr>
      <w:r>
        <w:rPr>
          <w:rFonts w:ascii="Times New Roman" w:cs="Times New Roman" w:eastAsia="Times New Roman" w:hAnsi="Times New Roman"/>
          <w:b w:val="false"/>
          <w:bCs w:val="false"/>
          <w:i w:val="false"/>
          <w:iCs w:val="false"/>
          <w:sz w:val="26"/>
          <w:szCs w:val="26"/>
        </w:rPr>
        <w:t xml:space="preserve">Toàn bộ giá trị khác biệt của sản phẩm nằm ở lớp trích xuất, và lớp đó gọi API của một nhà cung cấp duy nhất. Nếu nhà cung cấp đổi giá, đổi điều khoản sử dụng, ngừng phiên bản mô hình đang dùng, hoặc chặn truy cập từ một khu vực, sản phẩm dừng hoạt động. Báo cáo ghi cụ thể tên một phiên bản mô hình — mà các phiên bản mô hình thường bị ngừng hỗ trợ sau một thời gian.</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Rủi ro thật và cần trả lời thẳng. Việc thiết kế lớp trừu tượng cho phép thay mô hình là việc kỹ thuật không lớn nhưng phải làm sớm. Trong hồ sơ, nên nêu đây là rủi ro đã nhận diện kèm biện pháp, thay vì né tránh.</w:t>
      </w:r>
    </w:p>
    <w:p>
      <w:pPr>
        <w:pStyle w:val="Heading3"/>
        <w:spacing w:after="100" w:before="180"/>
      </w:pPr>
      <w:r>
        <w:rPr>
          <w:rFonts w:ascii="Times New Roman" w:cs="Times New Roman" w:eastAsia="Times New Roman" w:hAnsi="Times New Roman"/>
          <w:b/>
          <w:bCs/>
          <w:i/>
          <w:iCs/>
          <w:color w:val="333333"/>
          <w:sz w:val="26"/>
          <w:szCs w:val="26"/>
        </w:rPr>
        <w:t xml:space="preserve">Câu hỏi 6: Lõi công nghệ có thực sự khó sao chép?</w:t>
      </w:r>
    </w:p>
    <w:p>
      <w:pPr>
        <w:spacing w:after="120" w:line="300"/>
        <w:jc w:val="both"/>
      </w:pPr>
      <w:r>
        <w:rPr>
          <w:rFonts w:ascii="Times New Roman" w:cs="Times New Roman" w:eastAsia="Times New Roman" w:hAnsi="Times New Roman"/>
          <w:b w:val="false"/>
          <w:bCs w:val="false"/>
          <w:i w:val="false"/>
          <w:iCs w:val="false"/>
          <w:sz w:val="26"/>
          <w:szCs w:val="26"/>
        </w:rPr>
        <w:t xml:space="preserve">OCRmyPDF là nguồn mở. Tesseract là nguồn mở. Gọi API mô hình ngôn ngữ để bóc tách trường là kỹ thuật phổ biến. Một kỹ sư có kinh nghiệm dựng lại hệ thống tương tự trong vài tuần. Vậy rào cản cạnh tranh nằm ở đâu?</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w:t>
      </w:r>
      <w:r>
        <w:rPr>
          <w:rFonts w:ascii="Times New Roman" w:cs="Times New Roman" w:eastAsia="Times New Roman" w:hAnsi="Times New Roman"/>
          <w:b/>
          <w:bCs/>
          <w:sz w:val="26"/>
          <w:szCs w:val="26"/>
        </w:rPr>
        <w:t xml:space="preserve">đúng và đội cần chấp nhận</w:t>
      </w:r>
      <w:r>
        <w:rPr>
          <w:rFonts w:ascii="Times New Roman" w:cs="Times New Roman" w:eastAsia="Times New Roman" w:hAnsi="Times New Roman"/>
          <w:b w:val="false"/>
          <w:bCs w:val="false"/>
          <w:i w:val="false"/>
          <w:iCs w:val="false"/>
          <w:sz w:val="26"/>
          <w:szCs w:val="26"/>
        </w:rPr>
        <w:t xml:space="preserve">. Lõi kỹ thuật không phải là rào cản. Rào cản thật nằm ở: (a) đã đi qua toàn bộ quá trình triển khai thật, bao gồm phần thuyết phục cán bộ thay đổi cách làm việc; (b) hiểu biết về nghiệp vụ biên mục và văn thư — biết trường nào quan trọng, sai ở đâu thì hậu quả gì; (c) có mặt tại chỗ. Nếu đội cố lập luận rằng công nghệ là rào cản, chuyên gia sẽ đánh giá thấp ngay. Nếu đội thừa nhận thẳng và chuyển trọng tâm sang năng lực triển khai, đánh giá sẽ ngược lại.</w:t>
      </w:r>
    </w:p>
    <w:p>
      <w:pPr>
        <w:pStyle w:val="Heading2"/>
        <w:spacing w:after="140" w:before="240"/>
      </w:pPr>
      <w:r>
        <w:rPr>
          <w:rFonts w:ascii="Times New Roman" w:cs="Times New Roman" w:eastAsia="Times New Roman" w:hAnsi="Times New Roman"/>
          <w:b/>
          <w:bCs/>
          <w:color w:val="2E5496"/>
          <w:sz w:val="27"/>
          <w:szCs w:val="27"/>
        </w:rPr>
        <w:t xml:space="preserve">1.3. Đánh giá đề xuất chuyển sang mô hình mở chạy tại chỗ</w:t>
      </w:r>
    </w:p>
    <w:p>
      <w:pPr>
        <w:spacing w:after="120" w:line="300"/>
        <w:jc w:val="both"/>
      </w:pPr>
      <w:r>
        <w:rPr>
          <w:rFonts w:ascii="Times New Roman" w:cs="Times New Roman" w:eastAsia="Times New Roman" w:hAnsi="Times New Roman"/>
          <w:b/>
          <w:bCs/>
          <w:sz w:val="26"/>
          <w:szCs w:val="26"/>
        </w:rPr>
        <w:t xml:space="preserve">Đánh giá tổng thể: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hướng đi kỹ thuật đúng và đúng thời điểm</w:t>
      </w:r>
      <w:r>
        <w:rPr>
          <w:rFonts w:ascii="Times New Roman" w:cs="Times New Roman" w:eastAsia="Times New Roman" w:hAnsi="Times New Roman"/>
          <w:b w:val="false"/>
          <w:bCs w:val="false"/>
          <w:i w:val="false"/>
          <w:iCs w:val="false"/>
          <w:sz w:val="26"/>
          <w:szCs w:val="26"/>
        </w:rPr>
        <w:t xml:space="preserve">. Nó nhắm đồng thời vào ba vấn đề mà bản phản biện đã nêu: rào cản pháp lý về dữ liệu, phụ thuộc nhà cung cấp, và câu hỏi về sở hữu công nghệ. Hiếm khi một hướng kỹ thuật gỡ được ba nút cùng lúc.</w:t>
      </w:r>
    </w:p>
    <w:p>
      <w:pPr>
        <w:spacing w:after="120" w:line="300"/>
        <w:jc w:val="both"/>
      </w:pPr>
      <w:r>
        <w:rPr>
          <w:rFonts w:ascii="Times New Roman" w:cs="Times New Roman" w:eastAsia="Times New Roman" w:hAnsi="Times New Roman"/>
          <w:b/>
          <w:bCs/>
          <w:sz w:val="26"/>
          <w:szCs w:val="26"/>
        </w:rPr>
        <w:t xml:space="preserve">Nhưng phải gọi đúng tên: đây là ĐỀ XUẤT, không phải quyết định đã thực hiện. </w:t>
      </w:r>
      <w:r>
        <w:rPr>
          <w:rFonts w:ascii="Times New Roman" w:cs="Times New Roman" w:eastAsia="Times New Roman" w:hAnsi="Times New Roman"/>
          <w:b w:val="false"/>
          <w:bCs w:val="false"/>
          <w:i w:val="false"/>
          <w:iCs w:val="false"/>
          <w:sz w:val="26"/>
          <w:szCs w:val="26"/>
        </w:rPr>
        <w:t xml:space="preserve">Chưa có dòng mã nào, chưa có phép đo nào. Một hướng đi đúng trên giấy và một hệ thống chạy được là hai thứ khác nhau — và khoảng cách giữa chúng chính là nơi phần lớn dự án chết. Chuyên gia sẽ không đánh giá hướng đi; họ đánh giá bằng chứng.</w:t>
      </w:r>
    </w:p>
    <w:p>
      <w:pPr>
        <w:spacing w:after="120" w:line="300"/>
        <w:jc w:val="both"/>
      </w:pPr>
      <w:r>
        <w:rPr>
          <w:rFonts w:ascii="Times New Roman" w:cs="Times New Roman" w:eastAsia="Times New Roman" w:hAnsi="Times New Roman"/>
          <w:b/>
          <w:bCs/>
          <w:sz w:val="26"/>
          <w:szCs w:val="26"/>
        </w:rPr>
        <w:t xml:space="preserve">Nhưng chuyên gia sẽ đặt bốn câu hỏi tiếp theo:</w:t>
      </w:r>
    </w:p>
    <w:p>
      <w:pPr>
        <w:pStyle w:val="Heading3"/>
        <w:spacing w:after="100" w:before="180"/>
      </w:pPr>
      <w:r>
        <w:rPr>
          <w:rFonts w:ascii="Times New Roman" w:cs="Times New Roman" w:eastAsia="Times New Roman" w:hAnsi="Times New Roman"/>
          <w:b/>
          <w:bCs/>
          <w:i/>
          <w:iCs/>
          <w:color w:val="333333"/>
          <w:sz w:val="26"/>
          <w:szCs w:val="26"/>
        </w:rPr>
        <w:t xml:space="preserve">Câu hỏi A: Mô hình mở có đủ chính xác trên văn bản hành chính tiếng Việt không?</w:t>
      </w:r>
    </w:p>
    <w:p>
      <w:pPr>
        <w:spacing w:after="120" w:line="300"/>
        <w:jc w:val="both"/>
      </w:pPr>
      <w:r>
        <w:rPr>
          <w:rFonts w:ascii="Times New Roman" w:cs="Times New Roman" w:eastAsia="Times New Roman" w:hAnsi="Times New Roman"/>
          <w:b w:val="false"/>
          <w:bCs w:val="false"/>
          <w:i w:val="false"/>
          <w:iCs w:val="false"/>
          <w:sz w:val="26"/>
          <w:szCs w:val="26"/>
        </w:rPr>
        <w:t xml:space="preserve">Các mô hình mở nói chung yếu hơn mô hình thương mại hàng đầu, và khoảng cách này thường lớn hơn với ngôn ngữ ít tài nguyên. Văn bản hành chính Việt Nam có đặc thù riêng: thể thức chặt chẽ, nhiều từ Hán-Việt, cấu trúc "căn cứ… xét đề nghị…" lặp lại. Chưa có bằng chứng nào cho thấy mô hình mở xử lý tốt loại văn bản này.</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rủi ro thật và chưa được kiểm chứng</w:t>
      </w:r>
      <w:r>
        <w:rPr>
          <w:rFonts w:ascii="Times New Roman" w:cs="Times New Roman" w:eastAsia="Times New Roman" w:hAnsi="Times New Roman"/>
          <w:b w:val="false"/>
          <w:bCs w:val="false"/>
          <w:i w:val="false"/>
          <w:iCs w:val="false"/>
          <w:sz w:val="26"/>
          <w:szCs w:val="26"/>
        </w:rPr>
        <w:t xml:space="preserve">. Không thể trả lời bằng lập luận — phải đo. Kịch bản xấu cần chuẩn bị trước: mô hình mở cho độ chính xác thấp hơn đáng kể, khiến chế độ tại chỗ tuy hợp pháp nhưng không dùng được trong thực tế. Nếu điều đó xảy ra, cách trả lời đúng là: với tài liệu nhạy cảm, chế độ tại chỗ không phải lựa chọn tối ưu về độ chính xác mà là lựa chọn </w:t>
      </w:r>
      <w:r>
        <w:rPr>
          <w:rFonts w:ascii="Times New Roman" w:cs="Times New Roman" w:eastAsia="Times New Roman" w:hAnsi="Times New Roman"/>
          <w:b/>
          <w:bCs/>
          <w:sz w:val="26"/>
          <w:szCs w:val="26"/>
        </w:rPr>
        <w:t xml:space="preserve">duy nhất hợp pháp</w:t>
      </w:r>
      <w:r>
        <w:rPr>
          <w:rFonts w:ascii="Times New Roman" w:cs="Times New Roman" w:eastAsia="Times New Roman" w:hAnsi="Times New Roman"/>
          <w:b w:val="false"/>
          <w:bCs w:val="false"/>
          <w:i w:val="false"/>
          <w:iCs w:val="false"/>
          <w:sz w:val="26"/>
          <w:szCs w:val="26"/>
        </w:rPr>
        <w:t xml:space="preserve">; phần chênh lệch được bù bằng bước cán bộ duyệt và điểm tin cậy từng trường. Đây là câu trả lời trung thực và đứng vững — nhưng chỉ khi có số liệu đo kèm theo.</w:t>
      </w:r>
    </w:p>
    <w:p>
      <w:pPr>
        <w:pStyle w:val="Heading3"/>
        <w:spacing w:after="100" w:before="180"/>
      </w:pPr>
      <w:r>
        <w:rPr>
          <w:rFonts w:ascii="Times New Roman" w:cs="Times New Roman" w:eastAsia="Times New Roman" w:hAnsi="Times New Roman"/>
          <w:b/>
          <w:bCs/>
          <w:i/>
          <w:iCs/>
          <w:color w:val="333333"/>
          <w:sz w:val="26"/>
          <w:szCs w:val="26"/>
        </w:rPr>
        <w:t xml:space="preserve">Câu hỏi B: Chi phí phần cứng có làm mất lợi thế "chi phí thấp" không?</w:t>
      </w:r>
    </w:p>
    <w:p>
      <w:pPr>
        <w:spacing w:after="120" w:line="300"/>
        <w:jc w:val="both"/>
      </w:pPr>
      <w:r>
        <w:rPr>
          <w:rFonts w:ascii="Times New Roman" w:cs="Times New Roman" w:eastAsia="Times New Roman" w:hAnsi="Times New Roman"/>
          <w:b w:val="false"/>
          <w:bCs w:val="false"/>
          <w:i w:val="false"/>
          <w:iCs w:val="false"/>
          <w:sz w:val="26"/>
          <w:szCs w:val="26"/>
        </w:rPr>
        <w:t xml:space="preserve">Hồ sơ lập luận sản phẩm có chi phí thấp vì dùng nguồn mở. Nhưng chạy mô hình tại chỗ đòi hỏi GPU — một khoản đầu tư không nhỏ với đơn vị sự nghiệp. Vậy lập luận "chi phí thấp" còn đứng vững không?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sắc. Cần trả lời bằng </w:t>
      </w:r>
      <w:r>
        <w:rPr>
          <w:rFonts w:ascii="Times New Roman" w:cs="Times New Roman" w:eastAsia="Times New Roman" w:hAnsi="Times New Roman"/>
          <w:b/>
          <w:bCs/>
          <w:sz w:val="26"/>
          <w:szCs w:val="26"/>
        </w:rPr>
        <w:t xml:space="preserve">điểm hòa vốn</w:t>
      </w:r>
      <w:r>
        <w:rPr>
          <w:rFonts w:ascii="Times New Roman" w:cs="Times New Roman" w:eastAsia="Times New Roman" w:hAnsi="Times New Roman"/>
          <w:b w:val="false"/>
          <w:bCs w:val="false"/>
          <w:i w:val="false"/>
          <w:iCs w:val="false"/>
          <w:sz w:val="26"/>
          <w:szCs w:val="26"/>
        </w:rPr>
        <w:t xml:space="preserve">: từ bao nhiêu trang mỗi năm thì đầu tư phần cứng rẻ hơn trả phí theo trang. Con số này tính được từ log hệ thống và báo giá phần cứng. Nếu đơn vị xử lý ít tài liệu, chế độ đám mây rẻ hơn — và phải thừa nhận thẳng. Nếu đơn vị xử lý nhiều, chế độ tại chỗ thắng cả về chi phí lẫn bảo mật. Việc trình bày có điểm hòa vốn thể hiện tư duy tài chính nghiêm túc, hơn hẳn khẳng định chung chung.</w:t>
      </w:r>
    </w:p>
    <w:p>
      <w:pPr>
        <w:pStyle w:val="Heading3"/>
        <w:spacing w:after="100" w:before="180"/>
      </w:pPr>
      <w:r>
        <w:rPr>
          <w:rFonts w:ascii="Times New Roman" w:cs="Times New Roman" w:eastAsia="Times New Roman" w:hAnsi="Times New Roman"/>
          <w:b/>
          <w:bCs/>
          <w:i/>
          <w:iCs/>
          <w:color w:val="333333"/>
          <w:sz w:val="26"/>
          <w:szCs w:val="26"/>
        </w:rPr>
        <w:t xml:space="preserve">Câu hỏi C: Lớp RAG có phải là phạm vi quá rộng cho đội hiện tại không?</w:t>
      </w:r>
    </w:p>
    <w:p>
      <w:pPr>
        <w:spacing w:after="120" w:line="300"/>
        <w:jc w:val="both"/>
      </w:pPr>
      <w:r>
        <w:rPr>
          <w:rFonts w:ascii="Times New Roman" w:cs="Times New Roman" w:eastAsia="Times New Roman" w:hAnsi="Times New Roman"/>
          <w:b w:val="false"/>
          <w:bCs w:val="false"/>
          <w:i w:val="false"/>
          <w:iCs w:val="false"/>
          <w:sz w:val="26"/>
          <w:szCs w:val="26"/>
        </w:rPr>
        <w:t xml:space="preserve">Bổ sung RAG nghĩa là thêm: mô hình embedding, cơ sở dữ liệu vector, chiến lược chia đoạn, cơ chế truy hồi kết hợp, giao diện tra cứu, và cơ chế dẫn nguồn. Đây không phải một tính năng — đây là một hệ thống con.</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Cảnh báo hợp lý và </w:t>
      </w:r>
      <w:r>
        <w:rPr>
          <w:rFonts w:ascii="Times New Roman" w:cs="Times New Roman" w:eastAsia="Times New Roman" w:hAnsi="Times New Roman"/>
          <w:b/>
          <w:bCs/>
          <w:sz w:val="26"/>
          <w:szCs w:val="26"/>
        </w:rPr>
        <w:t xml:space="preserve">đây là rủi ro lớn nhất của hướng đi mới</w:t>
      </w:r>
      <w:r>
        <w:rPr>
          <w:rFonts w:ascii="Times New Roman" w:cs="Times New Roman" w:eastAsia="Times New Roman" w:hAnsi="Times New Roman"/>
          <w:b w:val="false"/>
          <w:bCs w:val="false"/>
          <w:i w:val="false"/>
          <w:iCs w:val="false"/>
          <w:sz w:val="26"/>
          <w:szCs w:val="26"/>
        </w:rPr>
        <w:t xml:space="preserve">. Quyết định dùng tiện ích vector của PostgreSQL thay vì thêm một cơ sở dữ liệu vector chuyên dụng là quyết định đúng — giảm được một thành phần vận hành. Nhưng phần còn lại vẫn là khối lượng đáng kể. Khuyến nghị dứt khoát: </w:t>
      </w:r>
      <w:r>
        <w:rPr>
          <w:rFonts w:ascii="Times New Roman" w:cs="Times New Roman" w:eastAsia="Times New Roman" w:hAnsi="Times New Roman"/>
          <w:b/>
          <w:bCs/>
          <w:sz w:val="26"/>
          <w:szCs w:val="26"/>
        </w:rPr>
        <w:t xml:space="preserve">không đưa RAG vào phạm vi hai tuần trước hạn nộp hồ sơ</w:t>
      </w:r>
      <w:r>
        <w:rPr>
          <w:rFonts w:ascii="Times New Roman" w:cs="Times New Roman" w:eastAsia="Times New Roman" w:hAnsi="Times New Roman"/>
          <w:b w:val="false"/>
          <w:bCs w:val="false"/>
          <w:i w:val="false"/>
          <w:iCs w:val="false"/>
          <w:sz w:val="26"/>
          <w:szCs w:val="26"/>
        </w:rPr>
        <w:t xml:space="preserve">. Chỉ làm chứng minh khái niệm chế độ tại chỗ cho lớp trích xuất, có số liệu đo. RAG để sau tháng 8.</w:t>
      </w:r>
    </w:p>
    <w:p>
      <w:pPr>
        <w:pStyle w:val="Heading3"/>
        <w:spacing w:after="100" w:before="180"/>
      </w:pPr>
      <w:r>
        <w:rPr>
          <w:rFonts w:ascii="Times New Roman" w:cs="Times New Roman" w:eastAsia="Times New Roman" w:hAnsi="Times New Roman"/>
          <w:b/>
          <w:bCs/>
          <w:i/>
          <w:iCs/>
          <w:color w:val="333333"/>
          <w:sz w:val="26"/>
          <w:szCs w:val="26"/>
        </w:rPr>
        <w:t xml:space="preserve">Câu hỏi D: Có phải chỉ là thay một sự phụ thuộc bằng một sự phụ thuộc khác?</w:t>
      </w:r>
    </w:p>
    <w:p>
      <w:pPr>
        <w:spacing w:after="120" w:line="300"/>
        <w:jc w:val="both"/>
      </w:pPr>
      <w:r>
        <w:rPr>
          <w:rFonts w:ascii="Times New Roman" w:cs="Times New Roman" w:eastAsia="Times New Roman" w:hAnsi="Times New Roman"/>
          <w:b w:val="false"/>
          <w:bCs w:val="false"/>
          <w:i w:val="false"/>
          <w:iCs w:val="false"/>
          <w:sz w:val="26"/>
          <w:szCs w:val="26"/>
        </w:rPr>
        <w:t xml:space="preserve">Trước phụ thuộc một nhà cung cấp API. Giờ phụ thuộc một công cụ phục vụ mô hình và các mô hình do tổ chức khác phát hành, với giấy phép do họ đặt ra và có thể thay đổi. Vậy đã tự chủ thật chưa?</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công bằng và cần thừa nhận một phần. Khác biệt thực chất nằm ở ba điểm: (a) mô hình mở tải về được lưu trên đĩa của đơn vị — nhà phát hành không thể thu hồi bản đã tải; (b) nếu một mô hình đổi giấy phép, có thể chuyển sang mô hình khác nhờ lớp trừu tượng hóa; (c) dữ liệu không rời khỏi mạng nội bộ — đây là khác biệt tuyệt đối, không phải mức độ. </w:t>
      </w:r>
      <w:r>
        <w:rPr>
          <w:rFonts w:ascii="Times New Roman" w:cs="Times New Roman" w:eastAsia="Times New Roman" w:hAnsi="Times New Roman"/>
          <w:b/>
          <w:bCs/>
          <w:sz w:val="26"/>
          <w:szCs w:val="26"/>
        </w:rPr>
        <w:t xml:space="preserve">Nhưng cần thừa nhận: đây là giảm phụ thuộc, không phải xóa bỏ phụ thuộc.</w:t>
      </w:r>
      <w:r>
        <w:rPr>
          <w:rFonts w:ascii="Times New Roman" w:cs="Times New Roman" w:eastAsia="Times New Roman" w:hAnsi="Times New Roman"/>
          <w:b w:val="false"/>
          <w:bCs w:val="false"/>
          <w:i w:val="false"/>
          <w:iCs w:val="false"/>
          <w:sz w:val="26"/>
          <w:szCs w:val="26"/>
        </w:rPr>
        <w:t xml:space="preserve"> Trình bày đúng mức sẽ đáng tin hơn tuyên bố "hoàn toàn tự chủ".</w:t>
      </w:r>
    </w:p>
    <w:p>
      <w:pPr>
        <w:pStyle w:val="Heading3"/>
        <w:spacing w:after="100" w:before="180"/>
      </w:pPr>
      <w:r>
        <w:rPr>
          <w:rFonts w:ascii="Times New Roman" w:cs="Times New Roman" w:eastAsia="Times New Roman" w:hAnsi="Times New Roman"/>
          <w:b/>
          <w:bCs/>
          <w:i/>
          <w:iCs/>
          <w:color w:val="333333"/>
          <w:sz w:val="26"/>
          <w:szCs w:val="26"/>
        </w:rPr>
        <w:t xml:space="preserve">Câu hỏi E: Vì sao chọn công cụ này mà không phải công cụ khác?</w:t>
      </w:r>
    </w:p>
    <w:p>
      <w:pPr>
        <w:spacing w:after="120" w:line="300"/>
        <w:jc w:val="both"/>
      </w:pPr>
      <w:r>
        <w:rPr>
          <w:rFonts w:ascii="Times New Roman" w:cs="Times New Roman" w:eastAsia="Times New Roman" w:hAnsi="Times New Roman"/>
          <w:b w:val="false"/>
          <w:bCs w:val="false"/>
          <w:i w:val="false"/>
          <w:iCs w:val="false"/>
          <w:sz w:val="26"/>
          <w:szCs w:val="26"/>
        </w:rPr>
        <w:t xml:space="preserve">Có nhiều công cụ phục vụ mô hình chạy tại chỗ, mỗi cái tối ưu cho một mục tiêu khác nhau: cái dễ dựng, cái tối ưu thông lượng, cái nhẹ để chạy trên CPU. Đội đã khảo sát bao nhiêu phương án? Chọn theo tiêu chí gì? Hay chỉ chọn cái nghe tên nhiều nhất?</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câu hỏi phân loại — nó tách đội có tư duy kiến trúc khỏi đội chạy theo trào lưu. </w:t>
      </w:r>
      <w:r>
        <w:rPr>
          <w:rFonts w:ascii="Times New Roman" w:cs="Times New Roman" w:eastAsia="Times New Roman" w:hAnsi="Times New Roman"/>
          <w:b/>
          <w:bCs/>
          <w:sz w:val="26"/>
          <w:szCs w:val="26"/>
        </w:rPr>
        <w:t xml:space="preserve">Câu trả lời đúng không phải là bảo vệ lựa chọn, mà là chỉ ra rằng lựa chọn đó không quan trọng.</w:t>
      </w:r>
      <w:r>
        <w:rPr>
          <w:rFonts w:ascii="Times New Roman" w:cs="Times New Roman" w:eastAsia="Times New Roman" w:hAnsi="Times New Roman"/>
          <w:b w:val="false"/>
          <w:bCs w:val="false"/>
          <w:i w:val="false"/>
          <w:iCs w:val="false"/>
          <w:sz w:val="26"/>
          <w:szCs w:val="26"/>
        </w:rPr>
        <w:t xml:space="preserve"> Cụ thể: công cụ phục vụ mô hình nằm ở lớp hạ tầng, thay được bằng cấu hình nếu lớp trừu tượng hóa viết đúng. Đội chọn công cụ dựng nhanh nhất cho giai đoạn kiểm chứng — vì mục tiêu lúc này là có số liệu, không phải tối ưu hiệu năng. Khi số liệu chỉ ra nghẽn ở đâu, chuyển sang công cụ phù hợp; chi phí chuyển đổi thấp vì đã có lớp trừu tượng hóa.</w:t>
      </w:r>
    </w:p>
    <w:p>
      <w:pPr>
        <w:spacing w:after="120" w:line="300"/>
        <w:jc w:val="both"/>
      </w:pPr>
      <w:r>
        <w:rPr>
          <w:rFonts w:ascii="Times New Roman" w:cs="Times New Roman" w:eastAsia="Times New Roman" w:hAnsi="Times New Roman"/>
          <w:b/>
          <w:bCs/>
          <w:sz w:val="26"/>
          <w:szCs w:val="26"/>
        </w:rPr>
        <w:t xml:space="preserve">Cái bẫy cần tránh: </w:t>
      </w:r>
      <w:r>
        <w:rPr>
          <w:rFonts w:ascii="Times New Roman" w:cs="Times New Roman" w:eastAsia="Times New Roman" w:hAnsi="Times New Roman"/>
          <w:b w:val="false"/>
          <w:bCs w:val="false"/>
          <w:i w:val="false"/>
          <w:iCs w:val="false"/>
          <w:sz w:val="26"/>
          <w:szCs w:val="26"/>
        </w:rPr>
        <w:t xml:space="preserve">Nếu đội trả lời bằng cách liệt kê ưu điểm của công cụ đã chọn, họ rơi vào bẫy. Nó cho thấy họ coi việc chọn công cụ là quyết định kiến trúc — nghĩa là </w:t>
      </w:r>
      <w:r>
        <w:rPr>
          <w:rFonts w:ascii="Times New Roman" w:cs="Times New Roman" w:eastAsia="Times New Roman" w:hAnsi="Times New Roman"/>
          <w:b/>
          <w:bCs/>
          <w:sz w:val="26"/>
          <w:szCs w:val="26"/>
        </w:rPr>
        <w:t xml:space="preserve">họ sẽ bị khóa vào đó, và chỉ đơn giản đổi một nhà cung cấp lấy một nhà cung cấp khác</w:t>
      </w:r>
      <w:r>
        <w:rPr>
          <w:rFonts w:ascii="Times New Roman" w:cs="Times New Roman" w:eastAsia="Times New Roman" w:hAnsi="Times New Roman"/>
          <w:b w:val="false"/>
          <w:bCs w:val="false"/>
          <w:i w:val="false"/>
          <w:iCs w:val="false"/>
          <w:sz w:val="26"/>
          <w:szCs w:val="26"/>
        </w:rPr>
        <w:t xml:space="preserve">. Đúng cái điều mà chuyển sang mô hình mở lẽ ra phải giải quyết.</w:t>
      </w:r>
    </w:p>
    <w:p>
      <w:pPr>
        <w:spacing w:after="120" w:line="300"/>
        <w:jc w:val="both"/>
      </w:pPr>
      <w:r>
        <w:rPr>
          <w:rFonts w:ascii="Times New Roman" w:cs="Times New Roman" w:eastAsia="Times New Roman" w:hAnsi="Times New Roman"/>
          <w:b/>
          <w:bCs/>
          <w:sz w:val="26"/>
          <w:szCs w:val="26"/>
        </w:rPr>
        <w:t xml:space="preserve">Hệ quả cho hồ sơ: </w:t>
      </w:r>
      <w:r>
        <w:rPr>
          <w:rFonts w:ascii="Times New Roman" w:cs="Times New Roman" w:eastAsia="Times New Roman" w:hAnsi="Times New Roman"/>
          <w:b w:val="false"/>
          <w:bCs w:val="false"/>
          <w:i w:val="false"/>
          <w:iCs w:val="false"/>
          <w:sz w:val="26"/>
          <w:szCs w:val="26"/>
        </w:rPr>
        <w:t xml:space="preserve">Không nêu tên công cụ cụ thể trong hồ sơ dự thi. Nêu "mô hình mở chạy trong hạ tầng đơn vị thông qua lớp trừu tượng hóa cho phép thay thế công cụ phục vụ". Điều giám khảo quan tâm là dữ liệu có ra khỏi đơn vị hay không — không phải tên phần mềm.</w:t>
      </w:r>
    </w:p>
    <w:p>
      <w:pPr>
        <w:pStyle w:val="Heading2"/>
        <w:spacing w:after="140" w:before="240"/>
      </w:pPr>
      <w:r>
        <w:rPr>
          <w:rFonts w:ascii="Times New Roman" w:cs="Times New Roman" w:eastAsia="Times New Roman" w:hAnsi="Times New Roman"/>
          <w:b/>
          <w:bCs/>
          <w:color w:val="2E5496"/>
          <w:sz w:val="27"/>
          <w:szCs w:val="27"/>
        </w:rPr>
        <w:t xml:space="preserve">1.4. Khuyến nghị từ góc nhìn công nghệ</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3000"/>
        <w:gridCol w:w="1500"/>
        <w:gridCol w:w="30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Khuyến nghị</w:t>
            </w:r>
          </w:p>
        </w:tc>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Ưu tiên</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Lý do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Đưa quy tắc chọn ngữ cảnh vào lược đồ, không để cứng trong mã</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Nếu không sửa, demo trên công văn sẽ cho kết quả kém. Lưu ý: việc chuyển sang RAG giải quyết luôn vấn đề này — truy hồi đúng đoạn liên quan thay vì lấy cố định theo vị trí trang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1b</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Đo độ chính xác mô hình mở trên công văn thật, so sánh với chế độ đám mây</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Không có số liệu này thì mọi tuyên bố về chế độ tại chỗ đều là lời hứa. Đo và công bố trung thực kể cả khi kết quả kém</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Lập bảng đối chiếu giấy phép mô hình, đọc văn bản gốc</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Ràng buộc trực tiếp với cam kết về sở hữu trí tuệ trong Mẫu 02</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1d</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Không đưa RAG vào phạm vi hai tuần</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Rủi ro lớn nhất của hướng đi mới là ôm quá phạm vi rồi hỏng cả hai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1e</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Viết lớp trừu tượng hóa TRƯỚC, chọn công cụ SAU</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Làm ngược lại sẽ khóa vào công cụ đầu tiên thử được. Lớp trừu tượng hóa là thứ duy nhất ở đây có giá trị lâu dài — công cụ nào cũng thay được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Đo lại độ chính xác có phương pháp, ghi rõ cỡ mẫu</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liệu hiện tại không đứng vững trước chất vấn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Bổ sung kiểm tra tính hợp lệ đầu ra và cơ chế thử lại</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Giảm rủi ro dữ liệu sai đi vào hệ thống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Bổ sung điểm tin cậy từng trường</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cần để bước duyệt của con người có ý nghĩa thật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Trừu tượng hóa lớp gọi mô hình</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Nay là điều kiện tiên quyết cho kiến trúc hai chế độ, không còn là tùy chọn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5b</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Tính điểm hòa vốn giữa đầu tư phần cứng và chi phí API theo trang</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Trả lời câu hỏi về chi phí phần cứng bằng số thay vì bằng lập luận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Không hứa quy mô chưa kiểm chứng trong hồ sơ</w:t>
            </w:r>
          </w:p>
        </w:tc>
        <w:tc>
          <w:tcPr>
            <w:tcW w:type="dxa" w:w="15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Bản cam kết ràng buộc tính trung thực của mọi thông tin</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PHẦN II. GÓC NHÌN NHÀ ĐẦU TƯ KHỞI NGHIỆP</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Nhà đầu tư giai đoạn sớm. Quan tâm tới quy mô thị trường, khả năng nhân rộng, tốc độ tăng trưởng và lý do vì sao đội này thắng chứ không phải đội khác. Không quan tâm tới công nghệ trừ khi công nghệ tạo ra lợi thế bền vững.</w:t>
      </w:r>
    </w:p>
    <w:p>
      <w:pPr>
        <w:pStyle w:val="Heading2"/>
        <w:spacing w:after="140" w:before="240"/>
      </w:pPr>
      <w:r>
        <w:rPr>
          <w:rFonts w:ascii="Times New Roman" w:cs="Times New Roman" w:eastAsia="Times New Roman" w:hAnsi="Times New Roman"/>
          <w:b/>
          <w:bCs/>
          <w:color w:val="2E5496"/>
          <w:sz w:val="27"/>
          <w:szCs w:val="27"/>
        </w:rPr>
        <w:t xml:space="preserve">2.1.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Đã có sản phẩm chạy thật — hiếm ở giai đoạn này. </w:t>
      </w:r>
      <w:r>
        <w:rPr>
          <w:rFonts w:ascii="Times New Roman" w:cs="Times New Roman" w:eastAsia="Times New Roman" w:hAnsi="Times New Roman"/>
          <w:sz w:val="26"/>
          <w:szCs w:val="26"/>
        </w:rPr>
        <w:t xml:space="preserve">Phần lớn hồ sơ dự thi dừng ở bản trình chiếu và bản mẫu. Một hệ thống đang được người dùng thật sử dụng hằng ngày đặt đội này vào nhóm trên.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Bài toán là có thật và phổ biến. </w:t>
      </w:r>
      <w:r>
        <w:rPr>
          <w:rFonts w:ascii="Times New Roman" w:cs="Times New Roman" w:eastAsia="Times New Roman" w:hAnsi="Times New Roman"/>
          <w:sz w:val="26"/>
          <w:szCs w:val="26"/>
        </w:rPr>
        <w:t xml:space="preserve">Hồ sơ giấy tồn đọng là vấn đề mà mọi tổ chức đều gặp. Không phải bài toán tưởng tượng.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Có khách hàng đầu tiên sẵn có. </w:t>
      </w:r>
      <w:r>
        <w:rPr>
          <w:rFonts w:ascii="Times New Roman" w:cs="Times New Roman" w:eastAsia="Times New Roman" w:hAnsi="Times New Roman"/>
          <w:sz w:val="26"/>
          <w:szCs w:val="26"/>
        </w:rPr>
        <w:t xml:space="preserve">Hệ thống trường thành viên và mạng lưới đối tác của Nhà trường là kênh tiếp cận khách hàng đầu tiên mà nhiều đội khởi nghiệp phải mất một năm mới xây được.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Chi phí vận hành thấp. </w:t>
      </w:r>
      <w:r>
        <w:rPr>
          <w:rFonts w:ascii="Times New Roman" w:cs="Times New Roman" w:eastAsia="Times New Roman" w:hAnsi="Times New Roman"/>
          <w:sz w:val="26"/>
          <w:szCs w:val="26"/>
        </w:rPr>
        <w:t xml:space="preserve">Nền tảng nguồn mở, không phí bản quyền, chạy trên máy chủ thông thường. Cấu trúc chi phí nhẹ.</w:t>
      </w:r>
    </w:p>
    <w:p>
      <w:pPr>
        <w:pStyle w:val="Heading2"/>
        <w:spacing w:after="140" w:before="240"/>
      </w:pPr>
      <w:r>
        <w:rPr>
          <w:rFonts w:ascii="Times New Roman" w:cs="Times New Roman" w:eastAsia="Times New Roman" w:hAnsi="Times New Roman"/>
          <w:b/>
          <w:bCs/>
          <w:color w:val="2E5496"/>
          <w:sz w:val="27"/>
          <w:szCs w:val="27"/>
        </w:rPr>
        <w:t xml:space="preserve">2.2.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Đây là sản phẩm hay là dịch vụ?</w:t>
      </w:r>
    </w:p>
    <w:p>
      <w:pPr>
        <w:spacing w:after="120" w:line="300"/>
        <w:jc w:val="both"/>
      </w:pPr>
      <w:r>
        <w:rPr>
          <w:rFonts w:ascii="Times New Roman" w:cs="Times New Roman" w:eastAsia="Times New Roman" w:hAnsi="Times New Roman"/>
          <w:b w:val="false"/>
          <w:bCs w:val="false"/>
          <w:i w:val="false"/>
          <w:iCs w:val="false"/>
          <w:sz w:val="26"/>
          <w:szCs w:val="26"/>
        </w:rPr>
        <w:t xml:space="preserve">Mỗi khách hàng cần một lược đồ trích xuất riêng cho loại hồ sơ của mình. Ai xây lược đồ đó? Nếu là đội dự án thì đây không phải phần mềm — đây là công ty dịch vụ triển khai. Mô hình dịch vụ có doanh thu tuyến tính theo số người, biên lợi nhuận thấp, không nhân rộng được. Nhà đầu tư mạo hiểm không đầu tư vào mô hình đó.</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câu hỏi sắc nhất và cũng đúng nhất</w:t>
      </w:r>
      <w:r>
        <w:rPr>
          <w:rFonts w:ascii="Times New Roman" w:cs="Times New Roman" w:eastAsia="Times New Roman" w:hAnsi="Times New Roman"/>
          <w:b w:val="false"/>
          <w:bCs w:val="false"/>
          <w:i w:val="false"/>
          <w:iCs w:val="false"/>
          <w:sz w:val="26"/>
          <w:szCs w:val="26"/>
        </w:rPr>
        <w:t xml:space="preserve"> trong toàn bộ bản phản biện này. Nó chỉ ra rằng giao diện tự định nghĩa lược đồ không phải tính năng hay ho — nó là </w:t>
      </w:r>
      <w:r>
        <w:rPr>
          <w:rFonts w:ascii="Times New Roman" w:cs="Times New Roman" w:eastAsia="Times New Roman" w:hAnsi="Times New Roman"/>
          <w:b/>
          <w:bCs/>
          <w:sz w:val="26"/>
          <w:szCs w:val="26"/>
        </w:rPr>
        <w:t xml:space="preserve">ranh giới giữa sản phẩm nhân rộng được và công ty dịch vụ</w:t>
      </w:r>
      <w:r>
        <w:rPr>
          <w:rFonts w:ascii="Times New Roman" w:cs="Times New Roman" w:eastAsia="Times New Roman" w:hAnsi="Times New Roman"/>
          <w:b w:val="false"/>
          <w:bCs w:val="false"/>
          <w:i w:val="false"/>
          <w:iCs w:val="false"/>
          <w:sz w:val="26"/>
          <w:szCs w:val="26"/>
        </w:rPr>
        <w:t xml:space="preserve">. Nếu không có nó, mọi lập luận về quy mô thị trường trong hồ sơ đều không đứng vững. Đội cần trả lời rõ ràng: hoặc thừa nhận mô hình dịch vụ và định vị lại kỳ vọng, hoặc chứng minh lộ trình chuyển thành sản phẩm tự phục vụ.</w:t>
      </w:r>
    </w:p>
    <w:p>
      <w:pPr>
        <w:pStyle w:val="Heading3"/>
        <w:spacing w:after="100" w:before="180"/>
      </w:pPr>
      <w:r>
        <w:rPr>
          <w:rFonts w:ascii="Times New Roman" w:cs="Times New Roman" w:eastAsia="Times New Roman" w:hAnsi="Times New Roman"/>
          <w:b/>
          <w:bCs/>
          <w:i/>
          <w:iCs/>
          <w:color w:val="333333"/>
          <w:sz w:val="26"/>
          <w:szCs w:val="26"/>
        </w:rPr>
        <w:t xml:space="preserve">Câu hỏi 2: Quy mô thị trường thật là bao nhiêu?</w:t>
      </w:r>
    </w:p>
    <w:p>
      <w:pPr>
        <w:spacing w:after="120" w:line="300"/>
        <w:jc w:val="both"/>
      </w:pPr>
      <w:r>
        <w:rPr>
          <w:rFonts w:ascii="Times New Roman" w:cs="Times New Roman" w:eastAsia="Times New Roman" w:hAnsi="Times New Roman"/>
          <w:b w:val="false"/>
          <w:bCs w:val="false"/>
          <w:i w:val="false"/>
          <w:iCs w:val="false"/>
          <w:sz w:val="26"/>
          <w:szCs w:val="26"/>
        </w:rPr>
        <w:t xml:space="preserve">Số hóa hồ sơ là nhu cầu một lần. Sau khi một sở ngành số hóa xong kho tồn đọng, họ còn cần gì nữa? Doanh thu định kỳ đến từ đâu? Nếu chỉ có doanh thu dự án một lần thì thị trường cạn nhanh và tăng trưởng phụ thuộc vào việc liên tục tìm khách mới.</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chỉ ra một lỗ hổng thật trong định vị. Có hai hướng trả lời: (a) hồ sơ mới phát sinh liên tục — công văn đến và đi mỗi ngày, hồ sơ sinh viên mỗi khóa, chứng từ mỗi lô hàng — nên nhu cầu là dòng chảy chứ không phải kho tồn; (b) chuyển từ "số hóa kho cũ" sang "cửa ngõ tiếp nhận dữ liệu thường trực". Hướng (b) mạnh hơn nhiều nhưng </w:t>
      </w:r>
      <w:r>
        <w:rPr>
          <w:rFonts w:ascii="Times New Roman" w:cs="Times New Roman" w:eastAsia="Times New Roman" w:hAnsi="Times New Roman"/>
          <w:b/>
          <w:bCs/>
          <w:sz w:val="26"/>
          <w:szCs w:val="26"/>
        </w:rPr>
        <w:t xml:space="preserve">chưa được thể hiện trong sản phẩm hiện tại</w:t>
      </w:r>
      <w:r>
        <w:rPr>
          <w:rFonts w:ascii="Times New Roman" w:cs="Times New Roman" w:eastAsia="Times New Roman" w:hAnsi="Times New Roman"/>
          <w:b w:val="false"/>
          <w:bCs w:val="false"/>
          <w:i w:val="false"/>
          <w:iCs w:val="false"/>
          <w:sz w:val="26"/>
          <w:szCs w:val="26"/>
        </w:rPr>
        <w:t xml:space="preserve"> — hệ thống hiện thiết kế theo hướng tải tệp lên thủ công, không phải theo hướng luồng dữ liệu liên tục.</w:t>
      </w:r>
    </w:p>
    <w:p>
      <w:pPr>
        <w:pStyle w:val="Heading3"/>
        <w:spacing w:after="100" w:before="180"/>
      </w:pPr>
      <w:r>
        <w:rPr>
          <w:rFonts w:ascii="Times New Roman" w:cs="Times New Roman" w:eastAsia="Times New Roman" w:hAnsi="Times New Roman"/>
          <w:b/>
          <w:bCs/>
          <w:i/>
          <w:iCs/>
          <w:color w:val="333333"/>
          <w:sz w:val="26"/>
          <w:szCs w:val="26"/>
        </w:rPr>
        <w:t xml:space="preserve">Câu hỏi 3: Vì sao là đội này, không phải nhà cung cấp lớn?</w:t>
      </w:r>
    </w:p>
    <w:p>
      <w:pPr>
        <w:spacing w:after="120" w:line="300"/>
        <w:jc w:val="both"/>
      </w:pPr>
      <w:r>
        <w:rPr>
          <w:rFonts w:ascii="Times New Roman" w:cs="Times New Roman" w:eastAsia="Times New Roman" w:hAnsi="Times New Roman"/>
          <w:b w:val="false"/>
          <w:bCs w:val="false"/>
          <w:i w:val="false"/>
          <w:iCs w:val="false"/>
          <w:sz w:val="26"/>
          <w:szCs w:val="26"/>
        </w:rPr>
        <w:t xml:space="preserve">Các tập đoàn công nghệ trong nước đều có sản phẩm số hóa tài liệu, có quan hệ sẵn với khu vực công, có đội bán hàng, có đội hỗ trợ 24/7. Khi họ quyết định làm nghiêm túc phân khúc này, đội bốn người trong một trường đại học cạnh tranh bằng gì?</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trả lời "chúng tôi rẻ hơn và linh hoạt hơn" là câu trả lời yếu — giá không phải rào cản bền vững. Câu trả lời mạnh hơn: các nhà cung cấp lớn không phục vụ được phân khúc đơn vị vừa và nhỏ vì chi phí bán hàng của họ quá cao so với giá trị hợp đồng. Đây là </w:t>
      </w:r>
      <w:r>
        <w:rPr>
          <w:rFonts w:ascii="Times New Roman" w:cs="Times New Roman" w:eastAsia="Times New Roman" w:hAnsi="Times New Roman"/>
          <w:b/>
          <w:bCs/>
          <w:sz w:val="26"/>
          <w:szCs w:val="26"/>
        </w:rPr>
        <w:t xml:space="preserve">khoảng trống thị trường thật</w:t>
      </w:r>
      <w:r>
        <w:rPr>
          <w:rFonts w:ascii="Times New Roman" w:cs="Times New Roman" w:eastAsia="Times New Roman" w:hAnsi="Times New Roman"/>
          <w:b w:val="false"/>
          <w:bCs w:val="false"/>
          <w:i w:val="false"/>
          <w:iCs w:val="false"/>
          <w:sz w:val="26"/>
          <w:szCs w:val="26"/>
        </w:rPr>
        <w:t xml:space="preserve">, nhưng cũng là khoảng trống có trần — nghĩa là mô hình này khó đạt quy mô lớn. Đội nên trung thực về điều đó thay vì vẽ ra viễn cảnh tăng trưởng đột phá.</w:t>
      </w:r>
    </w:p>
    <w:p>
      <w:pPr>
        <w:pStyle w:val="Heading3"/>
        <w:spacing w:after="100" w:before="180"/>
      </w:pPr>
      <w:r>
        <w:rPr>
          <w:rFonts w:ascii="Times New Roman" w:cs="Times New Roman" w:eastAsia="Times New Roman" w:hAnsi="Times New Roman"/>
          <w:b/>
          <w:bCs/>
          <w:i/>
          <w:iCs/>
          <w:color w:val="333333"/>
          <w:sz w:val="26"/>
          <w:szCs w:val="26"/>
        </w:rPr>
        <w:t xml:space="preserve">Câu hỏi 4: Đội ngũ có toàn thời gian không?</w:t>
      </w:r>
    </w:p>
    <w:p>
      <w:pPr>
        <w:spacing w:after="120" w:line="300"/>
        <w:jc w:val="both"/>
      </w:pPr>
      <w:r>
        <w:rPr>
          <w:rFonts w:ascii="Times New Roman" w:cs="Times New Roman" w:eastAsia="Times New Roman" w:hAnsi="Times New Roman"/>
          <w:b w:val="false"/>
          <w:bCs w:val="false"/>
          <w:i w:val="false"/>
          <w:iCs w:val="false"/>
          <w:sz w:val="26"/>
          <w:szCs w:val="26"/>
        </w:rPr>
        <w:t xml:space="preserve">Trưởng nhóm là Phó Hiệu trưởng của một trường đại học, đồng thời giữ nhiều trọng trách khác. Các thành viên đều đang công tác tại Nhà trường. Vậy ai làm sản phẩm này toàn thời gian? Nếu không ai làm toàn thời gian, tốc độ phát triển sẽ ra sao khi có khách hàng thật đòi hỏi hỗ trợ?</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điểm yếu nghiêm trọng nhất từ góc nhìn đầu tư</w:t>
      </w:r>
      <w:r>
        <w:rPr>
          <w:rFonts w:ascii="Times New Roman" w:cs="Times New Roman" w:eastAsia="Times New Roman" w:hAnsi="Times New Roman"/>
          <w:b w:val="false"/>
          <w:bCs w:val="false"/>
          <w:i w:val="false"/>
          <w:iCs w:val="false"/>
          <w:sz w:val="26"/>
          <w:szCs w:val="26"/>
        </w:rPr>
        <w:t xml:space="preserve"> và không thể che giấu. Nhà đầu tư đặt cược vào con người, và một đội bán thời gian là tín hiệu xấu. Tuy nhiên, cần đặt lại bối cảnh: </w:t>
      </w:r>
      <w:r>
        <w:rPr>
          <w:rFonts w:ascii="Times New Roman" w:cs="Times New Roman" w:eastAsia="Times New Roman" w:hAnsi="Times New Roman"/>
          <w:b/>
          <w:bCs/>
          <w:sz w:val="26"/>
          <w:szCs w:val="26"/>
        </w:rPr>
        <w:t xml:space="preserve">cuộc thi này không phải vòng gọi vốn</w:t>
      </w:r>
      <w:r>
        <w:rPr>
          <w:rFonts w:ascii="Times New Roman" w:cs="Times New Roman" w:eastAsia="Times New Roman" w:hAnsi="Times New Roman"/>
          <w:b w:val="false"/>
          <w:bCs w:val="false"/>
          <w:i w:val="false"/>
          <w:iCs w:val="false"/>
          <w:sz w:val="26"/>
          <w:szCs w:val="26"/>
        </w:rPr>
        <w:t xml:space="preserve">. Ban tổ chức tìm giải pháp thực chiến cho thành phố, không tìm kỳ lân. Với tiêu chí của cuộc thi, việc đội gắn với một tổ chức có thật, có hạ tầng, có khả năng duy trì lâu dài lại là </w:t>
      </w:r>
      <w:r>
        <w:rPr>
          <w:rFonts w:ascii="Times New Roman" w:cs="Times New Roman" w:eastAsia="Times New Roman" w:hAnsi="Times New Roman"/>
          <w:b/>
          <w:bCs/>
          <w:sz w:val="26"/>
          <w:szCs w:val="26"/>
        </w:rPr>
        <w:t xml:space="preserve">điểm cộng chứ không phải điểm trừ</w:t>
      </w:r>
      <w:r>
        <w:rPr>
          <w:rFonts w:ascii="Times New Roman" w:cs="Times New Roman" w:eastAsia="Times New Roman" w:hAnsi="Times New Roman"/>
          <w:b w:val="false"/>
          <w:bCs w:val="false"/>
          <w:i w:val="false"/>
          <w:iCs w:val="false"/>
          <w:sz w:val="26"/>
          <w:szCs w:val="26"/>
        </w:rPr>
        <w:t xml:space="preserve"> — vì nó bảo đảm giải pháp không biến mất sau sáu tháng.</w:t>
      </w:r>
    </w:p>
    <w:p>
      <w:pPr>
        <w:pStyle w:val="Heading3"/>
        <w:spacing w:after="100" w:before="180"/>
      </w:pPr>
      <w:r>
        <w:rPr>
          <w:rFonts w:ascii="Times New Roman" w:cs="Times New Roman" w:eastAsia="Times New Roman" w:hAnsi="Times New Roman"/>
          <w:b/>
          <w:bCs/>
          <w:i/>
          <w:iCs/>
          <w:color w:val="333333"/>
          <w:sz w:val="26"/>
          <w:szCs w:val="26"/>
        </w:rPr>
        <w:t xml:space="preserve">Câu hỏi 5: Ai sở hữu sản phẩm?</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do cán bộ Nhà trường xây dựng, trên hạ tầng Nhà trường, trong giờ làm việc. Vậy quyền sở hữu thuộc về Nhà trường hay cá nhân? Nếu thương mại hóa thì pháp nhân nào ký hợp đồng, thu tiền, chịu trách nhiệm? Không làm rõ điều này thì không có gì để đầu tư.</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vấn đề pháp lý phải xử lý trước khi nộp hồ sơ</w:t>
      </w:r>
      <w:r>
        <w:rPr>
          <w:rFonts w:ascii="Times New Roman" w:cs="Times New Roman" w:eastAsia="Times New Roman" w:hAnsi="Times New Roman"/>
          <w:b w:val="false"/>
          <w:bCs w:val="false"/>
          <w:i w:val="false"/>
          <w:iCs w:val="false"/>
          <w:sz w:val="26"/>
          <w:szCs w:val="26"/>
        </w:rPr>
        <w:t xml:space="preserve">, không phải sau. Bản cam kết yêu cầu khẳng định sản phẩm là "sản phẩm trí tuệ hợp pháp, không thuộc đối tượng tranh chấp pháp lý". Nếu quyền sở hữu chưa được xác định rõ bằng văn bản giữa Nhà trường và các tác giả, thì việc ký cam kết đó là rủi ro. Vấn đề này liên quan trực tiếp tới việc chuyển đổi tổ chức kinh tế đang triển khai — cần rà chung một lần.</w:t>
      </w:r>
    </w:p>
    <w:p>
      <w:pPr>
        <w:pStyle w:val="Heading2"/>
        <w:spacing w:after="140" w:before="240"/>
      </w:pPr>
      <w:r>
        <w:rPr>
          <w:rFonts w:ascii="Times New Roman" w:cs="Times New Roman" w:eastAsia="Times New Roman" w:hAnsi="Times New Roman"/>
          <w:b/>
          <w:bCs/>
          <w:color w:val="2E5496"/>
          <w:sz w:val="27"/>
          <w:szCs w:val="27"/>
        </w:rPr>
        <w:t xml:space="preserve">2.3. Khuyến nghị từ góc nhìn đầu tư</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Ưu tiên số một: </w:t>
      </w:r>
      <w:r>
        <w:rPr>
          <w:rFonts w:ascii="Times New Roman" w:cs="Times New Roman" w:eastAsia="Times New Roman" w:hAnsi="Times New Roman"/>
          <w:sz w:val="26"/>
          <w:szCs w:val="26"/>
        </w:rPr>
        <w:t xml:space="preserve">Làm rõ ranh giới sản phẩm và dịch vụ. Giao diện tự định nghĩa lược đồ là hạng mục quyết định, không phải hạng mục "nên có".</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Định vị lại nguồn doanh thu: </w:t>
      </w:r>
      <w:r>
        <w:rPr>
          <w:rFonts w:ascii="Times New Roman" w:cs="Times New Roman" w:eastAsia="Times New Roman" w:hAnsi="Times New Roman"/>
          <w:sz w:val="26"/>
          <w:szCs w:val="26"/>
        </w:rPr>
        <w:t xml:space="preserve">Chuyển thông điệp từ "số hóa kho tài liệu cũ" sang "cửa ngõ tiếp nhận dữ liệu thường trực" — nguồn thu định kỳ thay vì dự án một lần.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Xử lý dứt điểm vấn đề sở hữu: </w:t>
      </w:r>
      <w:r>
        <w:rPr>
          <w:rFonts w:ascii="Times New Roman" w:cs="Times New Roman" w:eastAsia="Times New Roman" w:hAnsi="Times New Roman"/>
          <w:sz w:val="26"/>
          <w:szCs w:val="26"/>
        </w:rPr>
        <w:t xml:space="preserve">Cần văn bản xác định quyền sở hữu sản phẩm trước khi ký Bản cam kết.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giả vờ là startup: </w:t>
      </w:r>
      <w:r>
        <w:rPr>
          <w:rFonts w:ascii="Times New Roman" w:cs="Times New Roman" w:eastAsia="Times New Roman" w:hAnsi="Times New Roman"/>
          <w:sz w:val="26"/>
          <w:szCs w:val="26"/>
        </w:rPr>
        <w:t xml:space="preserve">Định vị đã chọn là "giải pháp nội bộ đã triển khai", và đó là định vị đúng với cuộc thi này. Đừng cố ghép mô hình tăng trưởng của startup công nghệ vào — hội đồng có người làm đầu tư sẽ nhận ra ngay và đánh giá là thiếu trung thực.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Đặt lại kỳ vọng: </w:t>
      </w:r>
      <w:r>
        <w:rPr>
          <w:rFonts w:ascii="Times New Roman" w:cs="Times New Roman" w:eastAsia="Times New Roman" w:hAnsi="Times New Roman"/>
          <w:sz w:val="26"/>
          <w:szCs w:val="26"/>
        </w:rPr>
        <w:t xml:space="preserve">Sản phẩm này khó trở thành doanh nghiệp tăng trưởng nhanh. Nhưng nó hoàn toàn có thể trở thành một giải pháp bền vững phục vụ tốt một phân khúc cụ thể — và đó là điều cuộc thi đang tìm.</w:t>
      </w:r>
    </w:p>
    <w:p>
      <w:r>
        <w:br w:type="page"/>
      </w:r>
    </w:p>
    <w:p>
      <w:pPr>
        <w:pStyle w:val="Heading1"/>
        <w:spacing w:after="180" w:before="320"/>
      </w:pPr>
      <w:r>
        <w:rPr>
          <w:rFonts w:ascii="Times New Roman" w:cs="Times New Roman" w:eastAsia="Times New Roman" w:hAnsi="Times New Roman"/>
          <w:b/>
          <w:bCs/>
          <w:color w:val="1F3864"/>
          <w:sz w:val="30"/>
          <w:szCs w:val="30"/>
        </w:rPr>
        <w:t xml:space="preserve">PHẦN III. GÓC NHÌN NHÀ QUẢN TRỊ TỔ CHỨC</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Người chịu trách nhiệm vận hành tổ chức, đã từng triển khai và đã từng chứng kiến dự án công nghệ thất bại. Quan tâm tới việc hệ thống có được dùng thật không, ai chịu trách nhiệm, và điều gì xảy ra khi người xây dựng nó rời đi.</w:t>
      </w:r>
    </w:p>
    <w:p>
      <w:pPr>
        <w:pStyle w:val="Heading2"/>
        <w:spacing w:after="140" w:before="240"/>
      </w:pPr>
      <w:r>
        <w:rPr>
          <w:rFonts w:ascii="Times New Roman" w:cs="Times New Roman" w:eastAsia="Times New Roman" w:hAnsi="Times New Roman"/>
          <w:b/>
          <w:bCs/>
          <w:color w:val="2E5496"/>
          <w:sz w:val="27"/>
          <w:szCs w:val="27"/>
        </w:rPr>
        <w:t xml:space="preserve">3.1.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Hệ thống đang được dùng thật — đây là điều hiếm. </w:t>
      </w:r>
      <w:r>
        <w:rPr>
          <w:rFonts w:ascii="Times New Roman" w:cs="Times New Roman" w:eastAsia="Times New Roman" w:hAnsi="Times New Roman"/>
          <w:sz w:val="26"/>
          <w:szCs w:val="26"/>
        </w:rPr>
        <w:t xml:space="preserve">Rất nhiều phần mềm nội bộ được xây xong rồi bỏ xó vì cán bộ không dùng. Việc hệ thống này còn chạy sau một năm là bằng chứng mạnh về tính khả dụng.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Giữ con người trong vòng quyết định. </w:t>
      </w:r>
      <w:r>
        <w:rPr>
          <w:rFonts w:ascii="Times New Roman" w:cs="Times New Roman" w:eastAsia="Times New Roman" w:hAnsi="Times New Roman"/>
          <w:sz w:val="26"/>
          <w:szCs w:val="26"/>
        </w:rPr>
        <w:t xml:space="preserve">Thiết kế bắt buộc cán bộ xác nhận trước khi ghi là quyết định quản trị đúng, không chỉ là quyết định kỹ thuật. Nó giữ trách nhiệm ở đúng chỗ.</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Có nhật ký đầy đủ. </w:t>
      </w:r>
      <w:r>
        <w:rPr>
          <w:rFonts w:ascii="Times New Roman" w:cs="Times New Roman" w:eastAsia="Times New Roman" w:hAnsi="Times New Roman"/>
          <w:sz w:val="26"/>
          <w:szCs w:val="26"/>
        </w:rPr>
        <w:t xml:space="preserve">Lưu tên tệp, người thực hiện, thời gian, kết quả — đây là yêu cầu cơ bản của quản trị mà nhiều hệ thống bỏ qua.</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Đội có cả người quyết định và người thực thi. </w:t>
      </w:r>
      <w:r>
        <w:rPr>
          <w:rFonts w:ascii="Times New Roman" w:cs="Times New Roman" w:eastAsia="Times New Roman" w:hAnsi="Times New Roman"/>
          <w:sz w:val="26"/>
          <w:szCs w:val="26"/>
        </w:rPr>
        <w:t xml:space="preserve">Nhiều dự án chết vì người xây không có quyền, người có quyền không hiểu. Đội này không gặp vấn đề đó.</w:t>
      </w:r>
    </w:p>
    <w:p>
      <w:pPr>
        <w:pStyle w:val="Heading2"/>
        <w:spacing w:after="140" w:before="240"/>
      </w:pPr>
      <w:r>
        <w:rPr>
          <w:rFonts w:ascii="Times New Roman" w:cs="Times New Roman" w:eastAsia="Times New Roman" w:hAnsi="Times New Roman"/>
          <w:b/>
          <w:bCs/>
          <w:color w:val="2E5496"/>
          <w:sz w:val="27"/>
          <w:szCs w:val="27"/>
        </w:rPr>
        <w:t xml:space="preserve">3.2.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Nếu người xây dựng nghỉ việc thì sao?</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do một người xây dựng là chính. Tài liệu kỹ thuật có đủ để người khác tiếp quản không? Có ai khác hiểu mã nguồn không? Nếu người đó nghỉ vào tháng sau, hệ thống có tiếp tục vận hành và phát triển được không?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rủi ro quản trị lớn nhất và thường bị bỏ qua nhất</w:t>
      </w:r>
      <w:r>
        <w:rPr>
          <w:rFonts w:ascii="Times New Roman" w:cs="Times New Roman" w:eastAsia="Times New Roman" w:hAnsi="Times New Roman"/>
          <w:b w:val="false"/>
          <w:bCs w:val="false"/>
          <w:i w:val="false"/>
          <w:iCs w:val="false"/>
          <w:sz w:val="26"/>
          <w:szCs w:val="26"/>
        </w:rPr>
        <w:t xml:space="preserve">. Nó trở nên nghiêm trọng hơn khi gắn với Bản cam kết: nếu đạt giải, Nhà trường cam kết triển khai và ứng dụng giải pháp tối thiểu 6 tháng. Cam kết đó ràng buộc tổ chức, nhưng năng lực thực hiện lại nằm ở một vài cá nhân. Cần: tài liệu hóa hệ thống đầy đủ; ít nhất hai người hiểu mã nguồn; quy trình bàn giao rõ ràng. </w:t>
      </w:r>
      <w:r>
        <w:rPr>
          <w:rFonts w:ascii="Times New Roman" w:cs="Times New Roman" w:eastAsia="Times New Roman" w:hAnsi="Times New Roman"/>
          <w:b/>
          <w:bCs/>
          <w:sz w:val="26"/>
          <w:szCs w:val="26"/>
        </w:rPr>
        <w:t xml:space="preserve">Việc này nên làm trước khi ký cam kết, không phải sau khi đạt giải.</w:t>
      </w:r>
    </w:p>
    <w:p>
      <w:pPr>
        <w:pStyle w:val="Heading3"/>
        <w:spacing w:after="100" w:before="180"/>
      </w:pPr>
      <w:r>
        <w:rPr>
          <w:rFonts w:ascii="Times New Roman" w:cs="Times New Roman" w:eastAsia="Times New Roman" w:hAnsi="Times New Roman"/>
          <w:b/>
          <w:bCs/>
          <w:i/>
          <w:iCs/>
          <w:color w:val="333333"/>
          <w:sz w:val="26"/>
          <w:szCs w:val="26"/>
        </w:rPr>
        <w:t xml:space="preserve">Câu hỏi 2: Cán bộ có thực sự dùng, hay chỉ dùng khi bị yêu cầu?</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chạy trong môi trường mà trưởng nhóm dự án là Phó Hiệu trưởng. Việc cán bộ thư viện sử dụng hệ thống có phải vì nó thực sự tốt hơn, hay vì đó là chỉ đạo từ cấp trên? Nếu là lý do thứ hai, thì bằng chứng "đã vận hành thực tế" yếu hơn nhiều so với vẻ ngoài của nó.</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câu hỏi khó chịu nhưng công bằng</w:t>
      </w:r>
      <w:r>
        <w:rPr>
          <w:rFonts w:ascii="Times New Roman" w:cs="Times New Roman" w:eastAsia="Times New Roman" w:hAnsi="Times New Roman"/>
          <w:b w:val="false"/>
          <w:bCs w:val="false"/>
          <w:i w:val="false"/>
          <w:iCs w:val="false"/>
          <w:sz w:val="26"/>
          <w:szCs w:val="26"/>
        </w:rPr>
        <w:t xml:space="preserve">, và nó nhắm đúng vào điểm mạnh nhất của hồ sơ. Cách trả lời tốt nhất không phải là lập luận, mà là bằng chứng: (a) số liệu sử dụng theo thời gian — nếu hệ thống chỉ được dùng thì tần suất sẽ ổn định hoặc tăng, nếu bị ép dùng thì tần suất thường giảm dần; (b) ý kiến trực tiếp của cán bộ sử dụng, ghi lại trung thực cả điểm chưa hài lòng; (c) tỉ lệ tài liệu được xử lý qua hệ thống so với tổng số tài liệu tiếp nhận. Nếu số liệu cho thấy hệ thống chỉ xử lý một phần nhỏ, cần trung thực nêu và giải thích.</w:t>
      </w:r>
    </w:p>
    <w:p>
      <w:pPr>
        <w:pStyle w:val="Heading3"/>
        <w:spacing w:after="100" w:before="180"/>
      </w:pPr>
      <w:r>
        <w:rPr>
          <w:rFonts w:ascii="Times New Roman" w:cs="Times New Roman" w:eastAsia="Times New Roman" w:hAnsi="Times New Roman"/>
          <w:b/>
          <w:bCs/>
          <w:i/>
          <w:iCs/>
          <w:color w:val="333333"/>
          <w:sz w:val="26"/>
          <w:szCs w:val="26"/>
        </w:rPr>
        <w:t xml:space="preserve">Câu hỏi 3: Rào cản thật không nằm ở công nghệ</w:t>
      </w:r>
    </w:p>
    <w:p>
      <w:pPr>
        <w:spacing w:after="120" w:line="300"/>
        <w:jc w:val="both"/>
      </w:pPr>
      <w:r>
        <w:rPr>
          <w:rFonts w:ascii="Times New Roman" w:cs="Times New Roman" w:eastAsia="Times New Roman" w:hAnsi="Times New Roman"/>
          <w:b w:val="false"/>
          <w:bCs w:val="false"/>
          <w:i w:val="false"/>
          <w:iCs w:val="false"/>
          <w:sz w:val="26"/>
          <w:szCs w:val="26"/>
        </w:rPr>
        <w:t xml:space="preserve">Công nghệ nhận dạng ký tự đã có từ hàng chục năm. Nếu các cơ quan muốn số hóa hồ sơ thì họ đã làm rồi. Việc họ chưa làm không phải vì thiếu phần mềm, mà vì: quy trình chưa được chuẩn hóa nên không biết trích xuất trường gì; không ai chịu trách nhiệm nếu dữ liệu sai; cán bộ không muốn thay đổi cách làm; và không có ngân sách cho việc không bắt buộc. Phần mềm không giải quyết được bất kỳ điều nào trong số đó.</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Lập luận này </w:t>
      </w:r>
      <w:r>
        <w:rPr>
          <w:rFonts w:ascii="Times New Roman" w:cs="Times New Roman" w:eastAsia="Times New Roman" w:hAnsi="Times New Roman"/>
          <w:b/>
          <w:bCs/>
          <w:sz w:val="26"/>
          <w:szCs w:val="26"/>
        </w:rPr>
        <w:t xml:space="preserve">đúng và đội phải thừa nhận thẳng</w:t>
      </w:r>
      <w:r>
        <w:rPr>
          <w:rFonts w:ascii="Times New Roman" w:cs="Times New Roman" w:eastAsia="Times New Roman" w:hAnsi="Times New Roman"/>
          <w:b w:val="false"/>
          <w:bCs w:val="false"/>
          <w:i w:val="false"/>
          <w:iCs w:val="false"/>
          <w:sz w:val="26"/>
          <w:szCs w:val="26"/>
        </w:rPr>
        <w:t xml:space="preserve">. Nhưng chính ở đây đội có câu trả lời mạnh mà ít đội nào có: </w:t>
      </w:r>
      <w:r>
        <w:rPr>
          <w:rFonts w:ascii="Times New Roman" w:cs="Times New Roman" w:eastAsia="Times New Roman" w:hAnsi="Times New Roman"/>
          <w:b/>
          <w:bCs/>
          <w:sz w:val="26"/>
          <w:szCs w:val="26"/>
        </w:rPr>
        <w:t xml:space="preserve">họ đã vượt qua đúng những rào cản này một lần rồi</w:t>
      </w:r>
      <w:r>
        <w:rPr>
          <w:rFonts w:ascii="Times New Roman" w:cs="Times New Roman" w:eastAsia="Times New Roman" w:hAnsi="Times New Roman"/>
          <w:b w:val="false"/>
          <w:bCs w:val="false"/>
          <w:i w:val="false"/>
          <w:iCs w:val="false"/>
          <w:sz w:val="26"/>
          <w:szCs w:val="26"/>
        </w:rPr>
        <w:t xml:space="preserve"> — tại Trung tâm Thông tin Thư viện, với cán bộ thật, quy trình thật. Đó không phải lý thuyết. Cách trình bày nên là: thừa nhận rào cản nằm ở quy trình và con người; nêu cụ thể đã xử lý ra sao tại Nhà trường; nêu rõ đây chính là năng lực mà đội mang lại, chứ không phải phần mềm.</w:t>
      </w:r>
    </w:p>
    <w:p>
      <w:pPr>
        <w:pStyle w:val="Heading3"/>
        <w:spacing w:after="100" w:before="180"/>
      </w:pPr>
      <w:r>
        <w:rPr>
          <w:rFonts w:ascii="Times New Roman" w:cs="Times New Roman" w:eastAsia="Times New Roman" w:hAnsi="Times New Roman"/>
          <w:b/>
          <w:bCs/>
          <w:i/>
          <w:iCs/>
          <w:color w:val="333333"/>
          <w:sz w:val="26"/>
          <w:szCs w:val="26"/>
        </w:rPr>
        <w:t xml:space="preserve">Câu hỏi 4: Ai chịu trách nhiệm khi dữ liệu sai?</w:t>
      </w:r>
    </w:p>
    <w:p>
      <w:pPr>
        <w:spacing w:after="120" w:line="300"/>
        <w:jc w:val="both"/>
      </w:pPr>
      <w:r>
        <w:rPr>
          <w:rFonts w:ascii="Times New Roman" w:cs="Times New Roman" w:eastAsia="Times New Roman" w:hAnsi="Times New Roman"/>
          <w:b w:val="false"/>
          <w:bCs w:val="false"/>
          <w:i w:val="false"/>
          <w:iCs w:val="false"/>
          <w:sz w:val="26"/>
          <w:szCs w:val="26"/>
        </w:rPr>
        <w:t xml:space="preserve">Nếu AI trích xuất sai số hiệu một quyết định, cán bộ duyệt không phát hiện, và sai sót đó gây hậu quả — ai chịu trách nhiệm? Nhà cung cấp phần mềm, cán bộ duyệt, hay thủ trưởng đơn vị? Không làm rõ điều này, không đơn vị nhà nước nào dám dùng.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quan trọng hơn mọi câu hỏi kỹ thuật khi bán cho khu vực công. Cần: (a) thiết kế nhật ký kiểm toán ghi rõ ai duyệt trường nào, lúc nào — để trách nhiệm truy được; (b) điều khoản hợp đồng xác định rõ ranh giới trách nhiệm; (c) không bao giờ định vị sản phẩm là "tự động hoàn toàn" — luôn là "hỗ trợ, con người quyết định". Cách định vị này vừa đúng về mặt kỹ thuật, vừa đúng về mặt pháp lý.</w:t>
      </w:r>
    </w:p>
    <w:p>
      <w:pPr>
        <w:pStyle w:val="Heading3"/>
        <w:spacing w:after="100" w:before="180"/>
      </w:pPr>
      <w:r>
        <w:rPr>
          <w:rFonts w:ascii="Times New Roman" w:cs="Times New Roman" w:eastAsia="Times New Roman" w:hAnsi="Times New Roman"/>
          <w:b/>
          <w:bCs/>
          <w:i/>
          <w:iCs/>
          <w:color w:val="333333"/>
          <w:sz w:val="26"/>
          <w:szCs w:val="26"/>
        </w:rPr>
        <w:t xml:space="preserve">Câu hỏi 5: Chi phí vận hành thật là bao nhiêu?</w:t>
      </w:r>
    </w:p>
    <w:p>
      <w:pPr>
        <w:spacing w:after="120" w:line="300"/>
        <w:jc w:val="both"/>
      </w:pPr>
      <w:r>
        <w:rPr>
          <w:rFonts w:ascii="Times New Roman" w:cs="Times New Roman" w:eastAsia="Times New Roman" w:hAnsi="Times New Roman"/>
          <w:b w:val="false"/>
          <w:bCs w:val="false"/>
          <w:i w:val="false"/>
          <w:iCs w:val="false"/>
          <w:sz w:val="26"/>
          <w:szCs w:val="26"/>
        </w:rPr>
        <w:t xml:space="preserve">Hồ sơ nói chi phí thấp vì dùng nguồn mở. Nhưng chi phí gọi mô hình AI biến đổi theo số trang. Nếu một đơn vị xử lý 100.000 trang một năm thì hết bao nhiêu? Con số đó có nằm trong khả năng chi trả của một đơn vị sự nghiệp không? Và đơn vị đó chi trả bằng mục chi nào trong dự toán?</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câu hỏi </w:t>
      </w:r>
      <w:r>
        <w:rPr>
          <w:rFonts w:ascii="Times New Roman" w:cs="Times New Roman" w:eastAsia="Times New Roman" w:hAnsi="Times New Roman"/>
          <w:b/>
          <w:bCs/>
          <w:sz w:val="26"/>
          <w:szCs w:val="26"/>
        </w:rPr>
        <w:t xml:space="preserve">thực tế và chưa được trả lời trong bất kỳ tài liệu nào hiện có</w:t>
      </w:r>
      <w:r>
        <w:rPr>
          <w:rFonts w:ascii="Times New Roman" w:cs="Times New Roman" w:eastAsia="Times New Roman" w:hAnsi="Times New Roman"/>
          <w:b w:val="false"/>
          <w:bCs w:val="false"/>
          <w:i w:val="false"/>
          <w:iCs w:val="false"/>
          <w:sz w:val="26"/>
          <w:szCs w:val="26"/>
        </w:rPr>
        <w:t xml:space="preserve">. Đội cần tính giá thành thực tế trên mỗi trang từ log hệ thống và hóa đơn dịch vụ. Không có con số này thì mọi lập luận về "chi phí thấp" đều là khẳng định suông. Riêng câu hỏi về mục chi trong dự toán là câu hỏi mà chỉ người làm quản lý nhà nước mới nghĩ tới — và nó có thể là rào cản lớn hơn cả giá.</w:t>
      </w:r>
    </w:p>
    <w:p>
      <w:pPr>
        <w:pStyle w:val="Heading2"/>
        <w:spacing w:after="140" w:before="240"/>
      </w:pPr>
      <w:r>
        <w:rPr>
          <w:rFonts w:ascii="Times New Roman" w:cs="Times New Roman" w:eastAsia="Times New Roman" w:hAnsi="Times New Roman"/>
          <w:b/>
          <w:bCs/>
          <w:color w:val="2E5496"/>
          <w:sz w:val="27"/>
          <w:szCs w:val="27"/>
        </w:rPr>
        <w:t xml:space="preserve">3.3. Khuyến nghị từ góc nhìn quản trị</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3200"/>
        <w:gridCol w:w="43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Khuyến nghị</w:t>
            </w:r>
          </w:p>
        </w:tc>
        <w:tc>
          <w:tcPr>
            <w:tcW w:type="dxa" w:w="4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Lý do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Tài liệu hóa hệ thống và bảo đảm ít nhất hai người hiểu mã nguồn — làm trước khi ký Bản cam kết</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Cam kết 6 tháng ràng buộc tổ chức, nhưng năng lực đang nằm ở cá nhân. Đây là rủi ro phải xử lý trước, không phải sau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Kết xuất số liệu sử dụng theo thời gian, không chỉ số liệu hiệu năng</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Trả lời câu hỏi "cán bộ có thực sự dùng không" bằng dữ liệu thay vì lập luận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Thu thập ý kiến cán bộ sử dụng, ghi lại trung thực cả điểm chưa hài lòng</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Ý kiến chỉ toàn khen làm giảm độ tin cậy của toàn bộ hồ sơ</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Tính giá thành thực tế trên mỗi trang xử lý</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tiên quyết cho mọi lập luận về chi phí và cho dự báo tài chính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Thiết kế nhật ký kiểm toán truy được trách nhiệm tới từng trường và từng người duyệt</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bắt buộc để khu vực công dám sử dụng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Định vị nhất quán là công cụ hỗ trợ, con người quyết định — không bao giờ là tự động hoàn toàn</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Vừa đúng kỹ thuật, vừa đúng pháp lý, vừa giảm rào cản tâm lý của người dùng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7</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 tính đồng bộ với các đầu việc đang chạy của Nhà trường trước khi cam kết</w:t>
            </w:r>
          </w:p>
        </w:tc>
        <w:tc>
          <w:tcPr>
            <w:tcW w:type="dxa" w:w="4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Cam kết 6 tháng sau tháng 11/2026 chồng lấn với thời hạn chuyển đổi tổ chức kinh tế và các nhiệm vụ khác</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PHẦN IV. GÓC NHÌN NHÀ QUẢN LÝ NHÀ NƯỚC</w:t>
      </w:r>
    </w:p>
    <w:p>
      <w:pPr>
        <w:spacing w:after="120" w:line="300"/>
        <w:jc w:val="both"/>
      </w:pPr>
      <w:r>
        <w:rPr>
          <w:rFonts w:ascii="Times New Roman" w:cs="Times New Roman" w:eastAsia="Times New Roman" w:hAnsi="Times New Roman"/>
          <w:i/>
          <w:iCs/>
          <w:sz w:val="26"/>
          <w:szCs w:val="26"/>
        </w:rPr>
        <w:t xml:space="preserve">Hệ quy chiếu: </w:t>
      </w:r>
      <w:r>
        <w:rPr>
          <w:rFonts w:ascii="Times New Roman" w:cs="Times New Roman" w:eastAsia="Times New Roman" w:hAnsi="Times New Roman"/>
          <w:i/>
          <w:iCs/>
          <w:sz w:val="26"/>
          <w:szCs w:val="26"/>
        </w:rPr>
        <w:t xml:space="preserve">Cán bộ quản lý nhà nước về khoa học công nghệ hoặc chuyển đổi số. Quan tâm tới tính tuân thủ pháp luật, an toàn dữ liệu, khả năng nhân rộng trên địa bàn và mức độ phù hợp với định hướng của thành phố.</w:t>
      </w:r>
    </w:p>
    <w:p>
      <w:pPr>
        <w:pStyle w:val="Heading2"/>
        <w:spacing w:after="140" w:before="240"/>
      </w:pPr>
      <w:r>
        <w:rPr>
          <w:rFonts w:ascii="Times New Roman" w:cs="Times New Roman" w:eastAsia="Times New Roman" w:hAnsi="Times New Roman"/>
          <w:b/>
          <w:bCs/>
          <w:color w:val="2E5496"/>
          <w:sz w:val="27"/>
          <w:szCs w:val="27"/>
        </w:rPr>
        <w:t xml:space="preserve">4.1. Những điểm được ghi nhận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Bám đúng định hướng của thành phố. </w:t>
      </w:r>
      <w:r>
        <w:rPr>
          <w:rFonts w:ascii="Times New Roman" w:cs="Times New Roman" w:eastAsia="Times New Roman" w:hAnsi="Times New Roman"/>
          <w:sz w:val="26"/>
          <w:szCs w:val="26"/>
        </w:rPr>
        <w:t xml:space="preserve">Ban tổ chức tuyên bố rõ là tìm giải pháp thực chiến, không tìm ý tưởng trên giấy. Sản phẩm đã vận hành đáp ứng đúng tinh thần này.</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Đơn vị chủ trì là tổ chức có thật, có địa chỉ, có trách nhiệm. </w:t>
      </w:r>
      <w:r>
        <w:rPr>
          <w:rFonts w:ascii="Times New Roman" w:cs="Times New Roman" w:eastAsia="Times New Roman" w:hAnsi="Times New Roman"/>
          <w:sz w:val="26"/>
          <w:szCs w:val="26"/>
        </w:rPr>
        <w:t xml:space="preserve">Khác với đội thi cá nhân, một trường đại học tại Hải Phòng có tính ổn định và trách nhiệm giải trình — quan trọng khi xét cam kết triển khai 6 tháng.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Tuân thủ chuẩn quốc tế về lưu trữ. </w:t>
      </w:r>
      <w:r>
        <w:rPr>
          <w:rFonts w:ascii="Times New Roman" w:cs="Times New Roman" w:eastAsia="Times New Roman" w:hAnsi="Times New Roman"/>
          <w:sz w:val="26"/>
          <w:szCs w:val="26"/>
        </w:rPr>
        <w:t xml:space="preserve">Việc chọn PDF/A-2b theo ISO 19005-2 và chuẩn metadata Dublin Core theo ISO 15836 thể hiện ý thức chuẩn hóa — phù hợp với yêu cầu về lưu trữ tài liệu điện tử.</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Bài toán đúng khoảng trống của chuyển đổi số. </w:t>
      </w:r>
      <w:r>
        <w:rPr>
          <w:rFonts w:ascii="Times New Roman" w:cs="Times New Roman" w:eastAsia="Times New Roman" w:hAnsi="Times New Roman"/>
          <w:sz w:val="26"/>
          <w:szCs w:val="26"/>
        </w:rPr>
        <w:t xml:space="preserve">Nhiều chương trình chuyển đổi số dừng ở việc scan tài liệu thành PDF ảnh và coi như đã số hóa xong. Sản phẩm này giải quyết đúng bước tiếp theo mà nhiều nơi bỏ qua.</w:t>
      </w:r>
    </w:p>
    <w:p>
      <w:pPr>
        <w:pStyle w:val="Heading2"/>
        <w:spacing w:after="140" w:before="240"/>
      </w:pPr>
      <w:r>
        <w:rPr>
          <w:rFonts w:ascii="Times New Roman" w:cs="Times New Roman" w:eastAsia="Times New Roman" w:hAnsi="Times New Roman"/>
          <w:b/>
          <w:bCs/>
          <w:color w:val="2E5496"/>
          <w:sz w:val="27"/>
          <w:szCs w:val="27"/>
        </w:rPr>
        <w:t xml:space="preserve">4.2. Những điểm sẽ bị chất vấn</w:t>
      </w:r>
    </w:p>
    <w:p>
      <w:pPr>
        <w:pStyle w:val="Heading3"/>
        <w:spacing w:after="100" w:before="180"/>
      </w:pPr>
      <w:r>
        <w:rPr>
          <w:rFonts w:ascii="Times New Roman" w:cs="Times New Roman" w:eastAsia="Times New Roman" w:hAnsi="Times New Roman"/>
          <w:b/>
          <w:bCs/>
          <w:i/>
          <w:iCs/>
          <w:color w:val="333333"/>
          <w:sz w:val="26"/>
          <w:szCs w:val="26"/>
        </w:rPr>
        <w:t xml:space="preserve">Câu hỏi 1: Dữ liệu hành chính gửi ra máy chủ ngoài lãnh thổ — cơ sở pháp lý nào?</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gọi API của nhà cung cấp mô hình nước ngoài. Nghĩa là nội dung tài liệu được gửi ra ngoài. Nếu tài liệu chứa dữ liệu cá nhân của công dân, hoặc là văn bản có độ mật, thì việc này có phù hợp với quy định pháp luật về bảo vệ dữ liệu cá nhân và bảo vệ bí mật nhà nước không?</w:t>
      </w:r>
    </w:p>
    <w:p>
      <w:pPr>
        <w:spacing w:after="120" w:line="300"/>
        <w:jc w:val="both"/>
      </w:pPr>
      <w:r>
        <w:rPr>
          <w:rFonts w:ascii="Times New Roman" w:cs="Times New Roman" w:eastAsia="Times New Roman" w:hAnsi="Times New Roman"/>
          <w:b/>
          <w:bCs/>
          <w:sz w:val="26"/>
          <w:szCs w:val="26"/>
        </w:rPr>
        <w:t xml:space="preserve">Đánh giá — có thay đổi lớn so với đánh giá ban đầu: </w:t>
      </w:r>
      <w:r>
        <w:rPr>
          <w:rFonts w:ascii="Times New Roman" w:cs="Times New Roman" w:eastAsia="Times New Roman" w:hAnsi="Times New Roman"/>
          <w:b w:val="false"/>
          <w:bCs w:val="false"/>
          <w:i w:val="false"/>
          <w:iCs w:val="false"/>
          <w:sz w:val="26"/>
          <w:szCs w:val="26"/>
        </w:rPr>
        <w:t xml:space="preserve">Đề xuất chuyển sang mô hình mở chạy tại chỗ </w:t>
      </w:r>
      <w:r>
        <w:rPr>
          <w:rFonts w:ascii="Times New Roman" w:cs="Times New Roman" w:eastAsia="Times New Roman" w:hAnsi="Times New Roman"/>
          <w:b/>
          <w:bCs/>
          <w:sz w:val="26"/>
          <w:szCs w:val="26"/>
        </w:rPr>
        <w:t xml:space="preserve">gỡ được phần cốt lõi của rào cản này</w:t>
      </w:r>
      <w:r>
        <w:rPr>
          <w:rFonts w:ascii="Times New Roman" w:cs="Times New Roman" w:eastAsia="Times New Roman" w:hAnsi="Times New Roman"/>
          <w:b w:val="false"/>
          <w:bCs w:val="false"/>
          <w:i w:val="false"/>
          <w:iCs w:val="false"/>
          <w:sz w:val="26"/>
          <w:szCs w:val="26"/>
        </w:rPr>
        <w:t xml:space="preserve">. Khi mô hình chạy trong hạ tầng của đơn vị và dữ liệu không rời khỏi mạng nội bộ, câu hỏi "gửi ra nước ngoài có hợp pháp không" không còn được đặt ra với chế độ tại chỗ. Đây là chuyển biến quan trọng nhất trong toàn bộ hồ sơ.</w:t>
      </w:r>
    </w:p>
    <w:p>
      <w:pPr>
        <w:spacing w:after="120" w:line="300"/>
        <w:jc w:val="both"/>
      </w:pPr>
      <w:r>
        <w:rPr>
          <w:rFonts w:ascii="Times New Roman" w:cs="Times New Roman" w:eastAsia="Times New Roman" w:hAnsi="Times New Roman"/>
          <w:b/>
          <w:bCs/>
          <w:sz w:val="26"/>
          <w:szCs w:val="26"/>
        </w:rPr>
        <w:t xml:space="preserve">Nhưng phương án kỹ thuật KHÔNG thay thế rà soát pháp lý. Bốn điểm còn lại: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Vẫn phải rà soát quy định hiện hành. </w:t>
      </w:r>
      <w:r>
        <w:rPr>
          <w:rFonts w:ascii="Times New Roman" w:cs="Times New Roman" w:eastAsia="Times New Roman" w:hAnsi="Times New Roman"/>
          <w:sz w:val="26"/>
          <w:szCs w:val="26"/>
        </w:rPr>
        <w:t xml:space="preserve">Các quy định về bảo vệ dữ liệu cá nhân, về bảo vệ bí mật nhà nước, về lưu trữ tài liệu điện tử đều có thể áp dụng ngay cả khi dữ liệu không ra khỏi đơn vị — ví dụ các yêu cầu về phân quyền truy cập, về nhật ký, về thời hạn lưu trữ. Đây là việc cần người có chuyên môn pháp lý rà, không tự suy diễn.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Việc phân loại độ nhạy cảm là điểm yếu tiềm ẩn. </w:t>
      </w:r>
      <w:r>
        <w:rPr>
          <w:rFonts w:ascii="Times New Roman" w:cs="Times New Roman" w:eastAsia="Times New Roman" w:hAnsi="Times New Roman"/>
          <w:sz w:val="26"/>
          <w:szCs w:val="26"/>
        </w:rPr>
        <w:t xml:space="preserve">Hệ thống định tuyến theo nhãn độ nhạy cảm. Nhưng ai gắn nhãn? Nếu gắn sai — một văn bản mật bị gắn nhãn công khai và gửi ra API ngoài — thì hậu quả thuộc về ai? Cần cơ chế mặc định an toàn (chưa rõ thì dùng chế độ tại chỗ) và cơ chế kiểm soát việc gắn nhãn. Đây là câu hỏi mà người làm quản lý nhà nước sẽ hỏi ngay.</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Cần nêu trung thực trạng thái. </w:t>
      </w:r>
      <w:r>
        <w:rPr>
          <w:rFonts w:ascii="Times New Roman" w:cs="Times New Roman" w:eastAsia="Times New Roman" w:hAnsi="Times New Roman"/>
          <w:sz w:val="26"/>
          <w:szCs w:val="26"/>
        </w:rPr>
        <w:t xml:space="preserve">Chế độ tại chỗ đang phát triển, chưa hoàn thiện. Trong hồ sơ chỉ được nêu những gì đã đo. Nếu nêu như đã hoàn thành, đó là vi phạm cam kết về tính trung thực — và là loại vi phạm dễ bị phát hiện nhất tại vòng bán kết khi giám khảo yêu cầu demo.</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Câu trả lời rỗng vẫn là câu trả lời rỗng. </w:t>
      </w:r>
      <w:r>
        <w:rPr>
          <w:rFonts w:ascii="Times New Roman" w:cs="Times New Roman" w:eastAsia="Times New Roman" w:hAnsi="Times New Roman"/>
          <w:sz w:val="26"/>
          <w:szCs w:val="26"/>
        </w:rPr>
        <w:t xml:space="preserve">"Chúng tôi sẽ mã hóa" hoặc "chúng tôi tuân thủ quy định" không đủ. Câu trả lời tốt phải cụ thể: mô hình gì, chạy ở đâu, dữ liệu đi đường nào, ai kiểm soát, đo được gì.</w:t>
      </w:r>
    </w:p>
    <w:p>
      <w:pPr>
        <w:pStyle w:val="Heading3"/>
        <w:spacing w:after="100" w:before="180"/>
      </w:pPr>
      <w:r>
        <w:rPr>
          <w:rFonts w:ascii="Times New Roman" w:cs="Times New Roman" w:eastAsia="Times New Roman" w:hAnsi="Times New Roman"/>
          <w:b/>
          <w:bCs/>
          <w:i/>
          <w:iCs/>
          <w:color w:val="333333"/>
          <w:sz w:val="26"/>
          <w:szCs w:val="26"/>
        </w:rPr>
        <w:t xml:space="preserve">Câu hỏi 1b: Các mô hình mở này có nguồn gốc từ đâu, giấy phép thế nào?</w:t>
      </w:r>
    </w:p>
    <w:p>
      <w:pPr>
        <w:spacing w:after="120" w:line="300"/>
        <w:jc w:val="both"/>
      </w:pPr>
      <w:r>
        <w:rPr>
          <w:rFonts w:ascii="Times New Roman" w:cs="Times New Roman" w:eastAsia="Times New Roman" w:hAnsi="Times New Roman"/>
          <w:b w:val="false"/>
          <w:bCs w:val="false"/>
          <w:i w:val="false"/>
          <w:iCs w:val="false"/>
          <w:sz w:val="26"/>
          <w:szCs w:val="26"/>
        </w:rPr>
        <w:t xml:space="preserve">Câu hỏi mới phát sinh từ chính quyết định dùng mô hình mở. Người quản lý nhà nước sẽ hỏi: mô hình do tổ chức nào phát hành, ở quốc gia nào, giấy phép ra sao, có ràng buộc gì về mục đích sử dụng không? Việc dùng một mô hình do tổ chức nước ngoài phát hành để xử lý văn bản hành chính — dù chạy tại chỗ — có phát sinh vấn đề gì không?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hợp lý và cần chuẩn bị. Ba điểm cần làm rõ: (a) mô hình mở tải về là tệp trọng số lưu trên đĩa — không có kênh liên lạc ngược về nhà phát hành, khác hoàn toàn với gọi API; (b) tuy vậy, giấy phép của mô hình vẫn ràng buộc về mặt pháp lý và một số giấy phép có điều khoản về mục đích sử dụng; (c) cần lập bảng đối chiếu giấy phép đầy đủ, đọc văn bản gốc, và ưu tiên mô hình có giấy phép cho phép sử dụng thương mại không hạn chế. </w:t>
      </w:r>
      <w:r>
        <w:rPr>
          <w:rFonts w:ascii="Times New Roman" w:cs="Times New Roman" w:eastAsia="Times New Roman" w:hAnsi="Times New Roman"/>
          <w:b/>
          <w:bCs/>
          <w:sz w:val="26"/>
          <w:szCs w:val="26"/>
        </w:rPr>
        <w:t xml:space="preserve">Khuyến nghị thận trọng: nếu chưa hoàn tất rà soát, không nêu tên mô hình cụ thể trong hồ sơ.</w:t>
      </w:r>
    </w:p>
    <w:p>
      <w:pPr>
        <w:pStyle w:val="Heading3"/>
        <w:spacing w:after="100" w:before="180"/>
      </w:pPr>
      <w:r>
        <w:rPr>
          <w:rFonts w:ascii="Times New Roman" w:cs="Times New Roman" w:eastAsia="Times New Roman" w:hAnsi="Times New Roman"/>
          <w:b/>
          <w:bCs/>
          <w:i/>
          <w:iCs/>
          <w:color w:val="333333"/>
          <w:sz w:val="26"/>
          <w:szCs w:val="26"/>
        </w:rPr>
        <w:t xml:space="preserve">Câu hỏi 2: Sản phẩm này có phải là "quản trị đô thị thông minh" không?</w:t>
      </w:r>
    </w:p>
    <w:p>
      <w:pPr>
        <w:spacing w:after="120" w:line="300"/>
        <w:jc w:val="both"/>
      </w:pPr>
      <w:r>
        <w:rPr>
          <w:rFonts w:ascii="Times New Roman" w:cs="Times New Roman" w:eastAsia="Times New Roman" w:hAnsi="Times New Roman"/>
          <w:b w:val="false"/>
          <w:bCs w:val="false"/>
          <w:i w:val="false"/>
          <w:iCs w:val="false"/>
          <w:sz w:val="26"/>
          <w:szCs w:val="26"/>
        </w:rPr>
        <w:t xml:space="preserve">Ban tổ chức đặt chủ đề "Smart City Operations" — vận hành thành phố thông minh — với trọng tâm là hạ tầng trọng yếu: cảng biển, logistics, khu công nghiệp, đô thị. Một công cụ số hóa tài liệu văn phòng, dù hữu ích, có thực sự thuộc phạm trù này không? Hay đây là một giải pháp chuyển đổi số hành chính thông thường được ghép vào chủ đề?</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Đây là </w:t>
      </w:r>
      <w:r>
        <w:rPr>
          <w:rFonts w:ascii="Times New Roman" w:cs="Times New Roman" w:eastAsia="Times New Roman" w:hAnsi="Times New Roman"/>
          <w:b/>
          <w:bCs/>
          <w:sz w:val="26"/>
          <w:szCs w:val="26"/>
        </w:rPr>
        <w:t xml:space="preserve">câu hỏi sẽ quyết định việc hồ sơ có qua vòng sơ tuyển hay không</w:t>
      </w:r>
      <w:r>
        <w:rPr>
          <w:rFonts w:ascii="Times New Roman" w:cs="Times New Roman" w:eastAsia="Times New Roman" w:hAnsi="Times New Roman"/>
          <w:b w:val="false"/>
          <w:bCs w:val="false"/>
          <w:i w:val="false"/>
          <w:iCs w:val="false"/>
          <w:sz w:val="26"/>
          <w:szCs w:val="26"/>
        </w:rPr>
        <w:t xml:space="preserve">, và đội phải có câu trả lời chuẩn bị kỹ. Lập luận mạnh nhất: quản trị đô thị thông minh vận hành trên dữ liệu; dữ liệu hành chính hiện bị khóa trong giấy; không có lớp chuyển đổi này thì các hệ thống thông minh phía trên thiếu đầu vào. Đây là hạ tầng dữ liệu — lớp nền, không phải ứng dụng bề mặt. </w:t>
      </w:r>
      <w:r>
        <w:rPr>
          <w:rFonts w:ascii="Times New Roman" w:cs="Times New Roman" w:eastAsia="Times New Roman" w:hAnsi="Times New Roman"/>
          <w:b/>
          <w:bCs/>
          <w:sz w:val="26"/>
          <w:szCs w:val="26"/>
        </w:rPr>
        <w:t xml:space="preserve">Tuy nhiên cần trung thực: đây là lập luận, và hội đồng có thể không chấp nhận.</w:t>
      </w:r>
      <w:r>
        <w:rPr>
          <w:rFonts w:ascii="Times New Roman" w:cs="Times New Roman" w:eastAsia="Times New Roman" w:hAnsi="Times New Roman"/>
          <w:b w:val="false"/>
          <w:bCs w:val="false"/>
          <w:i w:val="false"/>
          <w:iCs w:val="false"/>
          <w:sz w:val="26"/>
          <w:szCs w:val="26"/>
        </w:rPr>
        <w:t xml:space="preserve"> Nếu muốn tăng khả năng qua vòng sơ tuyển, cần có ít nhất một trường hợp ứng dụng cụ thể gắn với hạ tầng trọng yếu — ví dụ demo trên chứng từ logistics hoặc hồ sơ quản lý khu công nghiệp, dù chỉ ở mức thử nghiệm.</w:t>
      </w:r>
    </w:p>
    <w:p>
      <w:pPr>
        <w:pStyle w:val="Heading3"/>
        <w:spacing w:after="100" w:before="180"/>
      </w:pPr>
      <w:r>
        <w:rPr>
          <w:rFonts w:ascii="Times New Roman" w:cs="Times New Roman" w:eastAsia="Times New Roman" w:hAnsi="Times New Roman"/>
          <w:b/>
          <w:bCs/>
          <w:i/>
          <w:iCs/>
          <w:color w:val="333333"/>
          <w:sz w:val="26"/>
          <w:szCs w:val="26"/>
        </w:rPr>
        <w:t xml:space="preserve">Câu hỏi 3: Khả năng nhân rộng trên địa bàn ra sao?</w:t>
      </w:r>
    </w:p>
    <w:p>
      <w:pPr>
        <w:spacing w:after="120" w:line="300"/>
        <w:jc w:val="both"/>
      </w:pPr>
      <w:r>
        <w:rPr>
          <w:rFonts w:ascii="Times New Roman" w:cs="Times New Roman" w:eastAsia="Times New Roman" w:hAnsi="Times New Roman"/>
          <w:b w:val="false"/>
          <w:bCs w:val="false"/>
          <w:i w:val="false"/>
          <w:iCs w:val="false"/>
          <w:sz w:val="26"/>
          <w:szCs w:val="26"/>
        </w:rPr>
        <w:t xml:space="preserve">Thành phố quan tâm tới giải pháp nhân rộng được, không phải giải pháp phục vụ một đơn vị. Nếu mỗi đơn vị cần đội dự án tới cấu hình riêng thì không nhân rộng được. Đội bốn người phục vụ được bao nhiêu đơn vị một năm?</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w:t>
      </w:r>
      <w:r>
        <w:rPr>
          <w:rFonts w:ascii="Times New Roman" w:cs="Times New Roman" w:eastAsia="Times New Roman" w:hAnsi="Times New Roman"/>
          <w:b/>
          <w:bCs/>
          <w:sz w:val="26"/>
          <w:szCs w:val="26"/>
        </w:rPr>
        <w:t xml:space="preserve">trùng với chất vấn của nhà đầu tư về ranh giới sản phẩm và dịch vụ</w:t>
      </w:r>
      <w:r>
        <w:rPr>
          <w:rFonts w:ascii="Times New Roman" w:cs="Times New Roman" w:eastAsia="Times New Roman" w:hAnsi="Times New Roman"/>
          <w:b w:val="false"/>
          <w:bCs w:val="false"/>
          <w:i w:val="false"/>
          <w:iCs w:val="false"/>
          <w:sz w:val="26"/>
          <w:szCs w:val="26"/>
        </w:rPr>
        <w:t xml:space="preserve"> — hai góc nhìn khác nhau nhưng chỉ vào cùng một điểm yếu. Khi hai hệ quy chiếu độc lập cùng chỉ ra một vấn đề, đó là dấu hiệu vấn đề đó là thật và nghiêm trọng. Giao diện tự định nghĩa lược đồ trở thành hạng mục ưu tiên cao nhất về mặt sản phẩm.</w:t>
      </w:r>
    </w:p>
    <w:p>
      <w:pPr>
        <w:pStyle w:val="Heading3"/>
        <w:spacing w:after="100" w:before="180"/>
      </w:pPr>
      <w:r>
        <w:rPr>
          <w:rFonts w:ascii="Times New Roman" w:cs="Times New Roman" w:eastAsia="Times New Roman" w:hAnsi="Times New Roman"/>
          <w:b/>
          <w:bCs/>
          <w:i/>
          <w:iCs/>
          <w:color w:val="333333"/>
          <w:sz w:val="26"/>
          <w:szCs w:val="26"/>
        </w:rPr>
        <w:t xml:space="preserve">Câu hỏi 4: Nếu đội ngừng hoạt động thì đơn vị đang dùng ra sao?</w:t>
      </w:r>
    </w:p>
    <w:p>
      <w:pPr>
        <w:spacing w:after="120" w:line="300"/>
        <w:jc w:val="both"/>
      </w:pPr>
      <w:r>
        <w:rPr>
          <w:rFonts w:ascii="Times New Roman" w:cs="Times New Roman" w:eastAsia="Times New Roman" w:hAnsi="Times New Roman"/>
          <w:b w:val="false"/>
          <w:bCs w:val="false"/>
          <w:i w:val="false"/>
          <w:iCs w:val="false"/>
          <w:sz w:val="26"/>
          <w:szCs w:val="26"/>
        </w:rPr>
        <w:t xml:space="preserve">Cơ quan nhà nước không thể phụ thuộc vào một hệ thống mà nhà cung cấp có thể biến mất. Có cơ chế nào bảo đảm tính liên tục? Mã nguồn có được ký gửi không? Đơn vị sử dụng có tự vận hành được không nếu đội ngừng hỗ trợ?</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hợp lý. Ở đây đội có lợi thế: sản phẩm xây trên nền nguồn mở và triển khai bằng container, nên đơn vị sử dụng về nguyên tắc có thể tự vận hành. Cần nêu rõ điều này. Việc đơn vị chủ trì là một trường đại học đã hoạt động ba mươi năm cũng là điểm bảo đảm về tính liên tục — nên nêu.</w:t>
      </w:r>
    </w:p>
    <w:p>
      <w:pPr>
        <w:pStyle w:val="Heading3"/>
        <w:spacing w:after="100" w:before="180"/>
      </w:pPr>
      <w:r>
        <w:rPr>
          <w:rFonts w:ascii="Times New Roman" w:cs="Times New Roman" w:eastAsia="Times New Roman" w:hAnsi="Times New Roman"/>
          <w:b/>
          <w:bCs/>
          <w:i/>
          <w:iCs/>
          <w:color w:val="333333"/>
          <w:sz w:val="26"/>
          <w:szCs w:val="26"/>
        </w:rPr>
        <w:t xml:space="preserve">Câu hỏi 5: Cam kết triển khai 6 tháng được thực hiện thế nào?</w:t>
      </w:r>
    </w:p>
    <w:p>
      <w:pPr>
        <w:spacing w:after="120" w:line="300"/>
        <w:jc w:val="both"/>
      </w:pPr>
      <w:r>
        <w:rPr>
          <w:rFonts w:ascii="Times New Roman" w:cs="Times New Roman" w:eastAsia="Times New Roman" w:hAnsi="Times New Roman"/>
          <w:b w:val="false"/>
          <w:bCs w:val="false"/>
          <w:i w:val="false"/>
          <w:iCs w:val="false"/>
          <w:sz w:val="26"/>
          <w:szCs w:val="26"/>
        </w:rPr>
        <w:t xml:space="preserve">Bản cam kết yêu cầu nếu đạt giải thì phải triển khai và ứng dụng giải pháp thực tiễn tại Hải Phòng tối thiểu 6 tháng. Triển khai ở đâu, với đơn vị nào, ai giám sát, đo bằng tiêu chí gì? Nếu chỉ tiếp tục dùng trong nội bộ trường thì có được coi là đã thực hiện cam kết không?</w:t>
      </w:r>
    </w:p>
    <w:p>
      <w:pPr>
        <w:spacing w:after="120" w:line="300"/>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b w:val="false"/>
          <w:bCs w:val="false"/>
          <w:i w:val="false"/>
          <w:iCs w:val="false"/>
          <w:sz w:val="26"/>
          <w:szCs w:val="26"/>
        </w:rPr>
        <w:t xml:space="preserve">Câu hỏi này </w:t>
      </w:r>
      <w:r>
        <w:rPr>
          <w:rFonts w:ascii="Times New Roman" w:cs="Times New Roman" w:eastAsia="Times New Roman" w:hAnsi="Times New Roman"/>
          <w:b/>
          <w:bCs/>
          <w:sz w:val="26"/>
          <w:szCs w:val="26"/>
        </w:rPr>
        <w:t xml:space="preserve">cần được trả lời trước khi ký, không phải sau khi đạt giải</w:t>
      </w:r>
      <w:r>
        <w:rPr>
          <w:rFonts w:ascii="Times New Roman" w:cs="Times New Roman" w:eastAsia="Times New Roman" w:hAnsi="Times New Roman"/>
          <w:b w:val="false"/>
          <w:bCs w:val="false"/>
          <w:i w:val="false"/>
          <w:iCs w:val="false"/>
          <w:sz w:val="26"/>
          <w:szCs w:val="26"/>
        </w:rPr>
        <w:t xml:space="preserve">. Nếu cách hiểu của Ban tổ chức là phải triển khai tại một đơn vị bên ngoài, mà đội chỉ tiếp tục vận hành nội bộ, thì có nguy cơ bị coi là không thực hiện cam kết. Khuyến nghị: liên hệ Ban tổ chức làm rõ cách hiểu về nội dung cam kết này trước khi nộp hồ sơ. Đây là việc đơn giản nhưng phòng ngừa được rủi ro thật.</w:t>
      </w:r>
    </w:p>
    <w:p>
      <w:pPr>
        <w:pStyle w:val="Heading2"/>
        <w:spacing w:after="140" w:before="240"/>
      </w:pPr>
      <w:r>
        <w:rPr>
          <w:rFonts w:ascii="Times New Roman" w:cs="Times New Roman" w:eastAsia="Times New Roman" w:hAnsi="Times New Roman"/>
          <w:b/>
          <w:bCs/>
          <w:color w:val="2E5496"/>
          <w:sz w:val="27"/>
          <w:szCs w:val="27"/>
        </w:rPr>
        <w:t xml:space="preserve">4.3. Khuyến nghị từ góc nhìn quản lý nhà nước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3200"/>
        <w:gridCol w:w="1400"/>
        <w:gridCol w:w="29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Khuyến nghị</w:t>
            </w:r>
          </w:p>
        </w:tc>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Ưu tiên</w:t>
            </w:r>
          </w:p>
        </w:tc>
        <w:tc>
          <w:tcPr>
            <w:tcW w:type="dxa" w:w="2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Ghi chú</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 soát pháp lý về bảo vệ dữ liệu cá nhân và bảo vệ bí mật nhà nước trước khi cam kết ứng dụng cho khu vực công</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Chế độ tại chỗ gỡ được phần "dữ liệu ra ngoài" nhưng KHÔNG thay thế rà soát pháp lý. Cần người có chuyên môn rà</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Chứng minh chế độ tại chỗ có số liệu đo thật</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Đây là chuyển biến quan trọng nhất của hồ sơ — nhưng chỉ có giá trị khi kèm số liệu, không phải lời hứa</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2b</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Thiết kế cơ chế gắn nhãn độ nhạy cảm có kiểm soát, mặc định an toàn</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Điểm yếu tiềm ẩn của kiến trúc hai chế độ: gắn nhãn sai thì dữ liệu mật vẫn ra ngoài. Cần trả lời được "ai gắn nhãn, sai thì sao"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2c</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Lập bảng đối chiếu giấy phép mô hình, đọc văn bản gốc</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Ràng buộc trực tiếp với cam kết sở hữu trí tuệ. Nếu chưa xong, không nêu tên mô hình trong hồ sơ</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Chuẩn bị lập luận về tính phù hợp với chủ đề, kèm ít nhất một trường hợp ứng dụng gắn với hạ tầng trọng yếu</w:t>
            </w:r>
          </w:p>
        </w:tc>
        <w:tc>
          <w:tcPr>
            <w:tcW w:type="dxa" w:w="14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Quyết định việc qua vòng sơ tuyển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Liên hệ Ban tổ chức làm rõ cách hiểu về cam kết triển khai 6 tháng</w:t>
            </w:r>
          </w:p>
        </w:tc>
        <w:tc>
          <w:tcPr>
            <w:tcW w:type="dxa" w:w="14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Việc đơn giản, phòng ngừa rủi ro thật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Nêu rõ khả năng đơn vị sử dụng tự vận hành nhờ nền tảng nguồn mở</w:t>
            </w:r>
          </w:p>
        </w:tc>
        <w:tc>
          <w:tcPr>
            <w:tcW w:type="dxa" w:w="1400"/>
            <w:shd w:fill="DDEBF7"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Trả lời câu hỏi về tính liên tục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Thiết kế nhật ký kiểm toán đáp ứng yêu cầu quản lý hồ sơ hành chính</w:t>
            </w:r>
          </w:p>
        </w:tc>
        <w:tc>
          <w:tcPr>
            <w:tcW w:type="dxa" w:w="14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kiện để truy trách nhiệm</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PHẦN V. TỔNG HỢP VÀ KẾT LUẬN</w:t>
      </w:r>
    </w:p>
    <w:p>
      <w:pPr>
        <w:pStyle w:val="Heading2"/>
        <w:spacing w:after="140" w:before="240"/>
      </w:pPr>
      <w:r>
        <w:rPr>
          <w:rFonts w:ascii="Times New Roman" w:cs="Times New Roman" w:eastAsia="Times New Roman" w:hAnsi="Times New Roman"/>
          <w:b/>
          <w:bCs/>
          <w:color w:val="2E5496"/>
          <w:sz w:val="27"/>
          <w:szCs w:val="27"/>
        </w:rPr>
        <w:t xml:space="preserve">5.1. Những điểm cả bốn góc nhìn cùng công nhận</w:t>
      </w:r>
    </w:p>
    <w:p>
      <w:pPr>
        <w:spacing w:after="120" w:line="300"/>
        <w:jc w:val="both"/>
      </w:pPr>
      <w:r>
        <w:rPr>
          <w:rFonts w:ascii="Times New Roman" w:cs="Times New Roman" w:eastAsia="Times New Roman" w:hAnsi="Times New Roman"/>
          <w:b w:val="false"/>
          <w:bCs w:val="false"/>
          <w:i w:val="false"/>
          <w:iCs w:val="false"/>
          <w:sz w:val="26"/>
          <w:szCs w:val="26"/>
        </w:rPr>
        <w:t xml:space="preserve">Khi bốn hệ quy chiếu độc lập cùng đồng ý về một điểm, điểm đó là thật: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Sản phẩm đã vận hành thực tế — đây là tài sản lớn nhất. </w:t>
      </w:r>
      <w:r>
        <w:rPr>
          <w:rFonts w:ascii="Times New Roman" w:cs="Times New Roman" w:eastAsia="Times New Roman" w:hAnsi="Times New Roman"/>
          <w:sz w:val="26"/>
          <w:szCs w:val="26"/>
        </w:rPr>
        <w:t xml:space="preserve">Cả bốn góc nhìn đều ghi nhận. Đây là điều phải được đặt ở vị trí trung tâm của mọi tài liệu và mọi bài thuyết trình.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Bài toán là có thật và phổ biến. </w:t>
      </w:r>
      <w:r>
        <w:rPr>
          <w:rFonts w:ascii="Times New Roman" w:cs="Times New Roman" w:eastAsia="Times New Roman" w:hAnsi="Times New Roman"/>
          <w:sz w:val="26"/>
          <w:szCs w:val="26"/>
        </w:rPr>
        <w:t xml:space="preserve">Không ai nghi ngờ điều này.</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Lõi công nghệ không phải rào cản cạnh tranh. </w:t>
      </w:r>
      <w:r>
        <w:rPr>
          <w:rFonts w:ascii="Times New Roman" w:cs="Times New Roman" w:eastAsia="Times New Roman" w:hAnsi="Times New Roman"/>
          <w:sz w:val="26"/>
          <w:szCs w:val="26"/>
        </w:rPr>
        <w:t xml:space="preserve">Cả bốn đều chỉ ra. Đội cần chấp nhận thay vì phản bác.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Thiết kế giữ con người trong vòng quyết định là đúng. </w:t>
      </w:r>
      <w:r>
        <w:rPr>
          <w:rFonts w:ascii="Times New Roman" w:cs="Times New Roman" w:eastAsia="Times New Roman" w:hAnsi="Times New Roman"/>
          <w:sz w:val="26"/>
          <w:szCs w:val="26"/>
        </w:rPr>
        <w:t xml:space="preserve">Được ghi nhận từ cả góc độ kỹ thuật, quản trị lẫn pháp lý.</w:t>
      </w:r>
    </w:p>
    <w:p>
      <w:pPr>
        <w:pStyle w:val="Heading2"/>
        <w:spacing w:after="140" w:before="240"/>
      </w:pPr>
      <w:r>
        <w:rPr>
          <w:rFonts w:ascii="Times New Roman" w:cs="Times New Roman" w:eastAsia="Times New Roman" w:hAnsi="Times New Roman"/>
          <w:b/>
          <w:bCs/>
          <w:color w:val="2E5496"/>
          <w:sz w:val="27"/>
          <w:szCs w:val="27"/>
        </w:rPr>
        <w:t xml:space="preserve">5.2. Ba vấn đề nghiêm trọng nhất</w:t>
      </w:r>
    </w:p>
    <w:p>
      <w:pPr>
        <w:spacing w:after="120" w:line="300"/>
        <w:jc w:val="both"/>
      </w:pPr>
      <w:r>
        <w:rPr>
          <w:rFonts w:ascii="Times New Roman" w:cs="Times New Roman" w:eastAsia="Times New Roman" w:hAnsi="Times New Roman"/>
          <w:b w:val="false"/>
          <w:bCs w:val="false"/>
          <w:i w:val="false"/>
          <w:iCs w:val="false"/>
          <w:sz w:val="26"/>
          <w:szCs w:val="26"/>
        </w:rPr>
        <w:t xml:space="preserve">Xếp theo mức độ có thể chặn đứng hồ sơ:</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400"/>
        <w:gridCol w:w="2000"/>
        <w:gridCol w:w="2000"/>
        <w:gridCol w:w="3600"/>
      </w:tblGrid>
      <w:tr>
        <w:trPr>
          <w:tblHeader/>
        </w:trPr>
        <w:tc>
          <w:tcPr>
            <w:tcW w:type="dxa" w:w="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Vấn đề</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Ai chỉ ra</w:t>
            </w:r>
          </w:p>
        </w:tc>
        <w:tc>
          <w:tcPr>
            <w:tcW w:type="dxa" w:w="3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Vì sao nghiêm trọng</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1</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Rào cản pháp lý về dữ liệu — ĐÃ CÓ PHƯƠNG ÁN</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Quản lý nhà nước; Công nghệ thông tin</w:t>
            </w:r>
          </w:p>
        </w:tc>
        <w:tc>
          <w:tcPr>
            <w:tcW w:type="dxa" w:w="36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Đề xuất chuyển sang mô hình mở chạy tại chỗ nhắm đúng phần cốt lõi: dữ liệu không rời mạng nội bộ. Đây là hướng đi đúng nhất của hồ sơ. NHƯNG ba điều: (a) hiện mới là đề xuất — chưa có mã, chưa có số liệu, nên chưa gỡ được gì; (b) phương án kỹ thuật không thay thế rà soát pháp lý; (c) cơ chế gắn nhãn độ nhạy cảm là điểm yếu tiềm ẩn — gắn sai thì dữ liệu mật vẫn ra ngoài.</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2</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Ranh giới giữa sản phẩm và dịch vụ triển khai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Nhà đầu tư; Quản lý nhà nước</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Hai hệ quy chiếu độc lập cùng chỉ vào một điểm. Nếu mỗi khách hàng cần đội tới cấu hình riêng thì không nhân rộng được — và không nhân rộng được thì không đáp ứng tiêu chí của thành phố, đồng thời mọi con số thị trường trong hồ sơ đều vô nghĩa.</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Tính phù hợp với chủ đề cuộc thi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Quản lý nhà nước</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Quyết định việc hồ sơ có qua vòng sơ tuyển hay không. Lập luận về hạ tầng dữ liệu là hợp lý nhưng hội đồng có thể không chấp nhận. Cần ít nhất một trường hợp ứng dụng gắn với hạ tầng trọng yếu để củng cố.</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4</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MỚI: Độ chính xác mô hình mở chưa kiểm chứng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Công nghệ thông tin</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Rủi ro phát sinh từ chính hướng đi mới. Nếu mô hình mở cho kết quả kém đáng kể trên văn bản hành chính tiếng Việt, chế độ tại chỗ tuy hợp pháp nhưng không dùng được. Không giải quyết được bằng lập luận — phải đo. Cần chuẩn bị sẵn câu trả lời cho kịch bản xấu.</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5</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MỚI: Rủi ro ôm quá phạm vi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Công nghệ thông tin; Quản trị tổ chức</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Hướng đi đúng không đảm bảo kết quả đúng. Nếu nhóm cố hoàn thiện cả chế độ tại chỗ lẫn RAG trong hai tuần, khả năng cao cả hai đều dở dang và hồ sơ thiếu bằng chứng. Đây là rủi ro quản trị, không phải rủi ro kỹ thuật.</w:t>
            </w:r>
          </w:p>
        </w:tc>
      </w:tr>
      <w:tr>
        <w:trPr>
          <w:tblHeader w:val="false"/>
        </w:trPr>
        <w:tc>
          <w:tcPr>
            <w:tcW w:type="dxa" w:w="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6</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MỚI: Trình bày đề xuất như đã có</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Quản lý nhà nước; Quản trị tổ chức</w:t>
            </w:r>
          </w:p>
        </w:tc>
        <w:tc>
          <w:tcPr>
            <w:tcW w:type="dxa" w:w="36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Rủi ro nguy hiểm nhất về mặt liêm chính. Chế độ tại chỗ và RAG hiện MỚI LÀ Ý TƯỞNG — chưa có mã, chưa có số đo. Nếu hồ sơ viết như đã hoàn thành, đó là vi phạm trực tiếp cam kết về tính trung thực đã ký. Và đây là loại vi phạm dễ bị phát hiện nhất: giám khảo chỉ cần yêu cầu demo tại bán kết.</w:t>
            </w:r>
          </w:p>
        </w:tc>
      </w:tr>
    </w:tbl>
    <w:p>
      <w:pPr>
        <w:spacing w:after="120" w:line="300"/>
        <w:jc w:val="both"/>
      </w:pPr>
      <w:r>
        <w:rPr>
          <w:rFonts w:ascii="Times New Roman" w:cs="Times New Roman" w:eastAsia="Times New Roman" w:hAnsi="Times New Roman"/>
          <w:b/>
          <w:bCs/>
          <w:sz w:val="26"/>
          <w:szCs w:val="26"/>
        </w:rPr>
        <w:t xml:space="preserve">Về rủi ro số 6 — cần nói thẳng: </w:t>
      </w:r>
      <w:r>
        <w:rPr>
          <w:rFonts w:ascii="Times New Roman" w:cs="Times New Roman" w:eastAsia="Times New Roman" w:hAnsi="Times New Roman"/>
          <w:b w:val="false"/>
          <w:bCs w:val="false"/>
          <w:i w:val="false"/>
          <w:iCs w:val="false"/>
          <w:sz w:val="26"/>
          <w:szCs w:val="26"/>
        </w:rPr>
        <w:t xml:space="preserve">Sự hào hứng với một hướng đi đúng dễ dẫn tới việc viết về nó như thể đã làm xong. Ranh giới giữa "chúng tôi sẽ làm" và "chúng tôi đã làm" trong văn bản chỉ là vài từ, nhưng về mặt pháp lý là hai thứ hoàn toàn khác. </w:t>
      </w:r>
      <w:r>
        <w:rPr>
          <w:rFonts w:ascii="Times New Roman" w:cs="Times New Roman" w:eastAsia="Times New Roman" w:hAnsi="Times New Roman"/>
          <w:b/>
          <w:bCs/>
          <w:sz w:val="26"/>
          <w:szCs w:val="26"/>
        </w:rPr>
        <w:t xml:space="preserve">Nguyên tắc an toàn: mọi câu về chế độ tại chỗ trong hồ sơ phải ở thì tương lai hoặc kèm trạng thái rõ ràng, cho tới khi có bảng số liệu đo.</w:t>
      </w:r>
    </w:p>
    <w:p>
      <w:pPr>
        <w:pStyle w:val="Heading2"/>
        <w:spacing w:after="140" w:before="240"/>
      </w:pPr>
      <w:r>
        <w:rPr>
          <w:rFonts w:ascii="Times New Roman" w:cs="Times New Roman" w:eastAsia="Times New Roman" w:hAnsi="Times New Roman"/>
          <w:b/>
          <w:bCs/>
          <w:color w:val="2E5496"/>
          <w:sz w:val="27"/>
          <w:szCs w:val="27"/>
        </w:rPr>
        <w:t xml:space="preserve">5.3. Ba vấn đề phải xử lý trước khi ký Bản cam kết</w:t>
      </w:r>
    </w:p>
    <w:p>
      <w:pPr>
        <w:spacing w:after="120" w:line="300"/>
        <w:jc w:val="both"/>
      </w:pPr>
      <w:r>
        <w:rPr>
          <w:rFonts w:ascii="Times New Roman" w:cs="Times New Roman" w:eastAsia="Times New Roman" w:hAnsi="Times New Roman"/>
          <w:b w:val="false"/>
          <w:bCs w:val="false"/>
          <w:i w:val="false"/>
          <w:iCs w:val="false"/>
          <w:sz w:val="26"/>
          <w:szCs w:val="26"/>
        </w:rPr>
        <w:t xml:space="preserve">Đây là những việc mang tính pháp lý và trách nhiệm, không phải việc kỹ thuật: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Quyền sở hữu sản phẩm. </w:t>
      </w:r>
      <w:r>
        <w:rPr>
          <w:rFonts w:ascii="Times New Roman" w:cs="Times New Roman" w:eastAsia="Times New Roman" w:hAnsi="Times New Roman"/>
          <w:sz w:val="26"/>
          <w:szCs w:val="26"/>
        </w:rPr>
        <w:t xml:space="preserve">Sản phẩm do cán bộ xây dựng trong giờ làm việc, trên hạ tầng Nhà trường. Cần văn bản xác định rõ quyền sở hữu giữa Nhà trường và các tác giả trước khi ký cam kết khẳng định "sản phẩm trí tuệ hợp pháp, không thuộc đối tượng tranh chấp pháp lý".</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Giấy phép của các thành phần nguồn mở. </w:t>
      </w:r>
      <w:r>
        <w:rPr>
          <w:rFonts w:ascii="Times New Roman" w:cs="Times New Roman" w:eastAsia="Times New Roman" w:hAnsi="Times New Roman"/>
          <w:sz w:val="26"/>
          <w:szCs w:val="26"/>
        </w:rPr>
        <w:t xml:space="preserve">Cần kiểm tra giấy phép của từng thành phần được sử dụng có cho phép sử dụng và phân phối trong sản phẩm thương mại không, đặc biệt các giấy phép có điều khoản lan truyền. Lưu ý riêng với Ghostscript — cần xác minh phiên bản và điều kiện giấy phép tương ứng.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Giấy phép các mô hình AI mở (nhóm mới, dễ bị bỏ sót nhất). </w:t>
      </w:r>
      <w:r>
        <w:rPr>
          <w:rFonts w:ascii="Times New Roman" w:cs="Times New Roman" w:eastAsia="Times New Roman" w:hAnsi="Times New Roman"/>
          <w:sz w:val="26"/>
          <w:szCs w:val="26"/>
        </w:rPr>
        <w:t xml:space="preserve">Phát sinh từ đề xuất dùng mô hình mở. Cần nhận thức rõ: "nguồn mở" trong lĩnh vực mô hình ngôn ngữ thường chỉ nghĩa là trọng số được công bố, không đồng nghĩa với giấy phép cho phép thương mại tự do. Nhiều mô hình dùng giấy phép riêng của nhà phát hành kèm điều kiện; các biến thể trong cùng một họ có thể có giấy phép khác nhau; mô hình phái sinh kế thừa giấy phép mô hình gốc. Phải lập bảng đối chiếu, đọc văn bản giấy phép gốc trên trang phát hành chính thức.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Năng lực thực hiện cam kết 6 tháng. </w:t>
      </w:r>
      <w:r>
        <w:rPr>
          <w:rFonts w:ascii="Times New Roman" w:cs="Times New Roman" w:eastAsia="Times New Roman" w:hAnsi="Times New Roman"/>
          <w:sz w:val="26"/>
          <w:szCs w:val="26"/>
        </w:rPr>
        <w:t xml:space="preserve">Cần xác định rõ ba điều trước khi ký: ai chịu trách nhiệm chính; nguồn lực lấy từ đâu; triển khai ở đâu. Nếu chưa trả lời được, chưa nên ký.</w:t>
      </w:r>
    </w:p>
    <w:p>
      <w:pPr>
        <w:pStyle w:val="Heading2"/>
        <w:spacing w:after="140" w:before="240"/>
      </w:pPr>
      <w:r>
        <w:rPr>
          <w:rFonts w:ascii="Times New Roman" w:cs="Times New Roman" w:eastAsia="Times New Roman" w:hAnsi="Times New Roman"/>
          <w:b/>
          <w:bCs/>
          <w:color w:val="2E5496"/>
          <w:sz w:val="27"/>
          <w:szCs w:val="27"/>
        </w:rPr>
        <w:t xml:space="preserve">5.4. Đánh giá tổng thể</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1500"/>
        <w:gridCol w:w="4100"/>
      </w:tblGrid>
      <w:tr>
        <w:trPr>
          <w:tblHeader/>
        </w:trPr>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Góc nhìn</w:t>
            </w:r>
          </w:p>
        </w:tc>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Đánh giá</w:t>
            </w:r>
          </w:p>
        </w:tc>
        <w:tc>
          <w:tcPr>
            <w:tcW w:type="dxa" w:w="4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Lý do chính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Chuyên gia công nghệ thông tin</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Khá – tăng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Kiến trúc hợp lý, đã tích hợp thật. Đề xuất hai chế độ là hướng đi đúng. Trừ điểm ở khâu đo lường thiếu phương pháp, ở việc độ chính xác mô hình mở chưa kiểm chứng, và ở chỗ toàn bộ phần mới còn nằm trên giấy.</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đầu tư khởi nghiệp</w:t>
            </w:r>
          </w:p>
        </w:tc>
        <w:tc>
          <w:tcPr>
            <w:tcW w:type="dxa" w:w="15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Có sản phẩm thật là điểm mạnh lớn. Nhưng mô hình nghiêng về dịch vụ, đội bán thời gian, quyền sở hữu chưa rõ. Không phải hồ sơ gọi vốn.</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quản trị tổ chức</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Khá</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Hệ thống được dùng thật, thiết kế giữ trách nhiệm đúng chỗ, có nhật ký. Trừ điểm ở rủi ro phụ thuộc cá nhân và chưa tính được giá thành thực.</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quản lý nhà nước</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 – tăng</w:t>
            </w:r>
          </w:p>
        </w:tc>
        <w:tc>
          <w:tcPr>
            <w:tcW w:type="dxa" w:w="41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Bám đúng tinh thần thực chiến, đơn vị chủ trì có trách nhiệm giải trình. Chế độ tại chỗ gỡ được rào cản dữ liệu — chuyển biến lớn. Còn vướng: tính phù hợp chủ đề, cơ chế gắn nhãn độ nhạy cảm, và giấy phép mô hình chưa rà xong.</w:t>
            </w:r>
          </w:p>
        </w:tc>
      </w:tr>
    </w:tbl>
    <w:p>
      <w:pPr>
        <w:pStyle w:val="Heading2"/>
        <w:spacing w:after="140" w:before="240"/>
      </w:pPr>
      <w:r>
        <w:rPr>
          <w:rFonts w:ascii="Times New Roman" w:cs="Times New Roman" w:eastAsia="Times New Roman" w:hAnsi="Times New Roman"/>
          <w:b/>
          <w:bCs/>
          <w:color w:val="2E5496"/>
          <w:sz w:val="27"/>
          <w:szCs w:val="27"/>
        </w:rPr>
        <w:t xml:space="preserve">5.5. Kết luận</w:t>
      </w:r>
    </w:p>
    <w:p>
      <w:pPr>
        <w:spacing w:after="120" w:line="300"/>
        <w:jc w:val="both"/>
      </w:pPr>
      <w:r>
        <w:rPr>
          <w:rFonts w:ascii="Times New Roman" w:cs="Times New Roman" w:eastAsia="Times New Roman" w:hAnsi="Times New Roman"/>
          <w:b/>
          <w:bCs/>
          <w:sz w:val="26"/>
          <w:szCs w:val="26"/>
        </w:rPr>
        <w:t xml:space="preserve">Sản phẩm có nền tảng thật. </w:t>
      </w:r>
      <w:r>
        <w:rPr>
          <w:rFonts w:ascii="Times New Roman" w:cs="Times New Roman" w:eastAsia="Times New Roman" w:hAnsi="Times New Roman"/>
          <w:b w:val="false"/>
          <w:bCs w:val="false"/>
          <w:i w:val="false"/>
          <w:iCs w:val="false"/>
          <w:sz w:val="26"/>
          <w:szCs w:val="26"/>
        </w:rPr>
        <w:t xml:space="preserve">Điều này không phải nhận xét lịch sự — cả bốn góc nhìn đều ghi nhận, và trong một cuộc thi mà phần lớn hồ sơ dừng ở ý tưởng, một hệ thống đang chạy với người dùng thật là lợi thế khó bắt kịp.</w:t>
      </w:r>
    </w:p>
    <w:p>
      <w:pPr>
        <w:spacing w:after="120" w:line="300"/>
        <w:jc w:val="both"/>
      </w:pPr>
      <w:r>
        <w:rPr>
          <w:rFonts w:ascii="Times New Roman" w:cs="Times New Roman" w:eastAsia="Times New Roman" w:hAnsi="Times New Roman"/>
          <w:b/>
          <w:bCs/>
          <w:sz w:val="26"/>
          <w:szCs w:val="26"/>
        </w:rPr>
        <w:t xml:space="preserve">Đề xuất chuyển sang mô hình mở chạy tại chỗ là hướng đi đúng nhất trong toàn bộ hồ sơ. </w:t>
      </w:r>
      <w:r>
        <w:rPr>
          <w:rFonts w:ascii="Times New Roman" w:cs="Times New Roman" w:eastAsia="Times New Roman" w:hAnsi="Times New Roman"/>
          <w:b w:val="false"/>
          <w:bCs w:val="false"/>
          <w:i w:val="false"/>
          <w:iCs w:val="false"/>
          <w:sz w:val="26"/>
          <w:szCs w:val="26"/>
        </w:rPr>
        <w:t xml:space="preserve">Nó gỡ được rào cản nghiêm trọng nhất (pháp lý về dữ liệu), đồng thời trả lời hai chất vấn khác (phụ thuộc nhà cung cấp, sở hữu công nghệ). Ba hệ quy chiếu độc lập đều ghi nhận chuyển biến này.</w:t>
      </w:r>
    </w:p>
    <w:p>
      <w:pPr>
        <w:spacing w:after="120" w:line="300"/>
        <w:jc w:val="both"/>
      </w:pPr>
      <w:r>
        <w:rPr>
          <w:rFonts w:ascii="Times New Roman" w:cs="Times New Roman" w:eastAsia="Times New Roman" w:hAnsi="Times New Roman"/>
          <w:b/>
          <w:bCs/>
          <w:sz w:val="26"/>
          <w:szCs w:val="26"/>
        </w:rPr>
        <w:t xml:space="preserve">Nhưng quyết định đúng làm phát sinh ba câu hỏi mới phải trả lời được: </w:t>
      </w:r>
      <w:r>
        <w:rPr>
          <w:rFonts w:ascii="Times New Roman" w:cs="Times New Roman" w:eastAsia="Times New Roman" w:hAnsi="Times New Roman"/>
          <w:b w:val="false"/>
          <w:bCs w:val="false"/>
          <w:i w:val="false"/>
          <w:iCs w:val="false"/>
          <w:sz w:val="26"/>
          <w:szCs w:val="26"/>
        </w:rPr>
        <w:t xml:space="preserve">(a) mô hình mở có đủ chính xác trên văn bản hành chính tiếng Việt không — chưa ai biết, phải đo; (b) giấy phép mô hình mở có cho phép thương mại không — phải rà, và đây là nhóm dễ bị bỏ sót nhất; (c) chi phí phần cứng có làm mất lợi thế "chi phí thấp" không — phải tính điểm hòa vốn.</w:t>
      </w:r>
    </w:p>
    <w:p>
      <w:pPr>
        <w:spacing w:after="120" w:line="300"/>
        <w:jc w:val="both"/>
      </w:pPr>
      <w:r>
        <w:rPr>
          <w:rFonts w:ascii="Times New Roman" w:cs="Times New Roman" w:eastAsia="Times New Roman" w:hAnsi="Times New Roman"/>
          <w:b/>
          <w:bCs/>
          <w:sz w:val="26"/>
          <w:szCs w:val="26"/>
        </w:rPr>
        <w:t xml:space="preserve">Và hai rào cản cũ vẫn còn: </w:t>
      </w:r>
      <w:r>
        <w:rPr>
          <w:rFonts w:ascii="Times New Roman" w:cs="Times New Roman" w:eastAsia="Times New Roman" w:hAnsi="Times New Roman"/>
          <w:b w:val="false"/>
          <w:bCs w:val="false"/>
          <w:i w:val="false"/>
          <w:iCs w:val="false"/>
          <w:sz w:val="26"/>
          <w:szCs w:val="26"/>
        </w:rPr>
        <w:t xml:space="preserve">ranh giới sản phẩm và dịch vụ, tính phù hợp với chủ đề. Cả hai không được giải quyết bởi đề xuất về chế độ tại chỗ.</w:t>
      </w:r>
    </w:p>
    <w:p>
      <w:pPr>
        <w:spacing w:after="120" w:line="300"/>
        <w:jc w:val="both"/>
      </w:pPr>
      <w:r>
        <w:rPr>
          <w:rFonts w:ascii="Times New Roman" w:cs="Times New Roman" w:eastAsia="Times New Roman" w:hAnsi="Times New Roman"/>
          <w:b/>
          <w:bCs/>
          <w:sz w:val="26"/>
          <w:szCs w:val="26"/>
        </w:rPr>
        <w:t xml:space="preserve">Khuyến nghị cuối cùng về cách trình bày: </w:t>
      </w:r>
      <w:r>
        <w:rPr>
          <w:rFonts w:ascii="Times New Roman" w:cs="Times New Roman" w:eastAsia="Times New Roman" w:hAnsi="Times New Roman"/>
          <w:b w:val="false"/>
          <w:bCs w:val="false"/>
          <w:i w:val="false"/>
          <w:iCs w:val="false"/>
          <w:sz w:val="26"/>
          <w:szCs w:val="26"/>
        </w:rPr>
        <w:t xml:space="preserve">Chủ động nêu điểm yếu trước khi hội đồng nêu. Trong một cuộc thi mà ban tổ chức tuyên bố tìm "giải pháp thực chiến", sự trung thực về giới hạn chính là bằng chứng của tính thực chiến. Một đội biết rõ ba rào cản của mình và trình bày phương án xử lý sẽ được đánh giá cao hơn một đội trình bày mọi thứ đều hoàn hảo — vì hội đồng có kinh nghiệm biết rằng không có sản phẩm nào hoàn hảo, và đội không thấy điểm yếu là đội chưa đi đủ sâu.</w:t>
      </w:r>
    </w:p>
    <w:p>
      <w:pPr>
        <w:spacing w:after="120" w:line="300"/>
        <w:jc w:val="both"/>
      </w:pPr>
      <w:r>
        <w:rPr>
          <w:rFonts w:ascii="Times New Roman" w:cs="Times New Roman" w:eastAsia="Times New Roman" w:hAnsi="Times New Roman"/>
          <w:b/>
          <w:bCs/>
          <w:sz w:val="26"/>
          <w:szCs w:val="26"/>
        </w:rPr>
        <w:t xml:space="preserve">Về mức độ kỳ vọng và phạm vi hai tuần: </w:t>
      </w:r>
      <w:r>
        <w:rPr>
          <w:rFonts w:ascii="Times New Roman" w:cs="Times New Roman" w:eastAsia="Times New Roman" w:hAnsi="Times New Roman"/>
          <w:b w:val="false"/>
          <w:bCs w:val="false"/>
          <w:i w:val="false"/>
          <w:iCs w:val="false"/>
          <w:sz w:val="26"/>
          <w:szCs w:val="26"/>
        </w:rPr>
        <w:t xml:space="preserve">Không thể xử lý hết trong hai tuần. Thứ tự ưu tiên dứt khoát: (a) đo lại số liệu vận hành có phương pháp — việc rẻ nhất, tác động lớn nhất; (b) chứng minh khái niệm chế độ tại chỗ trên tập công văn thật, kèm bảng so sánh hai chế độ — kể cả khi kết quả kém; (c) lập bảng đối chiếu giấy phép mô hình — việc chủ yếu là đọc, nhưng bắt buộc về pháp lý; (d) chuẩn bị lập luận về tính phù hợp chủ đề kèm demo.</w:t>
      </w:r>
    </w:p>
    <w:p>
      <w:pPr>
        <w:spacing w:after="120" w:line="300"/>
        <w:jc w:val="both"/>
      </w:pPr>
      <w:r>
        <w:rPr>
          <w:rFonts w:ascii="Times New Roman" w:cs="Times New Roman" w:eastAsia="Times New Roman" w:hAnsi="Times New Roman"/>
          <w:b/>
          <w:bCs/>
          <w:sz w:val="26"/>
          <w:szCs w:val="26"/>
        </w:rPr>
        <w:t xml:space="preserve">Cảnh báo cuối — về rủi ro lớn nhất hiện nay: </w:t>
      </w:r>
      <w:r>
        <w:rPr>
          <w:rFonts w:ascii="Times New Roman" w:cs="Times New Roman" w:eastAsia="Times New Roman" w:hAnsi="Times New Roman"/>
          <w:b w:val="false"/>
          <w:bCs w:val="false"/>
          <w:i w:val="false"/>
          <w:iCs w:val="false"/>
          <w:sz w:val="26"/>
          <w:szCs w:val="26"/>
        </w:rPr>
        <w:t xml:space="preserve">Hướng đi mới đúng, và chính vì đúng nên nguy hiểm. Sự hào hứng với một hướng kỹ thuật đúng thường dẫn tới việc mở rộng phạm vi vượt quá nguồn lực. Nếu nhóm cố hoàn thiện cả chế độ tại chỗ lẫn lớp RAG trong hai tuần, </w:t>
      </w:r>
      <w:r>
        <w:rPr>
          <w:rFonts w:ascii="Times New Roman" w:cs="Times New Roman" w:eastAsia="Times New Roman" w:hAnsi="Times New Roman"/>
          <w:b/>
          <w:bCs/>
          <w:sz w:val="26"/>
          <w:szCs w:val="26"/>
        </w:rPr>
        <w:t xml:space="preserve">khả năng cao là cả hai đều dở dang và hồ sơ nộp thiếu bằng chứng vận hành</w:t>
      </w:r>
      <w:r>
        <w:rPr>
          <w:rFonts w:ascii="Times New Roman" w:cs="Times New Roman" w:eastAsia="Times New Roman" w:hAnsi="Times New Roman"/>
          <w:b w:val="false"/>
          <w:bCs w:val="false"/>
          <w:i w:val="false"/>
          <w:iCs w:val="false"/>
          <w:sz w:val="26"/>
          <w:szCs w:val="26"/>
        </w:rPr>
        <w:t xml:space="preserve"> — mất luôn lợi thế lớn nhất vốn có. Lớp RAG và giao diện tự định nghĩa lược đồ phải để sau tháng 8, hướng tới bán kết tháng 9 và chung kết tháng 11. Đây không phải là hạ thấp tham vọng — đây là sắp xếp thứ tự để tham vọng thành hiện thực.</w:t>
      </w:r>
    </w:p>
    <w:p>
      <w:pPr>
        <w:spacing w:before="4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tháng 7 năm 2026</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phản biện khách quan</dc:title>
  <dc:creator>Trường Đại học Quản lý và Công nghệ Hải Phòng</dc:creator>
  <cp:lastModifiedBy>Un-named</cp:lastModifiedBy>
  <cp:revision>1</cp:revision>
  <dcterms:created xsi:type="dcterms:W3CDTF">2026-07-17T15:56:36.170Z</dcterms:created>
  <dcterms:modified xsi:type="dcterms:W3CDTF">2026-07-17T15:56:36.170Z</dcterms:modified>
</cp:coreProperties>
</file>

<file path=docProps/custom.xml><?xml version="1.0" encoding="utf-8"?>
<Properties xmlns="http://schemas.openxmlformats.org/officeDocument/2006/custom-properties" xmlns:vt="http://schemas.openxmlformats.org/officeDocument/2006/docPropsVTypes"/>
</file>