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6"/>
          <w:szCs w:val="26"/>
        </w:rPr>
        <w:t xml:space="preserve">TRƯỜNG ĐẠI HỌC QUẢN LÝ VÀ CÔNG NGHỆ HẢI PHÒNG</w:t>
      </w:r>
    </w:p>
    <w:p>
      <w:pPr>
        <w:spacing w:after="700"/>
        <w:jc w:val="center"/>
      </w:pPr>
      <w:r>
        <w:rPr>
          <w:rFonts w:ascii="Times New Roman" w:cs="Times New Roman" w:eastAsia="Times New Roman" w:hAnsi="Times New Roman"/>
          <w:b/>
          <w:bCs/>
          <w:i w:val="false"/>
          <w:iCs w:val="false"/>
          <w:sz w:val="24"/>
          <w:szCs w:val="24"/>
        </w:rPr>
        <w:t xml:space="preserve">TRUNG TÂM HỖ TRỢ KHỞI NGHIỆP VÀ ĐỔI MỚI SÁNG TẠO (SCEI)</w:t>
      </w:r>
    </w:p>
    <w:p>
      <w:pPr>
        <w:spacing w:after="120"/>
        <w:jc w:val="center"/>
      </w:pPr>
      <w:r>
        <w:rPr>
          <w:rFonts w:ascii="Times New Roman" w:cs="Times New Roman" w:eastAsia="Times New Roman" w:hAnsi="Times New Roman"/>
          <w:b/>
          <w:bCs/>
          <w:i w:val="false"/>
          <w:iCs w:val="false"/>
          <w:color w:val="1F3864"/>
          <w:sz w:val="34"/>
          <w:szCs w:val="34"/>
        </w:rPr>
        <w:t xml:space="preserve">KẾ HOẠCH KIỂM THỬ</w:t>
      </w:r>
    </w:p>
    <w:p>
      <w:pPr>
        <w:spacing w:after="60"/>
        <w:jc w:val="center"/>
      </w:pPr>
      <w:r>
        <w:rPr>
          <w:rFonts w:ascii="Times New Roman" w:cs="Times New Roman" w:eastAsia="Times New Roman" w:hAnsi="Times New Roman"/>
          <w:b/>
          <w:bCs/>
          <w:i w:val="false"/>
          <w:iCs w:val="false"/>
          <w:color w:val="065A82"/>
          <w:sz w:val="40"/>
          <w:szCs w:val="40"/>
        </w:rPr>
        <w:t xml:space="preserve">DocuFlow HP</w:t>
      </w:r>
    </w:p>
    <w:p>
      <w:pPr>
        <w:spacing w:after="600"/>
        <w:jc w:val="center"/>
      </w:pPr>
      <w:r>
        <w:rPr>
          <w:rFonts w:ascii="Times New Roman" w:cs="Times New Roman" w:eastAsia="Times New Roman" w:hAnsi="Times New Roman"/>
          <w:b w:val="false"/>
          <w:bCs w:val="false"/>
          <w:i w:val="false"/>
          <w:iCs w:val="false"/>
          <w:sz w:val="24"/>
          <w:szCs w:val="24"/>
        </w:rPr>
        <w:t xml:space="preserve">Bộ trường hợp kiểm thử và tiêu chí nghiệm thu theo giai đoạn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Phiên bản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1.0 – Tháng 7/2026</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Tài liệu gốc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Đặc tả yêu cầu phần mềm DocuFlow HP, phiên bản 1.0</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Phạm vi</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Kiểm thử cho bốn giai đoạn phát triển, từ chứng minh khái niệm đến lớp truy hồi</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Nguyên tắc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Mỗi yêu cầu trong Đặc tả phải có ít nhất một trường hợp kiểm thử. Không yêu cầu nào được coi là hoàn thành nếu kiểm thử tương ứng chưa đạt.</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Người thực hiện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Đội phát triển; kiểm thử chấp nhận có sự tham gia của cán bộ sử dụng thật</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 NGUYÊN TẮC KIỂM THỬ</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Trạng thái của tài liệu này: </w:t>
      </w:r>
      <w:r>
        <w:rPr>
          <w:rFonts w:ascii="Times New Roman" w:cs="Times New Roman" w:eastAsia="Times New Roman" w:hAnsi="Times New Roman"/>
          <w:sz w:val="26"/>
          <w:szCs w:val="26"/>
        </w:rPr>
        <w:t xml:space="preserve">Toàn bộ các trường hợp kiểm thử dưới đây CHƯA được chạy lần nào. Đây là kế hoạch, không phải báo cáo kết quả. Mọi ô "Trạng thái" trong các bảng đều còn trống — và phải được điền bằng kết quả thật, không phải bằng kỳ vọng.</w:t>
      </w:r>
    </w:p>
    <w:p>
      <w:pPr>
        <w:pStyle w:val="Heading2"/>
        <w:spacing w:after="140" w:before="240"/>
      </w:pPr>
      <w:r>
        <w:rPr>
          <w:rFonts w:ascii="Times New Roman" w:cs="Times New Roman" w:eastAsia="Times New Roman" w:hAnsi="Times New Roman"/>
          <w:b/>
          <w:bCs/>
          <w:color w:val="2E5496"/>
          <w:sz w:val="27"/>
          <w:szCs w:val="27"/>
        </w:rPr>
        <w:t xml:space="preserve">1.1. Sáu nguyên tắc chi phối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300"/>
        <w:gridCol w:w="52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Nguyên tắc</w:t>
            </w:r>
          </w:p>
        </w:tc>
        <w:tc>
          <w:tcPr>
            <w:tcW w:type="dxa" w:w="5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Diễn giải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Đo trước, tuyên bố sau</w:t>
            </w:r>
          </w:p>
        </w:tc>
        <w:tc>
          <w:tcPr>
            <w:tcW w:type="dxa" w:w="5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đưa vào hồ sơ dự thi bất kỳ con số nào chưa qua kiểm thử. Bản cam kết ràng buộc tính trung thực của mọi thông tin — một con số sai trong hồ sơ là vi phạm cam kết đã ký.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Ghi rõ phương pháp và cỡ mẫu</w:t>
            </w:r>
          </w:p>
        </w:tc>
        <w:tc>
          <w:tcPr>
            <w:tcW w:type="dxa" w:w="5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Mỗi kết quả kiểm thử phải ghi: cỡ mẫu, cách chọn mẫu, ai đo, đo khi nào, trên phần cứng nào. Một con số không có phương pháp là một con số không dùng được.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Kết quả xấu vẫn ghi nhận</w:t>
            </w:r>
          </w:p>
        </w:tc>
        <w:tc>
          <w:tcPr>
            <w:tcW w:type="dxa" w:w="5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Nếu kiểm thử cho kết quả kém hơn kỳ vọng, ghi nhận trung thực. Việc sửa số liệu hoặc chọn lọc kết quả có lợi là hành vi không chấp nhận được, và cũng là loại sai phạm dễ bị phát hiện nhất khi giám khảo yêu cầu demo.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Kiểm thử không hồi quy là bắt buộc</w:t>
            </w:r>
          </w:p>
        </w:tc>
        <w:tc>
          <w:tcPr>
            <w:tcW w:type="dxa" w:w="5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Hệ thống hiện tại đang phục vụ người dùng thật. Mọi thay đổi phải chứng minh không làm hỏng chức năng đang chạy — đây là điều kiện tiên quyết, không phải tùy chọn.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Kiểm thử chấp nhận do người dùng thật thực hiện</w:t>
            </w:r>
          </w:p>
        </w:tc>
        <w:tc>
          <w:tcPr>
            <w:tcW w:type="dxa" w:w="5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Đội phát triển kiểm thử kỹ thuật; cán bộ sử dụng kiểm thử chấp nhận. Đội tự nghiệm thu sản phẩm của mình là kiểm thử không có giá trị.</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Ưu tiên kiểm thử theo mức rủi ro</w:t>
            </w:r>
          </w:p>
        </w:tc>
        <w:tc>
          <w:tcPr>
            <w:tcW w:type="dxa" w:w="5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trường hợp liên quan tới bảo mật dữ liệu và tính hợp pháp được ưu tiên cao nhất — vì hậu quả của lỗi ở đó không sửa được bằng bản vá.</w:t>
            </w:r>
          </w:p>
        </w:tc>
      </w:tr>
    </w:tbl>
    <w:p>
      <w:pPr>
        <w:pStyle w:val="Heading2"/>
        <w:spacing w:after="140" w:before="240"/>
      </w:pPr>
      <w:r>
        <w:rPr>
          <w:rFonts w:ascii="Times New Roman" w:cs="Times New Roman" w:eastAsia="Times New Roman" w:hAnsi="Times New Roman"/>
          <w:b/>
          <w:bCs/>
          <w:color w:val="2E5496"/>
          <w:sz w:val="27"/>
          <w:szCs w:val="27"/>
        </w:rPr>
        <w:t xml:space="preserve">1.2. Phân loại kiểm thử</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2000"/>
        <w:gridCol w:w="4200"/>
      </w:tblGrid>
      <w:tr>
        <w:trPr>
          <w:tblHeader/>
        </w:trPr>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Loại</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Mã</w:t>
            </w:r>
          </w:p>
        </w:tc>
        <w:tc>
          <w:tcPr>
            <w:tcW w:type="dxa" w:w="4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Mục đích</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chức năng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KT-CN-xx</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Xác minh từng chức năng hoạt động đúng đặc tả</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bảo mật</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KT-BM-xx</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Xác minh dữ liệu nhạy cảm không rời khỏi mạng nội bộ. Nhóm ưu tiên cao nhất — lỗi ở đây không sửa được sau khi đã xảy ra</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độ chính xác</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KT-CX-xx</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Đo độ chính xác trích xuất, so sánh giữa các chế độ và mô hình</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hiệu năng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KT-HN-xx</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Đo thời gian xử lý và tiêu thụ tài nguyên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không hồi quy</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KT-KH-xx</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Xác minh thay đổi không làm hỏng chức năng đang chạy</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chấp nhận</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KT-CN-xx (do người dùng)</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Cán bộ sử dụng thật xác nhận hệ thống dùng được trong công việc</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pháp lý</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KT-PL-xx</w:t>
            </w:r>
          </w:p>
        </w:tc>
        <w:tc>
          <w:tcPr>
            <w:tcW w:type="dxa" w:w="4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 soát giấy phép và hồ sơ pháp lý — không phải kiểm thử phần mềm nhưng bắt buộc</w:t>
            </w:r>
          </w:p>
        </w:tc>
      </w:tr>
    </w:tbl>
    <w:p>
      <w:pPr>
        <w:pStyle w:val="Heading2"/>
        <w:spacing w:after="140" w:before="240"/>
      </w:pPr>
      <w:r>
        <w:rPr>
          <w:rFonts w:ascii="Times New Roman" w:cs="Times New Roman" w:eastAsia="Times New Roman" w:hAnsi="Times New Roman"/>
          <w:b/>
          <w:bCs/>
          <w:color w:val="2E5496"/>
          <w:sz w:val="27"/>
          <w:szCs w:val="27"/>
        </w:rPr>
        <w:t xml:space="preserve">1.3. Bộ dữ liệu kiểm thử</w:t>
      </w:r>
    </w:p>
    <w:p>
      <w:pPr>
        <w:spacing w:after="120" w:line="300"/>
        <w:jc w:val="both"/>
      </w:pPr>
      <w:r>
        <w:rPr>
          <w:rFonts w:ascii="Times New Roman" w:cs="Times New Roman" w:eastAsia="Times New Roman" w:hAnsi="Times New Roman"/>
          <w:b/>
          <w:bCs/>
          <w:sz w:val="26"/>
          <w:szCs w:val="26"/>
        </w:rPr>
        <w:t xml:space="preserve">Đây là hạng mục tốn thời gian nhất và không thể bỏ qua. </w:t>
      </w:r>
      <w:r>
        <w:rPr>
          <w:rFonts w:ascii="Times New Roman" w:cs="Times New Roman" w:eastAsia="Times New Roman" w:hAnsi="Times New Roman"/>
          <w:b w:val="false"/>
          <w:bCs w:val="false"/>
          <w:i w:val="false"/>
          <w:iCs w:val="false"/>
          <w:sz w:val="26"/>
          <w:szCs w:val="26"/>
        </w:rPr>
        <w:t xml:space="preserve">Không có bộ dữ liệu có đáp án chuẩn thì mọi con số về độ chính xác đều vô nghĩa.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1400"/>
        <w:gridCol w:w="2200"/>
        <w:gridCol w:w="2800"/>
      </w:tblGrid>
      <w:tr>
        <w:trPr>
          <w:tblHeader/>
        </w:trPr>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Bộ dữ liệu</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Quy mô</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Nội dung</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Cách chuẩn bị</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BD-01: Công văn hành chính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30–50 tài liệu</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văn thật của Nhà trường, đa dạng về loại và chất lượng scan</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Người lập đọc từng tài liệu, ghi đáp án chuẩn cho từng trường. Đây là căn cứ đối chiếu duy nhất</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BD-02: Tài liệu thư viện</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20–30 tài liệu</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Tập tài liệu đã xử lý bằng hệ thống hiện tại</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Dùng kết quả hệ thống cũ đã được cán bộ duyệt làm chuẩn — phục vụ kiểm thử không hồi quy</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BD-03: Tài liệu chất lượng kém</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10–15 tài liệu</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Scan mờ, lệch, có vết bẩn, chữ viết tay</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Chọn từ tài liệu thật, không tạo giả. Mục đích: đo giới hạn của hệ thống</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BD-04: Tài liệu thiếu trường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5–10 tài liệu</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Tài liệu cố tình không chứa một số trường cần trích xuất</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Dùng để kiểm thử chống ảo giác: hệ thống phải báo không tìm thấy, không được bịa ra giá trị</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BD-05: Tài liệu nhạy cảm mô phỏng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5–10 tài liệu</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Tài liệu gắn nhãn nhạy cảm để kiểm thử định tuyến</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cần là tài liệu mật thật — chỉ cần gắn nhãn để kiểm tra cơ chế định tuyến</w:t>
            </w:r>
          </w:p>
        </w:tc>
      </w:tr>
    </w:tbl>
    <w:p>
      <w:pPr>
        <w:spacing w:before="160"/>
        <w:jc w:val="both"/>
      </w:pPr>
      <w:r>
        <w:rPr>
          <w:rFonts w:ascii="Times New Roman" w:cs="Times New Roman" w:eastAsia="Times New Roman" w:hAnsi="Times New Roman"/>
          <w:b/>
          <w:bCs/>
          <w:sz w:val="26"/>
          <w:szCs w:val="26"/>
        </w:rPr>
        <w:t xml:space="preserve">Cách tính độ chính xác trích xuất — thống nhất một công thức duy nhất:</w:t>
      </w:r>
    </w:p>
    <w:p>
      <w:pPr>
        <w:spacing w:after="120" w:line="300"/>
        <w:jc w:val="both"/>
      </w:pPr>
      <w:r>
        <w:rPr>
          <w:rFonts w:ascii="Times New Roman" w:cs="Times New Roman" w:eastAsia="Times New Roman" w:hAnsi="Times New Roman"/>
          <w:b w:val="false"/>
          <w:bCs w:val="false"/>
          <w:i w:val="false"/>
          <w:iCs w:val="false"/>
          <w:sz w:val="26"/>
          <w:szCs w:val="26"/>
        </w:rPr>
        <w:t xml:space="preserve">Độ chính xác = (Số trường trích xuất đúng) ÷ (Tổng số trường cần trích xuất) × 100%</w:t>
      </w:r>
    </w:p>
    <w:p>
      <w:pPr>
        <w:pStyle w:val="ListParagraph"/>
        <w:numPr>
          <w:ilvl w:val="0"/>
          <w:numId w:val="2"/>
        </w:numPr>
        <w:spacing w:after="80" w:line="290"/>
        <w:jc w:val="both"/>
      </w:pPr>
      <w:r>
        <w:rPr>
          <w:rFonts w:ascii="Times New Roman" w:cs="Times New Roman" w:eastAsia="Times New Roman" w:hAnsi="Times New Roman"/>
          <w:sz w:val="26"/>
          <w:szCs w:val="26"/>
        </w:rPr>
        <w:t xml:space="preserve">"Đúng" nghĩa là trùng khớp hoàn toàn với đáp án chuẩn sau khi chuẩn hóa khoảng trắng và định dạng ngày tháng.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Trường không có trong tài liệu: hệ thống trả về rỗng là ĐÚNG; hệ thống bịa ra giá trị là SAI.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Báo cáo độ chính xác theo từng trường, không chỉ số tổng. </w:t>
      </w:r>
      <w:r>
        <w:rPr>
          <w:rFonts w:ascii="Times New Roman" w:cs="Times New Roman" w:eastAsia="Times New Roman" w:hAnsi="Times New Roman"/>
          <w:sz w:val="26"/>
          <w:szCs w:val="26"/>
        </w:rPr>
        <w:t xml:space="preserve">Số tổng che giấu việc một trường quan trọng luôn sai.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Luôn ghi kèm cỡ mẫu. "82% trên mẫu 50 tài liệu, đối chiếu thủ công" là số liệu dùng được; "trên 90%" là nhận định, không phải số liệu.</w:t>
      </w:r>
    </w:p>
    <w:p>
      <w:r>
        <w:br w:type="page"/>
      </w:r>
    </w:p>
    <w:p>
      <w:pPr>
        <w:pStyle w:val="Heading1"/>
        <w:spacing w:after="180" w:before="320"/>
      </w:pPr>
      <w:r>
        <w:rPr>
          <w:rFonts w:ascii="Times New Roman" w:cs="Times New Roman" w:eastAsia="Times New Roman" w:hAnsi="Times New Roman"/>
          <w:b/>
          <w:bCs/>
          <w:color w:val="1F3864"/>
          <w:sz w:val="30"/>
          <w:szCs w:val="30"/>
        </w:rPr>
        <w:t xml:space="preserve">II. KIỂM THỬ GIAI ĐOẠN 0 (16–29/7/2026)</w:t>
      </w:r>
    </w:p>
    <w:p>
      <w:pPr>
        <w:spacing w:after="120" w:line="300"/>
        <w:jc w:val="both"/>
      </w:pPr>
      <w:r>
        <w:rPr>
          <w:rFonts w:ascii="Times New Roman" w:cs="Times New Roman" w:eastAsia="Times New Roman" w:hAnsi="Times New Roman"/>
          <w:b/>
          <w:bCs/>
          <w:sz w:val="26"/>
          <w:szCs w:val="26"/>
        </w:rPr>
        <w:t xml:space="preserve">Mục tiêu kiểm thử: </w:t>
      </w:r>
      <w:r>
        <w:rPr>
          <w:rFonts w:ascii="Times New Roman" w:cs="Times New Roman" w:eastAsia="Times New Roman" w:hAnsi="Times New Roman"/>
          <w:b w:val="false"/>
          <w:bCs w:val="false"/>
          <w:i w:val="false"/>
          <w:iCs w:val="false"/>
          <w:sz w:val="26"/>
          <w:szCs w:val="26"/>
        </w:rPr>
        <w:t xml:space="preserve">Tạo ra bằng chứng đưa vào hồ sơ dự thi. Không phải nghiệm thu sản phẩm hoàn thiện — chỉ cần chứng minh chạy được và đo được.</w:t>
      </w:r>
    </w:p>
    <w:p>
      <w:pPr>
        <w:pStyle w:val="Heading2"/>
        <w:spacing w:after="140" w:before="240"/>
      </w:pPr>
      <w:r>
        <w:rPr>
          <w:rFonts w:ascii="Times New Roman" w:cs="Times New Roman" w:eastAsia="Times New Roman" w:hAnsi="Times New Roman"/>
          <w:b/>
          <w:bCs/>
          <w:color w:val="2E5496"/>
          <w:sz w:val="27"/>
          <w:szCs w:val="27"/>
        </w:rPr>
        <w:t xml:space="preserve">2.1. Kiểm thử pháp lý (làm TRƯỚC khi viết mã)</w:t>
      </w:r>
    </w:p>
    <w:p>
      <w:pPr>
        <w:spacing w:after="120" w:line="300"/>
        <w:jc w:val="both"/>
      </w:pPr>
      <w:r>
        <w:rPr>
          <w:rFonts w:ascii="Times New Roman" w:cs="Times New Roman" w:eastAsia="Times New Roman" w:hAnsi="Times New Roman"/>
          <w:b/>
          <w:bCs/>
          <w:color w:val="C00000"/>
          <w:sz w:val="26"/>
          <w:szCs w:val="26"/>
        </w:rPr>
        <w:t xml:space="preserve">Thứ tự quan trọng: </w:t>
      </w:r>
      <w:r>
        <w:rPr>
          <w:rFonts w:ascii="Times New Roman" w:cs="Times New Roman" w:eastAsia="Times New Roman" w:hAnsi="Times New Roman"/>
          <w:i/>
          <w:iCs/>
          <w:color w:val="C00000"/>
          <w:sz w:val="26"/>
          <w:szCs w:val="26"/>
        </w:rPr>
        <w:t xml:space="preserve">Nhóm này phải làm TRƯỚC khi tải mô hình về máy. Tải một mô hình có giấy phép không cho phép thương mại về hạ tầng Nhà trường đã là hành vi cần tránh, chưa nói tới việc đưa vào sản phẩm.</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 giấy phép mô hình ứng viên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Với mỗi mô hình dự kiến dùng: truy cập trang phát hành chính thức, đọc văn bản giấy phép gốc, ghi vào bảng đối chiếu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có đủ cột: tên, phiên bản, nhà phát hành, tên giấy phép, đường dẫn văn bản gốc, cho phép thương mại (Có/Không/Có điều kiện), điều kiện kèm theo, mô hình nền nếu là bản tinh chỉnh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nguồn mô hình phái sinh</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Nếu mô hình là bản tinh chỉnh: truy tới mô hình nền và đọc giấy phép của mô hình nền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ghi rõ mô hình nền và giấy phép của nó. Kết luận dựa trên giấy phép nghiêm ngặt hơn trong hai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biến thể cùng họ</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Với họ mô hình có nhiều cỡ: kiểm tra giấy phép từng biến thể dự kiến dùng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suy diễn từ biến thể này sang biến thể khác. Có trường hợp thật là các cỡ khác nhau trong cùng một họ dùng giấy phép khác nhau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 giấy phép thành phần nguồn mở</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Liệt kê mọi thành phần: OCRmyPDF, Tesseract, Ghostscript, PostgreSQL, Redis, Next.js, FastAPI, Docker, và công cụ phục vụ mô hình được chọn. Đọc giấy phép từng cái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đầy đủ. Lưu ý riêng Ghostscript: xác minh chính xác phiên bản đang dùng và điều kiện giấy phép tương ứng — không suy đoán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luận về khả năng sử dụng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Đối chiếu bảng với mục đích sử dụng (sản phẩm có thể thương mại hóa)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Mỗi thành phần có kết luận rõ: dùng được / dùng được với điều kiện / không dùng được. Thành phần "không dùng được" phải loại khỏi hệ thống</w:t>
            </w:r>
          </w:p>
        </w:tc>
      </w:tr>
    </w:tbl>
    <w:p>
      <w:pPr>
        <w:pStyle w:val="Heading2"/>
        <w:spacing w:after="140" w:before="240"/>
      </w:pPr>
      <w:r>
        <w:rPr>
          <w:rFonts w:ascii="Times New Roman" w:cs="Times New Roman" w:eastAsia="Times New Roman" w:hAnsi="Times New Roman"/>
          <w:b/>
          <w:bCs/>
          <w:color w:val="2E5496"/>
          <w:sz w:val="27"/>
          <w:szCs w:val="27"/>
        </w:rPr>
        <w:t xml:space="preserve">2.2. Kiểm thử chức năng cơ bản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phục vụ mô hình khởi động cùng hệ thống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lệnh dựng toàn hệ thống trên máy sạch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chạy; kiểm tra tình trạng trả về sẵn sàng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Mô hình được lưu bền vững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Tải mô hình, khởi động lại toàn hệ thống, kiểm tra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Mô hình vẫn còn, không tải lại từ mạng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Gọi được công cụ tại chỗ qua lớp trừu tượng hóa</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Đưa một tài liệu vào, chọn chế độ tại chỗ</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Nhận về dữ liệu trích xuất đúng định dạng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Gọi được đám mây qua lớp trừu tượng hóa</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Đưa cùng tài liệu, chọn chế độ đám mây</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Nhận về dữ liệu trích xuất; kết quả tương đương hệ thống cũ</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Đổi mô hình bằng cấu hình</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Sửa tệp cấu hình, khởi động lại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Hệ thống dùng mô hình mới; không sửa mã nguồn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KT-CN-06</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lỗi khi công cụ phục vụ mô hình không phản hồi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Tắt công cụ giữa lúc đang xử lý</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Tài liệu chuyển sang trạng thái lỗi có mô tả rõ; không biến mất; không mất dữ liệu</w:t>
            </w:r>
          </w:p>
        </w:tc>
      </w:tr>
    </w:tbl>
    <w:p>
      <w:pPr>
        <w:pStyle w:val="Heading3"/>
        <w:spacing w:after="100" w:before="180"/>
      </w:pPr>
      <w:r>
        <w:rPr>
          <w:rFonts w:ascii="Times New Roman" w:cs="Times New Roman" w:eastAsia="Times New Roman" w:hAnsi="Times New Roman"/>
          <w:b/>
          <w:bCs/>
          <w:i/>
          <w:iCs/>
          <w:color w:val="333333"/>
          <w:sz w:val="26"/>
          <w:szCs w:val="26"/>
        </w:rPr>
        <w:t xml:space="preserve">2.2.1. Kiểm thử chống khóa nhà cung cấp — làm ở Giai đoạn 1, nhưng thiết kế từ Giai đoạn 0</w:t>
      </w:r>
    </w:p>
    <w:p>
      <w:pPr>
        <w:spacing w:after="120" w:line="300"/>
        <w:jc w:val="both"/>
      </w:pPr>
      <w:r>
        <w:rPr>
          <w:rFonts w:ascii="Times New Roman" w:cs="Times New Roman" w:eastAsia="Times New Roman" w:hAnsi="Times New Roman"/>
          <w:b/>
          <w:bCs/>
          <w:sz w:val="26"/>
          <w:szCs w:val="26"/>
        </w:rPr>
        <w:t xml:space="preserve">Vì sao nhóm này quan trọng: </w:t>
      </w:r>
      <w:r>
        <w:rPr>
          <w:rFonts w:ascii="Times New Roman" w:cs="Times New Roman" w:eastAsia="Times New Roman" w:hAnsi="Times New Roman"/>
          <w:b w:val="false"/>
          <w:bCs w:val="false"/>
          <w:i w:val="false"/>
          <w:iCs w:val="false"/>
          <w:sz w:val="26"/>
          <w:szCs w:val="26"/>
        </w:rPr>
        <w:t xml:space="preserve">Mục đích của việc chuyển sang mô hình mở là gỡ phụ thuộc nhà cung cấp. Nếu hệ thống lại bị khóa vào một công cụ phục vụ mô hình cụ thể thì đội </w:t>
      </w:r>
      <w:r>
        <w:rPr>
          <w:rFonts w:ascii="Times New Roman" w:cs="Times New Roman" w:eastAsia="Times New Roman" w:hAnsi="Times New Roman"/>
          <w:b/>
          <w:bCs/>
          <w:sz w:val="26"/>
          <w:szCs w:val="26"/>
        </w:rPr>
        <w:t xml:space="preserve">chỉ đổi tên nhà cung cấp mà mình phụ thuộc</w:t>
      </w:r>
      <w:r>
        <w:rPr>
          <w:rFonts w:ascii="Times New Roman" w:cs="Times New Roman" w:eastAsia="Times New Roman" w:hAnsi="Times New Roman"/>
          <w:b w:val="false"/>
          <w:bCs w:val="false"/>
          <w:i w:val="false"/>
          <w:iCs w:val="false"/>
          <w:sz w:val="26"/>
          <w:szCs w:val="26"/>
        </w:rPr>
        <w:t xml:space="preserve"> — không giải quyết được vấn đề gốc. Nhóm kiểm thử này là bằng chứng cho thấy điều đó không xảy ra.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KT-CN-06b</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Thay công cụ phục vụ mô hình bằng cấu hình</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Dựng một công cụ phục vụ mô hình thứ hai (khác công cụ đang dùng). Sửa tệp cấu hình để trỏ sang công cụ mới. Khởi động lại. Chạy lại tập kiểm thử</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Hệ thống chạy đúng, kết quả tương đương. KHÔNG sửa một dòng mã nào. Nếu phải sửa mã, lớp trừu tượng hóa (YC-MP) chưa đạt và phải sửa nó trước khi đi tiếp</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KT-CN-06c</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Thêm công cụ mới không sửa giao diện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Viết một lớp hiện thực mới cho công cụ thứ hai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Chỉ thêm tệp mới; không sửa tệp định nghĩa giao diện, không sửa phần còn lại của hệ thống. Nếu phải sửa giao diện thì thiết kế ban đầu chưa đủ tổng quát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KT-CN-06d</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song song hai công cụ để so sánh</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chế độ đánh giá: cùng một tài liệu gửi qua cả hai công cụ</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báo cáo so sánh từng trường — công cụ nào cho kết quả tốt hơn trên tập dữ liệu thật của đơn vị</w:t>
            </w:r>
          </w:p>
        </w:tc>
      </w:tr>
    </w:tbl>
    <w:p>
      <w:pPr>
        <w:spacing w:after="120" w:line="300"/>
        <w:jc w:val="both"/>
      </w:pPr>
      <w:r>
        <w:rPr>
          <w:rFonts w:ascii="Times New Roman" w:cs="Times New Roman" w:eastAsia="Times New Roman" w:hAnsi="Times New Roman"/>
          <w:b/>
          <w:bCs/>
          <w:sz w:val="26"/>
          <w:szCs w:val="26"/>
        </w:rPr>
        <w:t xml:space="preserve">Lưu ý về thời điểm: </w:t>
      </w:r>
      <w:r>
        <w:rPr>
          <w:rFonts w:ascii="Times New Roman" w:cs="Times New Roman" w:eastAsia="Times New Roman" w:hAnsi="Times New Roman"/>
          <w:b w:val="false"/>
          <w:bCs w:val="false"/>
          <w:i w:val="false"/>
          <w:iCs w:val="false"/>
          <w:sz w:val="26"/>
          <w:szCs w:val="26"/>
        </w:rPr>
        <w:t xml:space="preserve">Nhóm này chạy ở Giai đoạn 1, không phải Giai đoạn 0 — hai tuần không đủ. Nhưng </w:t>
      </w:r>
      <w:r>
        <w:rPr>
          <w:rFonts w:ascii="Times New Roman" w:cs="Times New Roman" w:eastAsia="Times New Roman" w:hAnsi="Times New Roman"/>
          <w:b/>
          <w:bCs/>
          <w:sz w:val="26"/>
          <w:szCs w:val="26"/>
        </w:rPr>
        <w:t xml:space="preserve">lớp trừu tượng hóa phải được thiết kế từ Giai đoạn 0 với giả định rằng phép thử này sẽ diễn ra</w:t>
      </w:r>
      <w:r>
        <w:rPr>
          <w:rFonts w:ascii="Times New Roman" w:cs="Times New Roman" w:eastAsia="Times New Roman" w:hAnsi="Times New Roman"/>
          <w:b w:val="false"/>
          <w:bCs w:val="false"/>
          <w:i w:val="false"/>
          <w:iCs w:val="false"/>
          <w:sz w:val="26"/>
          <w:szCs w:val="26"/>
        </w:rPr>
        <w:t xml:space="preserve">. Nếu Giai đoạn 0 viết mã bám vào đặc thù của công cụ đầu tiên, Giai đoạn 1 sẽ phải viết lại — và đó là lãng phí có thể tránh được bằng nửa ngày suy nghĩ thiết kế.</w:t>
      </w:r>
    </w:p>
    <w:p>
      <w:pPr>
        <w:pStyle w:val="Heading2"/>
        <w:spacing w:after="140" w:before="240"/>
      </w:pPr>
      <w:r>
        <w:rPr>
          <w:rFonts w:ascii="Times New Roman" w:cs="Times New Roman" w:eastAsia="Times New Roman" w:hAnsi="Times New Roman"/>
          <w:b/>
          <w:bCs/>
          <w:color w:val="2E5496"/>
          <w:sz w:val="27"/>
          <w:szCs w:val="27"/>
        </w:rPr>
        <w:t xml:space="preserve">2.3. Kiểm thử bảo mật — nhóm quan trọng nhất</w:t>
      </w:r>
    </w:p>
    <w:p>
      <w:pPr>
        <w:spacing w:after="120" w:line="300"/>
        <w:jc w:val="both"/>
      </w:pPr>
      <w:r>
        <w:rPr>
          <w:rFonts w:ascii="Times New Roman" w:cs="Times New Roman" w:eastAsia="Times New Roman" w:hAnsi="Times New Roman"/>
          <w:b/>
          <w:bCs/>
          <w:sz w:val="26"/>
          <w:szCs w:val="26"/>
        </w:rPr>
        <w:t xml:space="preserve">Đây là nhóm kiểm thử tạo ra bằng chứng cốt lõi cho toàn bộ lập luận về bảo mật trong hồ sơ dự thi. </w:t>
      </w:r>
      <w:r>
        <w:rPr>
          <w:rFonts w:ascii="Times New Roman" w:cs="Times New Roman" w:eastAsia="Times New Roman" w:hAnsi="Times New Roman"/>
          <w:b w:val="false"/>
          <w:bCs w:val="false"/>
          <w:i w:val="false"/>
          <w:iCs w:val="false"/>
          <w:sz w:val="26"/>
          <w:szCs w:val="26"/>
        </w:rPr>
        <w:t xml:space="preserve">Cần quay video hoặc chụp màn hình làm tư liệu.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KT-BM-01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Xử lý hoàn toàn khi ngắt Internet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Ngắt kết nối mạng ngoài của máy chủ. Tải một công văn lên, chọn chế độ tại chỗ, chạy trọn vòng đời: OCR → trích xuất → hiển thị kết quả</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Tài liệu được xử lý thành công, có kết quả trích xuất, không có lỗi mạng. Đây là bằng chứng quan trọng nhất của Giai đoạn 0 — quay video toàn bộ quá trình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KT-BM-02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Giám sát lưu lượng mạng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Bật công cụ giám sát lưu lượng mạng ra ngoài. Xử lý một tài liệu ở chế độ tại chỗ</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có gói tin nào chứa nội dung tài liệu đi ra ngoài mạng nội bộ. Ghi lại kết quả giám sát làm bằng chứng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phục vụ mô hình không mở cổng ra ngoài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Từ một máy ngoài mạng nội bộ, quét cổng của máy chủ</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Cổng của công cụ không truy cập được từ ngoài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ghi thông tin xác thực vào nhật ký</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tài liệu ở chế độ đám mây, kiểm tra tệp nhật ký</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có khóa API dạng rõ trong nhật ký</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2.4. Kiểm thử độ chính xác — tạo số liệu cho hồ sơ</w:t>
      </w:r>
    </w:p>
    <w:p>
      <w:pPr>
        <w:spacing w:after="120" w:line="300"/>
        <w:jc w:val="both"/>
      </w:pPr>
      <w:r>
        <w:rPr>
          <w:rFonts w:ascii="Times New Roman" w:cs="Times New Roman" w:eastAsia="Times New Roman" w:hAnsi="Times New Roman"/>
          <w:b/>
          <w:bCs/>
          <w:sz w:val="26"/>
          <w:szCs w:val="26"/>
        </w:rPr>
        <w:t xml:space="preserve">Đây là nhóm tạo ra bảng so sánh hai chế độ — hạng mục có tác động lớn nhất tới hồ sơ dự thi.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KT-CX-01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Đo độ chính xác chế độ đám mây</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toàn bộ BD-01 (30–50 công văn) ở chế độ đám mây. Đối chiếu từng trường với đáp án chuẩn. Tính theo công thức tại Mục 1.3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Có bảng độ chính xác theo từng trường và số tổng, kèm cỡ mẫu và phương pháp</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KT-CX-02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Đo độ chính xác chế độ tại chỗ</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cùng BD-01 ở chế độ tại chỗ, cùng mô hình đã rà giấy phép. Đối chiếu cùng cách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tương tự. Ghi rõ tên và phiên bản mô hình, cấu hình phần cứng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KT-CX-03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Lập bảng so sánh hai chế độ</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hai bảng cạnh nhau, tính chênh lệch theo từng trường</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so sánh hoàn chỉnh. Ghi nhận trung thực kể cả khi chế độ tại chỗ kém hơn đáng kể. Đây là sản phẩm chính đưa vào hồ sơ</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KT-CX-04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Thử mô hình thứ hai (nếu thời gian cho phép)</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Lặp KT-CX-02 với mô hình khác đã rà giấy phép</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so sánh ba cột: đám mây, mô hình A, mô hình B</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KT-CX-05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Kiểm thử chống ảo giác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BD-04 (tài liệu thiếu trường) ở cả hai chế độ. Kiểm tra hệ thống có bịa ra giá trị không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Ghi nhận tỉ lệ bịa của từng chế độ. Đây là chỉ số quan trọng với hồ sơ hành chính — một số hiệu bịa trông y hệt số hiệu thật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KT-CX-06</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trên tài liệu chất lượng kém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BD-03 ở cả hai chế độ</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Biết được giới hạn của hệ thống — thông tin trung thực cần có trong hồ sơ</w:t>
            </w:r>
          </w:p>
        </w:tc>
      </w:tr>
    </w:tbl>
    <w:p>
      <w:pPr>
        <w:pStyle w:val="Heading2"/>
        <w:spacing w:after="140" w:before="240"/>
      </w:pPr>
      <w:r>
        <w:rPr>
          <w:rFonts w:ascii="Times New Roman" w:cs="Times New Roman" w:eastAsia="Times New Roman" w:hAnsi="Times New Roman"/>
          <w:b/>
          <w:bCs/>
          <w:color w:val="2E5496"/>
          <w:sz w:val="27"/>
          <w:szCs w:val="27"/>
        </w:rPr>
        <w:t xml:space="preserve">2.5. Kiểm thử hiệu năng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thời gian xử lý chế độ đám mây</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BD-01, ghi thời gian từng tài liệu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thời gian trung bình, nhỏ nhất, lớn nhất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KT-HN-02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Đo thời gian xử lý chế độ tại chỗ</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BD-01 ở chế độ tại chỗ trên phần cứng thật của Nhà trường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Có số liệu. KHÔNG đặt ngưỡng trước — mục tiêu là có số liệu để quyết định, không phải đạt một con số định sẵn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tài nguyên tiêu thụ</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Theo dõi bộ nhớ, bộ xử lý, bộ xử lý đồ họa khi chạy chế độ tại chỗ</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tài nguyên — căn cứ để đánh giá có cần đầu tư phần cứng không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suy giảm hiệu năng chế độ đám mây</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So sánh thời gian xử lý trước và sau khi thêm lớp trừu tượng hóa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Chênh lệch không đáng kể</w:t>
            </w:r>
          </w:p>
        </w:tc>
      </w:tr>
    </w:tbl>
    <w:p>
      <w:pPr>
        <w:pStyle w:val="Heading2"/>
        <w:spacing w:after="140" w:before="240"/>
      </w:pPr>
      <w:r>
        <w:rPr>
          <w:rFonts w:ascii="Times New Roman" w:cs="Times New Roman" w:eastAsia="Times New Roman" w:hAnsi="Times New Roman"/>
          <w:b/>
          <w:bCs/>
          <w:color w:val="2E5496"/>
          <w:sz w:val="27"/>
          <w:szCs w:val="27"/>
        </w:rPr>
        <w:t xml:space="preserve">2.6. Kiểm thử không hồi quy</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KT-KH-01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Hệ thống hiện tại vẫn chạy</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BD-02 (tài liệu thư viện) qua hệ thống sau khi thêm lớp trừu tượng hóa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Kết quả giống hệt hệ thống cũ. Nếu khác, phải giải thích được từng khác biệt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KT-KH-02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Tích hợp DSpace vẫn hoạt động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Đẩy một tài liệu lên DSpace qua hệ thống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Thành công như trước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KT-KH-03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dùng hiện tại không bị ảnh hưởng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thư viện làm việc bình thường một ngày</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có phàn nàn, không có chức năng nào mất. Hỏi trực tiếp cán bộ, không suy đoán</w:t>
            </w:r>
          </w:p>
        </w:tc>
      </w:tr>
    </w:tbl>
    <w:p>
      <w:pPr>
        <w:pStyle w:val="Heading2"/>
        <w:spacing w:after="140" w:before="240"/>
      </w:pPr>
      <w:r>
        <w:rPr>
          <w:rFonts w:ascii="Times New Roman" w:cs="Times New Roman" w:eastAsia="Times New Roman" w:hAnsi="Times New Roman"/>
          <w:b/>
          <w:bCs/>
          <w:color w:val="2E5496"/>
          <w:sz w:val="27"/>
          <w:szCs w:val="27"/>
        </w:rPr>
        <w:t xml:space="preserve">2.7. Bảng nghiệm thu Giai đoạn 0</w:t>
      </w:r>
    </w:p>
    <w:p>
      <w:pPr>
        <w:spacing w:after="120" w:line="300"/>
        <w:jc w:val="both"/>
      </w:pPr>
      <w:r>
        <w:rPr>
          <w:rFonts w:ascii="Times New Roman" w:cs="Times New Roman" w:eastAsia="Times New Roman" w:hAnsi="Times New Roman"/>
          <w:b w:val="false"/>
          <w:bCs w:val="false"/>
          <w:i w:val="false"/>
          <w:iCs w:val="false"/>
          <w:sz w:val="26"/>
          <w:szCs w:val="26"/>
        </w:rPr>
        <w:t xml:space="preserve">Giai đoạn 0 hoàn thành khi tất cả các mục sau đạt. Đây là danh sách kiểm tra trước khi nộp hồ sơ:</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500"/>
        <w:gridCol w:w="2000"/>
      </w:tblGrid>
      <w:tr>
        <w:trPr>
          <w:tblHeader/>
        </w:trPr>
        <w:tc>
          <w:tcPr>
            <w:tcW w:type="dxa" w:w="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3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Hạng mục</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 kiểm thử</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Trạng thái</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đối chiếu giấy phép mô hình, có kết luận và dẫn nguồn</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KT-PL-01→03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đối chiếu giấy phép thành phần nguồn mở</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KT-PL-04, 05</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Bằng chứng ngắt mạng: video xử lý tài liệu khi không có Internet</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Kết quả giám sát mạng: không có dữ liệu ra ngoài</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KT-BM-02</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so sánh độ chính xác hai chế độ, kèm cỡ mẫu và phương pháp</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KT-CX-01→03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quả kiểm thử chống ảo giác</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KT-CX-05</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7</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Số liệu thời gian xử lý và tài nguyên chế độ tại chỗ</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KT-HN-02, 03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Xác nhận hệ thống hiện tại vẫn chạy bình thường</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KT-KH-01→03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9</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Video demo và bộ ảnh màn hình cho hồ sơ</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[…cần điền…]</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III. KIỂM THỬ GIAI ĐOẠN 1 (tháng 8–9/2026)</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i w:val="false"/>
          <w:iCs w:val="false"/>
          <w:sz w:val="26"/>
          <w:szCs w:val="26"/>
        </w:rPr>
        <w:t xml:space="preserve">Xác nhận chế độ tại chỗ dùng được trong vận hành hằng ngày, không chỉ chạy được trong phòng thí nghiệm.</w:t>
      </w:r>
    </w:p>
    <w:p>
      <w:pPr>
        <w:pStyle w:val="Heading2"/>
        <w:spacing w:after="140" w:before="240"/>
      </w:pPr>
      <w:r>
        <w:rPr>
          <w:rFonts w:ascii="Times New Roman" w:cs="Times New Roman" w:eastAsia="Times New Roman" w:hAnsi="Times New Roman"/>
          <w:b/>
          <w:bCs/>
          <w:color w:val="2E5496"/>
          <w:sz w:val="27"/>
          <w:szCs w:val="27"/>
        </w:rPr>
        <w:t xml:space="preserve">3.1. Kiểm thử định tuyến theo độ nhạy cảm</w:t>
      </w:r>
    </w:p>
    <w:p>
      <w:pPr>
        <w:spacing w:after="120" w:line="300"/>
        <w:jc w:val="both"/>
      </w:pPr>
      <w:r>
        <w:rPr>
          <w:rFonts w:ascii="Times New Roman" w:cs="Times New Roman" w:eastAsia="Times New Roman" w:hAnsi="Times New Roman"/>
          <w:b/>
          <w:bCs/>
          <w:sz w:val="26"/>
          <w:szCs w:val="26"/>
        </w:rPr>
        <w:t xml:space="preserve">Nhóm ưu tiên cao nhất của giai đoạn này. </w:t>
      </w:r>
      <w:r>
        <w:rPr>
          <w:rFonts w:ascii="Times New Roman" w:cs="Times New Roman" w:eastAsia="Times New Roman" w:hAnsi="Times New Roman"/>
          <w:b w:val="false"/>
          <w:bCs w:val="false"/>
          <w:i w:val="false"/>
          <w:iCs w:val="false"/>
          <w:sz w:val="26"/>
          <w:szCs w:val="26"/>
        </w:rPr>
        <w:t xml:space="preserve">Bản phản biện chỉ ra: gắn nhãn sai thì tài liệu mật vẫn ra ngoài — đây là điểm yếu tiềm ẩn của kiến trúc hai chế độ.</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KT-BM-05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Mặc định an toàn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Tải lên tài liệu không gắn lược đồ, không xác định độ nhạy cảm</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Hệ thống định tuyến sang chế độ TẠI CHỖ, không phải đám mây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KT-BM-06</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Ràng buộc cứng không ghi đè được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Gắn nhãn tài liệu là Nhạy cảm. Cố tình chọn chế độ đám mây bằng mọi cách: qua giao diện, qua API trực tiếp, qua sửa tham số</w:t>
            </w:r>
          </w:p>
        </w:tc>
        <w:tc>
          <w:tcPr>
            <w:tcW w:type="dxa" w:w="2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Hệ thống từ chối trong mọi trường hợp và ghi nhật ký. Không có đường nào để ghi đè. Nếu tìm được một đường, kiểm thử KHÔNG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Phân quyền sửa độ nhạy cảm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Đăng nhập bằng vai trò người xử lý nghiệp vụ, thử sửa độ nhạy cảm của lược đồ</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Bị từ chối. Chỉ quản trị viên sửa được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Nhật ký thay đổi độ nhạy cảm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Quản trị viên đổi độ nhạy cảm của một lược đồ</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Nhật ký ghi: ai, khi nào, từ giá trị nào sang giá trị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KT-BM-09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Hiển thị chế độ đang dùng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tài liệu, quan sát màn hình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dùng nhìn thấy rõ đang dùng chế độ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KT-BM-10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Giám sát mạng với tài liệu nhạy cảm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BD-05 (tài liệu gắn nhãn nhạy cảm), giám sát toàn bộ lưu lượng ra ngoài</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một gói tin nào chứa nội dung tài liệu ra ngoài. Đây là kiểm chứng cốt lõi cho lập luận bảo mật</w:t>
            </w:r>
          </w:p>
        </w:tc>
      </w:tr>
    </w:tbl>
    <w:p>
      <w:pPr>
        <w:pStyle w:val="Heading2"/>
        <w:spacing w:after="140" w:before="240"/>
      </w:pPr>
      <w:r>
        <w:rPr>
          <w:rFonts w:ascii="Times New Roman" w:cs="Times New Roman" w:eastAsia="Times New Roman" w:hAnsi="Times New Roman"/>
          <w:b/>
          <w:bCs/>
          <w:color w:val="2E5496"/>
          <w:sz w:val="27"/>
          <w:szCs w:val="27"/>
        </w:rPr>
        <w:t xml:space="preserve">3.2. Kiểm thử điểm tin cậy và chống ảo giác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Điểm tin cậy có cho mọi trường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một tài liệu, kiểm tra kết quả</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Mỗi trường đều có điểm tin cậy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tính hợp lệ đầu ra</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Giả lập mô hình trả về dữ liệu sai định dạng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Hệ thống phát hiện, không ghi dữ liệu hỏng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KT-CN-09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Cơ chế thử lại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Giả lập lỗi định dạng liên tiếp</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Thử lại đủ số lần cấu hình, sau đó chuyển sang trạng thái cần xử lý thủ công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tô màu trường điểm thấp</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tài liệu chất lượng kém (BD-03), quan sát màn hình duyệt</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Trường điểm thấp hiển thị khác biệt rõ ràng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KT-CX-07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Phát hiện giá trị bịa</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BD-04 (tài liệu thiếu trường). Kiểm tra từng trường không có trong tài liệu</w:t>
            </w:r>
          </w:p>
        </w:tc>
        <w:tc>
          <w:tcPr>
            <w:tcW w:type="dxa" w:w="2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Hệ thống trả về rỗng hoặc gắn điểm tin cậy rất thấp. KHÔNG bịa ra giá trị trông hợp lý. Đây là yêu cầu nghiêm trọng nhất với hồ sơ hành chính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KT-CX-08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Đối chiếu giá trị với văn bản gốc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Với mỗi trường được trích xuất, kiểm tra giá trị có thực sự xuất hiện trong văn bản không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Giá trị không xuất hiện trong văn bản gốc bị gắn điểm tin cậy thấp</w:t>
            </w:r>
          </w:p>
        </w:tc>
      </w:tr>
    </w:tbl>
    <w:p>
      <w:pPr>
        <w:pStyle w:val="Heading2"/>
        <w:spacing w:after="140" w:before="240"/>
      </w:pPr>
      <w:r>
        <w:rPr>
          <w:rFonts w:ascii="Times New Roman" w:cs="Times New Roman" w:eastAsia="Times New Roman" w:hAnsi="Times New Roman"/>
          <w:b/>
          <w:bCs/>
          <w:color w:val="2E5496"/>
          <w:sz w:val="27"/>
          <w:szCs w:val="27"/>
        </w:rPr>
        <w:t xml:space="preserve">3.3. Kiểm thử chấp nhận — do cán bộ sử dụng thực hiện</w:t>
      </w:r>
    </w:p>
    <w:p>
      <w:pPr>
        <w:spacing w:after="120" w:line="300"/>
        <w:jc w:val="both"/>
      </w:pPr>
      <w:r>
        <w:rPr>
          <w:rFonts w:ascii="Times New Roman" w:cs="Times New Roman" w:eastAsia="Times New Roman" w:hAnsi="Times New Roman"/>
          <w:b/>
          <w:bCs/>
          <w:sz w:val="26"/>
          <w:szCs w:val="26"/>
        </w:rPr>
        <w:t xml:space="preserve">Nguyên tắc: </w:t>
      </w:r>
      <w:r>
        <w:rPr>
          <w:rFonts w:ascii="Times New Roman" w:cs="Times New Roman" w:eastAsia="Times New Roman" w:hAnsi="Times New Roman"/>
          <w:b w:val="false"/>
          <w:bCs w:val="false"/>
          <w:i w:val="false"/>
          <w:iCs w:val="false"/>
          <w:sz w:val="26"/>
          <w:szCs w:val="26"/>
        </w:rPr>
        <w:t xml:space="preserve">Đội phát triển không được tự nghiệm thu phần này. Cán bộ sử dụng thật làm việc thật và đánh giá.</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400"/>
        <w:gridCol w:w="22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Người thực hiện</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tài liệu nhạy cảm bằng chế độ tại chỗ trong công việc thật, không có hỗ trợ kỹ thuật</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sử dụng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Hoàn thành công việc mà không cần gọi đội phát triển. Nếu phải gọi, ghi nhận lý do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Đánh giá tốc độ có chấp nhận được không</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sử dụng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Ý kiến trực tiếp, ghi lại trung thực. Nếu cán bộ nói chậm quá thì đó là số liệu, không phải phàn nàn cần bỏ qua</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Đánh giá chất lượng trích xuất so với chế độ đám mây</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sử dụng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nhận tỉ lệ trường phải sửa ở mỗi chế độ</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KT-CN-14</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Theo dõi tần suất sử dụng theo thời gian</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Đội phát triển (đo)</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Nếu tần suất giảm dần, đó là dấu hiệu hệ thống không đủ tốt — không được diễn giải thành "cán bộ chưa quen"</w:t>
            </w:r>
          </w:p>
        </w:tc>
      </w:tr>
    </w:tbl>
    <w:p>
      <w:pPr>
        <w:pStyle w:val="Heading2"/>
        <w:spacing w:after="140" w:before="240"/>
      </w:pPr>
      <w:r>
        <w:rPr>
          <w:rFonts w:ascii="Times New Roman" w:cs="Times New Roman" w:eastAsia="Times New Roman" w:hAnsi="Times New Roman"/>
          <w:b/>
          <w:bCs/>
          <w:color w:val="2E5496"/>
          <w:sz w:val="27"/>
          <w:szCs w:val="27"/>
        </w:rPr>
        <w:t xml:space="preserve">3.4. Kiểm thử pháp lý Giai đoạn 1</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600"/>
        <w:gridCol w:w="4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Hạng mục</w:t>
            </w:r>
          </w:p>
        </w:tc>
        <w:tc>
          <w:tcPr>
            <w:tcW w:type="dxa" w:w="4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KT-PL-06</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Văn bản xác định quyền sở hữu mã nguồn</w:t>
            </w:r>
          </w:p>
        </w:tc>
        <w:tc>
          <w:tcPr>
            <w:tcW w:type="dxa" w:w="4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Văn bản có hiệu lực pháp lý, xác định rõ quyền sở hữu giữa Nhà trường và các tác giả. PHẢI hoàn thành trước khi ký Bản cam kết dự thi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KT-PL-07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Ý kiến pháp lý về bảo vệ dữ liệu</w:t>
            </w:r>
          </w:p>
        </w:tc>
        <w:tc>
          <w:tcPr>
            <w:tcW w:type="dxa" w:w="4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Ý kiến bằng văn bản của người có chuyên môn pháp lý về việc xử lý dữ liệu cá nhân và văn bản có độ mật. Phương án kỹ thuật (chế độ tại chỗ) KHÔNG thay thế yêu cầu này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KT-PL-08</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Tệp ghi nhận nguồn theo yêu cầu giấy phép</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tệp ghi nhận nguồn kèm sản phẩm, đúng yêu cầu của từng giấy phép</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KT-PL-09</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 lại giấy phép mô hình đang dùng</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Xác nhận giấy phép chưa thay đổi kể từ Giai đoạn 0</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IV. KIỂM THỬ GIAI ĐOẠN 2 (tháng 10–11/2026)</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i w:val="false"/>
          <w:iCs w:val="false"/>
          <w:sz w:val="26"/>
          <w:szCs w:val="26"/>
        </w:rPr>
        <w:t xml:space="preserve">Xác nhận sản phẩm đã qua ranh giới từ "công cụ cần đội triển khai" sang "sản phẩm đơn vị tự cấu hình được".</w:t>
      </w:r>
    </w:p>
    <w:p>
      <w:pPr>
        <w:pStyle w:val="Heading2"/>
        <w:spacing w:after="140" w:before="240"/>
      </w:pPr>
      <w:r>
        <w:rPr>
          <w:rFonts w:ascii="Times New Roman" w:cs="Times New Roman" w:eastAsia="Times New Roman" w:hAnsi="Times New Roman"/>
          <w:b/>
          <w:bCs/>
          <w:color w:val="2E5496"/>
          <w:sz w:val="27"/>
          <w:szCs w:val="27"/>
        </w:rPr>
        <w:t xml:space="preserve">4.1. Phép thử quyết định của giai đoạn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400"/>
        <w:gridCol w:w="2400"/>
        <w:gridCol w:w="23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Cách thực hiện</w:t>
            </w:r>
          </w:p>
        </w:tc>
        <w:tc>
          <w:tcPr>
            <w:tcW w:type="dxa" w:w="2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KT-CN-15</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Người không biết lập trình tạo được lược đồ mới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Chọn một cán bộ không có nền tảng lập trình. Đưa hướng dẫn sử dụng. Yêu cầu tạo lược đồ cho một loại hồ sơ mới và chạy thử. Đội phát triển KHÔNG được hỗ trợ</w:t>
            </w:r>
          </w:p>
        </w:tc>
        <w:tc>
          <w:tcPr>
            <w:tcW w:type="dxa" w:w="23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Hoàn thành trong thời gian hợp lý, không cần hỏi đội phát triển. Nếu phép thử này không qua, Giai đoạn 2 CHƯA HOÀN THÀNH — bất kể đã viết bao nhiêu mã</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KT-CN-16</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Kỹ sư ngoài dự án dựng lại hệ thống từ tài liệu</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Chọn một kỹ sư chưa từng tham gia dự án. Đưa tài liệu và mã nguồn. Yêu cầu dựng hệ thống trên máy mới</w:t>
            </w:r>
          </w:p>
        </w:tc>
        <w:tc>
          <w:tcPr>
            <w:tcW w:type="dxa" w:w="23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Dựng thành công chỉ từ tài liệu, không hỏi tác giả. Đây là phép thử thật về rủi ro phụ thuộc cá nhân — liên quan trực tiếp tới cam kết 6 tháng nếu đạt giải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KT-CN-17</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thứ hai sửa được mã nguồn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cho thành viên thứ hai thực hiện một thay đổi nhỏ, độc lập</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Hoàn thành mà không cần tác giả chính hỗ trợ</w:t>
            </w:r>
          </w:p>
        </w:tc>
      </w:tr>
    </w:tbl>
    <w:p>
      <w:pPr>
        <w:pStyle w:val="Heading2"/>
        <w:spacing w:after="140" w:before="240"/>
      </w:pPr>
      <w:r>
        <w:rPr>
          <w:rFonts w:ascii="Times New Roman" w:cs="Times New Roman" w:eastAsia="Times New Roman" w:hAnsi="Times New Roman"/>
          <w:b/>
          <w:bCs/>
          <w:color w:val="2E5496"/>
          <w:sz w:val="27"/>
          <w:szCs w:val="27"/>
        </w:rPr>
        <w:t xml:space="preserve">4.2. Kiểm thử lược đồ cấu hình được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KT-CN-18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lưu dưới dạng dữ liệu</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Thêm một lược đồ mới qua giao diện, kiểm tra cơ sở dữ liệu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nằm trong cơ sở dữ liệu; không cần sửa mã</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KT-KH-04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Di trú lược đồ Dublin Core không hồi quy</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BD-02 (tài liệu thư viện) bằng lược đồ đã di trú, so sánh với kết quả hệ thống cũ</w:t>
            </w:r>
          </w:p>
        </w:tc>
        <w:tc>
          <w:tcPr>
            <w:tcW w:type="dxa" w:w="2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Kết quả giống hệt. Đây là kiểm thử bảo vệ chức năng đang phục vụ người dùng thật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KT-CN-19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Quy tắc chọn ngữ cảnh theo lược đồ</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hai lược đồ với quy tắc chọn ngữ cảnh khác nhau. Chạy cả hai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Lược đồ sách dùng quy tắc trang đầu/cuối; lược đồ công văn dùng quy tắc khác. Cả hai cùng chạy đúng — sửa lỗ hổng hằng số cứng đã xác định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Nhân bản lược đồ</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Nhân bản lược đồ công văn, sửa vài trường, lưu thành lược đồ mới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mới hoạt động độc lập</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Xuất và nhập lược đồ</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Xuất lược đồ từ hệ thống A, nhập vào hệ thống B, chạy thử</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chạy đúng ở hệ thống B</w:t>
            </w:r>
          </w:p>
        </w:tc>
      </w:tr>
    </w:tbl>
    <w:p>
      <w:pPr>
        <w:pStyle w:val="Heading2"/>
        <w:spacing w:after="140" w:before="240"/>
      </w:pPr>
      <w:r>
        <w:rPr>
          <w:rFonts w:ascii="Times New Roman" w:cs="Times New Roman" w:eastAsia="Times New Roman" w:hAnsi="Times New Roman"/>
          <w:b/>
          <w:bCs/>
          <w:color w:val="2E5496"/>
          <w:sz w:val="27"/>
          <w:szCs w:val="27"/>
        </w:rPr>
        <w:t xml:space="preserve">4.3. Kiểm thử nhật ký kiểm toán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được toàn bộ vòng đời tài liệu</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một tài liệu từ đầu đến cuối, truy vấn nhật ký</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Thấy được: ai tải lên, khi nào, xử lý bằng mô hình gì, ai sửa trường nào, ai xác nhận, đẩy đi đâu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giá trị cũ và giá trị mới khi sửa</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Sửa một trường trong bước duyệt</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Nhật ký ghi rõ giá trị trước và sau khi sửa</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KT-BM-11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Nhật ký bất biến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Thử sửa bản ghi nhật ký qua giao diện, qua API, qua truy vấn cơ sở dữ liệu trực tiếp bằng tài khoản quản trị</w:t>
            </w:r>
          </w:p>
        </w:tc>
        <w:tc>
          <w:tcPr>
            <w:tcW w:type="dxa" w:w="2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Bị từ chối ở mọi đường. Nếu quản trị viên sửa được nhật ký thì nhật ký không có giá trị pháp lý</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chế độ và mô hình đã dùng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vấn nhật ký của một tài liệu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Biết được xử lý ở chế độ nào, mô hình nào, phiên bản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xuất báo cáo kiểm toán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xuất theo khoảng thời gian, theo người dùng, theo tài liệu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Xuất được tệp báo cáo đầy đủ</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 KIỂM THỬ GIAI ĐOẠN 3 (tháng 12/2026–5/2027)</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i w:val="false"/>
          <w:iCs w:val="false"/>
          <w:sz w:val="26"/>
          <w:szCs w:val="26"/>
        </w:rPr>
        <w:t xml:space="preserve">Xác nhận lớp truy hồi hoạt động đúng và an toàn. Nhóm kiểm thử về dẫn nguồn là nhóm nghiêm ngặt nhất — một câu trả lời không kiểm chứng được là câu trả lời không dùng được trong công tác hành chính.</w:t>
      </w:r>
    </w:p>
    <w:p>
      <w:pPr>
        <w:pStyle w:val="Heading2"/>
        <w:spacing w:after="140" w:before="240"/>
      </w:pPr>
      <w:r>
        <w:rPr>
          <w:rFonts w:ascii="Times New Roman" w:cs="Times New Roman" w:eastAsia="Times New Roman" w:hAnsi="Times New Roman"/>
          <w:b/>
          <w:bCs/>
          <w:color w:val="2E5496"/>
          <w:sz w:val="27"/>
          <w:szCs w:val="27"/>
        </w:rPr>
        <w:t xml:space="preserve">5.1. Kiểm thử dẫn nguồn — nhóm tuyệt đối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KT-CN-26</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Mọi câu trả lời đều có dẫn nguồn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tối thiểu 30 câu hỏi đa dạng trên kho tài liệu. Kiểm tra từng câu trả lời</w:t>
            </w:r>
          </w:p>
        </w:tc>
        <w:tc>
          <w:tcPr>
            <w:tcW w:type="dxa" w:w="2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có câu trả lời nào thiếu dẫn nguồn. Tiêu chí tuyệt đối — một trường hợp thiếu là kiểm thử không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KT-CN-27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Dẫn nguồn chính xác, kiểm chứng được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Với mỗi câu trả lời, mở tài liệu gốc theo dẫn nguồn và kiểm tra thông tin có đúng ở đó không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Dẫn nguồn trỏ đúng tài liệu, đúng trang, đúng đoạn. Dẫn nguồn sai còn tệ hơn không có dẫn nguồn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KT-CN-28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Trả lời "không tìm thấy" khi không có căn cứ</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câu hỏi về thông tin chắc chắn không có trong kho</w:t>
            </w:r>
          </w:p>
        </w:tc>
        <w:tc>
          <w:tcPr>
            <w:tcW w:type="dxa" w:w="2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Hệ thống trả lời không tìm thấy thông tin. KHÔNG suy đoán, KHÔNG bịa. Đây là kiểm thử chống ảo giác cho lớp tra cứu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KT-CN-29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Câu hỏi mơ hồ</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câu hỏi mơ hồ, có thể hiểu nhiều cách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Hệ thống hỏi lại hoặc trả lời nhiều khả năng kèm nguồn, không chọn bừa một cách</w:t>
            </w:r>
          </w:p>
        </w:tc>
      </w:tr>
    </w:tbl>
    <w:p>
      <w:pPr>
        <w:pStyle w:val="Heading2"/>
        <w:spacing w:after="140" w:before="240"/>
      </w:pPr>
      <w:r>
        <w:rPr>
          <w:rFonts w:ascii="Times New Roman" w:cs="Times New Roman" w:eastAsia="Times New Roman" w:hAnsi="Times New Roman"/>
          <w:b/>
          <w:bCs/>
          <w:color w:val="2E5496"/>
          <w:sz w:val="27"/>
          <w:szCs w:val="27"/>
        </w:rPr>
        <w:t xml:space="preserve">5.2. Kiểm thử bảo mật và cách ly dữ liệu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KT-BM-12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Phân quyền trong kết quả tra cứu</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Đăng nhập bằng tài khoản không có quyền với một số tài liệu. Đặt câu hỏi mà câu trả lời nằm trong tài liệu đó</w:t>
            </w:r>
          </w:p>
        </w:tc>
        <w:tc>
          <w:tcPr>
            <w:tcW w:type="dxa" w:w="2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Tài liệu không xuất hiện trong kết quả, kể cả trong đoạn dẫn nguồn. Rò rỉ qua đoạn trích dẫn là lỗi bảo mật nghiêm trọng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KT-BM-13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Cách ly dữ liệu giữa các đơn vị</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hai đơn vị. Xử lý tài liệu ở đơn vị A. Kiểm tra ngữ cảnh trích xuất và kết quả tra cứu ở đơn vị B</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có dữ liệu đơn vị A nào lọt vào đơn vị B, kể cả trong ngữ cảnh gửi cho mô hình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KT-BM-14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Tra cứu hoạt động khi ngắt Internet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Ngắt mạng ngoài, đặt câu hỏi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Nhận được câu trả lời kèm dẫn nguồn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KT-BM-15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Embedding không gửi ra ngoài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Giám sát mạng khi tạo embedding cho kho tài liệu nội bộ</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có nội dung tài liệu ra ngoài</w:t>
            </w:r>
          </w:p>
        </w:tc>
      </w:tr>
    </w:tbl>
    <w:p>
      <w:pPr>
        <w:pStyle w:val="Heading2"/>
        <w:spacing w:after="140" w:before="240"/>
      </w:pPr>
      <w:r>
        <w:rPr>
          <w:rFonts w:ascii="Times New Roman" w:cs="Times New Roman" w:eastAsia="Times New Roman" w:hAnsi="Times New Roman"/>
          <w:b/>
          <w:bCs/>
          <w:color w:val="2E5496"/>
          <w:sz w:val="27"/>
          <w:szCs w:val="27"/>
        </w:rPr>
        <w:t xml:space="preserve">5.3. Kiểm thử hiệu quả RAG cho lớp trích xuất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KT-CX-09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Truy hồi ví dụ có làm tăng độ chính xác không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BD-01 hai lần: một lần không truy hồi ví dụ, một lần có. So sánh độ chính xác</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Có số liệu chứng minh chênh lệch. Nếu không tăng, phải ghi nhận trung thực và xem lại thiết kế — không giả định là có tác dụng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KT-CX-10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Hiệu ứng tích lũy</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độ chính xác khi kho ví dụ đã duyệt có 10, 50, 100 tài liệu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Chứng minh được luận điểm "càng dùng càng chính xác" bằng số liệu, hoặc bác bỏ nó</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KT-CN-30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Chia đoạn theo cấu trúc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cách một công văn được chia đoạn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Chia theo phần (căn cứ, nội dung, nơi nhận), không cắt giữa câu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KT-CN-31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hồi kết hợp</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Tìm theo số hiệu chính xác; tìm theo nội dung ngữ nghĩa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Cả hai kiểu tìm đều cho kết quả đúng</w:t>
            </w:r>
          </w:p>
        </w:tc>
      </w:tr>
    </w:tbl>
    <w:p>
      <w:pPr>
        <w:pStyle w:val="Heading2"/>
        <w:spacing w:after="140" w:before="240"/>
      </w:pPr>
      <w:r>
        <w:rPr>
          <w:rFonts w:ascii="Times New Roman" w:cs="Times New Roman" w:eastAsia="Times New Roman" w:hAnsi="Times New Roman"/>
          <w:b/>
          <w:bCs/>
          <w:color w:val="2E5496"/>
          <w:sz w:val="27"/>
          <w:szCs w:val="27"/>
        </w:rPr>
        <w:t xml:space="preserve">5.4. Kiểm thử hiệu năng RAG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00"/>
        <w:gridCol w:w="2400"/>
        <w:gridCol w:w="2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Trường hợp kiểm thử</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 bước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đạt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Thời gian phản hồi tra cứu</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câu hỏi trên kho quy mô thực tế, đo thời gian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số liệu; xác định ngưỡng chấp nhận được với người dùng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KT-HN-06</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Thời gian tạo embedding cho kho lớn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thời gian xử lý toàn bộ kho tài liệu hiện có</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số liệu để lập kế hoạch triển khai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KT-HN-07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Hiệu năng khi kho tăng quy mô</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thời gian tra cứu khi kho có 100, 1.000, 10.000 tài liệu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Biết được giới hạn quy mô của thiết kế hiện tại</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VI. QUẢN LÝ KIỂM THỬ</w:t>
      </w:r>
    </w:p>
    <w:p>
      <w:pPr>
        <w:pStyle w:val="Heading2"/>
        <w:spacing w:after="140" w:before="240"/>
      </w:pPr>
      <w:r>
        <w:rPr>
          <w:rFonts w:ascii="Times New Roman" w:cs="Times New Roman" w:eastAsia="Times New Roman" w:hAnsi="Times New Roman"/>
          <w:b/>
          <w:bCs/>
          <w:color w:val="2E5496"/>
          <w:sz w:val="27"/>
          <w:szCs w:val="27"/>
        </w:rPr>
        <w:t xml:space="preserve">6.1. Mẫu ghi kết quả kiểm thử</w:t>
      </w:r>
    </w:p>
    <w:p>
      <w:pPr>
        <w:spacing w:after="120" w:line="300"/>
        <w:jc w:val="both"/>
      </w:pPr>
      <w:r>
        <w:rPr>
          <w:rFonts w:ascii="Times New Roman" w:cs="Times New Roman" w:eastAsia="Times New Roman" w:hAnsi="Times New Roman"/>
          <w:b w:val="false"/>
          <w:bCs w:val="false"/>
          <w:i w:val="false"/>
          <w:iCs w:val="false"/>
          <w:sz w:val="26"/>
          <w:szCs w:val="26"/>
        </w:rPr>
        <w:t xml:space="preserve">Mỗi lần chạy kiểm thử ghi lại theo mẫu sau. Mẫu này bảo đảm kết quả có thể kiểm chứng lại và có thể đưa vào hồ sơ:</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6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Trường</w:t>
            </w:r>
          </w:p>
        </w:tc>
        <w:tc>
          <w:tcPr>
            <w:tcW w:type="dxa" w:w="6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Mã kiểm thử</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Ví dụ: KT-CX-03</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Ngày giờ thực hiện</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Ghi chính xác</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Người thực hiện</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Họ tên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Phiên bản hệ thống</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Mã phiên bản hoặc mã commit</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phần cứng</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xử lý, bộ nhớ, bộ xử lý đồ họa nếu có</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Mô hình sử dụng</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Tên đầy đủ và phiên bản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dữ liệu</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Mã bộ dữ liệu và cỡ mẫu</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Phương pháp đo</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Mô tả cụ thể cách tính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quả</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Số liệu chi tiết, theo từng trường nếu có</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luận</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Đạt / Không đạt / Đạt có điều kiện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Ghi chú</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Bất thường quan sát được, giới hạn của phép đo</w:t>
            </w:r>
          </w:p>
        </w:tc>
      </w:tr>
    </w:tbl>
    <w:p>
      <w:pPr>
        <w:pStyle w:val="Heading2"/>
        <w:spacing w:after="140" w:before="240"/>
      </w:pPr>
      <w:r>
        <w:rPr>
          <w:rFonts w:ascii="Times New Roman" w:cs="Times New Roman" w:eastAsia="Times New Roman" w:hAnsi="Times New Roman"/>
          <w:b/>
          <w:bCs/>
          <w:color w:val="2E5496"/>
          <w:sz w:val="27"/>
          <w:szCs w:val="27"/>
        </w:rPr>
        <w:t xml:space="preserve">6.2. Thứ tự ưu tiên khi thiếu thời gian</w:t>
      </w:r>
    </w:p>
    <w:p>
      <w:pPr>
        <w:spacing w:after="120" w:line="300"/>
        <w:jc w:val="both"/>
      </w:pPr>
      <w:r>
        <w:rPr>
          <w:rFonts w:ascii="Times New Roman" w:cs="Times New Roman" w:eastAsia="Times New Roman" w:hAnsi="Times New Roman"/>
          <w:b/>
          <w:bCs/>
          <w:sz w:val="26"/>
          <w:szCs w:val="26"/>
        </w:rPr>
        <w:t xml:space="preserve">Thực tế: </w:t>
      </w:r>
      <w:r>
        <w:rPr>
          <w:rFonts w:ascii="Times New Roman" w:cs="Times New Roman" w:eastAsia="Times New Roman" w:hAnsi="Times New Roman"/>
          <w:b w:val="false"/>
          <w:bCs w:val="false"/>
          <w:i w:val="false"/>
          <w:iCs w:val="false"/>
          <w:sz w:val="26"/>
          <w:szCs w:val="26"/>
        </w:rPr>
        <w:t xml:space="preserve">Đội là nhân sự kiêm nhiệm, thời gian sẽ thiếu. Khi phải cắt, cắt theo thứ tự ngược từ dưới lên: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600"/>
        <w:gridCol w:w="4700"/>
      </w:tblGrid>
      <w:tr>
        <w:trPr>
          <w:tblHeader/>
        </w:trPr>
        <w:tc>
          <w:tcPr>
            <w:tcW w:type="dxa" w:w="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Mức</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Nhóm kiểm thử</w:t>
            </w:r>
          </w:p>
        </w:tc>
        <w:tc>
          <w:tcPr>
            <w:tcW w:type="dxa" w:w="4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Lý do</w:t>
            </w:r>
          </w:p>
        </w:tc>
      </w:tr>
      <w:tr>
        <w:trPr>
          <w:tblHeader w:val="false"/>
        </w:trPr>
        <w:tc>
          <w:tcPr>
            <w:tcW w:type="dxa" w:w="7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1</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Kiểm thử pháp lý (KT-PL)</w:t>
            </w:r>
          </w:p>
        </w:tc>
        <w:tc>
          <w:tcPr>
            <w:tcW w:type="dxa" w:w="4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Không bao giờ cắt. Ràng buộc trực tiếp với Bản cam kết đã ký. Một vi phạm giấy phép không sửa được bằng bản vá phần mềm</w:t>
            </w:r>
          </w:p>
        </w:tc>
      </w:tr>
      <w:tr>
        <w:trPr>
          <w:tblHeader w:val="false"/>
        </w:trPr>
        <w:tc>
          <w:tcPr>
            <w:tcW w:type="dxa" w:w="7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2</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Kiểm thử bảo mật (KT-BM)</w:t>
            </w:r>
          </w:p>
        </w:tc>
        <w:tc>
          <w:tcPr>
            <w:tcW w:type="dxa" w:w="4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Không bao giờ cắt. Dữ liệu đã rò rỉ thì không thu hồi được. Đây cũng là bằng chứng cốt lõi cho lập luận trong hồ sơ</w:t>
            </w:r>
          </w:p>
        </w:tc>
      </w:tr>
      <w:tr>
        <w:trPr>
          <w:tblHeader w:val="false"/>
        </w:trPr>
        <w:tc>
          <w:tcPr>
            <w:tcW w:type="dxa" w:w="7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3</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không hồi quy (KT-KH)</w:t>
            </w:r>
          </w:p>
        </w:tc>
        <w:tc>
          <w:tcPr>
            <w:tcW w:type="dxa" w:w="4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Hệ thống đang phục vụ người dùng thật. Làm hỏng chức năng đang chạy là mất tài sản lớn nhất của dự án</w:t>
            </w:r>
          </w:p>
        </w:tc>
      </w:tr>
      <w:tr>
        <w:trPr>
          <w:tblHeader w:val="false"/>
        </w:trPr>
        <w:tc>
          <w:tcPr>
            <w:tcW w:type="dxa" w:w="7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4</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độ chính xác (KT-CX)</w:t>
            </w:r>
          </w:p>
        </w:tc>
        <w:tc>
          <w:tcPr>
            <w:tcW w:type="dxa" w:w="4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Tạo ra số liệu cho hồ sơ. Có thể giảm cỡ mẫu nhưng không bỏ hẳn — và phải ghi rõ cỡ mẫu đã giảm</w:t>
            </w:r>
          </w:p>
        </w:tc>
      </w:tr>
      <w:tr>
        <w:trPr>
          <w:tblHeader w:val="false"/>
        </w:trPr>
        <w:tc>
          <w:tcPr>
            <w:tcW w:type="dxa" w:w="7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5</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chức năng (KT-CN)</w:t>
            </w:r>
          </w:p>
        </w:tc>
        <w:tc>
          <w:tcPr>
            <w:tcW w:type="dxa" w:w="4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thể tập trung vào đường đi chính, bỏ các trường hợp biên</w:t>
            </w:r>
          </w:p>
        </w:tc>
      </w:tr>
      <w:tr>
        <w:trPr>
          <w:tblHeader w:val="false"/>
        </w:trPr>
        <w:tc>
          <w:tcPr>
            <w:tcW w:type="dxa" w:w="7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6</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Kiểm thử hiệu năng (KT-HN)</w:t>
            </w:r>
          </w:p>
        </w:tc>
        <w:tc>
          <w:tcPr>
            <w:tcW w:type="dxa" w:w="4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thể đo trên mẫu nhỏ hơn, ghi rõ giới hạn của phép đo</w:t>
            </w:r>
          </w:p>
        </w:tc>
      </w:tr>
    </w:tbl>
    <w:p>
      <w:pPr>
        <w:pStyle w:val="Heading2"/>
        <w:spacing w:after="140" w:before="240"/>
      </w:pPr>
      <w:r>
        <w:rPr>
          <w:rFonts w:ascii="Times New Roman" w:cs="Times New Roman" w:eastAsia="Times New Roman" w:hAnsi="Times New Roman"/>
          <w:b/>
          <w:bCs/>
          <w:color w:val="2E5496"/>
          <w:sz w:val="27"/>
          <w:szCs w:val="27"/>
        </w:rPr>
        <w:t xml:space="preserve">6.3. Bảng theo dõi tiến độ kiểm thử</w:t>
      </w:r>
    </w:p>
    <w:p>
      <w:pPr>
        <w:spacing w:after="120" w:line="300"/>
        <w:jc w:val="both"/>
      </w:pPr>
      <w:r>
        <w:rPr>
          <w:rFonts w:ascii="Times New Roman" w:cs="Times New Roman" w:eastAsia="Times New Roman" w:hAnsi="Times New Roman"/>
          <w:b w:val="false"/>
          <w:bCs w:val="false"/>
          <w:i w:val="false"/>
          <w:iCs w:val="false"/>
          <w:sz w:val="26"/>
          <w:szCs w:val="26"/>
        </w:rPr>
        <w:t xml:space="preserve">Cập nhật bảng này hằng tuần. Mục đích: phát hiện sớm việc trượt tiến độ, không phải để báo cáo hình thức.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1600"/>
        <w:gridCol w:w="1600"/>
        <w:gridCol w:w="1600"/>
        <w:gridCol w:w="1800"/>
      </w:tblGrid>
      <w:tr>
        <w:trPr>
          <w:tblHeader/>
        </w:trPr>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Giai đoạn</w:t>
            </w:r>
          </w:p>
        </w:tc>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Tổng số ca</w:t>
            </w:r>
          </w:p>
        </w:tc>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Đã chạy</w:t>
            </w:r>
          </w:p>
        </w:tc>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Đạt</w:t>
            </w:r>
          </w:p>
        </w:tc>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Ghi chú</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Giai đoạn 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25</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Chưa bắt đầu</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Giai đoạn 1</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27</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Chưa bắt đầu</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Giai đoạn 2</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14</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Chưa bắt đầu</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Giai đoạn 3</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17</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0</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Chưa bắt đầu</w:t>
            </w:r>
          </w:p>
        </w:tc>
      </w:tr>
    </w:tbl>
    <w:p>
      <w:pPr>
        <w:spacing w:after="120" w:line="300"/>
        <w:jc w:val="both"/>
      </w:pPr>
      <w:r>
        <w:rPr>
          <w:rFonts w:ascii="Times New Roman" w:cs="Times New Roman" w:eastAsia="Times New Roman" w:hAnsi="Times New Roman"/>
          <w:b/>
          <w:bCs/>
          <w:sz w:val="26"/>
          <w:szCs w:val="26"/>
        </w:rPr>
        <w:t xml:space="preserve">Cột "Đã chạy" và "Đạt" hiện đều bằng 0. </w:t>
      </w:r>
      <w:r>
        <w:rPr>
          <w:rFonts w:ascii="Times New Roman" w:cs="Times New Roman" w:eastAsia="Times New Roman" w:hAnsi="Times New Roman"/>
          <w:b w:val="false"/>
          <w:bCs w:val="false"/>
          <w:i w:val="false"/>
          <w:iCs w:val="false"/>
          <w:sz w:val="26"/>
          <w:szCs w:val="26"/>
        </w:rPr>
        <w:t xml:space="preserve">Đây là con số trung thực tại thời điểm lập kế hoạch. Khi trình bày với hội đồng, con số này phải phản ánh đúng thực tế — không được điền bằng số ca dự kiến sẽ chạy.</w:t>
      </w:r>
    </w:p>
    <w:p>
      <w:pPr>
        <w:pStyle w:val="Heading2"/>
        <w:spacing w:after="140" w:before="240"/>
      </w:pPr>
      <w:r>
        <w:rPr>
          <w:rFonts w:ascii="Times New Roman" w:cs="Times New Roman" w:eastAsia="Times New Roman" w:hAnsi="Times New Roman"/>
          <w:b/>
          <w:bCs/>
          <w:color w:val="2E5496"/>
          <w:sz w:val="27"/>
          <w:szCs w:val="27"/>
        </w:rPr>
        <w:t xml:space="preserve">6.4. Xử lý khi kiểm thử không đạt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đạt ở nhóm pháp lý hoặc bảo mật: </w:t>
      </w:r>
      <w:r>
        <w:rPr>
          <w:rFonts w:ascii="Times New Roman" w:cs="Times New Roman" w:eastAsia="Times New Roman" w:hAnsi="Times New Roman"/>
          <w:sz w:val="26"/>
          <w:szCs w:val="26"/>
        </w:rPr>
        <w:t xml:space="preserve">Dừng hạng mục liên quan, không tiếp tục cho tới khi xử lý xong. Không có ngoại lệ.</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đạt ở nhóm độ chính xác: </w:t>
      </w:r>
      <w:r>
        <w:rPr>
          <w:rFonts w:ascii="Times New Roman" w:cs="Times New Roman" w:eastAsia="Times New Roman" w:hAnsi="Times New Roman"/>
          <w:sz w:val="26"/>
          <w:szCs w:val="26"/>
        </w:rPr>
        <w:t xml:space="preserve">Ghi nhận số liệu thật, không sửa. Xem xét đổi mô hình hoặc điều chỉnh lược đồ. Nếu vẫn không đạt, điều chỉnh kỳ vọng và ghi rõ giới hạn trong hồ sơ — đây là thông tin trung thực, không phải thất bại.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đạt ở nhóm không hồi quy: </w:t>
      </w:r>
      <w:r>
        <w:rPr>
          <w:rFonts w:ascii="Times New Roman" w:cs="Times New Roman" w:eastAsia="Times New Roman" w:hAnsi="Times New Roman"/>
          <w:sz w:val="26"/>
          <w:szCs w:val="26"/>
        </w:rPr>
        <w:t xml:space="preserve">Ưu tiên cao nhất để sửa. Hệ thống đang phục vụ người dùng thật.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đạt ở phép thử quyết định của Giai đoạn 2 </w:t>
      </w:r>
      <w:r>
        <w:rPr>
          <w:rFonts w:ascii="Times New Roman" w:cs="Times New Roman" w:eastAsia="Times New Roman" w:hAnsi="Times New Roman"/>
          <w:sz w:val="26"/>
          <w:szCs w:val="26"/>
        </w:rPr>
        <w:t xml:space="preserve">(người không biết lập trình tạo được lược đồ): giai đoạn chưa hoàn thành. Không được tự tuyên bố hoàn thành vì "mã đã viết xong".</w:t>
      </w:r>
    </w:p>
    <w:p>
      <w:pPr>
        <w:pStyle w:val="Heading2"/>
        <w:spacing w:after="140" w:before="240"/>
      </w:pPr>
      <w:r>
        <w:rPr>
          <w:rFonts w:ascii="Times New Roman" w:cs="Times New Roman" w:eastAsia="Times New Roman" w:hAnsi="Times New Roman"/>
          <w:b/>
          <w:bCs/>
          <w:color w:val="2E5496"/>
          <w:sz w:val="27"/>
          <w:szCs w:val="27"/>
        </w:rPr>
        <w:t xml:space="preserve">6.5. Ghi chú về tính trung thực của số liệu</w:t>
      </w:r>
    </w:p>
    <w:p>
      <w:pPr>
        <w:spacing w:after="120" w:line="300"/>
        <w:jc w:val="both"/>
      </w:pPr>
      <w:r>
        <w:rPr>
          <w:rFonts w:ascii="Times New Roman" w:cs="Times New Roman" w:eastAsia="Times New Roman" w:hAnsi="Times New Roman"/>
          <w:b/>
          <w:bCs/>
          <w:sz w:val="26"/>
          <w:szCs w:val="26"/>
        </w:rPr>
        <w:t xml:space="preserve">Bản cam kết dự thi khẳng định mọi thông tin trong hồ sơ là trung thực, chính xác. Điều này ràng buộc trực tiếp tới mọi con số sinh ra từ kế hoạch kiểm thử này.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chọn lọc kết quả có lợi. Nếu chạy nhiều lần với kết quả khác nhau, báo cáo khoảng giá trị hoặc giá trị trung bình kèm độ lệch, không lấy lần tốt nhất.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làm tròn theo hướng có lợi. 82,4% không được ghi thành "gần 85%".</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dùng nhận định thay cho số liệu. "Độ chính xác cao" không phải là kết quả kiểm thử.</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Luôn ghi cỡ mẫu và phương pháp. Một con số không có phương pháp sẽ bị giám khảo có kinh nghiệm loại bỏ ngay khi hỏi "ai đo, đo thế nào".</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Kết quả kém là thông tin có giá trị. </w:t>
      </w:r>
      <w:r>
        <w:rPr>
          <w:rFonts w:ascii="Times New Roman" w:cs="Times New Roman" w:eastAsia="Times New Roman" w:hAnsi="Times New Roman"/>
          <w:sz w:val="26"/>
          <w:szCs w:val="26"/>
        </w:rPr>
        <w:t xml:space="preserve">Trong một cuộc thi tuyên bố tìm giải pháp thực chiến, một đội biết rõ giới hạn của mình và đo được giới hạn đó có sức thuyết phục hơn một đội tuyên bố mọi thứ hoàn hảo.</w:t>
      </w:r>
    </w:p>
    <w:p>
      <w:pPr>
        <w:spacing w:before="4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tháng 7 năm 2026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DocuFlow HP</dc:title>
  <dc:creator>Trường Đại học Quản lý và Công nghệ Hải Phòng</dc:creator>
  <cp:lastModifiedBy>Un-named</cp:lastModifiedBy>
  <cp:revision>1</cp:revision>
  <dcterms:created xsi:type="dcterms:W3CDTF">2026-07-17T23:17:47.164Z</dcterms:created>
  <dcterms:modified xsi:type="dcterms:W3CDTF">2026-07-17T23:17:47.164Z</dcterms:modified>
</cp:coreProperties>
</file>

<file path=docProps/custom.xml><?xml version="1.0" encoding="utf-8"?>
<Properties xmlns="http://schemas.openxmlformats.org/officeDocument/2006/custom-properties" xmlns:vt="http://schemas.openxmlformats.org/officeDocument/2006/docPropsVTypes"/>
</file>