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Conclusions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final KNIME workflow is shown below: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&lt;Fill In screenshot&gt;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What makes a HighRoller vs. a PennyPincher?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&lt;Fill In 2-3 sentences answering this question based on insights from your analysis.&gt;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Specific Recommendations to Increase Revenue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&lt;Fill In 1-2 sentences describing 1 recommended action&gt;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&lt;Fill In 1-2 sentences describing a 2nd recommended action&gt;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