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Default="00010420" w:rsidP="005C19DB">
      <w:pPr>
        <w:spacing w:before="120" w:after="120"/>
        <w:ind w:left="539" w:hanging="539"/>
      </w:pPr>
      <w:r>
        <w:t>[2]</w:t>
      </w:r>
      <w:r>
        <w:tab/>
        <w:t>You Li, Kaiyong Zhao, Xiaowen Chu, and Jiming Liu, Speeding up K-Means Algorithm by GPUs, 201</w:t>
      </w:r>
      <w:r w:rsidR="00BC6B5E">
        <w:t>0</w:t>
      </w:r>
      <w:r>
        <w:t>.</w:t>
      </w:r>
    </w:p>
    <w:p w:rsidR="00650748" w:rsidRDefault="00650748" w:rsidP="005C19DB">
      <w:pPr>
        <w:spacing w:before="120" w:after="120"/>
        <w:ind w:left="539" w:hanging="539"/>
      </w:pPr>
    </w:p>
    <w:p w:rsidR="00975469" w:rsidRDefault="008942D3" w:rsidP="005C19DB">
      <w:pPr>
        <w:spacing w:before="120" w:after="120"/>
        <w:ind w:left="539" w:hanging="539"/>
      </w:pPr>
      <w:r w:rsidRPr="00F37A19">
        <w:rPr>
          <w:b/>
        </w:rPr>
        <w:t>Algorithm 1:</w:t>
      </w:r>
      <w:r>
        <w:t xml:space="preserve"> CPU-based GFKM</w:t>
      </w:r>
    </w:p>
    <w:p w:rsidR="00861F14" w:rsidRPr="00BB2DED"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861F14"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861F14" w:rsidRDefault="00861F14" w:rsidP="009D7E0F">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861F14" w:rsidRPr="008C1EE9" w:rsidRDefault="00861F14" w:rsidP="00861F14">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DC742F" w:rsidRDefault="00861F14" w:rsidP="00EA44EF">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991E26" w:rsidRDefault="00991E26" w:rsidP="00991E26">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C55C07" w:rsidRDefault="00C55C07" w:rsidP="00EA44EF">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68135E" w:rsidRPr="0068135E" w:rsidRDefault="0068135E" w:rsidP="00EA44EF">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68135E" w:rsidRDefault="0068135E" w:rsidP="00EA44EF">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68135E" w:rsidRDefault="0068135E" w:rsidP="0068135E">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68135E" w:rsidRPr="008C1EE9" w:rsidRDefault="0068135E" w:rsidP="0068135E">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61F14" w:rsidRPr="00DC742F" w:rsidRDefault="00861F14" w:rsidP="00EA44EF">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2F57F6" w:rsidRDefault="002F57F6" w:rsidP="00D7204A">
      <w:pPr>
        <w:spacing w:before="120" w:after="120"/>
        <w:ind w:left="539" w:hanging="539"/>
        <w:rPr>
          <w:b/>
        </w:rPr>
      </w:pPr>
    </w:p>
    <w:p w:rsidR="00D7204A" w:rsidRDefault="00D7204A" w:rsidP="00D7204A">
      <w:pPr>
        <w:spacing w:before="120" w:after="120"/>
        <w:ind w:left="539" w:hanging="539"/>
      </w:pPr>
      <w:r w:rsidRPr="00F37A19">
        <w:rPr>
          <w:b/>
        </w:rPr>
        <w:lastRenderedPageBreak/>
        <w:t xml:space="preserve">Algorithm </w:t>
      </w:r>
      <w:r>
        <w:rPr>
          <w:b/>
        </w:rPr>
        <w:t>2</w:t>
      </w:r>
      <w:r w:rsidRPr="00F37A19">
        <w:rPr>
          <w:b/>
        </w:rPr>
        <w:t>:</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CPU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Default="00D7204A" w:rsidP="00D7204A">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2F57F6" w:rsidRPr="008C1EE9" w:rsidRDefault="002F57F6" w:rsidP="002F57F6">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hAnsi="Cambria Math"/>
          </w:rPr>
          <m:t>du=0;</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Default="002F57F6" w:rsidP="00D7204A">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2F57F6" w:rsidRPr="00F66C91" w:rsidRDefault="002F57F6" w:rsidP="00D7204A">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54896" w:rsidRDefault="00B54896" w:rsidP="00D7204A">
      <w:pPr>
        <w:spacing w:before="120" w:after="120"/>
        <w:ind w:left="539" w:hanging="539"/>
      </w:pPr>
    </w:p>
    <w:p w:rsidR="00D7204A" w:rsidRDefault="00D7204A" w:rsidP="00D7204A">
      <w:pPr>
        <w:spacing w:before="120" w:after="120"/>
        <w:ind w:left="539" w:hanging="539"/>
      </w:pPr>
      <w:r w:rsidRPr="00F37A19">
        <w:rPr>
          <w:b/>
        </w:rPr>
        <w:t xml:space="preserve">Algorithm </w:t>
      </w:r>
      <w:r>
        <w:rPr>
          <w:b/>
        </w:rPr>
        <w:t>3</w:t>
      </w:r>
      <w:r w:rsidRPr="00F37A19">
        <w:rPr>
          <w:b/>
        </w:rPr>
        <w:t>:</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GPU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D7204A" w:rsidRPr="004F1F1C" w:rsidRDefault="00D7204A" w:rsidP="00D7204A">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threadDim=256;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blockDim=N/256;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Gdata=data+i×d;</m:t>
        </m:r>
      </m:oMath>
    </w:p>
    <w:p w:rsidR="00D7204A" w:rsidRPr="008C1EE9"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w:lastRenderedPageBreak/>
          <m:t>du=0;</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D7204A" w:rsidP="00D7204A">
      <w:pPr>
        <w:pStyle w:val="ListParagraph"/>
        <w:numPr>
          <w:ilvl w:val="0"/>
          <w:numId w:val="23"/>
        </w:numPr>
        <w:spacing w:after="0" w:line="300" w:lineRule="auto"/>
        <w:rPr>
          <w:rFonts w:eastAsiaTheme="minorEastAsia"/>
        </w:rPr>
      </w:pP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Pr="00F66C91"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B54896" w:rsidRDefault="00B54896" w:rsidP="00B54896">
      <w:pPr>
        <w:spacing w:before="120" w:after="120"/>
      </w:pPr>
    </w:p>
    <w:p w:rsidR="002F57F6" w:rsidRDefault="002F57F6" w:rsidP="002F57F6">
      <w:pPr>
        <w:spacing w:before="120" w:after="120"/>
      </w:pPr>
      <w:r w:rsidRPr="00F37A19">
        <w:rPr>
          <w:b/>
        </w:rPr>
        <w:t xml:space="preserve">Algorithm </w:t>
      </w:r>
      <w:r>
        <w:rPr>
          <w:b/>
        </w:rPr>
        <w:t>4</w:t>
      </w:r>
      <w:r w:rsidRPr="00F37A19">
        <w:rPr>
          <w:b/>
        </w:rPr>
        <w:t>:</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2F57F6" w:rsidRPr="00EA73C2"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2F57F6" w:rsidRPr="00EA73C2" w:rsidRDefault="002F57F6" w:rsidP="002F57F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2F57F6" w:rsidRPr="00BB2DED" w:rsidRDefault="002F57F6" w:rsidP="002F57F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TH=16, TW=16, TDimY=2;</m:t>
        </m:r>
      </m:oMath>
    </w:p>
    <w:p w:rsidR="002F57F6" w:rsidRPr="008C1EE9" w:rsidRDefault="00E57663"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2F57F6" w:rsidRPr="008C1EE9" w:rsidRDefault="00E57663"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F57F6" w:rsidRPr="002C0394"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indexD = data</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F57F6" w:rsidRPr="002C0394" w:rsidRDefault="002F57F6" w:rsidP="002F57F6">
      <w:pPr>
        <w:pStyle w:val="ListParagraph"/>
        <w:numPr>
          <w:ilvl w:val="0"/>
          <w:numId w:val="22"/>
        </w:numPr>
        <w:spacing w:after="0" w:line="300" w:lineRule="auto"/>
        <w:rPr>
          <w:rFonts w:ascii="Cambria Math" w:hAnsi="Cambria Math"/>
          <w:oMath/>
        </w:rPr>
      </w:pPr>
      <m:oMath>
        <m:r>
          <m:rPr>
            <m:sty m:val="p"/>
          </m:rPr>
          <w:rPr>
            <w:rFonts w:ascii="Cambria Math" w:hAnsi="Cambria Math"/>
          </w:rPr>
          <m:t>indexC = centroid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2F57F6" w:rsidRPr="00FD42DA"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w:lastRenderedPageBreak/>
          <m:t>indexR = SR</m:t>
        </m:r>
      </m:oMath>
    </w:p>
    <w:p w:rsidR="002F57F6" w:rsidRPr="00FD42DA"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Alast=indexD+d;</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eastAsiaTheme="minorEastAsia" w:hAnsi="Cambria Math"/>
          </w:rPr>
          <m:t>do</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hAnsi="Cambria Math"/>
          </w:rPr>
          <m:t>{</m:t>
        </m:r>
      </m:oMath>
    </w:p>
    <w:p w:rsidR="002F57F6" w:rsidRPr="00FD42DA"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2F57F6" w:rsidRPr="004F536D"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m:oMath>
        <m:r>
          <w:rPr>
            <w:rFonts w:ascii="Cambria Math" w:hAnsi="Cambria Math"/>
          </w:rPr>
          <m:t>__syncthreads();</m:t>
        </m:r>
      </m:oMath>
    </w:p>
    <w:p w:rsidR="002F57F6" w:rsidRPr="00F66C91" w:rsidRDefault="002F57F6" w:rsidP="002F57F6">
      <w:pPr>
        <w:pStyle w:val="ListParagraph"/>
        <w:numPr>
          <w:ilvl w:val="0"/>
          <w:numId w:val="22"/>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2A53F4" w:rsidRDefault="002A53F4" w:rsidP="002F57F6">
      <w:pPr>
        <w:spacing w:before="120" w:after="120"/>
      </w:pPr>
    </w:p>
    <w:p w:rsidR="008942D3" w:rsidRDefault="008942D3" w:rsidP="005C19DB">
      <w:pPr>
        <w:spacing w:before="120" w:after="120"/>
        <w:ind w:left="539" w:hanging="539"/>
      </w:pPr>
      <w:r w:rsidRPr="00F37A19">
        <w:rPr>
          <w:b/>
        </w:rPr>
        <w:t xml:space="preserve">Algorithm </w:t>
      </w:r>
      <w:r w:rsidR="002F57F6">
        <w:rPr>
          <w:b/>
        </w:rPr>
        <w:t>5</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F089C">
      <w:pPr>
        <w:pStyle w:val="ListParagraph"/>
        <w:numPr>
          <w:ilvl w:val="0"/>
          <w:numId w:val="25"/>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F089C">
      <w:pPr>
        <w:pStyle w:val="ListParagraph"/>
        <w:numPr>
          <w:ilvl w:val="0"/>
          <w:numId w:val="25"/>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F089C">
      <w:pPr>
        <w:pStyle w:val="ListParagraph"/>
        <w:numPr>
          <w:ilvl w:val="0"/>
          <w:numId w:val="25"/>
        </w:numPr>
        <w:spacing w:after="0" w:line="300" w:lineRule="auto"/>
        <w:rPr>
          <w:rFonts w:ascii="Cambria Math" w:hAnsi="Cambria Math"/>
          <w:i/>
        </w:rPr>
      </w:pPr>
      <w:r>
        <w:rPr>
          <w:rFonts w:ascii="Cambria Math" w:eastAsiaTheme="minorEastAsia" w:hAnsi="Cambria Math"/>
          <w:i/>
        </w:rPr>
        <w:lastRenderedPageBreak/>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F089C">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F089C">
      <w:pPr>
        <w:pStyle w:val="ListParagraph"/>
        <w:numPr>
          <w:ilvl w:val="0"/>
          <w:numId w:val="25"/>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54896" w:rsidRDefault="00B54896" w:rsidP="008942D3">
      <w:pPr>
        <w:spacing w:before="120" w:after="120"/>
        <w:ind w:left="539" w:hanging="539"/>
      </w:pPr>
    </w:p>
    <w:p w:rsidR="008942D3" w:rsidRDefault="008942D3" w:rsidP="008942D3">
      <w:pPr>
        <w:spacing w:before="120" w:after="120"/>
        <w:ind w:left="539" w:hanging="539"/>
      </w:pPr>
      <w:r w:rsidRPr="00F37A19">
        <w:rPr>
          <w:b/>
        </w:rPr>
        <w:t xml:space="preserve">Algorithm </w:t>
      </w:r>
      <w:r w:rsidR="002F57F6">
        <w:rPr>
          <w:b/>
        </w:rPr>
        <w:t>6</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sidR="002F57F6">
        <w:rPr>
          <w:rFonts w:eastAsiaTheme="minorEastAsia"/>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lastRenderedPageBreak/>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Pr="00B54896" w:rsidRDefault="00BB2DED" w:rsidP="00273586">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73586" w:rsidRDefault="00273586" w:rsidP="00273586"/>
    <w:p w:rsidR="00273586" w:rsidRDefault="00273586" w:rsidP="00273586">
      <w:pPr>
        <w:spacing w:before="120" w:after="120"/>
      </w:pPr>
      <w:r w:rsidRPr="00F37A19">
        <w:rPr>
          <w:b/>
        </w:rPr>
        <w:t xml:space="preserve">Algorithm </w:t>
      </w:r>
      <w:r w:rsidR="002F57F6">
        <w:rPr>
          <w:b/>
        </w:rPr>
        <w:t>7</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EA62D1" w:rsidRDefault="00EA62D1" w:rsidP="00EA62D1">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EA44EF"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EA73C2" w:rsidRPr="00BB2DED"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EA73C2"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EA73C2" w:rsidRPr="00EA73C2" w:rsidRDefault="00EA44EF" w:rsidP="00EA73C2">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EA73C2" w:rsidRPr="00EA73C2" w:rsidRDefault="00EA73C2" w:rsidP="00EA73C2">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EA44EF" w:rsidRPr="00BB2DED" w:rsidRDefault="00EA73C2" w:rsidP="00EA73C2">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EA44EF" w:rsidRPr="008C1EE9" w:rsidRDefault="00EA44EF" w:rsidP="00EA44EF">
      <w:pPr>
        <w:pStyle w:val="ListParagraph"/>
        <w:numPr>
          <w:ilvl w:val="0"/>
          <w:numId w:val="20"/>
        </w:numPr>
        <w:spacing w:after="0" w:line="300" w:lineRule="auto"/>
        <w:rPr>
          <w:rFonts w:eastAsiaTheme="minorEastAsia"/>
        </w:rPr>
      </w:pPr>
      <m:oMath>
        <m:r>
          <w:rPr>
            <w:rFonts w:ascii="Cambria Math" w:hAnsi="Cambria Math"/>
          </w:rPr>
          <m:t>TH=16, TW=16, TDimY=2;</m:t>
        </m:r>
      </m:oMath>
    </w:p>
    <w:p w:rsidR="00EA44EF" w:rsidRPr="008C1EE9" w:rsidRDefault="00E57663"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EA44EF" w:rsidRPr="008C1EE9" w:rsidRDefault="00E57663"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w:rPr>
            <w:rFonts w:ascii="Cambria Math" w:hAnsi="Cambria Math"/>
          </w:rPr>
          <m:t>indexD = data</m:t>
        </m:r>
      </m:oMath>
    </w:p>
    <w:p w:rsidR="002C0394" w:rsidRPr="002C0394"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EA44EF" w:rsidRPr="002C0394" w:rsidRDefault="002C0394"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C0394" w:rsidRPr="002C0394" w:rsidRDefault="002C0394" w:rsidP="002C0394">
      <w:pPr>
        <w:pStyle w:val="ListParagraph"/>
        <w:numPr>
          <w:ilvl w:val="0"/>
          <w:numId w:val="20"/>
        </w:numPr>
        <w:spacing w:after="0" w:line="300" w:lineRule="auto"/>
        <w:rPr>
          <w:rFonts w:ascii="Cambria Math" w:hAnsi="Cambria Math"/>
          <w:oMath/>
        </w:rPr>
      </w:pPr>
      <m:oMath>
        <m:r>
          <m:rPr>
            <m:sty m:val="p"/>
          </m:rPr>
          <w:rPr>
            <w:rFonts w:ascii="Cambria Math" w:hAnsi="Cambria Math"/>
          </w:rPr>
          <m:t>indexC = centroid</m:t>
        </m:r>
      </m:oMath>
    </w:p>
    <w:p w:rsidR="002C0394" w:rsidRPr="002C0394" w:rsidRDefault="002C0394" w:rsidP="00FD42DA">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FD42DA" w:rsidRPr="00FD42DA" w:rsidRDefault="00FD42DA" w:rsidP="00FD42DA">
      <w:pPr>
        <w:pStyle w:val="ListParagraph"/>
        <w:numPr>
          <w:ilvl w:val="0"/>
          <w:numId w:val="20"/>
        </w:numPr>
        <w:spacing w:after="0" w:line="300" w:lineRule="auto"/>
        <w:rPr>
          <w:rFonts w:ascii="Cambria Math" w:hAnsi="Cambria Math"/>
          <w:oMath/>
        </w:rPr>
      </w:pPr>
      <m:oMath>
        <m:r>
          <w:rPr>
            <w:rFonts w:ascii="Cambria Math" w:hAnsi="Cambria Math"/>
          </w:rPr>
          <m:t>indexR = SR</m:t>
        </m:r>
      </m:oMath>
    </w:p>
    <w:p w:rsidR="00FD42DA" w:rsidRPr="00FD42DA"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FD42DA" w:rsidRPr="008C1EE9" w:rsidRDefault="00EA62D1" w:rsidP="00FD42DA">
      <w:pPr>
        <w:pStyle w:val="ListParagraph"/>
        <w:numPr>
          <w:ilvl w:val="0"/>
          <w:numId w:val="20"/>
        </w:numPr>
        <w:spacing w:after="0" w:line="300" w:lineRule="auto"/>
        <w:rPr>
          <w:rFonts w:eastAsiaTheme="minorEastAsia"/>
        </w:rPr>
      </w:pPr>
      <m:oMath>
        <m:r>
          <w:rPr>
            <w:rFonts w:ascii="Cambria Math" w:hAnsi="Cambria Math"/>
          </w:rPr>
          <m:t>Alast=indexD+d;</m:t>
        </m:r>
      </m:oMath>
    </w:p>
    <w:p w:rsidR="00EA44EF" w:rsidRPr="00FD42DA" w:rsidRDefault="00FD42DA" w:rsidP="00EA44EF">
      <w:pPr>
        <w:pStyle w:val="ListParagraph"/>
        <w:numPr>
          <w:ilvl w:val="0"/>
          <w:numId w:val="20"/>
        </w:numPr>
        <w:spacing w:after="0" w:line="300" w:lineRule="auto"/>
        <w:rPr>
          <w:rFonts w:eastAsiaTheme="minorEastAsia"/>
        </w:rPr>
      </w:pPr>
      <m:oMath>
        <m:r>
          <m:rPr>
            <m:sty m:val="b"/>
          </m:rPr>
          <w:rPr>
            <w:rFonts w:ascii="Cambria Math" w:eastAsiaTheme="minorEastAsia" w:hAnsi="Cambria Math"/>
          </w:rPr>
          <m:t>do</m:t>
        </m:r>
      </m:oMath>
    </w:p>
    <w:p w:rsidR="00FD42DA" w:rsidRPr="00FD42DA" w:rsidRDefault="00FD42DA" w:rsidP="00FD42DA">
      <w:pPr>
        <w:pStyle w:val="ListParagraph"/>
        <w:numPr>
          <w:ilvl w:val="0"/>
          <w:numId w:val="20"/>
        </w:numPr>
        <w:spacing w:after="0" w:line="300" w:lineRule="auto"/>
        <w:rPr>
          <w:rFonts w:eastAsiaTheme="minorEastAsia"/>
        </w:rPr>
      </w:pPr>
      <m:oMath>
        <m:r>
          <m:rPr>
            <m:sty m:val="b"/>
          </m:rPr>
          <w:rPr>
            <w:rFonts w:ascii="Cambria Math" w:hAnsi="Cambria Math"/>
          </w:rPr>
          <m:t>{</m:t>
        </m:r>
      </m:oMath>
    </w:p>
    <w:p w:rsidR="00FD42DA" w:rsidRPr="00FD42DA" w:rsidRDefault="00FD42DA" w:rsidP="00FD42DA">
      <w:pPr>
        <w:pStyle w:val="ListParagraph"/>
        <w:numPr>
          <w:ilvl w:val="0"/>
          <w:numId w:val="20"/>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FD42DA" w:rsidRDefault="004F536D" w:rsidP="00FD42DA">
      <w:pPr>
        <w:pStyle w:val="ListParagraph"/>
        <w:numPr>
          <w:ilvl w:val="0"/>
          <w:numId w:val="20"/>
        </w:numPr>
        <w:spacing w:after="0" w:line="300" w:lineRule="auto"/>
        <w:rPr>
          <w:rFonts w:eastAsiaTheme="minorEastAsia"/>
        </w:rPr>
      </w:pPr>
      <w:r>
        <w:rPr>
          <w:rFonts w:eastAsiaTheme="minorEastAsia"/>
        </w:rPr>
        <w:lastRenderedPageBreak/>
        <w:t xml:space="preserve">      </w:t>
      </w:r>
      <m:oMath>
        <m:r>
          <w:rPr>
            <w:rFonts w:ascii="Cambria Math" w:hAnsi="Cambria Math"/>
          </w:rPr>
          <m:t>indexD=indexD+TW;</m:t>
        </m:r>
      </m:oMath>
    </w:p>
    <w:p w:rsidR="004F536D" w:rsidRP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536D" w:rsidRPr="008C1EE9" w:rsidRDefault="004F536D" w:rsidP="00FD42DA">
      <w:pPr>
        <w:pStyle w:val="ListParagraph"/>
        <w:numPr>
          <w:ilvl w:val="0"/>
          <w:numId w:val="20"/>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m:oMath>
        <m:r>
          <w:rPr>
            <w:rFonts w:ascii="Cambria Math" w:hAnsi="Cambria Math"/>
          </w:rPr>
          <m:t>__syncthreads();</m:t>
        </m:r>
      </m:oMath>
    </w:p>
    <w:p w:rsidR="00EA62D1" w:rsidRDefault="00EA62D1" w:rsidP="00EA62D1">
      <w:pPr>
        <w:pStyle w:val="ListParagraph"/>
        <w:numPr>
          <w:ilvl w:val="0"/>
          <w:numId w:val="20"/>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BF20F7" w:rsidRDefault="00BF20F7" w:rsidP="00BF20F7">
      <w:pPr>
        <w:pStyle w:val="ListParagraph"/>
        <w:spacing w:after="0" w:line="300" w:lineRule="auto"/>
        <w:rPr>
          <w:rFonts w:eastAsiaTheme="minorEastAsia"/>
        </w:rPr>
      </w:pPr>
      <w:bookmarkStart w:id="0" w:name="_GoBack"/>
      <w:bookmarkEnd w:id="0"/>
    </w:p>
    <w:p w:rsidR="00756EBC" w:rsidRDefault="00756EBC" w:rsidP="00756EBC">
      <w:pPr>
        <w:spacing w:before="120" w:after="120"/>
        <w:ind w:left="539" w:hanging="539"/>
      </w:pPr>
      <w:r w:rsidRPr="00F37A19">
        <w:rPr>
          <w:b/>
        </w:rPr>
        <w:t xml:space="preserve">Algorithm </w:t>
      </w:r>
      <w:r>
        <w:rPr>
          <w:b/>
        </w:rPr>
        <w:t>8</w:t>
      </w:r>
      <w:r w:rsidRPr="00F37A19">
        <w:rPr>
          <w:b/>
        </w:rPr>
        <w:t>:</w:t>
      </w:r>
      <w:r>
        <w:t xml:space="preserve"> Computing the </w:t>
      </w:r>
      <w:r w:rsidRPr="00756EBC">
        <w:t>new cen</w:t>
      </w:r>
      <w:r>
        <w:t>ter for each clusters based on CPU</w:t>
      </w:r>
    </w:p>
    <w:p w:rsidR="00756EBC" w:rsidRDefault="00756EBC" w:rsidP="00756EBC">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756EBC" w:rsidRPr="00BB2DED"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756EBC"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EA75F0">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756EBC">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B1790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hAnsi="Cambria Math"/>
          </w:rPr>
          <m:t>temp=</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e>
          <m:sup>
            <m:r>
              <w:rPr>
                <w:rFonts w:ascii="Cambria Math" w:hAnsi="Cambria Math"/>
              </w:rPr>
              <m:t>q</m:t>
            </m:r>
          </m:sup>
        </m:sSup>
        <m:r>
          <w:rPr>
            <w:rFonts w:ascii="Cambria Math" w:eastAsiaTheme="minorEastAsia" w:hAnsi="Cambria Math"/>
          </w:rPr>
          <m:t>;</m:t>
        </m:r>
      </m:oMath>
    </w:p>
    <w:p w:rsidR="00EA75F0" w:rsidRPr="008C1EE9"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oMath>
    </w:p>
    <w:p w:rsidR="00756EBC" w:rsidRPr="008C1EE9" w:rsidRDefault="00756EBC"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B1790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5C4BC0"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C4BC0" w:rsidRDefault="005C4BC0" w:rsidP="005C4BC0">
      <w:pPr>
        <w:spacing w:after="0" w:line="300" w:lineRule="auto"/>
        <w:rPr>
          <w:rFonts w:eastAsiaTheme="minorEastAsia"/>
        </w:rPr>
      </w:pPr>
    </w:p>
    <w:p w:rsidR="005C4BC0" w:rsidRPr="005C4BC0" w:rsidRDefault="005C4BC0" w:rsidP="005C4BC0">
      <w:pPr>
        <w:spacing w:before="120" w:after="120"/>
        <w:ind w:left="539" w:hanging="539"/>
      </w:pPr>
      <w:r w:rsidRPr="00F37A19">
        <w:rPr>
          <w:b/>
        </w:rPr>
        <w:t xml:space="preserve">Algorithm </w:t>
      </w:r>
      <w:r>
        <w:rPr>
          <w:b/>
        </w:rPr>
        <w:t>9</w:t>
      </w:r>
      <w:r w:rsidRPr="00F37A19">
        <w:rPr>
          <w:b/>
        </w:rPr>
        <w:t>:</w:t>
      </w:r>
      <w:r>
        <w:t xml:space="preserve"> Computing the </w:t>
      </w:r>
      <w:r w:rsidRPr="00756EBC">
        <w:t>new cen</w:t>
      </w:r>
      <w:r>
        <w:t>ter for each clusters based on GPU</w:t>
      </w:r>
    </w:p>
    <w:sectPr w:rsidR="005C4BC0" w:rsidRPr="005C4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663" w:rsidRDefault="00E57663" w:rsidP="003249A5">
      <w:pPr>
        <w:spacing w:after="0" w:line="240" w:lineRule="auto"/>
      </w:pPr>
      <w:r>
        <w:separator/>
      </w:r>
    </w:p>
  </w:endnote>
  <w:endnote w:type="continuationSeparator" w:id="0">
    <w:p w:rsidR="00E57663" w:rsidRDefault="00E57663"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663" w:rsidRDefault="00E57663" w:rsidP="003249A5">
      <w:pPr>
        <w:spacing w:after="0" w:line="240" w:lineRule="auto"/>
      </w:pPr>
      <w:r>
        <w:separator/>
      </w:r>
    </w:p>
  </w:footnote>
  <w:footnote w:type="continuationSeparator" w:id="0">
    <w:p w:rsidR="00E57663" w:rsidRDefault="00E57663"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86586F7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8">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
  </w:num>
  <w:num w:numId="5">
    <w:abstractNumId w:val="10"/>
  </w:num>
  <w:num w:numId="6">
    <w:abstractNumId w:val="21"/>
  </w:num>
  <w:num w:numId="7">
    <w:abstractNumId w:val="23"/>
  </w:num>
  <w:num w:numId="8">
    <w:abstractNumId w:val="14"/>
  </w:num>
  <w:num w:numId="9">
    <w:abstractNumId w:val="12"/>
  </w:num>
  <w:num w:numId="10">
    <w:abstractNumId w:val="15"/>
  </w:num>
  <w:num w:numId="11">
    <w:abstractNumId w:val="4"/>
  </w:num>
  <w:num w:numId="12">
    <w:abstractNumId w:val="11"/>
  </w:num>
  <w:num w:numId="13">
    <w:abstractNumId w:val="22"/>
  </w:num>
  <w:num w:numId="14">
    <w:abstractNumId w:val="3"/>
  </w:num>
  <w:num w:numId="15">
    <w:abstractNumId w:val="17"/>
  </w:num>
  <w:num w:numId="16">
    <w:abstractNumId w:val="19"/>
  </w:num>
  <w:num w:numId="17">
    <w:abstractNumId w:val="13"/>
  </w:num>
  <w:num w:numId="18">
    <w:abstractNumId w:val="16"/>
  </w:num>
  <w:num w:numId="19">
    <w:abstractNumId w:val="20"/>
  </w:num>
  <w:num w:numId="20">
    <w:abstractNumId w:val="2"/>
  </w:num>
  <w:num w:numId="21">
    <w:abstractNumId w:val="0"/>
  </w:num>
  <w:num w:numId="22">
    <w:abstractNumId w:val="18"/>
  </w:num>
  <w:num w:numId="23">
    <w:abstractNumId w:val="5"/>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060F74"/>
    <w:rsid w:val="00062F58"/>
    <w:rsid w:val="000E2B19"/>
    <w:rsid w:val="001126B5"/>
    <w:rsid w:val="00124F34"/>
    <w:rsid w:val="0013045B"/>
    <w:rsid w:val="001629D1"/>
    <w:rsid w:val="00166143"/>
    <w:rsid w:val="001766B8"/>
    <w:rsid w:val="00195599"/>
    <w:rsid w:val="001F596D"/>
    <w:rsid w:val="00213367"/>
    <w:rsid w:val="00223220"/>
    <w:rsid w:val="00230EEC"/>
    <w:rsid w:val="0023382E"/>
    <w:rsid w:val="00260DC2"/>
    <w:rsid w:val="00273586"/>
    <w:rsid w:val="002A53F4"/>
    <w:rsid w:val="002B3F1C"/>
    <w:rsid w:val="002C0394"/>
    <w:rsid w:val="002D4727"/>
    <w:rsid w:val="002F57F6"/>
    <w:rsid w:val="0031482D"/>
    <w:rsid w:val="003249A5"/>
    <w:rsid w:val="00345B51"/>
    <w:rsid w:val="00354B27"/>
    <w:rsid w:val="00356839"/>
    <w:rsid w:val="00376A56"/>
    <w:rsid w:val="003F6254"/>
    <w:rsid w:val="00403AEA"/>
    <w:rsid w:val="004214C4"/>
    <w:rsid w:val="00441810"/>
    <w:rsid w:val="004910C0"/>
    <w:rsid w:val="0049664A"/>
    <w:rsid w:val="004B7074"/>
    <w:rsid w:val="004C3CAF"/>
    <w:rsid w:val="004E2BC7"/>
    <w:rsid w:val="004F1F1C"/>
    <w:rsid w:val="004F52F3"/>
    <w:rsid w:val="004F536D"/>
    <w:rsid w:val="0053166E"/>
    <w:rsid w:val="005410AF"/>
    <w:rsid w:val="005448BA"/>
    <w:rsid w:val="0059545E"/>
    <w:rsid w:val="005A3E85"/>
    <w:rsid w:val="005C19DB"/>
    <w:rsid w:val="005C4BC0"/>
    <w:rsid w:val="00650748"/>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56EBC"/>
    <w:rsid w:val="007933A8"/>
    <w:rsid w:val="007A150E"/>
    <w:rsid w:val="007B0C37"/>
    <w:rsid w:val="007C1A75"/>
    <w:rsid w:val="007D79FD"/>
    <w:rsid w:val="007F4445"/>
    <w:rsid w:val="007F6853"/>
    <w:rsid w:val="00801679"/>
    <w:rsid w:val="0083158D"/>
    <w:rsid w:val="00832B8C"/>
    <w:rsid w:val="00845F7C"/>
    <w:rsid w:val="008542A5"/>
    <w:rsid w:val="00861F14"/>
    <w:rsid w:val="0088640D"/>
    <w:rsid w:val="00891E88"/>
    <w:rsid w:val="008942D3"/>
    <w:rsid w:val="008B3397"/>
    <w:rsid w:val="008C1EE9"/>
    <w:rsid w:val="008E59E7"/>
    <w:rsid w:val="008F089C"/>
    <w:rsid w:val="00930BE9"/>
    <w:rsid w:val="00952874"/>
    <w:rsid w:val="009749DF"/>
    <w:rsid w:val="00975469"/>
    <w:rsid w:val="00991E26"/>
    <w:rsid w:val="009A2750"/>
    <w:rsid w:val="009B58A9"/>
    <w:rsid w:val="009D5A80"/>
    <w:rsid w:val="009D7E0F"/>
    <w:rsid w:val="00A130D1"/>
    <w:rsid w:val="00A266DC"/>
    <w:rsid w:val="00A571EF"/>
    <w:rsid w:val="00A65A1E"/>
    <w:rsid w:val="00A871A8"/>
    <w:rsid w:val="00AF26B0"/>
    <w:rsid w:val="00AF763D"/>
    <w:rsid w:val="00B05435"/>
    <w:rsid w:val="00B17902"/>
    <w:rsid w:val="00B25445"/>
    <w:rsid w:val="00B33203"/>
    <w:rsid w:val="00B41767"/>
    <w:rsid w:val="00B54896"/>
    <w:rsid w:val="00B55D8D"/>
    <w:rsid w:val="00BA60D4"/>
    <w:rsid w:val="00BB2DED"/>
    <w:rsid w:val="00BC6B5E"/>
    <w:rsid w:val="00BE7A4B"/>
    <w:rsid w:val="00BF20F7"/>
    <w:rsid w:val="00C00336"/>
    <w:rsid w:val="00C55C07"/>
    <w:rsid w:val="00C7087D"/>
    <w:rsid w:val="00C71E76"/>
    <w:rsid w:val="00CB2EB3"/>
    <w:rsid w:val="00CB37F0"/>
    <w:rsid w:val="00CB48DC"/>
    <w:rsid w:val="00D0468C"/>
    <w:rsid w:val="00D13A87"/>
    <w:rsid w:val="00D7204A"/>
    <w:rsid w:val="00DB1786"/>
    <w:rsid w:val="00DB7FC7"/>
    <w:rsid w:val="00DC38AF"/>
    <w:rsid w:val="00DC742F"/>
    <w:rsid w:val="00DD0252"/>
    <w:rsid w:val="00DD6950"/>
    <w:rsid w:val="00E110BC"/>
    <w:rsid w:val="00E11F74"/>
    <w:rsid w:val="00E239BC"/>
    <w:rsid w:val="00E24F44"/>
    <w:rsid w:val="00E3457C"/>
    <w:rsid w:val="00E51283"/>
    <w:rsid w:val="00E57663"/>
    <w:rsid w:val="00E57840"/>
    <w:rsid w:val="00E754CD"/>
    <w:rsid w:val="00E7628B"/>
    <w:rsid w:val="00E9148E"/>
    <w:rsid w:val="00E92BAF"/>
    <w:rsid w:val="00EA44EF"/>
    <w:rsid w:val="00EA62D1"/>
    <w:rsid w:val="00EA73C2"/>
    <w:rsid w:val="00EA75F0"/>
    <w:rsid w:val="00EB1A10"/>
    <w:rsid w:val="00EB527A"/>
    <w:rsid w:val="00EC022B"/>
    <w:rsid w:val="00EC124B"/>
    <w:rsid w:val="00ED7279"/>
    <w:rsid w:val="00EE19EA"/>
    <w:rsid w:val="00EE30CF"/>
    <w:rsid w:val="00EE580A"/>
    <w:rsid w:val="00F25EB4"/>
    <w:rsid w:val="00F37A19"/>
    <w:rsid w:val="00F66C91"/>
    <w:rsid w:val="00F8194A"/>
    <w:rsid w:val="00F85752"/>
    <w:rsid w:val="00F94378"/>
    <w:rsid w:val="00F9489C"/>
    <w:rsid w:val="00FA20F5"/>
    <w:rsid w:val="00FA4BC6"/>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8</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68</cp:revision>
  <dcterms:created xsi:type="dcterms:W3CDTF">2014-07-06T06:48:00Z</dcterms:created>
  <dcterms:modified xsi:type="dcterms:W3CDTF">2014-11-04T11:15:00Z</dcterms:modified>
</cp:coreProperties>
</file>