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1E3EB4">
        <w:t>three</w:t>
      </w:r>
      <w:r w:rsidR="0007042A">
        <w:t xml:space="preserve"> to </w:t>
      </w:r>
      <w:r w:rsidR="001E3EB4">
        <w:t>eight</w:t>
      </w:r>
      <w:r w:rsidR="0007042A">
        <w:t xml:space="preserve"> times faster than on CPU.</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346073">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important factor to be considered. </w:t>
      </w:r>
      <w:r w:rsidRPr="002E6593">
        <w:t xml:space="preserve">However, the GPU-based </w:t>
      </w:r>
      <w:r>
        <w:t>GFKM</w:t>
      </w:r>
      <w:r w:rsidRPr="002E6593">
        <w:t xml:space="preserve"> have not yet fully exploited</w:t>
      </w:r>
      <w:r>
        <w:t xml:space="preserve"> </w:t>
      </w:r>
      <w:r w:rsidRPr="002E6593">
        <w:lastRenderedPageBreak/>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7D2E62" w:rsidRDefault="00636BAF" w:rsidP="00636BAF">
      <w:pPr>
        <w:pStyle w:val="BodyText"/>
        <w:tabs>
          <w:tab w:val="right" w:pos="7740"/>
        </w:tabs>
        <w:spacing w:line="360" w:lineRule="auto"/>
      </w:pPr>
      <w:r w:rsidRPr="00636BAF">
        <w:t>A.</w:t>
      </w:r>
      <w:r w:rsidR="00CB4DD4">
        <w:t xml:space="preserve"> The </w:t>
      </w:r>
      <w:r w:rsidR="007D2E62">
        <w:t>GPU architecture</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9.6pt" o:ole="">
            <v:imagedata r:id="rId8" o:title=""/>
          </v:shape>
          <o:OLEObject Type="Embed" ProgID="Equation.3" ShapeID="_x0000_i1025" DrawAspect="Content" ObjectID="_1482342447" r:id="rId9"/>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55pt;height:17.85pt" o:ole="">
            <v:imagedata r:id="rId10" o:title=""/>
          </v:shape>
          <o:OLEObject Type="Embed" ProgID="Equation.3" ShapeID="_x0000_i1026" DrawAspect="Content" ObjectID="_1482342448"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4pt;height:17.85pt" o:ole="">
            <v:imagedata r:id="rId12" o:title=""/>
          </v:shape>
          <o:OLEObject Type="Embed" ProgID="Equation.3" ShapeID="_x0000_i1027" DrawAspect="Content" ObjectID="_1482342449" r:id="rId13"/>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7pt;height:19.6pt" o:ole="">
            <v:imagedata r:id="rId14" o:title=""/>
          </v:shape>
          <o:OLEObject Type="Embed" ProgID="Equation.3" ShapeID="_x0000_i1028" DrawAspect="Content" ObjectID="_1482342450" r:id="rId15"/>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3pt;height:20.75pt" o:ole="">
            <v:imagedata r:id="rId16" o:title=""/>
          </v:shape>
          <o:OLEObject Type="Embed" ProgID="Equation.3" ShapeID="_x0000_i1029" DrawAspect="Content" ObjectID="_1482342451" r:id="rId17"/>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3pt;height:20.75pt" o:ole="">
            <v:imagedata r:id="rId18" o:title=""/>
          </v:shape>
          <o:OLEObject Type="Embed" ProgID="Equation.3" ShapeID="_x0000_i1030" DrawAspect="Content" ObjectID="_1482342452" r:id="rId19"/>
        </w:object>
      </w:r>
      <w:r w:rsidR="009876B2">
        <w:rPr>
          <w:rFonts w:hint="eastAsia"/>
        </w:rPr>
        <w:t xml:space="preserve"> = </w:t>
      </w:r>
      <w:r w:rsidR="009876B2" w:rsidRPr="00AC4131">
        <w:rPr>
          <w:b/>
          <w:position w:val="-14"/>
        </w:rPr>
        <w:object w:dxaOrig="340" w:dyaOrig="400">
          <v:shape id="_x0000_i1031" type="#_x0000_t75" style="width:17.3pt;height:20.75pt" o:ole="">
            <v:imagedata r:id="rId16" o:title=""/>
          </v:shape>
          <o:OLEObject Type="Embed" ProgID="Equation.3" ShapeID="_x0000_i1031" DrawAspect="Content" ObjectID="_1482342453" r:id="rId20"/>
        </w:object>
      </w:r>
      <w:r w:rsidR="009876B2">
        <w:rPr>
          <w:rFonts w:hint="eastAsia"/>
        </w:rPr>
        <w:t xml:space="preserve">; otherwise let </w:t>
      </w:r>
      <w:r w:rsidR="009876B2" w:rsidRPr="00AC4131">
        <w:rPr>
          <w:position w:val="-14"/>
        </w:rPr>
        <w:object w:dxaOrig="360" w:dyaOrig="380">
          <v:shape id="_x0000_i1032" type="#_x0000_t75" style="width:17.3pt;height:19.6pt" o:ole="">
            <v:imagedata r:id="rId21" o:title=""/>
          </v:shape>
          <o:OLEObject Type="Embed" ProgID="Equation.3" ShapeID="_x0000_i1032" DrawAspect="Content" ObjectID="_1482342454" r:id="rId22"/>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6pt;height:20.75pt" o:ole="">
            <v:imagedata r:id="rId23" o:title=""/>
          </v:shape>
          <o:OLEObject Type="Embed" ProgID="Equation.3" ShapeID="_x0000_i1033" DrawAspect="Content" ObjectID="_1482342455" r:id="rId24"/>
        </w:object>
      </w:r>
      <w:r>
        <w:rPr>
          <w:b/>
        </w:rPr>
        <w:t xml:space="preserve"> </w:t>
      </w:r>
      <w:r>
        <w:rPr>
          <w:rFonts w:hint="eastAsia"/>
        </w:rPr>
        <w:t>=</w:t>
      </w:r>
      <w:r>
        <w:t xml:space="preserve"> </w:t>
      </w:r>
      <w:r w:rsidRPr="00DC79AE">
        <w:rPr>
          <w:position w:val="-42"/>
        </w:rPr>
        <w:object w:dxaOrig="2659" w:dyaOrig="999">
          <v:shape id="_x0000_i1034" type="#_x0000_t75" style="width:132.5pt;height:50.1pt" o:ole="">
            <v:imagedata r:id="rId25" o:title=""/>
          </v:shape>
          <o:OLEObject Type="Embed" ProgID="Equation.3" ShapeID="_x0000_i1034" DrawAspect="Content" ObjectID="_1482342456" r:id="rId26"/>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85pt;height:1in" o:ole="">
            <v:imagedata r:id="rId27" o:title=""/>
          </v:shape>
          <o:OLEObject Type="Embed" ProgID="Equation.3" ShapeID="_x0000_i1035" DrawAspect="Content" ObjectID="_1482342457" r:id="rId28"/>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7pt;height:19.6pt" o:ole="">
            <v:imagedata r:id="rId14" o:title=""/>
          </v:shape>
          <o:OLEObject Type="Embed" ProgID="Equation.3" ShapeID="_x0000_i1036" DrawAspect="Content" ObjectID="_1482342458" r:id="rId29"/>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lastRenderedPageBreak/>
        <w:t xml:space="preserve">J </w:t>
      </w:r>
      <w:r>
        <w:rPr>
          <w:rFonts w:hint="eastAsia"/>
        </w:rPr>
        <w:t xml:space="preserve">= </w:t>
      </w:r>
      <w:r w:rsidRPr="00E6559A">
        <w:rPr>
          <w:position w:val="-30"/>
        </w:rPr>
        <w:object w:dxaOrig="1140" w:dyaOrig="700">
          <v:shape id="_x0000_i1037" type="#_x0000_t75" style="width:57.6pt;height:35.15pt" o:ole="">
            <v:imagedata r:id="rId30" o:title=""/>
          </v:shape>
          <o:OLEObject Type="Embed" ProgID="Equation.3" ShapeID="_x0000_i1037" DrawAspect="Content" ObjectID="_1482342459" r:id="rId31"/>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15pt" o:ole="">
            <v:imagedata r:id="rId32" o:title=""/>
          </v:shape>
          <o:OLEObject Type="Embed" ProgID="Equation.3" ShapeID="_x0000_i1038" DrawAspect="Content" ObjectID="_1482342460" r:id="rId33"/>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9938E3" w:rsidRPr="00452D92" w:rsidRDefault="009938E3" w:rsidP="009938E3">
      <w:pPr>
        <w:pStyle w:val="ListParagraph"/>
        <w:spacing w:after="0" w:line="300" w:lineRule="auto"/>
        <w:rPr>
          <w:rFonts w:eastAsiaTheme="minorEastAsia"/>
        </w:rPr>
      </w:pPr>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pt;height:20.75pt" o:ole="">
            <v:imagedata r:id="rId34" o:title=""/>
          </v:shape>
          <o:OLEObject Type="Embed" ProgID="Equation.3" ShapeID="_x0000_i1039" DrawAspect="Content" ObjectID="_1482342461" r:id="rId35"/>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pdating memberships</w:t>
      </w:r>
      <w:r w:rsidR="006D5517" w:rsidRPr="00CC61A4">
        <w:rPr>
          <w:position w:val="-14"/>
        </w:rPr>
        <w:object w:dxaOrig="360" w:dyaOrig="400">
          <v:shape id="_x0000_i1040" type="#_x0000_t75" style="width:17.3pt;height:20.75pt" o:ole="">
            <v:imagedata r:id="rId18" o:title=""/>
          </v:shape>
          <o:OLEObject Type="Embed" ProgID="Equation.3" ShapeID="_x0000_i1040" DrawAspect="Content" ObjectID="_1482342462"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pt;height:20.75pt" o:ole="">
            <v:imagedata r:id="rId37" o:title=""/>
          </v:shape>
          <o:OLEObject Type="Embed" ProgID="Equation.3" ShapeID="_x0000_i1041" DrawAspect="Content" ObjectID="_1482342463"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lastRenderedPageBreak/>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3pt;height:20.75pt" o:ole="">
            <v:imagedata r:id="rId39" o:title=""/>
          </v:shape>
          <o:OLEObject Type="Embed" ProgID="Equation.3" ShapeID="_x0000_i1042" DrawAspect="Content" ObjectID="_1482342464" r:id="rId40"/>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and the kernels run concurrently.</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pt;height:20.75pt" o:ole="">
            <v:imagedata r:id="rId37" o:title=""/>
          </v:shape>
          <o:OLEObject Type="Embed" ProgID="Equation.3" ShapeID="_x0000_i1043" DrawAspect="Content" ObjectID="_1482342465" r:id="rId41"/>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pt;height:20.75pt" o:ole="">
            <v:imagedata r:id="rId37" o:title=""/>
          </v:shape>
          <o:OLEObject Type="Embed" ProgID="Equation.3" ShapeID="_x0000_i1044" DrawAspect="Content" ObjectID="_1482342466" r:id="rId42"/>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pt;height:20.75pt" o:ole="">
            <v:imagedata r:id="rId37" o:title=""/>
          </v:shape>
          <o:OLEObject Type="Embed" ProgID="Equation.3" ShapeID="_x0000_i1045" DrawAspect="Content" ObjectID="_1482342467" r:id="rId43"/>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pt;height:20.75pt" o:ole="">
            <v:imagedata r:id="rId37" o:title=""/>
          </v:shape>
          <o:OLEObject Type="Embed" ProgID="Equation.3" ShapeID="_x0000_i1046" DrawAspect="Content" ObjectID="_1482342468" r:id="rId44"/>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w:t>
      </w:r>
      <w:r w:rsidRPr="00644F31">
        <w:rPr>
          <w:rFonts w:eastAsiaTheme="minorEastAsia"/>
        </w:rPr>
        <w:lastRenderedPageBreak/>
        <w:t>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lastRenderedPageBreak/>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lastRenderedPageBreak/>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55pt;height:17.85pt" o:ole="">
            <v:imagedata r:id="rId10" o:title=""/>
          </v:shape>
          <o:OLEObject Type="Embed" ProgID="Equation.3" ShapeID="_x0000_i1047" DrawAspect="Content" ObjectID="_1482342469" r:id="rId45"/>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xml:space="preserve">. On the other hand, if we assign each </w:t>
      </w:r>
      <w:r w:rsidR="009B2A0A" w:rsidRPr="009B2A0A">
        <w:rPr>
          <w:rFonts w:eastAsiaTheme="minorEastAsia"/>
        </w:rPr>
        <w:lastRenderedPageBreak/>
        <w:t>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lastRenderedPageBreak/>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lastRenderedPageBreak/>
        <w:t xml:space="preserve">After the NNT array is sorted,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523BC8" w:rsidRPr="00E6371A">
        <w:rPr>
          <w:b/>
          <w:position w:val="-14"/>
        </w:rPr>
        <w:object w:dxaOrig="360" w:dyaOrig="400">
          <v:shape id="_x0000_i1048" type="#_x0000_t75" style="width:17.3pt;height:20.75pt" o:ole="">
            <v:imagedata r:id="rId47" o:title=""/>
          </v:shape>
          <o:OLEObject Type="Embed" ProgID="Equation.3" ShapeID="_x0000_i1048" DrawAspect="Content" ObjectID="_1482342470" r:id="rId48"/>
        </w:object>
      </w:r>
      <w:r w:rsidR="00523BC8">
        <w:t xml:space="preserve">for the </w:t>
      </w:r>
      <w:r w:rsidR="00523BC8">
        <w:rPr>
          <w:i/>
        </w:rPr>
        <w:t>j</w:t>
      </w:r>
      <w:r w:rsidR="00523BC8">
        <w:t xml:space="preserve">th cluster as well </w:t>
      </w:r>
      <w:r w:rsidR="00523BC8" w:rsidRPr="00E6371A">
        <w:rPr>
          <w:b/>
          <w:position w:val="-14"/>
        </w:rPr>
        <w:object w:dxaOrig="600" w:dyaOrig="400">
          <v:shape id="_x0000_i1049" type="#_x0000_t75" style="width:29.4pt;height:20.75pt" o:ole="">
            <v:imagedata r:id="rId49" o:title=""/>
          </v:shape>
          <o:OLEObject Type="Embed" ProgID="Equation.3" ShapeID="_x0000_i1049" DrawAspect="Content" ObjectID="_1482342471" r:id="rId50"/>
        </w:object>
      </w:r>
      <w:r w:rsidR="00523BC8">
        <w:t xml:space="preserve">for the </w:t>
      </w:r>
      <w:r w:rsidR="00523BC8">
        <w:rPr>
          <w:i/>
        </w:rPr>
        <w:t>j</w:t>
      </w:r>
      <w:r w:rsidR="00523BC8">
        <w:t xml:space="preserve">th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50" type="#_x0000_t75" style="width:17.3pt;height:20.75pt" o:ole="">
            <v:imagedata r:id="rId47" o:title=""/>
          </v:shape>
          <o:OLEObject Type="Embed" ProgID="Equation.3" ShapeID="_x0000_i1050" DrawAspect="Content" ObjectID="_1482342472" r:id="rId51"/>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gridDim=(histo[j])/(blockDim*2);</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37653E"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E6371A" w:rsidRPr="00BD4AEF"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1" type="#_x0000_t75" style="width:29.4pt;height:20.75pt" o:ole="">
            <v:imagedata r:id="rId49" o:title=""/>
          </v:shape>
          <o:OLEObject Type="Embed" ProgID="Equation.3" ShapeID="_x0000_i1051" DrawAspect="Content" ObjectID="_1482342473" r:id="rId52"/>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gridDim=(histo[j])/(blockDim*2);</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i=blockIdx.x×(blockDim*2)+tid;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oint</m:t>
            </m:r>
            <m:r>
              <w:rPr>
                <w:rFonts w:ascii="Cambria Math" w:eastAsiaTheme="minorEastAsia" w:hAnsi="Cambria Math"/>
              </w:rPr>
              <m: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37653E"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&lt;histo[j]</m:t>
        </m:r>
      </m:oMath>
    </w:p>
    <w:p w:rsidR="00C614F7" w:rsidRPr="00C614F7" w:rsidRDefault="00AA4922"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C614F7" w:rsidRPr="00C614F7"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 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*K+j</m:t>
            </m:r>
          </m:e>
        </m:d>
        <m:r>
          <w:rPr>
            <w:rFonts w:ascii="Cambria Math" w:eastAsiaTheme="minorEastAsia" w:hAnsi="Cambria Math"/>
          </w:rPr>
          <m:t>*</m:t>
        </m:r>
      </m:oMath>
    </w:p>
    <w:p w:rsidR="00AA4922" w:rsidRPr="00B70446" w:rsidRDefault="00C614F7" w:rsidP="00B70446">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i+blockDim</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AA4922" w:rsidRPr="00BD4AEF"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AA4922"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AA4922" w:rsidRDefault="00AA4922" w:rsidP="00AA4922">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AA4922" w:rsidRPr="00653615"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r w:rsidR="003E0968">
        <w:rPr>
          <w:rFonts w:eastAsiaTheme="minorEastAsia"/>
          <w:i/>
        </w:rPr>
        <w:t xml:space="preserve">Nstream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r w:rsidR="003E0968" w:rsidRPr="003E0968">
        <w:rPr>
          <w:rFonts w:eastAsiaTheme="minorEastAsia"/>
          <w:i/>
        </w:rPr>
        <w:t>NStream</w:t>
      </w:r>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w:t>
      </w:r>
      <w:r w:rsidR="00B562DC" w:rsidRPr="00B562DC">
        <w:rPr>
          <w:rFonts w:eastAsiaTheme="minorEastAsia"/>
        </w:rPr>
        <w:lastRenderedPageBreak/>
        <w:t xml:space="preserve">of </w:t>
      </w:r>
      <w:r w:rsidR="00B562DC" w:rsidRPr="00E6371A">
        <w:rPr>
          <w:b/>
          <w:position w:val="-14"/>
        </w:rPr>
        <w:object w:dxaOrig="360" w:dyaOrig="400">
          <v:shape id="_x0000_i1052" type="#_x0000_t75" style="width:17.3pt;height:20.75pt" o:ole="">
            <v:imagedata r:id="rId47" o:title=""/>
          </v:shape>
          <o:OLEObject Type="Embed" ProgID="Equation.3" ShapeID="_x0000_i1052" DrawAspect="Content" ObjectID="_1482342474" r:id="rId53"/>
        </w:object>
      </w:r>
      <w:r w:rsidR="00B562DC">
        <w:rPr>
          <w:b/>
        </w:rPr>
        <w:t xml:space="preserve"> </w:t>
      </w:r>
      <w:r w:rsidR="00B562DC">
        <w:t>as well</w:t>
      </w:r>
      <w:r w:rsidR="005B3C42">
        <w:t xml:space="preserve"> </w:t>
      </w:r>
      <w:r w:rsidR="00B562DC" w:rsidRPr="00E6371A">
        <w:rPr>
          <w:b/>
          <w:position w:val="-14"/>
        </w:rPr>
        <w:object w:dxaOrig="600" w:dyaOrig="400">
          <v:shape id="_x0000_i1053" type="#_x0000_t75" style="width:29.4pt;height:20.75pt" o:ole="">
            <v:imagedata r:id="rId49" o:title=""/>
          </v:shape>
          <o:OLEObject Type="Embed" ProgID="Equation.3" ShapeID="_x0000_i1053" DrawAspect="Content" ObjectID="_1482342475" r:id="rId54"/>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3B40ED"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C41737">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B954AC" w:rsidRPr="00B954AC"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x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B954AC"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bookmarkStart w:id="0" w:name="_GoBack"/>
      <w:bookmarkEnd w:id="0"/>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415F38" w:rsidRDefault="00415F38" w:rsidP="00661EAF">
      <w:pPr>
        <w:spacing w:after="0" w:line="300" w:lineRule="auto"/>
        <w:ind w:left="360"/>
        <w:rPr>
          <w:rFonts w:eastAsiaTheme="minorEastAsia"/>
        </w:rPr>
      </w:pPr>
    </w:p>
    <w:p w:rsidR="00B32635" w:rsidRDefault="00B32635" w:rsidP="00B32635">
      <w:pPr>
        <w:spacing w:after="0" w:line="300" w:lineRule="auto"/>
      </w:pPr>
      <w:r w:rsidRPr="00C6191A">
        <w:lastRenderedPageBreak/>
        <w:t xml:space="preserve">Algorithm </w:t>
      </w:r>
      <w:r>
        <w:t>13</w:t>
      </w:r>
      <w:r w:rsidRPr="00C6191A">
        <w:t>:</w:t>
      </w:r>
      <w:r>
        <w:t xml:space="preserve">  Calculating new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4" type="#_x0000_t75" style="width:16.7pt;height:19.6pt" o:ole="">
            <v:imagedata r:id="rId14" o:title=""/>
          </v:shape>
          <o:OLEObject Type="Embed" ProgID="Equation.3" ShapeID="_x0000_i1054" DrawAspect="Content" ObjectID="_1482342476" r:id="rId55"/>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r w:rsidR="000524B9">
        <w:rPr>
          <w:rFonts w:hint="eastAsia"/>
          <w:i/>
          <w:position w:val="-4"/>
          <w:sz w:val="20"/>
        </w:rPr>
        <w:t>i</w:t>
      </w:r>
      <w:r w:rsidR="000524B9">
        <w:t xml:space="preserve"> and </w:t>
      </w:r>
      <w:r w:rsidR="000524B9">
        <w:rPr>
          <w:i/>
        </w:rPr>
        <w:t>DN</w:t>
      </w:r>
      <w:r w:rsidR="000524B9" w:rsidRPr="00576871">
        <w:rPr>
          <w:rFonts w:hint="eastAsia"/>
          <w:i/>
        </w:rPr>
        <w:t>NT</w:t>
      </w:r>
      <w:r w:rsidR="000524B9">
        <w:rPr>
          <w:rFonts w:hint="eastAsia"/>
          <w:i/>
          <w:position w:val="-4"/>
          <w:sz w:val="20"/>
        </w:rPr>
        <w:t>i</w:t>
      </w:r>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5" type="#_x0000_t75" style="width:15pt;height:20.75pt" o:ole="">
            <v:imagedata r:id="rId37" o:title=""/>
          </v:shape>
          <o:OLEObject Type="Embed" ProgID="Equation.3" ShapeID="_x0000_i1055" DrawAspect="Content" ObjectID="_1482342477" r:id="rId56"/>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6" type="#_x0000_t75" style="width:15pt;height:20.75pt" o:ole="">
            <v:imagedata r:id="rId37" o:title=""/>
          </v:shape>
          <o:OLEObject Type="Embed" ProgID="Equation.3" ShapeID="_x0000_i1056" DrawAspect="Content" ObjectID="_1482342478" r:id="rId57"/>
        </w:object>
      </w:r>
      <w:r w:rsidR="009C5364">
        <w:t xml:space="preserve">and </w:t>
      </w:r>
      <w:r w:rsidR="009C5364" w:rsidRPr="00CC61A4">
        <w:rPr>
          <w:position w:val="-14"/>
        </w:rPr>
        <w:object w:dxaOrig="600" w:dyaOrig="400">
          <v:shape id="_x0000_i1057" type="#_x0000_t75" style="width:29.95pt;height:20.75pt" o:ole="">
            <v:imagedata r:id="rId58" o:title=""/>
          </v:shape>
          <o:OLEObject Type="Embed" ProgID="Equation.3" ShapeID="_x0000_i1057" DrawAspect="Content" ObjectID="_1482342479" r:id="rId59"/>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lastRenderedPageBreak/>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gridDim=(N*M)/(blockDim*2);</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i=blockIdx.x×(blockDim*2)+tid;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w:lastRenderedPageBreak/>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d>
          <m:dPr>
            <m:ctrlPr>
              <w:rPr>
                <w:rFonts w:ascii="Cambria Math" w:eastAsiaTheme="minorEastAsia" w:hAnsi="Cambria Math"/>
              </w:rPr>
            </m:ctrlPr>
          </m:dPr>
          <m:e>
            <m:r>
              <w:rPr>
                <w:rFonts w:ascii="Cambria Math" w:hAnsi="Cambria Math"/>
              </w:rPr>
              <m:t>i+blockDim</m:t>
            </m:r>
            <m:ctrlPr>
              <w:rPr>
                <w:rFonts w:ascii="Cambria Math" w:hAnsi="Cambria Math"/>
                <w:i/>
              </w:rPr>
            </m:ctrlPr>
          </m:e>
        </m:d>
        <m:r>
          <w:rPr>
            <w:rFonts w:ascii="Cambria Math" w:hAnsi="Cambria Math"/>
          </w:rPr>
          <m:t>&lt;N*M</m:t>
        </m:r>
      </m:oMath>
    </w:p>
    <w:p w:rsidR="00060A66"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993974">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993974">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A05CA" w:rsidRDefault="00BA05CA" w:rsidP="000524B9">
      <w:pPr>
        <w:spacing w:after="0"/>
        <w:ind w:left="539" w:hanging="539"/>
      </w:pPr>
    </w:p>
    <w:p w:rsidR="00041BCE" w:rsidRDefault="00041BCE" w:rsidP="000524B9">
      <w:pPr>
        <w:spacing w:after="0"/>
        <w:ind w:left="539" w:hanging="539"/>
      </w:pPr>
    </w:p>
    <w:p w:rsidR="00041BCE" w:rsidRDefault="00041BCE"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3E4FB9" w:rsidRDefault="003E4FB9" w:rsidP="000524B9">
      <w:pPr>
        <w:spacing w:after="0"/>
        <w:ind w:left="539" w:hanging="539"/>
      </w:pPr>
    </w:p>
    <w:p w:rsidR="001E1EF8" w:rsidRDefault="001E1EF8" w:rsidP="00452D92">
      <w:pPr>
        <w:pStyle w:val="BodyText"/>
        <w:spacing w:line="360" w:lineRule="auto"/>
        <w:ind w:left="360"/>
        <w:jc w:val="center"/>
      </w:pPr>
      <w:r>
        <w:rPr>
          <w:rFonts w:hint="eastAsia"/>
        </w:rPr>
        <w:lastRenderedPageBreak/>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CB6CD4">
        <w:rPr>
          <w:i/>
        </w:rPr>
        <w:t>d</w:t>
      </w:r>
      <w:r>
        <w:t xml:space="preserve"> = 16</w:t>
      </w:r>
      <w:r w:rsidR="0038750A">
        <w:t xml:space="preserve">. The values </w:t>
      </w:r>
      <w:r>
        <w:rPr>
          <w:i/>
        </w:rPr>
        <w:t>M</w:t>
      </w:r>
      <w:r>
        <w:t xml:space="preserve"> = 2</w:t>
      </w:r>
      <w:r w:rsidR="000B6015">
        <w:t xml:space="preserve">, </w:t>
      </w:r>
      <w:r w:rsidR="00CB6CD4">
        <w:rPr>
          <w:i/>
        </w:rPr>
        <w:t>k</w:t>
      </w:r>
      <w:r w:rsidR="0038750A">
        <w:rPr>
          <w:i/>
        </w:rPr>
        <w:t xml:space="preserve">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 xml:space="preserve">#1 and total running time after </w:t>
      </w:r>
      <w:r w:rsidR="00D20C54">
        <w:t>126</w:t>
      </w:r>
      <w:r w:rsidR="00E57E16">
        <w:t xml:space="preserve"> iterations on CPU and GPU are shown in Table </w:t>
      </w:r>
      <w:r w:rsidR="002C7172">
        <w:t>2</w:t>
      </w:r>
      <w:r w:rsidR="00E57E16">
        <w:t>.</w:t>
      </w:r>
      <w:r w:rsidR="00AE2045">
        <w:t xml:space="preserve"> </w:t>
      </w:r>
      <w:r w:rsidR="00FA077D">
        <w:t xml:space="preserve">The updating membership step on GPU is seven times faster than on CPU. </w:t>
      </w:r>
      <w:r w:rsidR="00171FA6">
        <w:t xml:space="preserve">The updating centroids step on GPU is </w:t>
      </w:r>
      <w:r w:rsidR="00171FA6" w:rsidRPr="00171FA6">
        <w:t>nearly</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GPU is </w:t>
      </w:r>
      <w:r w:rsidR="00FD29DF">
        <w:t>fif</w:t>
      </w:r>
      <w:r w:rsidR="00FA077D">
        <w:t>teen times faster than on CPU. In this example,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computing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r w:rsidR="00BC114B">
        <w:t>.</w:t>
      </w:r>
    </w:p>
    <w:p w:rsidR="00C17EF3" w:rsidRDefault="00C17EF3" w:rsidP="00044281">
      <w:pPr>
        <w:pStyle w:val="BodyText"/>
        <w:spacing w:line="360" w:lineRule="auto"/>
        <w:jc w:val="center"/>
      </w:pPr>
    </w:p>
    <w:tbl>
      <w:tblPr>
        <w:tblStyle w:val="TableGrid"/>
        <w:tblW w:w="8562" w:type="dxa"/>
        <w:jc w:val="center"/>
        <w:tblLook w:val="04A0" w:firstRow="1" w:lastRow="0" w:firstColumn="1" w:lastColumn="0" w:noHBand="0" w:noVBand="1"/>
      </w:tblPr>
      <w:tblGrid>
        <w:gridCol w:w="3669"/>
        <w:gridCol w:w="1689"/>
        <w:gridCol w:w="2041"/>
        <w:gridCol w:w="1163"/>
      </w:tblGrid>
      <w:tr w:rsidR="009F04F1" w:rsidTr="001B11B4">
        <w:trPr>
          <w:trHeight w:val="259"/>
          <w:jc w:val="center"/>
        </w:trPr>
        <w:tc>
          <w:tcPr>
            <w:tcW w:w="3669"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041" w:type="dxa"/>
          </w:tcPr>
          <w:p w:rsidR="006340D2" w:rsidRDefault="00F41F6D" w:rsidP="008A2675">
            <w:pPr>
              <w:pStyle w:val="BodyText"/>
              <w:adjustRightInd w:val="0"/>
              <w:snapToGrid w:val="0"/>
              <w:spacing w:before="60" w:after="60" w:line="276" w:lineRule="auto"/>
              <w:jc w:val="center"/>
            </w:pPr>
            <w:r>
              <w:t>GPU</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D20C54">
            <w:pPr>
              <w:pStyle w:val="BodyText"/>
              <w:adjustRightInd w:val="0"/>
              <w:snapToGrid w:val="0"/>
              <w:spacing w:before="60" w:after="60" w:line="276" w:lineRule="auto"/>
              <w:jc w:val="right"/>
            </w:pPr>
            <w:r>
              <w:t>20.</w:t>
            </w:r>
            <w:r w:rsidR="00D20C54">
              <w:t>531</w:t>
            </w:r>
          </w:p>
        </w:tc>
        <w:tc>
          <w:tcPr>
            <w:tcW w:w="2041" w:type="dxa"/>
          </w:tcPr>
          <w:p w:rsidR="008244C8" w:rsidRDefault="00580804" w:rsidP="00D20C54">
            <w:pPr>
              <w:pStyle w:val="BodyText"/>
              <w:adjustRightInd w:val="0"/>
              <w:snapToGrid w:val="0"/>
              <w:spacing w:before="60" w:after="60" w:line="276" w:lineRule="auto"/>
              <w:jc w:val="right"/>
            </w:pPr>
            <w:r>
              <w:t>1.1</w:t>
            </w:r>
            <w:r w:rsidR="00D20C54">
              <w:t>70</w:t>
            </w:r>
          </w:p>
        </w:tc>
        <w:tc>
          <w:tcPr>
            <w:tcW w:w="1163" w:type="dxa"/>
          </w:tcPr>
          <w:p w:rsidR="008244C8" w:rsidRDefault="00BF012C" w:rsidP="00D20C54">
            <w:pPr>
              <w:pStyle w:val="BodyText"/>
              <w:adjustRightInd w:val="0"/>
              <w:snapToGrid w:val="0"/>
              <w:spacing w:before="60" w:after="60" w:line="276" w:lineRule="auto"/>
              <w:jc w:val="right"/>
            </w:pPr>
            <w:r>
              <w:t>17.</w:t>
            </w:r>
            <w:r w:rsidR="00D20C54">
              <w:t>5</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10.</w:t>
            </w:r>
            <w:r w:rsidR="00D20C54">
              <w:t>583</w:t>
            </w:r>
          </w:p>
        </w:tc>
        <w:tc>
          <w:tcPr>
            <w:tcW w:w="2041" w:type="dxa"/>
          </w:tcPr>
          <w:p w:rsidR="008244C8" w:rsidRDefault="00580804" w:rsidP="00D20C54">
            <w:pPr>
              <w:pStyle w:val="BodyText"/>
              <w:adjustRightInd w:val="0"/>
              <w:snapToGrid w:val="0"/>
              <w:spacing w:before="60" w:after="60" w:line="276" w:lineRule="auto"/>
              <w:jc w:val="right"/>
            </w:pPr>
            <w:r>
              <w:t>1.</w:t>
            </w:r>
            <w:r w:rsidR="00D20C54">
              <w:t>471</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4.</w:t>
            </w:r>
            <w:r w:rsidR="00D20C54">
              <w:t>322</w:t>
            </w:r>
          </w:p>
        </w:tc>
        <w:tc>
          <w:tcPr>
            <w:tcW w:w="2041" w:type="dxa"/>
          </w:tcPr>
          <w:p w:rsidR="008244C8" w:rsidRPr="0014379A" w:rsidRDefault="00D20C54" w:rsidP="008A2675">
            <w:pPr>
              <w:pStyle w:val="BodyText"/>
              <w:adjustRightInd w:val="0"/>
              <w:snapToGrid w:val="0"/>
              <w:spacing w:before="60" w:after="60" w:line="276" w:lineRule="auto"/>
              <w:ind w:right="-34"/>
              <w:jc w:val="right"/>
            </w:pPr>
            <w:r>
              <w:t>2.587</w:t>
            </w:r>
          </w:p>
        </w:tc>
        <w:tc>
          <w:tcPr>
            <w:tcW w:w="1163" w:type="dxa"/>
          </w:tcPr>
          <w:p w:rsidR="008244C8" w:rsidRDefault="00BF012C" w:rsidP="00D20C54">
            <w:pPr>
              <w:pStyle w:val="BodyText"/>
              <w:adjustRightInd w:val="0"/>
              <w:snapToGrid w:val="0"/>
              <w:spacing w:before="60" w:after="60" w:line="276" w:lineRule="auto"/>
              <w:jc w:val="right"/>
            </w:pPr>
            <w:r>
              <w:t>1.</w:t>
            </w:r>
            <w:r w:rsidR="00D20C54">
              <w:t>7</w:t>
            </w:r>
          </w:p>
        </w:tc>
      </w:tr>
      <w:tr w:rsidR="009F04F1" w:rsidTr="001B11B4">
        <w:trPr>
          <w:jc w:val="center"/>
        </w:trPr>
        <w:tc>
          <w:tcPr>
            <w:tcW w:w="3669"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D20C54">
            <w:pPr>
              <w:pStyle w:val="BodyText"/>
              <w:adjustRightInd w:val="0"/>
              <w:snapToGrid w:val="0"/>
              <w:spacing w:before="60" w:after="60" w:line="276" w:lineRule="auto"/>
              <w:jc w:val="right"/>
            </w:pPr>
            <w:r>
              <w:t>2</w:t>
            </w:r>
            <w:r w:rsidR="00D20C54">
              <w:t>2</w:t>
            </w:r>
            <w:r>
              <w:t>.</w:t>
            </w:r>
            <w:r w:rsidR="00D20C54">
              <w:t>375</w:t>
            </w:r>
          </w:p>
        </w:tc>
        <w:tc>
          <w:tcPr>
            <w:tcW w:w="2041" w:type="dxa"/>
          </w:tcPr>
          <w:p w:rsidR="008244C8" w:rsidRDefault="00FD29DF" w:rsidP="008A2675">
            <w:pPr>
              <w:pStyle w:val="BodyText"/>
              <w:adjustRightInd w:val="0"/>
              <w:snapToGrid w:val="0"/>
              <w:spacing w:before="60" w:after="60" w:line="276" w:lineRule="auto"/>
              <w:jc w:val="right"/>
            </w:pPr>
            <w:r>
              <w:t>1.444</w:t>
            </w:r>
          </w:p>
        </w:tc>
        <w:tc>
          <w:tcPr>
            <w:tcW w:w="1163" w:type="dxa"/>
          </w:tcPr>
          <w:p w:rsidR="008244C8" w:rsidRDefault="009F04F1" w:rsidP="00D20C54">
            <w:pPr>
              <w:pStyle w:val="BodyText"/>
              <w:adjustRightInd w:val="0"/>
              <w:snapToGrid w:val="0"/>
              <w:spacing w:before="60" w:after="60" w:line="276" w:lineRule="auto"/>
              <w:jc w:val="right"/>
            </w:pPr>
            <w:r>
              <w:t>1</w:t>
            </w:r>
            <w:r w:rsidR="00FD29DF">
              <w:t>5</w:t>
            </w:r>
            <w:r>
              <w:t>.</w:t>
            </w:r>
            <w:r w:rsidR="00FD29DF">
              <w:t>5</w:t>
            </w:r>
          </w:p>
        </w:tc>
      </w:tr>
      <w:tr w:rsidR="00234FC1" w:rsidTr="001B11B4">
        <w:trPr>
          <w:jc w:val="center"/>
        </w:trPr>
        <w:tc>
          <w:tcPr>
            <w:tcW w:w="3669" w:type="dxa"/>
          </w:tcPr>
          <w:p w:rsidR="00234FC1" w:rsidRDefault="00234FC1" w:rsidP="00D20C54">
            <w:pPr>
              <w:pStyle w:val="BodyText"/>
              <w:adjustRightInd w:val="0"/>
              <w:snapToGrid w:val="0"/>
              <w:spacing w:before="60" w:after="60" w:line="276" w:lineRule="auto"/>
            </w:pPr>
            <w:r>
              <w:t>Total time of iteration #1</w:t>
            </w:r>
          </w:p>
        </w:tc>
        <w:tc>
          <w:tcPr>
            <w:tcW w:w="1689" w:type="dxa"/>
          </w:tcPr>
          <w:p w:rsidR="00234FC1" w:rsidRDefault="00234FC1" w:rsidP="00234FC1">
            <w:pPr>
              <w:pStyle w:val="BodyText"/>
              <w:adjustRightInd w:val="0"/>
              <w:snapToGrid w:val="0"/>
              <w:spacing w:before="60" w:after="60" w:line="276" w:lineRule="auto"/>
              <w:jc w:val="right"/>
            </w:pPr>
            <w:r>
              <w:t>37.280</w:t>
            </w:r>
          </w:p>
        </w:tc>
        <w:tc>
          <w:tcPr>
            <w:tcW w:w="2041" w:type="dxa"/>
          </w:tcPr>
          <w:p w:rsidR="00234FC1" w:rsidRDefault="00234FC1" w:rsidP="00D20C54">
            <w:pPr>
              <w:pStyle w:val="BodyText"/>
              <w:adjustRightInd w:val="0"/>
              <w:snapToGrid w:val="0"/>
              <w:spacing w:before="60" w:after="60" w:line="276" w:lineRule="auto"/>
              <w:jc w:val="right"/>
            </w:pPr>
            <w:r>
              <w:t>5.502</w:t>
            </w:r>
          </w:p>
        </w:tc>
        <w:tc>
          <w:tcPr>
            <w:tcW w:w="1163" w:type="dxa"/>
          </w:tcPr>
          <w:p w:rsidR="00234FC1" w:rsidRDefault="00234FC1" w:rsidP="008A2675">
            <w:pPr>
              <w:pStyle w:val="BodyText"/>
              <w:adjustRightInd w:val="0"/>
              <w:snapToGrid w:val="0"/>
              <w:spacing w:before="60" w:after="60" w:line="276" w:lineRule="auto"/>
              <w:jc w:val="right"/>
            </w:pPr>
            <w:r>
              <w:t>6.8</w:t>
            </w:r>
          </w:p>
        </w:tc>
      </w:tr>
      <w:tr w:rsidR="009F04F1" w:rsidTr="001B11B4">
        <w:trPr>
          <w:jc w:val="center"/>
        </w:trPr>
        <w:tc>
          <w:tcPr>
            <w:tcW w:w="3669" w:type="dxa"/>
          </w:tcPr>
          <w:p w:rsidR="008244C8" w:rsidRDefault="00580804" w:rsidP="00D20C54">
            <w:pPr>
              <w:pStyle w:val="BodyText"/>
              <w:adjustRightInd w:val="0"/>
              <w:snapToGrid w:val="0"/>
              <w:spacing w:before="60" w:after="60" w:line="276" w:lineRule="auto"/>
            </w:pPr>
            <w:r>
              <w:t xml:space="preserve">Total time after </w:t>
            </w:r>
            <w:r w:rsidR="00D20C54">
              <w:t>126</w:t>
            </w:r>
            <w:r>
              <w:t xml:space="preserve"> iterations</w:t>
            </w:r>
          </w:p>
        </w:tc>
        <w:tc>
          <w:tcPr>
            <w:tcW w:w="1689" w:type="dxa"/>
          </w:tcPr>
          <w:p w:rsidR="008244C8" w:rsidRDefault="00D20C54" w:rsidP="00D20C54">
            <w:pPr>
              <w:pStyle w:val="BodyText"/>
              <w:adjustRightInd w:val="0"/>
              <w:snapToGrid w:val="0"/>
              <w:spacing w:before="60" w:after="60" w:line="276" w:lineRule="auto"/>
              <w:jc w:val="right"/>
            </w:pPr>
            <w:r>
              <w:t>4835</w:t>
            </w:r>
            <w:r w:rsidR="00580804">
              <w:t>.</w:t>
            </w:r>
            <w:r>
              <w:t>127</w:t>
            </w:r>
          </w:p>
        </w:tc>
        <w:tc>
          <w:tcPr>
            <w:tcW w:w="2041" w:type="dxa"/>
          </w:tcPr>
          <w:p w:rsidR="008244C8" w:rsidRDefault="00D20C54" w:rsidP="00D20C54">
            <w:pPr>
              <w:pStyle w:val="BodyText"/>
              <w:adjustRightInd w:val="0"/>
              <w:snapToGrid w:val="0"/>
              <w:spacing w:before="60" w:after="60" w:line="276" w:lineRule="auto"/>
              <w:jc w:val="right"/>
            </w:pPr>
            <w:r>
              <w:t>664</w:t>
            </w:r>
            <w:r w:rsidR="00580804">
              <w:t>.</w:t>
            </w:r>
            <w:r>
              <w:t>967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BF012C" w:rsidRDefault="00BF012C" w:rsidP="002A27E9">
      <w:pPr>
        <w:pStyle w:val="BodyText"/>
        <w:spacing w:line="360" w:lineRule="auto"/>
        <w:ind w:firstLine="360"/>
      </w:pPr>
    </w:p>
    <w:p w:rsidR="00850A8D" w:rsidRDefault="00850A8D" w:rsidP="002A27E9">
      <w:pPr>
        <w:pStyle w:val="BodyText"/>
        <w:spacing w:line="360" w:lineRule="auto"/>
        <w:ind w:firstLine="360"/>
      </w:pPr>
    </w:p>
    <w:p w:rsidR="00850A8D" w:rsidRDefault="00850A8D" w:rsidP="002A27E9">
      <w:pPr>
        <w:pStyle w:val="BodyText"/>
        <w:spacing w:line="360" w:lineRule="auto"/>
        <w:ind w:firstLine="360"/>
      </w:pPr>
    </w:p>
    <w:p w:rsidR="003E4FB9" w:rsidRDefault="003E4FB9" w:rsidP="002A27E9">
      <w:pPr>
        <w:pStyle w:val="BodyText"/>
        <w:spacing w:line="360" w:lineRule="auto"/>
        <w:ind w:firstLine="360"/>
      </w:pPr>
    </w:p>
    <w:p w:rsidR="00E76507" w:rsidRDefault="00E76507" w:rsidP="00E76507">
      <w:pPr>
        <w:pStyle w:val="BodyText"/>
        <w:spacing w:line="360" w:lineRule="auto"/>
        <w:jc w:val="center"/>
      </w:pPr>
      <w:r>
        <w:rPr>
          <w:rFonts w:hint="eastAsia"/>
        </w:rPr>
        <w:lastRenderedPageBreak/>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1F9" w:rsidRDefault="00B551F9" w:rsidP="003249A5">
      <w:pPr>
        <w:spacing w:after="0" w:line="240" w:lineRule="auto"/>
      </w:pPr>
      <w:r>
        <w:separator/>
      </w:r>
    </w:p>
  </w:endnote>
  <w:endnote w:type="continuationSeparator" w:id="0">
    <w:p w:rsidR="00B551F9" w:rsidRDefault="00B551F9"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0A4C2E" w:rsidRDefault="000A4C2E">
        <w:pPr>
          <w:pStyle w:val="Footer"/>
          <w:jc w:val="center"/>
        </w:pPr>
        <w:r>
          <w:fldChar w:fldCharType="begin"/>
        </w:r>
        <w:r>
          <w:instrText xml:space="preserve"> PAGE   \* MERGEFORMAT </w:instrText>
        </w:r>
        <w:r>
          <w:fldChar w:fldCharType="separate"/>
        </w:r>
        <w:r w:rsidR="00897ED9">
          <w:rPr>
            <w:noProof/>
          </w:rPr>
          <w:t>14</w:t>
        </w:r>
        <w:r>
          <w:rPr>
            <w:noProof/>
          </w:rPr>
          <w:fldChar w:fldCharType="end"/>
        </w:r>
      </w:p>
    </w:sdtContent>
  </w:sdt>
  <w:p w:rsidR="000A4C2E" w:rsidRDefault="000A4C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1F9" w:rsidRDefault="00B551F9" w:rsidP="003249A5">
      <w:pPr>
        <w:spacing w:after="0" w:line="240" w:lineRule="auto"/>
      </w:pPr>
      <w:r>
        <w:separator/>
      </w:r>
    </w:p>
  </w:footnote>
  <w:footnote w:type="continuationSeparator" w:id="0">
    <w:p w:rsidR="00B551F9" w:rsidRDefault="00B551F9"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2E" w:rsidRDefault="000A4C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30DD6"/>
    <w:rsid w:val="00033792"/>
    <w:rsid w:val="00036E32"/>
    <w:rsid w:val="00037171"/>
    <w:rsid w:val="00041BCE"/>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4C2E"/>
    <w:rsid w:val="000A5CA9"/>
    <w:rsid w:val="000B2117"/>
    <w:rsid w:val="000B49B4"/>
    <w:rsid w:val="000B58D5"/>
    <w:rsid w:val="000B58E6"/>
    <w:rsid w:val="000B5ECF"/>
    <w:rsid w:val="000B6015"/>
    <w:rsid w:val="000C3AD9"/>
    <w:rsid w:val="000E2B19"/>
    <w:rsid w:val="000F283B"/>
    <w:rsid w:val="000F4883"/>
    <w:rsid w:val="00106D85"/>
    <w:rsid w:val="0011057C"/>
    <w:rsid w:val="001126B5"/>
    <w:rsid w:val="00124F34"/>
    <w:rsid w:val="0012724D"/>
    <w:rsid w:val="0013045B"/>
    <w:rsid w:val="001333B5"/>
    <w:rsid w:val="00137B2B"/>
    <w:rsid w:val="0014379A"/>
    <w:rsid w:val="0014399B"/>
    <w:rsid w:val="001459AE"/>
    <w:rsid w:val="00146349"/>
    <w:rsid w:val="00161D67"/>
    <w:rsid w:val="001629D1"/>
    <w:rsid w:val="00166143"/>
    <w:rsid w:val="0016619E"/>
    <w:rsid w:val="00171FA6"/>
    <w:rsid w:val="001766B8"/>
    <w:rsid w:val="0018304B"/>
    <w:rsid w:val="00186B1A"/>
    <w:rsid w:val="00195599"/>
    <w:rsid w:val="001A0B9F"/>
    <w:rsid w:val="001A3E25"/>
    <w:rsid w:val="001A5D04"/>
    <w:rsid w:val="001A6E55"/>
    <w:rsid w:val="001B11B4"/>
    <w:rsid w:val="001B3975"/>
    <w:rsid w:val="001B56E4"/>
    <w:rsid w:val="001C4580"/>
    <w:rsid w:val="001E1EF8"/>
    <w:rsid w:val="001E3EB4"/>
    <w:rsid w:val="001E64BE"/>
    <w:rsid w:val="001F596D"/>
    <w:rsid w:val="002131DD"/>
    <w:rsid w:val="00213367"/>
    <w:rsid w:val="00223220"/>
    <w:rsid w:val="00230EEC"/>
    <w:rsid w:val="00232906"/>
    <w:rsid w:val="0023382E"/>
    <w:rsid w:val="00234FC1"/>
    <w:rsid w:val="00240A1C"/>
    <w:rsid w:val="00246FC6"/>
    <w:rsid w:val="00251AF4"/>
    <w:rsid w:val="00260DC2"/>
    <w:rsid w:val="00273586"/>
    <w:rsid w:val="002A27E9"/>
    <w:rsid w:val="002A2EB1"/>
    <w:rsid w:val="002A53F4"/>
    <w:rsid w:val="002A79DC"/>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35CF3"/>
    <w:rsid w:val="00337972"/>
    <w:rsid w:val="00345B51"/>
    <w:rsid w:val="00346073"/>
    <w:rsid w:val="00354B27"/>
    <w:rsid w:val="00356839"/>
    <w:rsid w:val="00360712"/>
    <w:rsid w:val="003623FE"/>
    <w:rsid w:val="00362ECF"/>
    <w:rsid w:val="00366EA3"/>
    <w:rsid w:val="0037653E"/>
    <w:rsid w:val="00376A56"/>
    <w:rsid w:val="00377357"/>
    <w:rsid w:val="00377B81"/>
    <w:rsid w:val="0038554C"/>
    <w:rsid w:val="0038750A"/>
    <w:rsid w:val="003933CE"/>
    <w:rsid w:val="003944EC"/>
    <w:rsid w:val="00395777"/>
    <w:rsid w:val="00396258"/>
    <w:rsid w:val="003966E1"/>
    <w:rsid w:val="003B3E6D"/>
    <w:rsid w:val="003B40ED"/>
    <w:rsid w:val="003B62D7"/>
    <w:rsid w:val="003C260B"/>
    <w:rsid w:val="003C3AF0"/>
    <w:rsid w:val="003C3C21"/>
    <w:rsid w:val="003E0968"/>
    <w:rsid w:val="003E1ECC"/>
    <w:rsid w:val="003E4FB9"/>
    <w:rsid w:val="003F4F56"/>
    <w:rsid w:val="003F6254"/>
    <w:rsid w:val="00403AEA"/>
    <w:rsid w:val="00410704"/>
    <w:rsid w:val="0041488E"/>
    <w:rsid w:val="00415F38"/>
    <w:rsid w:val="004212B9"/>
    <w:rsid w:val="004214C4"/>
    <w:rsid w:val="004228F1"/>
    <w:rsid w:val="00433FD2"/>
    <w:rsid w:val="00441810"/>
    <w:rsid w:val="00442325"/>
    <w:rsid w:val="00443EAC"/>
    <w:rsid w:val="00452D92"/>
    <w:rsid w:val="004753F9"/>
    <w:rsid w:val="0048021A"/>
    <w:rsid w:val="00484D91"/>
    <w:rsid w:val="004910C0"/>
    <w:rsid w:val="00493884"/>
    <w:rsid w:val="0049664A"/>
    <w:rsid w:val="004A3D3D"/>
    <w:rsid w:val="004B7074"/>
    <w:rsid w:val="004C2817"/>
    <w:rsid w:val="004C34E9"/>
    <w:rsid w:val="004C3CAF"/>
    <w:rsid w:val="004D2800"/>
    <w:rsid w:val="004D4B30"/>
    <w:rsid w:val="004E1132"/>
    <w:rsid w:val="004E241C"/>
    <w:rsid w:val="004E2BC7"/>
    <w:rsid w:val="004E48C1"/>
    <w:rsid w:val="004E51F8"/>
    <w:rsid w:val="004F1F1C"/>
    <w:rsid w:val="004F207A"/>
    <w:rsid w:val="004F2276"/>
    <w:rsid w:val="004F2EBA"/>
    <w:rsid w:val="004F3CE1"/>
    <w:rsid w:val="004F52F3"/>
    <w:rsid w:val="004F536D"/>
    <w:rsid w:val="005107D9"/>
    <w:rsid w:val="00523BC8"/>
    <w:rsid w:val="0053166E"/>
    <w:rsid w:val="00534E24"/>
    <w:rsid w:val="005410AF"/>
    <w:rsid w:val="005448BA"/>
    <w:rsid w:val="0055434A"/>
    <w:rsid w:val="005631A3"/>
    <w:rsid w:val="0056625F"/>
    <w:rsid w:val="00580804"/>
    <w:rsid w:val="00582BA3"/>
    <w:rsid w:val="005835FA"/>
    <w:rsid w:val="00583F50"/>
    <w:rsid w:val="0058680E"/>
    <w:rsid w:val="0059545E"/>
    <w:rsid w:val="005977AE"/>
    <w:rsid w:val="005A0401"/>
    <w:rsid w:val="005A3E85"/>
    <w:rsid w:val="005B3C42"/>
    <w:rsid w:val="005C19DB"/>
    <w:rsid w:val="005C4BC0"/>
    <w:rsid w:val="005F4EFE"/>
    <w:rsid w:val="005F7224"/>
    <w:rsid w:val="00605368"/>
    <w:rsid w:val="0060704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B3BC3"/>
    <w:rsid w:val="006C752A"/>
    <w:rsid w:val="006D223D"/>
    <w:rsid w:val="006D3CA8"/>
    <w:rsid w:val="006D5517"/>
    <w:rsid w:val="006E11FB"/>
    <w:rsid w:val="006E348A"/>
    <w:rsid w:val="006E4F5E"/>
    <w:rsid w:val="006E541B"/>
    <w:rsid w:val="006F2850"/>
    <w:rsid w:val="006F4C2D"/>
    <w:rsid w:val="007004C8"/>
    <w:rsid w:val="00700A75"/>
    <w:rsid w:val="007022F6"/>
    <w:rsid w:val="00703F47"/>
    <w:rsid w:val="0070572E"/>
    <w:rsid w:val="007127E2"/>
    <w:rsid w:val="00714B7D"/>
    <w:rsid w:val="00714BFD"/>
    <w:rsid w:val="00722735"/>
    <w:rsid w:val="00723176"/>
    <w:rsid w:val="00734FD8"/>
    <w:rsid w:val="0073505B"/>
    <w:rsid w:val="00751255"/>
    <w:rsid w:val="00752A66"/>
    <w:rsid w:val="00756EBC"/>
    <w:rsid w:val="00772CBA"/>
    <w:rsid w:val="007933A8"/>
    <w:rsid w:val="0079787F"/>
    <w:rsid w:val="007A150E"/>
    <w:rsid w:val="007B0C37"/>
    <w:rsid w:val="007B159B"/>
    <w:rsid w:val="007B330E"/>
    <w:rsid w:val="007C1A75"/>
    <w:rsid w:val="007C6474"/>
    <w:rsid w:val="007D2E62"/>
    <w:rsid w:val="007D79FD"/>
    <w:rsid w:val="007F4424"/>
    <w:rsid w:val="007F4445"/>
    <w:rsid w:val="007F6853"/>
    <w:rsid w:val="00801679"/>
    <w:rsid w:val="00817FC5"/>
    <w:rsid w:val="00823103"/>
    <w:rsid w:val="008244C8"/>
    <w:rsid w:val="008265DA"/>
    <w:rsid w:val="0083158D"/>
    <w:rsid w:val="00831BA8"/>
    <w:rsid w:val="00832B8C"/>
    <w:rsid w:val="00845F7C"/>
    <w:rsid w:val="00850A8D"/>
    <w:rsid w:val="00852187"/>
    <w:rsid w:val="008542A5"/>
    <w:rsid w:val="00861F14"/>
    <w:rsid w:val="008649B0"/>
    <w:rsid w:val="00870B1B"/>
    <w:rsid w:val="00873EA5"/>
    <w:rsid w:val="00877E44"/>
    <w:rsid w:val="008842A0"/>
    <w:rsid w:val="0088640D"/>
    <w:rsid w:val="00891E88"/>
    <w:rsid w:val="008942D3"/>
    <w:rsid w:val="00897ED9"/>
    <w:rsid w:val="008A2675"/>
    <w:rsid w:val="008A2D18"/>
    <w:rsid w:val="008B3397"/>
    <w:rsid w:val="008B4886"/>
    <w:rsid w:val="008C11F3"/>
    <w:rsid w:val="008C1EE9"/>
    <w:rsid w:val="008D4AFB"/>
    <w:rsid w:val="008D65DC"/>
    <w:rsid w:val="008E59E7"/>
    <w:rsid w:val="008F089C"/>
    <w:rsid w:val="00916B51"/>
    <w:rsid w:val="00921879"/>
    <w:rsid w:val="00924BA9"/>
    <w:rsid w:val="00930B83"/>
    <w:rsid w:val="00930BE9"/>
    <w:rsid w:val="00952874"/>
    <w:rsid w:val="009532A2"/>
    <w:rsid w:val="00966A0F"/>
    <w:rsid w:val="009749DF"/>
    <w:rsid w:val="00975469"/>
    <w:rsid w:val="00975F41"/>
    <w:rsid w:val="0098341B"/>
    <w:rsid w:val="00986695"/>
    <w:rsid w:val="009876B2"/>
    <w:rsid w:val="00987AA6"/>
    <w:rsid w:val="00991E26"/>
    <w:rsid w:val="00992EA8"/>
    <w:rsid w:val="009938E3"/>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81F46"/>
    <w:rsid w:val="00A83C1C"/>
    <w:rsid w:val="00A8713D"/>
    <w:rsid w:val="00A871A8"/>
    <w:rsid w:val="00AA34C2"/>
    <w:rsid w:val="00AA4922"/>
    <w:rsid w:val="00AA4DA3"/>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5445"/>
    <w:rsid w:val="00B30209"/>
    <w:rsid w:val="00B31D6C"/>
    <w:rsid w:val="00B32635"/>
    <w:rsid w:val="00B33203"/>
    <w:rsid w:val="00B35F5A"/>
    <w:rsid w:val="00B3662E"/>
    <w:rsid w:val="00B41767"/>
    <w:rsid w:val="00B44655"/>
    <w:rsid w:val="00B456D7"/>
    <w:rsid w:val="00B54896"/>
    <w:rsid w:val="00B551F9"/>
    <w:rsid w:val="00B55D8D"/>
    <w:rsid w:val="00B562DC"/>
    <w:rsid w:val="00B70446"/>
    <w:rsid w:val="00B72665"/>
    <w:rsid w:val="00B7280B"/>
    <w:rsid w:val="00B75612"/>
    <w:rsid w:val="00B8587A"/>
    <w:rsid w:val="00B919B5"/>
    <w:rsid w:val="00B92802"/>
    <w:rsid w:val="00B94EF9"/>
    <w:rsid w:val="00B954AC"/>
    <w:rsid w:val="00BA05CA"/>
    <w:rsid w:val="00BA28E2"/>
    <w:rsid w:val="00BA60D4"/>
    <w:rsid w:val="00BA7775"/>
    <w:rsid w:val="00BB2DED"/>
    <w:rsid w:val="00BB3B52"/>
    <w:rsid w:val="00BB61D1"/>
    <w:rsid w:val="00BC114B"/>
    <w:rsid w:val="00BC4B7D"/>
    <w:rsid w:val="00BC6B5E"/>
    <w:rsid w:val="00BD1A28"/>
    <w:rsid w:val="00BD4AEF"/>
    <w:rsid w:val="00BD6B73"/>
    <w:rsid w:val="00BD7A94"/>
    <w:rsid w:val="00BE7431"/>
    <w:rsid w:val="00BE7A4B"/>
    <w:rsid w:val="00BF012C"/>
    <w:rsid w:val="00BF20F7"/>
    <w:rsid w:val="00BF2841"/>
    <w:rsid w:val="00C00336"/>
    <w:rsid w:val="00C008A8"/>
    <w:rsid w:val="00C04A1D"/>
    <w:rsid w:val="00C17EF3"/>
    <w:rsid w:val="00C25F0C"/>
    <w:rsid w:val="00C31032"/>
    <w:rsid w:val="00C410B7"/>
    <w:rsid w:val="00C46C04"/>
    <w:rsid w:val="00C55C07"/>
    <w:rsid w:val="00C614F7"/>
    <w:rsid w:val="00C6191A"/>
    <w:rsid w:val="00C7087D"/>
    <w:rsid w:val="00C71E76"/>
    <w:rsid w:val="00C81891"/>
    <w:rsid w:val="00C82F52"/>
    <w:rsid w:val="00C83B24"/>
    <w:rsid w:val="00C86101"/>
    <w:rsid w:val="00C91932"/>
    <w:rsid w:val="00C936F3"/>
    <w:rsid w:val="00C95F7B"/>
    <w:rsid w:val="00CA5FD2"/>
    <w:rsid w:val="00CB2720"/>
    <w:rsid w:val="00CB2EB3"/>
    <w:rsid w:val="00CB37F0"/>
    <w:rsid w:val="00CB48DC"/>
    <w:rsid w:val="00CB4DD4"/>
    <w:rsid w:val="00CB6CD4"/>
    <w:rsid w:val="00CE604A"/>
    <w:rsid w:val="00CF50DE"/>
    <w:rsid w:val="00D0172A"/>
    <w:rsid w:val="00D0468C"/>
    <w:rsid w:val="00D12CA6"/>
    <w:rsid w:val="00D13A87"/>
    <w:rsid w:val="00D20C54"/>
    <w:rsid w:val="00D25059"/>
    <w:rsid w:val="00D35AFB"/>
    <w:rsid w:val="00D426D3"/>
    <w:rsid w:val="00D61A0C"/>
    <w:rsid w:val="00D7204A"/>
    <w:rsid w:val="00D7609A"/>
    <w:rsid w:val="00D82094"/>
    <w:rsid w:val="00D84321"/>
    <w:rsid w:val="00D85B99"/>
    <w:rsid w:val="00D8680C"/>
    <w:rsid w:val="00D92387"/>
    <w:rsid w:val="00DA15A1"/>
    <w:rsid w:val="00DA4E2E"/>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38A7"/>
    <w:rsid w:val="00E239BC"/>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7F8E"/>
    <w:rsid w:val="00E80902"/>
    <w:rsid w:val="00E822D2"/>
    <w:rsid w:val="00E848A1"/>
    <w:rsid w:val="00E85353"/>
    <w:rsid w:val="00E8788F"/>
    <w:rsid w:val="00E9148E"/>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7279"/>
    <w:rsid w:val="00EE19EA"/>
    <w:rsid w:val="00EE30CF"/>
    <w:rsid w:val="00EE580A"/>
    <w:rsid w:val="00F0185C"/>
    <w:rsid w:val="00F10486"/>
    <w:rsid w:val="00F17757"/>
    <w:rsid w:val="00F17A19"/>
    <w:rsid w:val="00F23111"/>
    <w:rsid w:val="00F25EB4"/>
    <w:rsid w:val="00F37282"/>
    <w:rsid w:val="00F37A19"/>
    <w:rsid w:val="00F41F6D"/>
    <w:rsid w:val="00F43391"/>
    <w:rsid w:val="00F66C91"/>
    <w:rsid w:val="00F8194A"/>
    <w:rsid w:val="00F83955"/>
    <w:rsid w:val="00F85752"/>
    <w:rsid w:val="00F94378"/>
    <w:rsid w:val="00F9489C"/>
    <w:rsid w:val="00F95E8F"/>
    <w:rsid w:val="00FA077D"/>
    <w:rsid w:val="00FA20F5"/>
    <w:rsid w:val="00FA4BC6"/>
    <w:rsid w:val="00FC1360"/>
    <w:rsid w:val="00FC764E"/>
    <w:rsid w:val="00FD29DF"/>
    <w:rsid w:val="00FD2CB3"/>
    <w:rsid w:val="00FD42DA"/>
    <w:rsid w:val="00FD6177"/>
    <w:rsid w:val="00FE3A42"/>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20.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oleObject" Target="embeddings/oleObject30.bin"/><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oleObject" Target="embeddings/oleObject28.bin"/><Relationship Id="rId58" Type="http://schemas.openxmlformats.org/officeDocument/2006/relationships/image" Target="media/image19.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31.bin"/><Relationship Id="rId64"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6.emf"/><Relationship Id="rId59" Type="http://schemas.openxmlformats.org/officeDocument/2006/relationships/oleObject" Target="embeddings/oleObject33.bin"/><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18.wmf"/><Relationship Id="rId57" Type="http://schemas.openxmlformats.org/officeDocument/2006/relationships/oleObject" Target="embeddings/oleObject32.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A21E-4927-4D8F-A6ED-C240A216D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9447</TotalTime>
  <Pages>20</Pages>
  <Words>4846</Words>
  <Characters>27626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MACPRO</cp:lastModifiedBy>
  <cp:revision>280</cp:revision>
  <dcterms:created xsi:type="dcterms:W3CDTF">2014-07-06T06:48:00Z</dcterms:created>
  <dcterms:modified xsi:type="dcterms:W3CDTF">2015-01-09T12:59:00Z</dcterms:modified>
  <cp:category>Thesis</cp:category>
</cp:coreProperties>
</file>