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98" w:rsidRPr="002C60DE" w:rsidRDefault="00E22C9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3232BE" w:rsidP="005A34B5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C0424E"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101877"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="00101877"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8C3404"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2C60DE" w:rsidRDefault="007E637D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C</w:t>
      </w:r>
      <w:r w:rsidR="00F065B0" w:rsidRPr="002C60DE">
        <w:rPr>
          <w:i/>
          <w:color w:val="auto"/>
          <w:sz w:val="26"/>
          <w:szCs w:val="26"/>
        </w:rPr>
        <w:t>omparing</w:t>
      </w:r>
      <w:r w:rsidRPr="002C60DE">
        <w:rPr>
          <w:i/>
          <w:color w:val="auto"/>
          <w:sz w:val="26"/>
          <w:szCs w:val="26"/>
        </w:rPr>
        <w:t xml:space="preserve"> histograms i</w:t>
      </w:r>
      <w:r w:rsidR="00F065B0" w:rsidRPr="002C60DE">
        <w:rPr>
          <w:i/>
          <w:color w:val="auto"/>
          <w:sz w:val="26"/>
          <w:szCs w:val="26"/>
        </w:rPr>
        <w:t>s t</w:t>
      </w:r>
      <w:r w:rsidRPr="002C60DE">
        <w:rPr>
          <w:i/>
          <w:color w:val="auto"/>
          <w:sz w:val="26"/>
          <w:szCs w:val="26"/>
        </w:rPr>
        <w:t>he sim</w:t>
      </w:r>
      <w:r w:rsidR="00F065B0" w:rsidRPr="002C60DE">
        <w:rPr>
          <w:i/>
          <w:color w:val="auto"/>
          <w:sz w:val="26"/>
          <w:szCs w:val="26"/>
        </w:rPr>
        <w:t>plest texture discrimination.</w:t>
      </w:r>
    </w:p>
    <w:p w:rsidR="00F75A80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324008"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="00324008"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>tance between texton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2C60DE" w:rsidRDefault="00F75A80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Texture representation:</w:t>
      </w:r>
    </w:p>
    <w:p w:rsidR="0070417D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110DA1"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d/dy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Pr="002C60DE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5" w:rsidRPr="002C60DE" w:rsidRDefault="005A34B5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Before, </w:t>
      </w:r>
      <w:r w:rsidR="00E02366">
        <w:rPr>
          <w:color w:val="auto"/>
          <w:sz w:val="26"/>
          <w:szCs w:val="26"/>
        </w:rPr>
        <w:t>we used</w:t>
      </w:r>
      <w:r w:rsidR="001B3598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E02366">
        <w:rPr>
          <w:color w:val="auto"/>
          <w:sz w:val="26"/>
          <w:szCs w:val="26"/>
        </w:rPr>
        <w:t xml:space="preserve">, </w:t>
      </w:r>
      <w:r w:rsidR="00D10BE5" w:rsidRPr="002C60DE">
        <w:rPr>
          <w:color w:val="auto"/>
          <w:sz w:val="26"/>
          <w:szCs w:val="26"/>
        </w:rPr>
        <w:t>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A24D0D" w:rsidRPr="00A24D0D" w:rsidRDefault="0087755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Filters, which are </w:t>
      </w:r>
      <w:r w:rsidR="009D3119" w:rsidRPr="002C60DE">
        <w:rPr>
          <w:color w:val="auto"/>
          <w:sz w:val="26"/>
          <w:szCs w:val="26"/>
        </w:rPr>
        <w:t>combination of scales and orientations, different types of pattern</w:t>
      </w:r>
      <w:r>
        <w:rPr>
          <w:color w:val="auto"/>
          <w:sz w:val="26"/>
          <w:szCs w:val="26"/>
        </w:rPr>
        <w:t xml:space="preserve">s, will be put </w:t>
      </w:r>
      <w:r w:rsidR="00C25CB4" w:rsidRPr="002C60DE">
        <w:rPr>
          <w:color w:val="auto"/>
          <w:sz w:val="26"/>
          <w:szCs w:val="26"/>
        </w:rPr>
        <w:t>in</w:t>
      </w:r>
      <w:r>
        <w:rPr>
          <w:color w:val="auto"/>
          <w:sz w:val="26"/>
          <w:szCs w:val="26"/>
        </w:rPr>
        <w:t xml:space="preserve"> the</w:t>
      </w:r>
      <w:r w:rsidR="00C25CB4" w:rsidRPr="002C60DE">
        <w:rPr>
          <w:color w:val="auto"/>
          <w:sz w:val="26"/>
          <w:szCs w:val="26"/>
        </w:rPr>
        <w:t xml:space="preserve">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</w:p>
    <w:p w:rsidR="00A24D0D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062AB1">
        <w:rPr>
          <w:color w:val="auto"/>
          <w:sz w:val="26"/>
          <w:szCs w:val="26"/>
        </w:rPr>
        <w:t>Gabor filters at different</w:t>
      </w:r>
      <w:r>
        <w:rPr>
          <w:color w:val="auto"/>
          <w:sz w:val="26"/>
          <w:szCs w:val="26"/>
        </w:rPr>
        <w:t xml:space="preserve"> scales and spatial frequencies. </w:t>
      </w:r>
    </w:p>
    <w:p w:rsidR="00A24D0D" w:rsidRDefault="00A24D0D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A24D0D">
        <w:rPr>
          <w:color w:val="auto"/>
          <w:sz w:val="26"/>
          <w:szCs w:val="26"/>
        </w:rPr>
        <w:t>Its impulse response is defined by a sinusoidal wave (a plane wave for 2D Gabor filters) multiplied by a Gaussian function</w:t>
      </w:r>
      <w:r>
        <w:rPr>
          <w:color w:val="auto"/>
          <w:sz w:val="26"/>
          <w:szCs w:val="26"/>
        </w:rPr>
        <w:t>.</w:t>
      </w:r>
    </w:p>
    <w:p w:rsidR="00BA3CA4" w:rsidRDefault="00BA3CA4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Multivariate Gaussian:</w:t>
      </w:r>
    </w:p>
    <w:p w:rsidR="00BA3CA4" w:rsidRDefault="007C1A1A" w:rsidP="00BA3CA4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,y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;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a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  <w:r w:rsidR="00BA3CA4">
        <w:rPr>
          <w:color w:val="auto"/>
          <w:sz w:val="26"/>
          <w:szCs w:val="26"/>
        </w:rPr>
        <w:t xml:space="preserve"> </w:t>
      </w:r>
    </w:p>
    <w:p w:rsidR="00BA3CA4" w:rsidRDefault="001C0F9E" w:rsidP="00BA3CA4">
      <w:pPr>
        <w:pStyle w:val="ListParagraph"/>
        <w:spacing w:after="120" w:line="300" w:lineRule="auto"/>
        <w:ind w:left="567"/>
        <w:jc w:val="both"/>
        <w:rPr>
          <w:rFonts w:ascii="Cambria Math" w:hAnsi="Cambria Math" w:cs="Cambria Math"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Set </w:t>
      </w:r>
      <m:oMath>
        <m:r>
          <w:rPr>
            <w:rFonts w:ascii="Cambria Math" w:hAnsi="Cambria Math"/>
            <w:color w:val="auto"/>
            <w:sz w:val="26"/>
            <w:szCs w:val="26"/>
          </w:rPr>
          <m:t>x</m:t>
        </m:r>
        <m:r>
          <w:rPr>
            <w:rFonts w:ascii="Cambria Math" w:hAnsi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y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, and </w:t>
      </w:r>
      <m:oMath>
        <m:r>
          <w:rPr>
            <w:rFonts w:ascii="Cambria Math" w:hAnsi="Cambria Math"/>
            <w:color w:val="auto"/>
            <w:sz w:val="26"/>
            <w:szCs w:val="26"/>
          </w:rPr>
          <m:t>μ</m:t>
        </m:r>
        <m:r>
          <w:rPr>
            <w:rFonts w:ascii="Cambria Math" w:hAnsi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b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x</m:t>
        </m:r>
        <m:r>
          <w:rPr>
            <w:rFonts w:ascii="Cambria Math" w:hAnsi="Cambria Math" w:cs="Cambria Math"/>
            <w:color w:val="auto"/>
            <w:sz w:val="26"/>
            <w:szCs w:val="26"/>
          </w:rPr>
          <m:t>-μ=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  <w:r w:rsidR="00CA080C">
        <w:rPr>
          <w:rFonts w:ascii="Cambria Math" w:hAnsi="Cambria Math" w:cs="Cambria Math"/>
          <w:color w:val="auto"/>
          <w:sz w:val="26"/>
          <w:szCs w:val="26"/>
        </w:rPr>
        <w:t xml:space="preserve">, and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(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-μ</m:t>
            </m:r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</w:p>
    <w:p w:rsidR="00CA080C" w:rsidRDefault="00CA080C" w:rsidP="00CA080C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rFonts w:ascii="Cambria Math" w:hAnsi="Cambria Math" w:cs="Cambria Math"/>
          <w:color w:val="auto"/>
          <w:sz w:val="26"/>
          <w:szCs w:val="26"/>
        </w:rPr>
        <w:t xml:space="preserve">Set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x;μ,</m:t>
            </m:r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</m:d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auto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Cambria Math"/>
                        <w:color w:val="auto"/>
                        <w:sz w:val="26"/>
                        <w:szCs w:val="26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 w:hint="eastAsia"/>
                    <w:color w:val="auto"/>
                    <w:sz w:val="26"/>
                    <w:szCs w:val="26"/>
                  </w:rPr>
                  <m:t>∑</m:t>
                </m:r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x-μ</m:t>
                </m:r>
              </m:e>
            </m:d>
          </m:e>
        </m:d>
      </m:oMath>
      <w:r>
        <w:rPr>
          <w:color w:val="auto"/>
          <w:sz w:val="26"/>
          <w:szCs w:val="26"/>
        </w:rPr>
        <w:t xml:space="preserve"> </w:t>
      </w:r>
    </w:p>
    <w:p w:rsidR="00CA080C" w:rsidRPr="007C1A1A" w:rsidRDefault="007C1A1A" w:rsidP="00CA080C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x;μ,</m:t>
              </m:r>
              <m:r>
                <w:rPr>
                  <w:rFonts w:ascii="Cambria Math" w:hAnsi="Cambria Math" w:cs="Cambria Math" w:hint="eastAsia"/>
                  <w:color w:val="auto"/>
                  <w:sz w:val="26"/>
                  <w:szCs w:val="26"/>
                </w:rPr>
                <m:t>∑</m:t>
              </m:r>
            </m:e>
          </m:d>
          <m:r>
            <w:rPr>
              <w:rFonts w:ascii="Cambria Math" w:hAnsi="Cambria Math" w:cs="Cambria Math"/>
              <w:color w:val="auto"/>
              <w:sz w:val="26"/>
              <w:szCs w:val="2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x;μ,</m:t>
                  </m:r>
                  <m:r>
                    <w:rPr>
                      <w:rFonts w:ascii="Cambria Math" w:hAnsi="Cambria Math" w:cs="Cambria Math" w:hint="eastAsia"/>
                      <w:color w:val="auto"/>
                      <w:sz w:val="26"/>
                      <w:szCs w:val="26"/>
                    </w:rPr>
                    <m:t>∑</m:t>
                  </m:r>
                </m:e>
              </m:d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exp</m:t>
              </m: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auto"/>
                              <w:sz w:val="26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:rsidR="00CA080C" w:rsidRPr="00A91D08" w:rsidRDefault="007C1A1A" w:rsidP="00A91D08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, where n = 2</w:t>
      </w:r>
      <w:r w:rsidR="00A91D08">
        <w:rPr>
          <w:color w:val="auto"/>
          <w:sz w:val="26"/>
          <w:szCs w:val="26"/>
        </w:rPr>
        <w:t>.</w:t>
      </w:r>
      <w:bookmarkStart w:id="0" w:name="_GoBack"/>
      <w:bookmarkEnd w:id="0"/>
    </w:p>
    <w:p w:rsidR="00557F06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Top row shows symmetric </w:t>
      </w:r>
      <w:r w:rsidRPr="00062AB1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or </w:t>
      </w:r>
      <w:r w:rsidR="00A24D0D">
        <w:rPr>
          <w:color w:val="auto"/>
          <w:sz w:val="26"/>
          <w:szCs w:val="26"/>
        </w:rPr>
        <w:t>even</w:t>
      </w:r>
      <w:r>
        <w:rPr>
          <w:color w:val="auto"/>
          <w:sz w:val="26"/>
          <w:szCs w:val="26"/>
        </w:rPr>
        <w:t xml:space="preserve">) filters and bottom row shows the </w:t>
      </w:r>
      <w:r w:rsidR="00A24D0D">
        <w:rPr>
          <w:color w:val="auto"/>
          <w:sz w:val="26"/>
          <w:szCs w:val="26"/>
        </w:rPr>
        <w:t>anti-symmetric (or odd) filters:</w:t>
      </w:r>
    </w:p>
    <w:p w:rsidR="00A24D0D" w:rsidRDefault="00A24D0D" w:rsidP="00A24D0D">
      <w:pPr>
        <w:ind w:firstLine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inline distT="0" distB="0" distL="0" distR="0">
            <wp:extent cx="4075200" cy="1332000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B1" w:rsidRPr="00062AB1" w:rsidRDefault="00062AB1" w:rsidP="00062AB1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</w:t>
      </w:r>
      <w:r w:rsidR="001138FC">
        <w:rPr>
          <w:b/>
          <w:color w:val="auto"/>
          <w:sz w:val="26"/>
          <w:szCs w:val="26"/>
        </w:rPr>
        <w:t>n</w:t>
      </w:r>
      <w:r w:rsidRPr="002C60DE">
        <w:rPr>
          <w:b/>
          <w:color w:val="auto"/>
          <w:sz w:val="26"/>
          <w:szCs w:val="26"/>
        </w:rPr>
        <w:t>dom Field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A Markov random field (MRF) </w:t>
      </w:r>
      <w:r w:rsidR="009E769C">
        <w:rPr>
          <w:rFonts w:ascii="Times New Roman" w:hAnsi="Times New Roman" w:cs="Times New Roman"/>
          <w:color w:val="auto"/>
          <w:sz w:val="26"/>
          <w:szCs w:val="26"/>
        </w:rPr>
        <w:t xml:space="preserve">is </w:t>
      </w: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generalization of Markov chains to two or more dimensions. 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First-order MRF: probability that pixel X takes a certain value given the values of neighbors A, B, C, and D: </w:t>
      </w:r>
    </w:p>
    <w:p w:rsidR="001C18D0" w:rsidRPr="002C60DE" w:rsidRDefault="009E769C" w:rsidP="009E769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lastRenderedPageBreak/>
        <w:drawing>
          <wp:inline distT="0" distB="0" distL="0" distR="0">
            <wp:extent cx="4125600" cy="13428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Markov Chain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•a sequence of random variables   x1,… , xn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• is the state of the model at time t: xt</w:t>
      </w:r>
    </w:p>
    <w:p w:rsidR="00A90CDB" w:rsidRPr="002C60DE" w:rsidRDefault="00A90CDB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AB4447" w:rsidRPr="002C60DE" w:rsidRDefault="00557F06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Texture synthesis: 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Goal: create new samples of a given texture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compute probability of occurrence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Texture synthesis: intuition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5A34B5">
      <w:pPr>
        <w:pStyle w:val="ListParagraph"/>
        <w:spacing w:after="120" w:line="300" w:lineRule="auto"/>
        <w:ind w:left="0"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Now we want to insert pixel intensities based on existing nearby pixel values.</w:t>
      </w:r>
    </w:p>
    <w:p w:rsidR="00B1592C" w:rsidRPr="002C60DE" w:rsidRDefault="00B1592C" w:rsidP="003F247E">
      <w:pPr>
        <w:pStyle w:val="Default"/>
        <w:spacing w:after="120" w:line="30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31A204BD" wp14:editId="2F9C9D5B">
            <wp:extent cx="3862800" cy="156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2C" w:rsidRPr="002C60DE" w:rsidRDefault="00B1592C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Synthesizing One Pixel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What is P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>x| neighborhood of pixels around x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)?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To synthesize x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assign x to be the center pixel of that window</w:t>
      </w:r>
    </w:p>
    <w:p w:rsidR="00BF526C" w:rsidRPr="002C60DE" w:rsidRDefault="00792ADB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lastRenderedPageBreak/>
        <w:t>An exact neighbo</w:t>
      </w:r>
      <w:r w:rsidR="00AC55D1" w:rsidRPr="002C60DE">
        <w:rPr>
          <w:rFonts w:ascii="Times New Roman" w:hAnsi="Times New Roman" w:cs="Times New Roman"/>
          <w:color w:val="auto"/>
          <w:sz w:val="26"/>
          <w:szCs w:val="26"/>
        </w:rPr>
        <w:t>rhood match might not be present, so find the best matches using SSD error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Image Quilting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Observation: neighbor pixels are highly correlated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Idea: unit of synthesis = block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Exactly the same but now we want P</w:t>
      </w:r>
      <w:r w:rsidR="0066485E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(B|N(B)) </w:t>
      </w:r>
    </w:p>
    <w:p w:rsidR="0066485E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Pr="002C60DE" w:rsidRDefault="00C239AE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Pr="002C60DE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How to detect circle?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(x,y,r)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(x,y,r),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 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0835B8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</w:p>
    <w:p w:rsidR="0049563D" w:rsidRPr="002C60D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(m,b) space: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in the image corresponds to a point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Pr="002C60DE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Initialize accumulator H 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x,y</w:t>
      </w:r>
      <w:r w:rsidRPr="002C60DE">
        <w:rPr>
          <w:color w:val="auto"/>
          <w:sz w:val="26"/>
          <w:szCs w:val="26"/>
        </w:rPr>
        <w:t>) 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1138FC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ρ</w:t>
      </w:r>
      <w:r w:rsidRPr="001138FC">
        <w:rPr>
          <w:color w:val="auto"/>
          <w:sz w:val="26"/>
          <w:szCs w:val="26"/>
        </w:rPr>
        <w:t xml:space="preserve"> = </w:t>
      </w:r>
      <w:r w:rsidRPr="001138FC">
        <w:rPr>
          <w:i/>
          <w:color w:val="auto"/>
          <w:sz w:val="26"/>
          <w:szCs w:val="26"/>
        </w:rPr>
        <w:t>x</w:t>
      </w:r>
      <w:r w:rsidRPr="001138FC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1138FC">
        <w:rPr>
          <w:color w:val="auto"/>
          <w:sz w:val="26"/>
          <w:szCs w:val="26"/>
        </w:rPr>
        <w:t xml:space="preserve"> + </w:t>
      </w:r>
      <w:r w:rsidRPr="001138FC">
        <w:rPr>
          <w:i/>
          <w:color w:val="auto"/>
          <w:sz w:val="26"/>
          <w:szCs w:val="26"/>
        </w:rPr>
        <w:t xml:space="preserve">y </w:t>
      </w:r>
      <w:r w:rsidRPr="001138FC">
        <w:rPr>
          <w:color w:val="auto"/>
          <w:sz w:val="26"/>
          <w:szCs w:val="26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end</w:t>
      </w:r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end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Recall: when we detect an edge point, we also know its 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at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lastRenderedPageBreak/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end</w:t>
      </w:r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), by Tayler’s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cos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cos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sin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(∆ cos </w:t>
      </w:r>
      <w:r w:rsidRPr="00A2500C">
        <w:rPr>
          <w:color w:val="auto"/>
          <w:sz w:val="26"/>
          <w:szCs w:val="26"/>
        </w:rPr>
        <w:t xml:space="preserve">θ,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 xml:space="preserve">I| cos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 xml:space="preserve">: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 xml:space="preserve">I&gt;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≠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t>Derivation theorem of convolution</w:t>
      </w:r>
    </w:p>
    <w:p w:rsidR="00A16265" w:rsidRPr="00A16265" w:rsidRDefault="00A16265" w:rsidP="00A162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Consider a single row or column of the image</w:t>
      </w:r>
      <w:r>
        <w:rPr>
          <w:color w:val="auto"/>
          <w:sz w:val="26"/>
          <w:szCs w:val="26"/>
        </w:rPr>
        <w:t>.</w:t>
      </w:r>
    </w:p>
    <w:p w:rsidR="00350629" w:rsidRDefault="00A16265" w:rsidP="00A162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Plotting intensity as a function of position gives a signal</w:t>
      </w:r>
      <w:r>
        <w:rPr>
          <w:color w:val="auto"/>
          <w:sz w:val="26"/>
          <w:szCs w:val="26"/>
        </w:rPr>
        <w:t>.</w:t>
      </w:r>
    </w:p>
    <w:p w:rsidR="00A16265" w:rsidRDefault="00A16265" w:rsidP="00A16265">
      <w:pPr>
        <w:pStyle w:val="ListParagraph"/>
        <w:spacing w:after="120" w:line="300" w:lineRule="auto"/>
        <w:ind w:left="284"/>
        <w:jc w:val="both"/>
        <w:rPr>
          <w:color w:val="auto"/>
          <w:sz w:val="28"/>
          <w:szCs w:val="28"/>
        </w:rPr>
      </w:pPr>
      <w:r>
        <w:rPr>
          <w:color w:val="auto"/>
          <w:sz w:val="26"/>
          <w:szCs w:val="26"/>
        </w:rPr>
        <w:t>T</w:t>
      </w:r>
      <w:r w:rsidRPr="00A16265">
        <w:rPr>
          <w:color w:val="auto"/>
          <w:sz w:val="26"/>
          <w:szCs w:val="26"/>
        </w:rPr>
        <w:t>o find edges, look for peaks in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(f*g)</m:t>
        </m:r>
      </m:oMath>
    </w:p>
    <w:p w:rsidR="00A16265" w:rsidRDefault="00FE2FB7" w:rsidP="00A16265">
      <w:pPr>
        <w:pStyle w:val="ListParagraph"/>
        <w:spacing w:after="120" w:line="300" w:lineRule="auto"/>
        <w:ind w:left="284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We need 4 operations:</w:t>
      </w:r>
      <w:r w:rsidR="00A16265">
        <w:rPr>
          <w:color w:val="auto"/>
          <w:sz w:val="28"/>
          <w:szCs w:val="28"/>
        </w:rPr>
        <w:t xml:space="preserve"> signal </w:t>
      </w:r>
      <w:r w:rsidR="00A16265" w:rsidRPr="00A16265">
        <w:rPr>
          <w:i/>
          <w:color w:val="auto"/>
          <w:sz w:val="28"/>
          <w:szCs w:val="28"/>
        </w:rPr>
        <w:t>f</w:t>
      </w:r>
      <w:r w:rsidR="00A16265">
        <w:rPr>
          <w:color w:val="auto"/>
          <w:sz w:val="28"/>
          <w:szCs w:val="28"/>
        </w:rPr>
        <w:t xml:space="preserve">, kernel </w:t>
      </w:r>
      <w:r w:rsidR="00A16265">
        <w:rPr>
          <w:i/>
          <w:color w:val="auto"/>
          <w:sz w:val="28"/>
          <w:szCs w:val="28"/>
        </w:rPr>
        <w:t>g</w:t>
      </w:r>
      <w:r w:rsidR="00A16265">
        <w:rPr>
          <w:color w:val="auto"/>
          <w:sz w:val="28"/>
          <w:szCs w:val="28"/>
        </w:rPr>
        <w:t>, convolution (</w:t>
      </w:r>
      <w:r w:rsidR="00A16265">
        <w:rPr>
          <w:i/>
          <w:color w:val="auto"/>
          <w:sz w:val="28"/>
          <w:szCs w:val="28"/>
        </w:rPr>
        <w:t xml:space="preserve">f * </w:t>
      </w:r>
      <w:r w:rsidR="00A16265" w:rsidRPr="00A16265">
        <w:rPr>
          <w:i/>
          <w:color w:val="auto"/>
          <w:sz w:val="28"/>
          <w:szCs w:val="28"/>
        </w:rPr>
        <w:t>g</w:t>
      </w:r>
      <w:r w:rsidR="00A16265">
        <w:rPr>
          <w:color w:val="auto"/>
          <w:sz w:val="28"/>
          <w:szCs w:val="28"/>
        </w:rPr>
        <w:t>), and differentiations</w:t>
      </w:r>
      <w:r>
        <w:rPr>
          <w:color w:val="auto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(f*g)</m:t>
        </m:r>
      </m:oMath>
      <w:r>
        <w:rPr>
          <w:color w:val="auto"/>
          <w:sz w:val="28"/>
          <w:szCs w:val="28"/>
        </w:rPr>
        <w:t>.</w:t>
      </w:r>
    </w:p>
    <w:p w:rsidR="00FE2FB7" w:rsidRDefault="00FE2FB7" w:rsidP="00FE2FB7">
      <w:pPr>
        <w:pStyle w:val="ListParagraph"/>
        <w:spacing w:after="120" w:line="300" w:lineRule="auto"/>
        <w:ind w:left="284"/>
        <w:jc w:val="both"/>
        <w:rPr>
          <w:color w:val="auto"/>
          <w:sz w:val="28"/>
          <w:szCs w:val="28"/>
        </w:rPr>
      </w:pPr>
      <w:r w:rsidRPr="00FE2FB7">
        <w:rPr>
          <w:color w:val="auto"/>
          <w:sz w:val="26"/>
          <w:szCs w:val="26"/>
        </w:rPr>
        <w:t>Differentiation i</w:t>
      </w:r>
      <w:r>
        <w:rPr>
          <w:color w:val="auto"/>
          <w:sz w:val="26"/>
          <w:szCs w:val="26"/>
        </w:rPr>
        <w:t xml:space="preserve">s convolution, and convolution </w:t>
      </w:r>
      <w:r w:rsidRPr="00FE2FB7">
        <w:rPr>
          <w:color w:val="auto"/>
          <w:sz w:val="26"/>
          <w:szCs w:val="26"/>
        </w:rPr>
        <w:t>is associative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f*g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=f*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g</m:t>
        </m:r>
      </m:oMath>
      <w:r>
        <w:rPr>
          <w:color w:val="auto"/>
          <w:sz w:val="28"/>
          <w:szCs w:val="28"/>
        </w:rPr>
        <w:t>.</w:t>
      </w:r>
    </w:p>
    <w:p w:rsidR="00FE2FB7" w:rsidRPr="00FE2FB7" w:rsidRDefault="00FE2FB7" w:rsidP="00FE2FB7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This saves us one operation</w:t>
      </w:r>
      <w:r>
        <w:rPr>
          <w:color w:val="auto"/>
          <w:sz w:val="26"/>
          <w:szCs w:val="26"/>
        </w:rPr>
        <w:t>, and we only need 3 operations</w:t>
      </w:r>
      <w:r w:rsidRPr="00FE2FB7">
        <w:rPr>
          <w:color w:val="auto"/>
          <w:sz w:val="26"/>
          <w:szCs w:val="26"/>
        </w:rPr>
        <w:t>:</w:t>
      </w:r>
      <w:r>
        <w:rPr>
          <w:color w:val="auto"/>
          <w:sz w:val="26"/>
          <w:szCs w:val="26"/>
        </w:rPr>
        <w:t xml:space="preserve"> </w:t>
      </w:r>
      <w:r>
        <w:rPr>
          <w:color w:val="auto"/>
          <w:sz w:val="28"/>
          <w:szCs w:val="28"/>
        </w:rPr>
        <w:t xml:space="preserve">signal </w:t>
      </w:r>
      <w:r w:rsidRPr="00A16265">
        <w:rPr>
          <w:i/>
          <w:color w:val="auto"/>
          <w:sz w:val="28"/>
          <w:szCs w:val="28"/>
        </w:rPr>
        <w:t>f</w:t>
      </w:r>
      <w:r>
        <w:rPr>
          <w:color w:val="auto"/>
          <w:sz w:val="28"/>
          <w:szCs w:val="28"/>
        </w:rPr>
        <w:t xml:space="preserve">, kernel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g</m:t>
        </m:r>
      </m:oMath>
      <w:r>
        <w:rPr>
          <w:color w:val="auto"/>
          <w:sz w:val="28"/>
          <w:szCs w:val="28"/>
        </w:rPr>
        <w:t xml:space="preserve">, and convolution </w:t>
      </w:r>
      <m:oMath>
        <m:r>
          <w:rPr>
            <w:rFonts w:ascii="Cambria Math" w:hAnsi="Cambria Math"/>
            <w:color w:val="auto"/>
            <w:sz w:val="28"/>
            <w:szCs w:val="28"/>
          </w:rPr>
          <m:t>f*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g</m:t>
        </m:r>
      </m:oMath>
      <w:r>
        <w:rPr>
          <w:color w:val="auto"/>
          <w:sz w:val="28"/>
          <w:szCs w:val="28"/>
        </w:rPr>
        <w:t>.</w:t>
      </w:r>
    </w:p>
    <w:p w:rsidR="002E2BC1" w:rsidRPr="002C60DE" w:rsidRDefault="002E2BC1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ED4C38" w:rsidRDefault="00D47844" w:rsidP="005A34B5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Mask for Gaussian Function</w:t>
      </w:r>
    </w:p>
    <w:p w:rsidR="00E53351" w:rsidRDefault="00E53351" w:rsidP="00E53351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Mask: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i,j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color w:val="auto"/>
          <w:sz w:val="26"/>
          <w:szCs w:val="26"/>
        </w:rPr>
        <w:t xml:space="preserve">, where </w:t>
      </w:r>
      <w:r w:rsidRPr="00E53351">
        <w:rPr>
          <w:i/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</w:t>
      </w:r>
      <w:r>
        <w:rPr>
          <w:color w:val="auto"/>
          <w:sz w:val="26"/>
          <w:szCs w:val="26"/>
        </w:rPr>
        <w:sym w:font="Symbol" w:char="F07E"/>
      </w:r>
      <w:r>
        <w:rPr>
          <w:color w:val="auto"/>
          <w:sz w:val="26"/>
          <w:szCs w:val="26"/>
        </w:rPr>
        <w:t>10</w:t>
      </w:r>
    </w:p>
    <w:p w:rsidR="00E53351" w:rsidRDefault="00E53351" w:rsidP="00E53351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 w:rsidRPr="00E53351">
        <w:rPr>
          <w:i/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1, the mask becomes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i,j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(i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color w:val="auto"/>
          <w:sz w:val="26"/>
          <w:szCs w:val="26"/>
        </w:rPr>
        <w:t>.</w:t>
      </w:r>
    </w:p>
    <w:p w:rsidR="00E53351" w:rsidRDefault="00E53351" w:rsidP="00E5335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Gaussian Mask </w:t>
      </w:r>
      <w:r w:rsidR="004619D8">
        <w:rPr>
          <w:color w:val="auto"/>
          <w:sz w:val="26"/>
          <w:szCs w:val="26"/>
        </w:rPr>
        <w:t>5x5, where</w:t>
      </w:r>
      <w:r>
        <w:rPr>
          <w:color w:val="auto"/>
          <w:sz w:val="26"/>
          <w:szCs w:val="26"/>
        </w:rPr>
        <w:t xml:space="preserve"> 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>,</w:t>
      </w:r>
      <w:r>
        <w:rPr>
          <w:i/>
          <w:color w:val="auto"/>
          <w:sz w:val="26"/>
          <w:szCs w:val="26"/>
        </w:rPr>
        <w:t xml:space="preserve"> </w:t>
      </w:r>
      <w:r w:rsidRPr="00E53351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 xml:space="preserve"> = {-2, -1, 0, 1, 2}</w:t>
      </w:r>
    </w:p>
    <w:bookmarkStart w:id="1" w:name="_MON_1451124256"/>
    <w:bookmarkStart w:id="2" w:name="_MON_1451124554"/>
    <w:bookmarkStart w:id="3" w:name="_MON_1451124813"/>
    <w:bookmarkStart w:id="4" w:name="_MON_1451123962"/>
    <w:bookmarkEnd w:id="1"/>
    <w:bookmarkEnd w:id="2"/>
    <w:bookmarkEnd w:id="3"/>
    <w:bookmarkEnd w:id="4"/>
    <w:bookmarkStart w:id="5" w:name="_MON_1451124004"/>
    <w:bookmarkEnd w:id="5"/>
    <w:p w:rsidR="00E53351" w:rsidRDefault="0015609E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87.75pt" o:ole="">
            <v:imagedata r:id="rId21" o:title=""/>
          </v:shape>
          <o:OLEObject Type="Embed" ProgID="Excel.Sheet.12" ShapeID="_x0000_i1025" DrawAspect="Content" ObjectID="_1451167755" r:id="rId22"/>
        </w:object>
      </w:r>
    </w:p>
    <w:p w:rsidR="0015609E" w:rsidRDefault="0015609E" w:rsidP="0015609E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will be better for computation.</w:t>
      </w:r>
    </w:p>
    <w:p w:rsidR="0015609E" w:rsidRDefault="0015609E" w:rsidP="0015609E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Choose the minimum of h[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, </w:t>
      </w:r>
      <w:r w:rsidRPr="0015609E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>] to normalize</w:t>
      </w:r>
    </w:p>
    <w:p w:rsidR="0015609E" w:rsidRP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h[-2, -2]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=56</m:t>
          </m:r>
        </m:oMath>
      </m:oMathPara>
    </w:p>
    <w:p w:rsid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for Gaussian function</w:t>
      </w:r>
    </w:p>
    <w:bookmarkStart w:id="6" w:name="_MON_1451124833"/>
    <w:bookmarkStart w:id="7" w:name="_MON_1451124793"/>
    <w:bookmarkEnd w:id="6"/>
    <w:bookmarkEnd w:id="7"/>
    <w:bookmarkStart w:id="8" w:name="_MON_1451124829"/>
    <w:bookmarkEnd w:id="8"/>
    <w:p w:rsidR="004619D8" w:rsidRDefault="004619D8" w:rsidP="004619D8">
      <w:pPr>
        <w:spacing w:after="120" w:line="300" w:lineRule="auto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 id="_x0000_i1026" type="#_x0000_t75" style="width:312pt;height:87.75pt" o:ole="">
            <v:imagedata r:id="rId23" o:title=""/>
          </v:shape>
          <o:OLEObject Type="Embed" ProgID="Excel.Sheet.12" ShapeID="_x0000_i1026" DrawAspect="Content" ObjectID="_1451167756" r:id="rId24"/>
        </w:object>
      </w:r>
    </w:p>
    <w:p w:rsidR="004619D8" w:rsidRDefault="004619D8" w:rsidP="004619D8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Sum of the weights should be 1.</w:t>
      </w:r>
    </w:p>
    <w:p w:rsidR="004619D8" w:rsidRDefault="004619D8" w:rsidP="004619D8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Normalization by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i=-2</m:t>
            </m:r>
          </m:sub>
          <m:sup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j=-2</m:t>
            </m:r>
          </m:sub>
          <m:sup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i,j</m:t>
                </m:r>
              </m:e>
            </m:d>
            <m:r>
              <w:rPr>
                <w:rFonts w:ascii="Cambria Math" w:hAnsi="Cambria Math"/>
                <w:color w:val="auto"/>
                <w:sz w:val="26"/>
                <w:szCs w:val="26"/>
              </w:rPr>
              <m:t>=352</m:t>
            </m:r>
          </m:e>
        </m:nary>
      </m:oMath>
    </w:p>
    <w:p w:rsidR="004619D8" w:rsidRPr="004C6F65" w:rsidRDefault="004C6F65" w:rsidP="004C6F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352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⊗h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</m:e>
          </m:d>
        </m:oMath>
      </m:oMathPara>
    </w:p>
    <w:p w:rsidR="009549C0" w:rsidRPr="00C27C7F" w:rsidRDefault="00E53351" w:rsidP="00C27C7F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</w:t>
      </w:r>
      <w:r w:rsidR="002E2BC1" w:rsidRPr="002C60DE">
        <w:rPr>
          <w:b/>
          <w:color w:val="auto"/>
          <w:sz w:val="26"/>
          <w:szCs w:val="26"/>
        </w:rPr>
        <w:t>Sharpening</w:t>
      </w:r>
    </w:p>
    <w:p w:rsidR="002E2BC1" w:rsidRDefault="00C27C7F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Sharpening</w:t>
      </w:r>
      <w:r w:rsidRPr="00C27C7F">
        <w:rPr>
          <w:color w:val="auto"/>
          <w:sz w:val="26"/>
          <w:szCs w:val="26"/>
        </w:rPr>
        <w:t>: to enhance line structures or other details in an image</w:t>
      </w:r>
      <w:r>
        <w:rPr>
          <w:color w:val="auto"/>
          <w:sz w:val="26"/>
          <w:szCs w:val="26"/>
        </w:rPr>
        <w:t>.</w:t>
      </w:r>
    </w:p>
    <w:p w:rsidR="00C27C7F" w:rsidRDefault="00C27C7F" w:rsidP="00D47844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 w:rsidRPr="00C27C7F">
        <w:rPr>
          <w:color w:val="auto"/>
          <w:sz w:val="26"/>
          <w:szCs w:val="26"/>
        </w:rPr>
        <w:t>Sharpening filter</w:t>
      </w:r>
      <w:r>
        <w:rPr>
          <w:color w:val="auto"/>
          <w:sz w:val="26"/>
          <w:szCs w:val="26"/>
        </w:rPr>
        <w:t>:</w:t>
      </w:r>
      <w:r w:rsidR="00D47844">
        <w:rPr>
          <w:color w:val="auto"/>
          <w:sz w:val="26"/>
          <w:szCs w:val="26"/>
        </w:rPr>
        <w:t xml:space="preserve"> accentuates differences with </w:t>
      </w:r>
      <w:r w:rsidR="00D47844" w:rsidRPr="00D47844">
        <w:rPr>
          <w:color w:val="auto"/>
          <w:sz w:val="26"/>
          <w:szCs w:val="26"/>
        </w:rPr>
        <w:t>local average</w:t>
      </w:r>
      <w:r w:rsidR="00D47844">
        <w:rPr>
          <w:color w:val="auto"/>
          <w:sz w:val="26"/>
          <w:szCs w:val="26"/>
        </w:rPr>
        <w:t xml:space="preserve"> (Note that filter sums to 1)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lastRenderedPageBreak/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tblpX="425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</w:tbl>
    <w:p w:rsidR="00D47844" w:rsidRDefault="00D47844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</w:p>
    <w:p w:rsidR="005A34B5" w:rsidRPr="002C60DE" w:rsidRDefault="00D47844" w:rsidP="001C0AB1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</w:t>
      </w:r>
      <w:r>
        <w:rPr>
          <w:color w:val="auto"/>
          <w:sz w:val="26"/>
          <w:szCs w:val="26"/>
        </w:rPr>
        <w:sym w:font="Symbol" w:char="F02D"/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9</m:t>
            </m:r>
          </m:den>
        </m:f>
      </m:oMath>
      <w:r>
        <w:rPr>
          <w:color w:val="auto"/>
          <w:sz w:val="26"/>
          <w:szCs w:val="26"/>
        </w:rPr>
        <w:br w:type="textWrapping" w:clear="all"/>
      </w: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55" w:rsidRDefault="00F27C55" w:rsidP="00062AB1">
      <w:pPr>
        <w:spacing w:after="0"/>
      </w:pPr>
      <w:r>
        <w:separator/>
      </w:r>
    </w:p>
  </w:endnote>
  <w:endnote w:type="continuationSeparator" w:id="0">
    <w:p w:rsidR="00F27C55" w:rsidRDefault="00F27C55" w:rsidP="00062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55" w:rsidRDefault="00F27C55" w:rsidP="00062AB1">
      <w:pPr>
        <w:spacing w:after="0"/>
      </w:pPr>
      <w:r>
        <w:separator/>
      </w:r>
    </w:p>
  </w:footnote>
  <w:footnote w:type="continuationSeparator" w:id="0">
    <w:p w:rsidR="00F27C55" w:rsidRDefault="00F27C55" w:rsidP="00062A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4"/>
  </w:num>
  <w:num w:numId="5">
    <w:abstractNumId w:val="9"/>
  </w:num>
  <w:num w:numId="6">
    <w:abstractNumId w:val="3"/>
  </w:num>
  <w:num w:numId="7">
    <w:abstractNumId w:val="18"/>
  </w:num>
  <w:num w:numId="8">
    <w:abstractNumId w:val="1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4"/>
  </w:num>
  <w:num w:numId="18">
    <w:abstractNumId w:val="0"/>
  </w:num>
  <w:num w:numId="19">
    <w:abstractNumId w:val="2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55EA9"/>
    <w:rsid w:val="00062AB1"/>
    <w:rsid w:val="000835B8"/>
    <w:rsid w:val="00095ECE"/>
    <w:rsid w:val="00097435"/>
    <w:rsid w:val="000C577A"/>
    <w:rsid w:val="000D3F2B"/>
    <w:rsid w:val="000D4A95"/>
    <w:rsid w:val="00101877"/>
    <w:rsid w:val="00110DA1"/>
    <w:rsid w:val="001138FC"/>
    <w:rsid w:val="00116B17"/>
    <w:rsid w:val="00120209"/>
    <w:rsid w:val="00124DDB"/>
    <w:rsid w:val="00140E33"/>
    <w:rsid w:val="0015609E"/>
    <w:rsid w:val="00166562"/>
    <w:rsid w:val="00180ADA"/>
    <w:rsid w:val="001830E0"/>
    <w:rsid w:val="001B3598"/>
    <w:rsid w:val="001C0AB1"/>
    <w:rsid w:val="001C0F9E"/>
    <w:rsid w:val="001C18D0"/>
    <w:rsid w:val="001E07C2"/>
    <w:rsid w:val="001F70CE"/>
    <w:rsid w:val="002C60DE"/>
    <w:rsid w:val="002E2BC1"/>
    <w:rsid w:val="002F0B3B"/>
    <w:rsid w:val="003232BE"/>
    <w:rsid w:val="00324008"/>
    <w:rsid w:val="00350629"/>
    <w:rsid w:val="003F247E"/>
    <w:rsid w:val="003F5874"/>
    <w:rsid w:val="003F7157"/>
    <w:rsid w:val="00411D19"/>
    <w:rsid w:val="00415C7F"/>
    <w:rsid w:val="00442C01"/>
    <w:rsid w:val="004435F3"/>
    <w:rsid w:val="004619D8"/>
    <w:rsid w:val="0049563D"/>
    <w:rsid w:val="004C6F65"/>
    <w:rsid w:val="00506CFE"/>
    <w:rsid w:val="00557F06"/>
    <w:rsid w:val="005A34B5"/>
    <w:rsid w:val="005E12AF"/>
    <w:rsid w:val="006164C7"/>
    <w:rsid w:val="0066485E"/>
    <w:rsid w:val="006E13BC"/>
    <w:rsid w:val="006F09D1"/>
    <w:rsid w:val="0070417D"/>
    <w:rsid w:val="00792ADB"/>
    <w:rsid w:val="007C1A1A"/>
    <w:rsid w:val="007D7F97"/>
    <w:rsid w:val="007E637D"/>
    <w:rsid w:val="00867E78"/>
    <w:rsid w:val="00877551"/>
    <w:rsid w:val="008C27AC"/>
    <w:rsid w:val="008C3404"/>
    <w:rsid w:val="008E0572"/>
    <w:rsid w:val="00921756"/>
    <w:rsid w:val="009549C0"/>
    <w:rsid w:val="00967951"/>
    <w:rsid w:val="00991F7A"/>
    <w:rsid w:val="009A46D1"/>
    <w:rsid w:val="009B39F4"/>
    <w:rsid w:val="009D0178"/>
    <w:rsid w:val="009D3119"/>
    <w:rsid w:val="009E769C"/>
    <w:rsid w:val="00A16265"/>
    <w:rsid w:val="00A24D0D"/>
    <w:rsid w:val="00A2500C"/>
    <w:rsid w:val="00A829E5"/>
    <w:rsid w:val="00A90CDB"/>
    <w:rsid w:val="00A91D08"/>
    <w:rsid w:val="00AB4447"/>
    <w:rsid w:val="00AC55D1"/>
    <w:rsid w:val="00AC5CB0"/>
    <w:rsid w:val="00AF4AF2"/>
    <w:rsid w:val="00B1592C"/>
    <w:rsid w:val="00B277EF"/>
    <w:rsid w:val="00B46328"/>
    <w:rsid w:val="00B75ACB"/>
    <w:rsid w:val="00B87C4B"/>
    <w:rsid w:val="00BA3CA4"/>
    <w:rsid w:val="00BB2DDB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27C7F"/>
    <w:rsid w:val="00C31845"/>
    <w:rsid w:val="00C33724"/>
    <w:rsid w:val="00CA080C"/>
    <w:rsid w:val="00CC69A9"/>
    <w:rsid w:val="00CD62DD"/>
    <w:rsid w:val="00CD7CA9"/>
    <w:rsid w:val="00CF18F4"/>
    <w:rsid w:val="00D10BE5"/>
    <w:rsid w:val="00D47844"/>
    <w:rsid w:val="00D63842"/>
    <w:rsid w:val="00DA2AFC"/>
    <w:rsid w:val="00DF7D5B"/>
    <w:rsid w:val="00E02366"/>
    <w:rsid w:val="00E22C98"/>
    <w:rsid w:val="00E33113"/>
    <w:rsid w:val="00E50B64"/>
    <w:rsid w:val="00E53351"/>
    <w:rsid w:val="00EA527D"/>
    <w:rsid w:val="00EB51B6"/>
    <w:rsid w:val="00EC08FC"/>
    <w:rsid w:val="00ED4C38"/>
    <w:rsid w:val="00EE26C4"/>
    <w:rsid w:val="00F0057F"/>
    <w:rsid w:val="00F0422D"/>
    <w:rsid w:val="00F042B0"/>
    <w:rsid w:val="00F065B0"/>
    <w:rsid w:val="00F27C55"/>
    <w:rsid w:val="00F3443B"/>
    <w:rsid w:val="00F75A80"/>
    <w:rsid w:val="00FB622A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62A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A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A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62A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A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A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package" Target="embeddings/Microsoft_Excel_Worksheet2.xlsx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ECB5E-BCBB-4632-B588-49AA050F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 Final Exam Questions and Answers</vt:lpstr>
    </vt:vector>
  </TitlesOfParts>
  <Company/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CENTRE</cp:lastModifiedBy>
  <cp:revision>19</cp:revision>
  <dcterms:created xsi:type="dcterms:W3CDTF">2014-01-11T10:00:00Z</dcterms:created>
  <dcterms:modified xsi:type="dcterms:W3CDTF">2014-01-13T17:23:00Z</dcterms:modified>
  <cp:category>Computer Vision</cp:category>
</cp:coreProperties>
</file>