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02D26">
      <w:pPr>
        <w:spacing w:after="0"/>
        <w:jc w:val="both"/>
        <w:rPr>
          <w:b/>
        </w:rPr>
      </w:pPr>
      <w:r>
        <w:rPr>
          <w:b/>
        </w:rPr>
        <w:t xml:space="preserve">I. ĐỌC HIỂU (4,0 điểm) </w:t>
      </w:r>
    </w:p>
    <w:p w14:paraId="6510C552">
      <w:pPr>
        <w:tabs>
          <w:tab w:val="left" w:pos="284"/>
          <w:tab w:val="left" w:pos="2552"/>
          <w:tab w:val="left" w:pos="4820"/>
          <w:tab w:val="left" w:pos="7088"/>
        </w:tabs>
        <w:spacing w:after="0"/>
        <w:ind w:right="3"/>
        <w:jc w:val="both"/>
        <w:rPr>
          <w:b/>
          <w:color w:val="000000"/>
        </w:rPr>
      </w:pPr>
      <w:r>
        <w:rPr>
          <w:b/>
          <w:color w:val="000000"/>
        </w:rPr>
        <w:t>Đọc đoạn trích sau và trả lời các câu hỏi:</w:t>
      </w:r>
    </w:p>
    <w:p w14:paraId="4F6ED5AC">
      <w:pPr>
        <w:spacing w:after="0"/>
        <w:ind w:right="3" w:firstLine="720"/>
        <w:jc w:val="both"/>
        <w:rPr>
          <w:i/>
          <w:color w:val="000000"/>
        </w:rPr>
      </w:pPr>
      <w:r>
        <w:rPr>
          <w:i/>
          <w:color w:val="000000"/>
        </w:rPr>
        <w:t>(1)Các bạn trẻ có một chứng bệnh khá nặng, tạm gọi là bệnh "hào hứng một phút". Doanh nghiệp Tony tuyển 10 nhân viên bán hàng, chỉ trụ lại có một bạn sau một tháng. Phần lớn rất hào hứng lúc phỏng vấn, lúc đào tạo... nhưng phải chạy xe nắng nôi hai bữa thì quyết định "thà ở nhà xin tiền bố mẹ còn hơn" và chỉ kiên quyết tìm việc ngồi bấm máy tính ở văn phòng máy lạnh, không ai nhận thì thất nghiệp. Tình nguyện viên cũng vậy, chỉ hào hứng mấy ngày đầu rồi sau đó rơi rụng gần hết. Nhiều bạn đọc bài về ngoại ngữ, cũng lên khí thế hừng hực, cũng mở Youtube ra, cũng lên trung tâm... nhưng chỉ đúng một buổi. Đọc bài về khởi nghiệp cũng hầm hầm khí thế, đứng lên đi thuê nhà, tìm chỗ mở công ty, nhưng tìm ba bữa nói mệt. Đọc bài về du học cũng lên công ty du học tư vấn đem một đống giấy tờ về nhà rồi quên để bụi bám lên mốc meo. Đọc bài về thể dục thể thao cũng đi mua cái máy chạy bộ, mua cái tạ về đẩy lên, đẩy xuống đúng hai lần. Tỉ lệ hào hứng một phút này theo thống kê là 95%, chỉ có 5% là đi hết con đường đã chọn, không từ bỏ ước mơ.</w:t>
      </w:r>
    </w:p>
    <w:p w14:paraId="6A07FD20">
      <w:pPr>
        <w:spacing w:after="0"/>
        <w:ind w:right="3" w:firstLine="284"/>
        <w:jc w:val="both"/>
        <w:rPr>
          <w:i/>
          <w:color w:val="000000"/>
        </w:rPr>
      </w:pPr>
      <w:r>
        <w:rPr>
          <w:i/>
          <w:color w:val="000000"/>
        </w:rPr>
        <w:tab/>
      </w:r>
      <w:r>
        <w:rPr>
          <w:i/>
          <w:color w:val="000000"/>
        </w:rPr>
        <w:t>(2)...Giữa ước muốn và thực tế là một khoảng cách rất xa. Và tỉ lệ 5% dân số làm chủ doanh nghiệp, để giải quyết việc làm cho 95% dân số còn lại ở mọi dân tộc, mọi xã hội từ cổ chí kim đều đúng... Nguyên nhân là do cái Ý CHÍ không nằm sâu trong tâm khảm của bạn, nên bị giật dây thì nó có chút khí thế, nhưng sức ỳ lớn hơn. Nhà càng khá giả, học vấn càng tốt, tuổi càng cao thì sức ỳ càng lớn. Nên vượt khó thì dễ hơn vượt sướng rất nhiều lần. Sinh ra trong một gia đình khá giả thì đó là bất hạnh, vì nó sẽ dễ dàng triệt tiêu động cơ phấn đấu. Sinh ra trong một hoàn cảnh khó khăn, đứng trước một sự lựa chọn quá hẹp, thì đó là cơ hội.</w:t>
      </w:r>
    </w:p>
    <w:p w14:paraId="4F86A611">
      <w:pPr>
        <w:spacing w:after="0"/>
        <w:ind w:right="3" w:firstLine="720"/>
        <w:jc w:val="both"/>
        <w:rPr>
          <w:i/>
          <w:color w:val="000000"/>
        </w:rPr>
      </w:pPr>
      <w:r>
        <w:rPr>
          <w:i/>
          <w:color w:val="000000"/>
        </w:rPr>
        <w:t>(3)Giữa việc ra sân tập thể dục thể thao với lướt web, người ta dễ chọn cái thứ hai. Nên nhiều người nghiện ma túy, thuốc lá...kêu từ bỏ, phần lớn không bỏ được. Cứ trả về với cộng đồng lại tái nghiện ngay. Vì "cái lười" và "thèm" bao giờ cũng hiện hữu trong tâm trí, phải có ý chí thật mãnh liệt thì mới chiến thắng được.</w:t>
      </w:r>
    </w:p>
    <w:p w14:paraId="7B9DB429">
      <w:pPr>
        <w:tabs>
          <w:tab w:val="left" w:pos="284"/>
          <w:tab w:val="left" w:pos="2552"/>
          <w:tab w:val="left" w:pos="4820"/>
          <w:tab w:val="left" w:pos="7088"/>
        </w:tabs>
        <w:spacing w:after="0"/>
        <w:ind w:right="3"/>
        <w:jc w:val="right"/>
        <w:rPr>
          <w:color w:val="000000"/>
        </w:rPr>
      </w:pPr>
      <w:r>
        <w:rPr>
          <w:color w:val="000000"/>
        </w:rPr>
        <w:t xml:space="preserve">(Trích </w:t>
      </w:r>
      <w:r>
        <w:rPr>
          <w:i/>
          <w:color w:val="000000"/>
        </w:rPr>
        <w:t>Tony buổi sáng - Trên đường băng</w:t>
      </w:r>
      <w:r>
        <w:rPr>
          <w:color w:val="000000"/>
        </w:rPr>
        <w:t xml:space="preserve"> - NXB Trẻ, 2015 trang 105, 106,107)</w:t>
      </w:r>
    </w:p>
    <w:p w14:paraId="6C158EDD">
      <w:pPr>
        <w:tabs>
          <w:tab w:val="left" w:pos="284"/>
          <w:tab w:val="left" w:pos="2552"/>
          <w:tab w:val="left" w:pos="4820"/>
          <w:tab w:val="left" w:pos="7088"/>
        </w:tabs>
        <w:spacing w:after="0"/>
        <w:ind w:right="3"/>
        <w:jc w:val="both"/>
        <w:rPr>
          <w:bCs/>
          <w:color w:val="000000"/>
        </w:rPr>
      </w:pPr>
      <w:r>
        <w:rPr>
          <w:b/>
          <w:bCs/>
          <w:color w:val="000000"/>
        </w:rPr>
        <w:t xml:space="preserve">Câu 1: </w:t>
      </w:r>
      <w:r>
        <w:rPr>
          <w:bCs/>
          <w:color w:val="000000"/>
        </w:rPr>
        <w:t>Xác định phương thức biểu đạt chính của văn bản.</w:t>
      </w:r>
    </w:p>
    <w:p w14:paraId="1216ABCD">
      <w:pPr>
        <w:tabs>
          <w:tab w:val="left" w:pos="284"/>
          <w:tab w:val="left" w:pos="2552"/>
          <w:tab w:val="left" w:pos="4820"/>
          <w:tab w:val="left" w:pos="7088"/>
        </w:tabs>
        <w:spacing w:after="0"/>
        <w:ind w:right="3"/>
        <w:jc w:val="both"/>
        <w:rPr>
          <w:bCs/>
          <w:color w:val="000000"/>
        </w:rPr>
      </w:pPr>
      <w:r>
        <w:rPr>
          <w:b/>
          <w:bCs/>
          <w:color w:val="000000"/>
        </w:rPr>
        <w:t xml:space="preserve">Câu 2: </w:t>
      </w:r>
      <w:r>
        <w:rPr>
          <w:bCs/>
          <w:color w:val="000000"/>
        </w:rPr>
        <w:t xml:space="preserve">Hãy chỉ ra những biểu hiện của căn bệnh </w:t>
      </w:r>
      <w:r>
        <w:rPr>
          <w:bCs/>
          <w:i/>
          <w:color w:val="000000"/>
        </w:rPr>
        <w:t>hào hứng một phút</w:t>
      </w:r>
      <w:r>
        <w:rPr>
          <w:bCs/>
          <w:color w:val="000000"/>
        </w:rPr>
        <w:t xml:space="preserve"> được tác giả đề cập đến trong văn bản.</w:t>
      </w:r>
    </w:p>
    <w:p w14:paraId="0AC9802A">
      <w:pPr>
        <w:tabs>
          <w:tab w:val="left" w:pos="284"/>
          <w:tab w:val="left" w:pos="2552"/>
          <w:tab w:val="left" w:pos="4820"/>
          <w:tab w:val="left" w:pos="7088"/>
        </w:tabs>
        <w:spacing w:after="0"/>
        <w:ind w:right="3"/>
        <w:jc w:val="both"/>
        <w:rPr>
          <w:bCs/>
          <w:color w:val="000000"/>
        </w:rPr>
      </w:pPr>
      <w:r>
        <w:rPr>
          <w:b/>
          <w:color w:val="000000"/>
        </w:rPr>
        <w:t>Câu 3</w:t>
      </w:r>
      <w:r>
        <w:rPr>
          <w:bCs/>
          <w:color w:val="000000"/>
        </w:rPr>
        <w:t>: Xác định 3 từ Hán Việt được sử dụng trong đoạn (3).</w:t>
      </w:r>
    </w:p>
    <w:p w14:paraId="6F467092">
      <w:pPr>
        <w:tabs>
          <w:tab w:val="left" w:pos="284"/>
          <w:tab w:val="left" w:pos="2552"/>
          <w:tab w:val="left" w:pos="4820"/>
          <w:tab w:val="left" w:pos="7088"/>
        </w:tabs>
        <w:spacing w:after="0"/>
        <w:ind w:right="3"/>
        <w:jc w:val="both"/>
        <w:rPr>
          <w:b/>
          <w:bCs/>
          <w:color w:val="000000"/>
        </w:rPr>
      </w:pPr>
      <w:r>
        <w:rPr>
          <w:b/>
          <w:bCs/>
          <w:color w:val="000000"/>
        </w:rPr>
        <w:t xml:space="preserve">Câu 4: </w:t>
      </w:r>
      <w:r>
        <w:rPr>
          <w:bCs/>
          <w:color w:val="000000"/>
        </w:rPr>
        <w:t>Anh/ Chị có đồng ý với ý kiến của tác giả :</w:t>
      </w:r>
      <w:r>
        <w:rPr>
          <w:i/>
          <w:color w:val="000000"/>
        </w:rPr>
        <w:t xml:space="preserve"> Giữa ước muốn và thực tế là một khoảng cách rất xa</w:t>
      </w:r>
      <w:r>
        <w:rPr>
          <w:bCs/>
          <w:color w:val="000000"/>
        </w:rPr>
        <w:t xml:space="preserve"> không? Vì sao?</w:t>
      </w:r>
    </w:p>
    <w:p w14:paraId="7C597C68">
      <w:pPr>
        <w:tabs>
          <w:tab w:val="left" w:pos="284"/>
          <w:tab w:val="left" w:pos="2552"/>
          <w:tab w:val="left" w:pos="4820"/>
          <w:tab w:val="left" w:pos="7088"/>
        </w:tabs>
        <w:spacing w:after="0"/>
        <w:ind w:right="3"/>
        <w:jc w:val="both"/>
        <w:rPr>
          <w:b/>
          <w:bCs/>
          <w:color w:val="000000"/>
        </w:rPr>
      </w:pPr>
      <w:r>
        <w:rPr>
          <w:b/>
          <w:bCs/>
          <w:color w:val="000000"/>
        </w:rPr>
        <w:t xml:space="preserve">Câu 5: </w:t>
      </w:r>
      <w:r>
        <w:rPr>
          <w:bCs/>
          <w:color w:val="000000"/>
        </w:rPr>
        <w:t>Anh/Chị hãy viết đoạn văn khoảng 4-5 câu trình bày những việc cần làm để chấm dứt căn bệnh “ Hào hứng một phút”.</w:t>
      </w:r>
    </w:p>
    <w:p w14:paraId="1006AD3A">
      <w:pPr>
        <w:spacing w:after="0"/>
        <w:ind w:right="-1"/>
        <w:jc w:val="both"/>
        <w:rPr>
          <w:rFonts w:eastAsia="Calibri"/>
          <w:b/>
        </w:rPr>
      </w:pPr>
      <w:r>
        <w:rPr>
          <w:rFonts w:eastAsia="Calibri"/>
          <w:b/>
        </w:rPr>
        <w:t>II. VIẾT (6,0 điểm)</w:t>
      </w:r>
    </w:p>
    <w:p w14:paraId="6B303EE4">
      <w:pPr>
        <w:spacing w:after="0"/>
        <w:ind w:right="-1"/>
        <w:jc w:val="both"/>
        <w:rPr>
          <w:rFonts w:eastAsia="Calibri"/>
          <w:bCs/>
          <w:iCs/>
        </w:rPr>
      </w:pPr>
      <w:r>
        <w:rPr>
          <w:rFonts w:eastAsia="Calibri"/>
          <w:b/>
        </w:rPr>
        <w:t xml:space="preserve">Câu 1:(2 điểm) </w:t>
      </w:r>
      <w:r>
        <w:t xml:space="preserve">Viết đoạn văn nghị luận (khoảng 200 chữ), nêu suy nghĩ của anh/chị về vấn đề: </w:t>
      </w:r>
      <w:r>
        <w:rPr>
          <w:b/>
          <w:i/>
        </w:rPr>
        <w:t>tinh thần lạc quan</w:t>
      </w:r>
      <w:r>
        <w:rPr>
          <w:b/>
        </w:rPr>
        <w:t xml:space="preserve"> </w:t>
      </w:r>
      <w:r>
        <w:t>của con người trong cuộc sống.</w:t>
      </w:r>
    </w:p>
    <w:p w14:paraId="34E9B334">
      <w:pPr>
        <w:spacing w:after="0"/>
        <w:jc w:val="both"/>
      </w:pPr>
      <w:r>
        <w:rPr>
          <w:rFonts w:eastAsia="MS Mincho"/>
          <w:b/>
          <w:bCs/>
          <w:color w:val="000000"/>
        </w:rPr>
        <w:t xml:space="preserve">Câu 2 (4.0 điểm). </w:t>
      </w:r>
      <w:r>
        <w:rPr>
          <w:i/>
        </w:rPr>
        <w:t xml:space="preserve">     </w:t>
      </w:r>
      <w:r>
        <w:t>Anh/chị hãy viết bài văn (khoảng 600 chữ) phân tích, đánh giá nhân vật Đào trong đoạn trích sau:</w:t>
      </w:r>
    </w:p>
    <w:p w14:paraId="048CADD5">
      <w:pPr>
        <w:pStyle w:val="17"/>
        <w:shd w:val="clear" w:color="auto" w:fill="FFFFFF"/>
        <w:spacing w:before="0" w:beforeAutospacing="0" w:after="0" w:afterAutospacing="0" w:line="273" w:lineRule="auto"/>
        <w:jc w:val="both"/>
        <w:rPr>
          <w:i/>
        </w:rPr>
      </w:pPr>
      <w:r>
        <w:rPr>
          <w:shd w:val="clear" w:color="auto" w:fill="FFFFFF"/>
        </w:rPr>
        <w:t>(</w:t>
      </w:r>
      <w:r>
        <w:rPr>
          <w:b/>
          <w:shd w:val="clear" w:color="auto" w:fill="FFFFFF"/>
        </w:rPr>
        <w:t>Lược phần đầu:</w:t>
      </w:r>
      <w:r>
        <w:rPr>
          <w:shd w:val="clear" w:color="auto" w:fill="FFFFFF"/>
        </w:rPr>
        <w:t xml:space="preserve"> </w:t>
      </w:r>
      <w:r>
        <w:rPr>
          <w:i/>
          <w:shd w:val="clear" w:color="auto" w:fill="FFFFFF"/>
        </w:rPr>
        <w:t>Đào xuất hiện trong cảnh làm việc ở nông trường Điện Biên, trên máy tuốt lạc cùng với Huân, một thanh niên trẻ, khỏe, đẹp trai nhất đội sản xuất. Đào thuộc loại người gặp một lần có thể nhớ mãi, rất dễ phân biệt với chị em khác. Hai con mắt hẹp và dài đưa đi đưa lại rất nhanh, gò má cao đầy tàn hương, và hàm răng của người luôn ưa đùa cợt, cặp chân ngắn, bàn tay có những ngón rất to. Chị là người từng trải trong cuộc sống lại thuộc nhiều ca dao, tục ngữ và được vận dụng một cách linh hoạt trong giao tiếp)</w:t>
      </w:r>
    </w:p>
    <w:p w14:paraId="23F572FD">
      <w:pPr>
        <w:pStyle w:val="17"/>
        <w:shd w:val="clear" w:color="auto" w:fill="FFFFFF"/>
        <w:spacing w:before="0" w:beforeAutospacing="0" w:after="0" w:afterAutospacing="0" w:line="273" w:lineRule="auto"/>
        <w:jc w:val="both"/>
      </w:pPr>
      <w:r>
        <w:t xml:space="preserve">        “…. Đào lên nông trường Điện Biên vào dịp đầu năm, ngoài Tết chừng nửa tháng, với tâm lý con chim bay mãi cũng mỏi cánh, con ngựa chạy mãi cũng chồn chân, muốn tìm một nơi hẻo lánh nào đó, thật xa những nơi quen thuộc để quên đi cuộc đời đã qua, còn những ngày sắp tới ra sao chị không cần rõ, đại khái là chẳng hơn gì trước mấy, có thể còn gặp nhiều đau buồn hơn. Quân tử gian nan, hồng nhan vất vả, số kiếp đã định thế, trước sau vẫn chỉ một con đường ấy, không thể nào tránh được.</w:t>
      </w:r>
    </w:p>
    <w:p w14:paraId="1A4906A4">
      <w:pPr>
        <w:pStyle w:val="17"/>
        <w:shd w:val="clear" w:color="auto" w:fill="FFFFFF"/>
        <w:spacing w:before="0" w:beforeAutospacing="0" w:after="0" w:afterAutospacing="0" w:line="273" w:lineRule="auto"/>
        <w:jc w:val="both"/>
      </w:pPr>
      <w:r>
        <w:t xml:space="preserve">       Chị quê ở Hưng Yên, nhà không có ruộng, vẫn làm nghề đậu phụ, thời địch tạm chiếm, lại xoay sang úp men, nấu rượu. Lấy chồng từ năm mười bẩy tuổi, nhưng chồng cờ bạc, nợ nần nhiều nên bỏ đi Nam đến đầu năm 1950 mới trở về quê. Ăn ở với nhau được đứa con trai lên hai thì chồng chết. Cách mấy tháng sau đứa con lên sài bỏ đi để chị ở một mình. Từ ngày ấy chị không có gia đình nữa, đòn gánh trên vai, tối đâu là nhà, ngã đâu là giường, khi ra Hòn Gai, Cẩm Phả lấy muồng, khi ngược Lào Cai buôn gà, vịt, mùa tu hú kêu sang đất Hà Nam buôn vải, tháng sáu lại về quê bẻ nhãn. Khi thì ở chợ Cuối Chắm, ở đò Tràng Thưa, khi lại về phố Rỗ, chợ Bì, chợ Bưởi. Mùa hè vài cái áo cánh nâu vá vai, mùa đông một chiếc áo bông đã bạc, ngày mưa, ngày nắng, bàn chân đã từng đi khắp mọi nơi không dừng lại một buổi nào.Cũng có ngày đau ốm, nằm nhờ nhà người quen, bưng bát cơm nóng, nhìn ngọn đèn dầu lại sực nhớ tới trước đây mình cũng có một gia đình, có một đứa con, sớm lo việc sớm, tối lo viêc việc tối. Còn bây giờ bốn bể là nhà, chỉ lo cho bản thân mình sao được cơm ngày hai bữa, chân cứng đá mềm. Mái tóc óng mượt ngày xưa qua năm tháng đã khô lại, đỏ đi như chết, hàm răng phai không buồn nhuộm, soi gương thấy gò má càng cao, tàn hương nổi càng nhiều. Muốn về sống lại ở quê, nhưng quê hương nào còn có ai. Thôi đành cứ đi mãi, ngày khỏe đã vậy, ngày ốm chưa biết ra sao. Muốn chết nhưng đời còn dài nên phải sống.</w:t>
      </w:r>
    </w:p>
    <w:p w14:paraId="7E9073ED">
      <w:pPr>
        <w:pStyle w:val="17"/>
        <w:shd w:val="clear" w:color="auto" w:fill="FFFFFF"/>
        <w:spacing w:before="0" w:beforeAutospacing="0" w:after="0" w:afterAutospacing="0" w:line="273" w:lineRule="auto"/>
        <w:jc w:val="both"/>
      </w:pPr>
      <w:r>
        <w:t xml:space="preserve">      Chị sống táo bạo và liều lĩnh, ghen tị với mọi người và hờn giận cho thân mình. Chị về đội sản xuất số "6" chưa đầy một tháng đã quen khắp mặt, duy chỉ thân có mỗi Huân, vì tuy anh chưa từng trải bằng chị, nhưng lại tỏ ra rất thông cảm với cuộc đời của chị…</w:t>
      </w:r>
    </w:p>
    <w:p w14:paraId="06BC4DB4">
      <w:pPr>
        <w:pStyle w:val="17"/>
        <w:shd w:val="clear" w:color="auto" w:fill="FFFFFF"/>
        <w:spacing w:before="0" w:beforeAutospacing="0" w:after="0" w:afterAutospacing="0" w:line="273" w:lineRule="auto"/>
        <w:jc w:val="both"/>
        <w:rPr>
          <w:i/>
          <w:shd w:val="clear" w:color="auto" w:fill="FFFFFF"/>
        </w:rPr>
      </w:pPr>
      <w:r>
        <w:rPr>
          <w:shd w:val="clear" w:color="auto" w:fill="FFFFFF"/>
        </w:rPr>
        <w:t xml:space="preserve">( </w:t>
      </w:r>
      <w:r>
        <w:rPr>
          <w:b/>
          <w:shd w:val="clear" w:color="auto" w:fill="FFFFFF"/>
        </w:rPr>
        <w:t>Lược một đoạn:</w:t>
      </w:r>
      <w:r>
        <w:rPr>
          <w:shd w:val="clear" w:color="auto" w:fill="FFFFFF"/>
        </w:rPr>
        <w:t xml:space="preserve"> </w:t>
      </w:r>
      <w:r>
        <w:rPr>
          <w:i/>
          <w:shd w:val="clear" w:color="auto" w:fill="FFFFFF"/>
        </w:rPr>
        <w:t>Sự chân thành, cởi mở của Huân, Lâm cùng đội sản xuất số 6 nông trường Điện Biên đã giúp Đào chuyển biến dần trong nhận thức và tìm thấy niềm vui trong cuộc sống. Khi nhận được thư tỏ tình của Dịu, anh trung đội trưởng già góa vợ, Đào thực sự cảm động. Chị quyết định ở lại Điện Biên để xây dựng lại cuộc đời</w:t>
      </w:r>
      <w:r>
        <w:rPr>
          <w:shd w:val="clear" w:color="auto" w:fill="FFFFFF"/>
        </w:rPr>
        <w:t>)</w:t>
      </w:r>
    </w:p>
    <w:p w14:paraId="00FD9696">
      <w:pPr>
        <w:pStyle w:val="17"/>
        <w:shd w:val="clear" w:color="auto" w:fill="FFFFFF"/>
        <w:spacing w:before="0" w:beforeAutospacing="0" w:after="0" w:afterAutospacing="0" w:line="273" w:lineRule="auto"/>
        <w:jc w:val="both"/>
      </w:pPr>
      <w:r>
        <w:t xml:space="preserve">       Quê hương thứ nhất của chị ở đất Hưng Yên, quê hương thứ hai của chị ở nông trường Hồng Cúm, hạnh phúc mà chị đã mất đi từ bảy, tám năm nay ai ngờ chị lại tìm thấy ở một nơi mà chiến tranh đã xảy ra ác liệt nhất. ở đây trong những buổi lễ cưới, người ta tặng nhau một quả mìn nhảy đã tháo kíp làm giá bút, một quả đạn cối tiện đầu, quét lượt sơn trắng làm bình hoa, một ống thuốc mồi của quả bom tấn để đựng giấy giá thú, giấy khai sinh cho các cháu sau này, và những cái võng nhỏ của trẻ con tết bằng ruột dây dù rất óng. Sự sống nảy sinh từ cái chết, hạnh phúc hiện hình từ trong những hy sinh, gian khổ, ở đời này không có con đường cùng, chỉ có những ranh giới, điều cốt yếu là phải có sức mạnh để bước qua những ranh giới ấy.”</w:t>
      </w:r>
    </w:p>
    <w:p w14:paraId="1B86A1B5">
      <w:pPr>
        <w:pStyle w:val="17"/>
        <w:shd w:val="clear" w:color="auto" w:fill="FFFFFF"/>
        <w:spacing w:before="0" w:beforeAutospacing="0" w:after="0" w:afterAutospacing="0" w:line="273" w:lineRule="auto"/>
        <w:jc w:val="both"/>
      </w:pPr>
      <w:r>
        <w:rPr>
          <w:shd w:val="clear" w:color="auto" w:fill="FFFFFF"/>
        </w:rPr>
        <w:t xml:space="preserve">( </w:t>
      </w:r>
      <w:r>
        <w:rPr>
          <w:b/>
          <w:shd w:val="clear" w:color="auto" w:fill="FFFFFF"/>
        </w:rPr>
        <w:t>Lược phần cuối:</w:t>
      </w:r>
      <w:r>
        <w:rPr>
          <w:shd w:val="clear" w:color="auto" w:fill="FFFFFF"/>
        </w:rPr>
        <w:t xml:space="preserve"> </w:t>
      </w:r>
      <w:r>
        <w:rPr>
          <w:i/>
          <w:shd w:val="clear" w:color="auto" w:fill="FFFFFF"/>
        </w:rPr>
        <w:t>Đào đã trở thành người phụ nữ lao động giỏi, sống vui vẻ, cởi mở. Chị đã tìm được quê hương thứ hai ở nông trường Hồng Cúm đồng thời tìm được hạnh phúc cho riêng mình và gắn bó với cuộc sống mới, con người mới.</w:t>
      </w:r>
      <w:r>
        <w:rPr>
          <w:shd w:val="clear" w:color="auto" w:fill="FFFFFF"/>
        </w:rPr>
        <w:t>)</w:t>
      </w:r>
    </w:p>
    <w:p w14:paraId="16F64C7D">
      <w:pPr>
        <w:pStyle w:val="9"/>
        <w:shd w:val="clear" w:color="auto" w:fill="FFFFFF"/>
        <w:spacing w:before="0" w:beforeAutospacing="0" w:after="0" w:afterAutospacing="0" w:line="273" w:lineRule="auto"/>
        <w:jc w:val="both"/>
      </w:pPr>
      <w:r>
        <w:t xml:space="preserve">                                                      (Trích Truyện ngắn  </w:t>
      </w:r>
      <w:r>
        <w:rPr>
          <w:b/>
          <w:i/>
        </w:rPr>
        <w:t>“</w:t>
      </w:r>
      <w:r>
        <w:rPr>
          <w:rStyle w:val="19"/>
          <w:rFonts w:eastAsia="等线 Light"/>
        </w:rPr>
        <w:t>Mùa Lạc” - Nguyễn Khải</w:t>
      </w:r>
      <w:r>
        <w:t>)</w:t>
      </w:r>
    </w:p>
    <w:p w14:paraId="01E10B14">
      <w:pPr>
        <w:spacing w:after="0"/>
        <w:jc w:val="both"/>
        <w:rPr>
          <w:i/>
          <w:iCs/>
          <w:color w:val="000000"/>
        </w:rPr>
      </w:pPr>
      <w:r>
        <w:rPr>
          <w:i/>
          <w:iCs/>
          <w:color w:val="000000"/>
        </w:rPr>
        <w:t xml:space="preserve"> </w:t>
      </w:r>
    </w:p>
    <w:tbl>
      <w:tblPr>
        <w:tblStyle w:val="20"/>
        <w:tblW w:w="8964"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674"/>
        <w:gridCol w:w="5290"/>
      </w:tblGrid>
      <w:tr w14:paraId="1C146B0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7" w:hRule="atLeast"/>
        </w:trPr>
        <w:tc>
          <w:tcPr>
            <w:tcW w:w="3674" w:type="dxa"/>
            <w:tcBorders>
              <w:top w:val="nil"/>
              <w:left w:val="nil"/>
              <w:bottom w:val="nil"/>
              <w:right w:val="nil"/>
            </w:tcBorders>
          </w:tcPr>
          <w:p w14:paraId="3172A7D1">
            <w:pPr>
              <w:spacing w:after="0" w:afterAutospacing="0"/>
              <w:jc w:val="center"/>
              <w:rPr>
                <w:b/>
              </w:rPr>
            </w:pPr>
            <w:r>
              <w:rPr>
                <w:b/>
              </w:rPr>
              <w:t>SỞ GDĐ T THÁI BÌNH</w:t>
            </w:r>
          </w:p>
          <w:p w14:paraId="169CB8D6">
            <w:pPr>
              <w:spacing w:after="0" w:afterAutospacing="0"/>
              <w:jc w:val="center"/>
              <w:rPr>
                <w:b/>
              </w:rPr>
            </w:pPr>
            <w:r>
              <w:rPr>
                <w:b/>
              </w:rPr>
              <w:t>TRƯỜNG THPT DIÊM ĐIỀN</w:t>
            </w:r>
          </w:p>
        </w:tc>
        <w:tc>
          <w:tcPr>
            <w:tcW w:w="5290" w:type="dxa"/>
            <w:tcBorders>
              <w:top w:val="nil"/>
              <w:left w:val="nil"/>
              <w:bottom w:val="nil"/>
              <w:right w:val="nil"/>
            </w:tcBorders>
          </w:tcPr>
          <w:p w14:paraId="156BA98C">
            <w:pPr>
              <w:spacing w:after="0" w:afterAutospacing="0"/>
              <w:jc w:val="center"/>
              <w:rPr>
                <w:b/>
              </w:rPr>
            </w:pPr>
            <w:r>
              <w:rPr>
                <w:b/>
              </w:rPr>
              <w:t>HƯỚNG DẪN CHẤM</w:t>
            </w:r>
          </w:p>
          <w:p w14:paraId="5E5419BD">
            <w:pPr>
              <w:spacing w:after="0" w:afterAutospacing="0"/>
              <w:jc w:val="center"/>
              <w:rPr>
                <w:b/>
              </w:rPr>
            </w:pPr>
            <w:r>
              <w:rPr>
                <w:b/>
              </w:rPr>
              <w:t>ĐỀ THAM KHẢO LỚP 11</w:t>
            </w:r>
          </w:p>
          <w:p w14:paraId="5B6C60DB">
            <w:pPr>
              <w:spacing w:after="0" w:afterAutospacing="0"/>
              <w:jc w:val="center"/>
              <w:rPr>
                <w:b/>
              </w:rPr>
            </w:pPr>
            <w:r>
              <w:rPr>
                <w:b/>
              </w:rPr>
              <w:t>NĂM HỌC: 2023-2024</w:t>
            </w:r>
          </w:p>
          <w:p w14:paraId="67CC9702">
            <w:pPr>
              <w:spacing w:after="0" w:afterAutospacing="0"/>
              <w:jc w:val="center"/>
              <w:rPr>
                <w:b/>
              </w:rPr>
            </w:pPr>
            <w:r>
              <w:rPr>
                <w:b/>
              </w:rPr>
              <w:t>MÔN: NGỮ VĂN</w:t>
            </w:r>
          </w:p>
          <w:p w14:paraId="2ECA25AF">
            <w:pPr>
              <w:spacing w:after="0" w:afterAutospacing="0"/>
              <w:jc w:val="center"/>
              <w:rPr>
                <w:b/>
              </w:rPr>
            </w:pPr>
            <w:r>
              <w:rPr>
                <w:b/>
              </w:rPr>
              <w:t>(Hướng dẫn chấm này gồm 5 trang)</w:t>
            </w:r>
          </w:p>
        </w:tc>
      </w:tr>
    </w:tbl>
    <w:p w14:paraId="565A3405">
      <w:pPr>
        <w:spacing w:after="0"/>
      </w:pPr>
      <w:r>
        <w:t xml:space="preserve"> </w:t>
      </w:r>
    </w:p>
    <w:tbl>
      <w:tblPr>
        <w:tblStyle w:val="7"/>
        <w:tblW w:w="963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851"/>
        <w:gridCol w:w="6520"/>
        <w:gridCol w:w="1134"/>
      </w:tblGrid>
      <w:tr w14:paraId="5C01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5D8A8D2A">
            <w:pPr>
              <w:spacing w:after="0"/>
              <w:jc w:val="center"/>
              <w:rPr>
                <w:b/>
                <w:bCs/>
                <w:color w:val="0D0D0D"/>
              </w:rPr>
            </w:pPr>
            <w:r>
              <w:rPr>
                <w:b/>
                <w:bCs/>
                <w:color w:val="0D0D0D"/>
              </w:rPr>
              <w:t>Phần</w:t>
            </w:r>
          </w:p>
        </w:tc>
        <w:tc>
          <w:tcPr>
            <w:tcW w:w="851" w:type="dxa"/>
            <w:tcBorders>
              <w:top w:val="single" w:color="auto" w:sz="4" w:space="0"/>
              <w:left w:val="single" w:color="auto" w:sz="4" w:space="0"/>
              <w:bottom w:val="single" w:color="auto" w:sz="4" w:space="0"/>
              <w:right w:val="single" w:color="auto" w:sz="4" w:space="0"/>
            </w:tcBorders>
          </w:tcPr>
          <w:p w14:paraId="27566CEF">
            <w:pPr>
              <w:spacing w:after="0"/>
              <w:jc w:val="center"/>
              <w:rPr>
                <w:b/>
                <w:bCs/>
                <w:color w:val="0D0D0D"/>
              </w:rPr>
            </w:pPr>
            <w:r>
              <w:rPr>
                <w:b/>
                <w:bCs/>
                <w:color w:val="0D0D0D"/>
              </w:rPr>
              <w:t>Câu</w:t>
            </w:r>
          </w:p>
        </w:tc>
        <w:tc>
          <w:tcPr>
            <w:tcW w:w="6520" w:type="dxa"/>
            <w:tcBorders>
              <w:top w:val="single" w:color="auto" w:sz="4" w:space="0"/>
              <w:left w:val="single" w:color="auto" w:sz="4" w:space="0"/>
              <w:bottom w:val="single" w:color="auto" w:sz="4" w:space="0"/>
              <w:right w:val="single" w:color="auto" w:sz="4" w:space="0"/>
            </w:tcBorders>
          </w:tcPr>
          <w:p w14:paraId="399DDD26">
            <w:pPr>
              <w:spacing w:after="0"/>
              <w:jc w:val="center"/>
              <w:rPr>
                <w:b/>
                <w:bCs/>
                <w:color w:val="0D0D0D"/>
              </w:rPr>
            </w:pPr>
            <w:r>
              <w:rPr>
                <w:b/>
                <w:bCs/>
                <w:color w:val="0D0D0D"/>
              </w:rPr>
              <w:t>Nội dung</w:t>
            </w:r>
          </w:p>
        </w:tc>
        <w:tc>
          <w:tcPr>
            <w:tcW w:w="1134" w:type="dxa"/>
            <w:tcBorders>
              <w:top w:val="single" w:color="auto" w:sz="4" w:space="0"/>
              <w:left w:val="single" w:color="auto" w:sz="4" w:space="0"/>
              <w:bottom w:val="single" w:color="auto" w:sz="4" w:space="0"/>
              <w:right w:val="single" w:color="auto" w:sz="4" w:space="0"/>
            </w:tcBorders>
          </w:tcPr>
          <w:p w14:paraId="7839C9DA">
            <w:pPr>
              <w:spacing w:after="0"/>
              <w:jc w:val="center"/>
              <w:rPr>
                <w:b/>
                <w:bCs/>
                <w:color w:val="0D0D0D"/>
              </w:rPr>
            </w:pPr>
            <w:r>
              <w:rPr>
                <w:b/>
                <w:bCs/>
                <w:color w:val="0D0D0D"/>
              </w:rPr>
              <w:t>Điểm</w:t>
            </w:r>
          </w:p>
        </w:tc>
      </w:tr>
      <w:tr w14:paraId="2D8D8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45B9C352">
            <w:pPr>
              <w:spacing w:after="0"/>
              <w:jc w:val="center"/>
              <w:rPr>
                <w:b/>
                <w:bCs/>
                <w:color w:val="0D0D0D"/>
              </w:rPr>
            </w:pPr>
            <w:r>
              <w:rPr>
                <w:b/>
                <w:bCs/>
                <w:color w:val="0D0D0D"/>
              </w:rPr>
              <w:t>I</w:t>
            </w:r>
          </w:p>
        </w:tc>
        <w:tc>
          <w:tcPr>
            <w:tcW w:w="851" w:type="dxa"/>
            <w:tcBorders>
              <w:top w:val="single" w:color="auto" w:sz="4" w:space="0"/>
              <w:left w:val="single" w:color="auto" w:sz="4" w:space="0"/>
              <w:bottom w:val="single" w:color="auto" w:sz="4" w:space="0"/>
              <w:right w:val="single" w:color="auto" w:sz="4" w:space="0"/>
            </w:tcBorders>
          </w:tcPr>
          <w:p w14:paraId="0286ED5F">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0D4CFB0E">
            <w:pPr>
              <w:spacing w:after="0"/>
              <w:rPr>
                <w:b/>
                <w:bCs/>
                <w:color w:val="0D0D0D"/>
              </w:rPr>
            </w:pPr>
            <w:r>
              <w:rPr>
                <w:b/>
                <w:bCs/>
                <w:color w:val="0D0D0D"/>
              </w:rPr>
              <w:t>ĐỌC HIỂU</w:t>
            </w:r>
          </w:p>
        </w:tc>
        <w:tc>
          <w:tcPr>
            <w:tcW w:w="1134" w:type="dxa"/>
            <w:tcBorders>
              <w:top w:val="single" w:color="auto" w:sz="4" w:space="0"/>
              <w:left w:val="single" w:color="auto" w:sz="4" w:space="0"/>
              <w:bottom w:val="single" w:color="auto" w:sz="4" w:space="0"/>
              <w:right w:val="single" w:color="auto" w:sz="4" w:space="0"/>
            </w:tcBorders>
          </w:tcPr>
          <w:p w14:paraId="5D47FBA3">
            <w:pPr>
              <w:spacing w:after="0"/>
              <w:jc w:val="center"/>
              <w:rPr>
                <w:b/>
                <w:bCs/>
                <w:color w:val="0D0D0D"/>
              </w:rPr>
            </w:pPr>
            <w:r>
              <w:rPr>
                <w:b/>
                <w:bCs/>
                <w:color w:val="0D0D0D"/>
              </w:rPr>
              <w:t>4.0</w:t>
            </w:r>
          </w:p>
        </w:tc>
      </w:tr>
      <w:tr w14:paraId="29E8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Merge w:val="restart"/>
            <w:tcBorders>
              <w:top w:val="nil"/>
              <w:left w:val="single" w:color="auto" w:sz="4" w:space="0"/>
              <w:bottom w:val="single" w:color="auto" w:sz="4" w:space="0"/>
              <w:right w:val="single" w:color="auto" w:sz="4" w:space="0"/>
            </w:tcBorders>
          </w:tcPr>
          <w:p w14:paraId="2A3AE71D">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30C110DD">
            <w:pPr>
              <w:spacing w:after="0"/>
              <w:jc w:val="center"/>
              <w:rPr>
                <w:b/>
                <w:bCs/>
                <w:color w:val="0D0D0D"/>
              </w:rPr>
            </w:pPr>
            <w:r>
              <w:rPr>
                <w:b/>
                <w:bCs/>
                <w:color w:val="0D0D0D"/>
              </w:rPr>
              <w:t xml:space="preserve">1 </w:t>
            </w:r>
          </w:p>
        </w:tc>
        <w:tc>
          <w:tcPr>
            <w:tcW w:w="6520" w:type="dxa"/>
            <w:tcBorders>
              <w:top w:val="single" w:color="auto" w:sz="4" w:space="0"/>
              <w:left w:val="single" w:color="auto" w:sz="4" w:space="0"/>
              <w:bottom w:val="single" w:color="auto" w:sz="4" w:space="0"/>
              <w:right w:val="single" w:color="auto" w:sz="4" w:space="0"/>
            </w:tcBorders>
          </w:tcPr>
          <w:p w14:paraId="79B0B324">
            <w:pPr>
              <w:spacing w:after="0"/>
            </w:pPr>
            <w:r>
              <w:t>Phương thức biểu đạt chính: nghị luận</w:t>
            </w:r>
          </w:p>
          <w:p w14:paraId="0AD56983">
            <w:pPr>
              <w:spacing w:after="0"/>
              <w:jc w:val="both"/>
              <w:rPr>
                <w:color w:val="0D0D0D"/>
              </w:rPr>
            </w:pPr>
          </w:p>
        </w:tc>
        <w:tc>
          <w:tcPr>
            <w:tcW w:w="1134" w:type="dxa"/>
            <w:tcBorders>
              <w:top w:val="single" w:color="auto" w:sz="4" w:space="0"/>
              <w:left w:val="single" w:color="auto" w:sz="4" w:space="0"/>
              <w:bottom w:val="single" w:color="auto" w:sz="4" w:space="0"/>
              <w:right w:val="single" w:color="auto" w:sz="4" w:space="0"/>
            </w:tcBorders>
          </w:tcPr>
          <w:p w14:paraId="383D7CC4">
            <w:pPr>
              <w:spacing w:after="0"/>
              <w:jc w:val="center"/>
              <w:rPr>
                <w:bCs/>
                <w:color w:val="0D0D0D"/>
              </w:rPr>
            </w:pPr>
            <w:r>
              <w:rPr>
                <w:bCs/>
                <w:color w:val="0D0D0D"/>
              </w:rPr>
              <w:t xml:space="preserve">0.5 </w:t>
            </w:r>
          </w:p>
        </w:tc>
      </w:tr>
      <w:tr w14:paraId="6D09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Merge w:val="continue"/>
            <w:tcBorders>
              <w:top w:val="nil"/>
              <w:left w:val="single" w:color="auto" w:sz="4" w:space="0"/>
              <w:bottom w:val="single" w:color="auto" w:sz="4" w:space="0"/>
              <w:right w:val="single" w:color="auto" w:sz="4" w:space="0"/>
            </w:tcBorders>
            <w:vAlign w:val="center"/>
          </w:tcPr>
          <w:p w14:paraId="4ACDD549">
            <w:pPr>
              <w:spacing w:before="0" w:beforeAutospacing="0" w:after="0" w:line="240" w:lineRule="auto"/>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557C2D3B">
            <w:pPr>
              <w:spacing w:after="0"/>
              <w:jc w:val="center"/>
              <w:rPr>
                <w:b/>
                <w:bCs/>
                <w:color w:val="0D0D0D"/>
              </w:rPr>
            </w:pPr>
            <w:r>
              <w:rPr>
                <w:b/>
                <w:bCs/>
                <w:color w:val="0D0D0D"/>
              </w:rPr>
              <w:t>2</w:t>
            </w:r>
          </w:p>
        </w:tc>
        <w:tc>
          <w:tcPr>
            <w:tcW w:w="6520" w:type="dxa"/>
            <w:tcBorders>
              <w:top w:val="single" w:color="auto" w:sz="4" w:space="0"/>
              <w:left w:val="single" w:color="auto" w:sz="4" w:space="0"/>
              <w:bottom w:val="single" w:color="auto" w:sz="4" w:space="0"/>
              <w:right w:val="single" w:color="auto" w:sz="4" w:space="0"/>
            </w:tcBorders>
          </w:tcPr>
          <w:p w14:paraId="17E016DD">
            <w:pPr>
              <w:spacing w:after="0"/>
            </w:pPr>
            <w:r>
              <w:t>Những biểu hiện của căn bệnh hào hứng một phút:</w:t>
            </w:r>
          </w:p>
          <w:p w14:paraId="0AD9DB61">
            <w:pPr>
              <w:spacing w:after="0"/>
            </w:pPr>
            <w:r>
              <w:t>- Khi mới bắt đầu công việc thì tỏ ra rất hào hứng, khí thế, nhưng chỉ được một thời gian thì trở nên mệt mỏi lười biếng rồi từ bỏ.</w:t>
            </w:r>
          </w:p>
          <w:p w14:paraId="62C1C977">
            <w:pPr>
              <w:spacing w:after="0"/>
            </w:pPr>
            <w:r>
              <w:t>- Doanh nghiệp tuyển được 10 nhân viên bán hàng chỉ còn trụ lại một bạn sau một tháng. Tình nguyện viên hào hứng mấy ngày đầu rồi sau đó rơi rụng hết. Nhiều bạn đọc về ngoại ngữ cũng khí thế hừng hực, cũng mở Youtube ra, cũng lên trung tâm nhưng chỉ được đúng một buổi. Đọc một bài du học cũng đem giấy tờ về, nhưng để mộc meo. Đọc về khởi nghiệp hầm hầm khí thế, nhưng ba bữa nói mệt. Đọc bài về thể thao cũng mua đồ về, nhưng tập đúng hai lần.</w:t>
            </w:r>
          </w:p>
          <w:p w14:paraId="3F5AC108">
            <w:pPr>
              <w:spacing w:after="0"/>
              <w:rPr>
                <w:color w:val="0D0D0D"/>
              </w:rPr>
            </w:pPr>
            <w:r>
              <w:rPr>
                <w:b/>
                <w:i/>
                <w:color w:val="0D0D0D"/>
              </w:rPr>
              <w:t>Hướng dẫn chấm</w:t>
            </w:r>
            <w:r>
              <w:rPr>
                <w:color w:val="0D0D0D"/>
              </w:rPr>
              <w:t>:</w:t>
            </w:r>
          </w:p>
          <w:p w14:paraId="17AC31D7">
            <w:pPr>
              <w:spacing w:after="0"/>
              <w:rPr>
                <w:b/>
                <w:i/>
                <w:iCs/>
                <w:color w:val="0D0D0D"/>
              </w:rPr>
            </w:pPr>
            <w:r>
              <w:rPr>
                <w:i/>
                <w:iCs/>
                <w:color w:val="0D0D0D"/>
              </w:rPr>
              <w:t>HS trả lời đúng một trong hai ý trên vẫn cho điểm tối đa.</w:t>
            </w:r>
          </w:p>
        </w:tc>
        <w:tc>
          <w:tcPr>
            <w:tcW w:w="1134" w:type="dxa"/>
            <w:tcBorders>
              <w:top w:val="single" w:color="auto" w:sz="4" w:space="0"/>
              <w:left w:val="single" w:color="auto" w:sz="4" w:space="0"/>
              <w:bottom w:val="single" w:color="auto" w:sz="4" w:space="0"/>
              <w:right w:val="single" w:color="auto" w:sz="4" w:space="0"/>
            </w:tcBorders>
          </w:tcPr>
          <w:p w14:paraId="4400C817">
            <w:pPr>
              <w:spacing w:after="0"/>
              <w:jc w:val="center"/>
              <w:rPr>
                <w:bCs/>
                <w:color w:val="0D0D0D"/>
              </w:rPr>
            </w:pPr>
            <w:r>
              <w:rPr>
                <w:bCs/>
                <w:color w:val="0D0D0D"/>
              </w:rPr>
              <w:t>0.5</w:t>
            </w:r>
          </w:p>
        </w:tc>
      </w:tr>
      <w:tr w14:paraId="1B94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Merge w:val="continue"/>
            <w:tcBorders>
              <w:top w:val="nil"/>
              <w:left w:val="single" w:color="auto" w:sz="4" w:space="0"/>
              <w:bottom w:val="single" w:color="auto" w:sz="4" w:space="0"/>
              <w:right w:val="single" w:color="auto" w:sz="4" w:space="0"/>
            </w:tcBorders>
            <w:vAlign w:val="center"/>
          </w:tcPr>
          <w:p w14:paraId="0DC61A3C">
            <w:pPr>
              <w:spacing w:before="0" w:beforeAutospacing="0" w:after="0" w:line="240" w:lineRule="auto"/>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03E9187D">
            <w:pPr>
              <w:spacing w:after="0"/>
              <w:jc w:val="center"/>
              <w:rPr>
                <w:b/>
                <w:bCs/>
                <w:color w:val="0D0D0D"/>
              </w:rPr>
            </w:pPr>
            <w:r>
              <w:rPr>
                <w:b/>
                <w:bCs/>
                <w:color w:val="0D0D0D"/>
              </w:rPr>
              <w:t>3</w:t>
            </w:r>
          </w:p>
        </w:tc>
        <w:tc>
          <w:tcPr>
            <w:tcW w:w="6520" w:type="dxa"/>
            <w:tcBorders>
              <w:top w:val="single" w:color="auto" w:sz="4" w:space="0"/>
              <w:left w:val="single" w:color="auto" w:sz="4" w:space="0"/>
              <w:bottom w:val="single" w:color="auto" w:sz="4" w:space="0"/>
              <w:right w:val="single" w:color="auto" w:sz="4" w:space="0"/>
            </w:tcBorders>
          </w:tcPr>
          <w:p w14:paraId="205D18BA">
            <w:pPr>
              <w:shd w:val="clear" w:color="auto" w:fill="FFFFFF"/>
              <w:tabs>
                <w:tab w:val="left" w:pos="630"/>
              </w:tabs>
              <w:spacing w:after="0"/>
              <w:jc w:val="both"/>
              <w:rPr>
                <w:bCs/>
                <w:iCs/>
                <w:color w:val="0D0D0D"/>
              </w:rPr>
            </w:pPr>
            <w:r>
              <w:rPr>
                <w:bCs/>
                <w:iCs/>
                <w:color w:val="0D0D0D"/>
              </w:rPr>
              <w:t>Các từ Hán Việt trong đoạn (3): Thể dục, thể thao, cộng đồng, tâm trí, hiện hữu, ma túy, chiến thắng, ý chí, mãnh liệt</w:t>
            </w:r>
          </w:p>
          <w:p w14:paraId="2E8A5C95">
            <w:pPr>
              <w:shd w:val="clear" w:color="auto" w:fill="FFFFFF"/>
              <w:tabs>
                <w:tab w:val="left" w:pos="630"/>
              </w:tabs>
              <w:spacing w:after="0"/>
              <w:jc w:val="both"/>
              <w:rPr>
                <w:color w:val="0D0D0D"/>
              </w:rPr>
            </w:pPr>
            <w:r>
              <w:rPr>
                <w:b/>
                <w:i/>
                <w:color w:val="0D0D0D"/>
              </w:rPr>
              <w:t>Hướng dẫn chấm</w:t>
            </w:r>
            <w:r>
              <w:rPr>
                <w:color w:val="0D0D0D"/>
              </w:rPr>
              <w:t xml:space="preserve">: </w:t>
            </w:r>
          </w:p>
          <w:p w14:paraId="0D0E7EC6">
            <w:pPr>
              <w:shd w:val="clear" w:color="auto" w:fill="FFFFFF"/>
              <w:tabs>
                <w:tab w:val="left" w:pos="630"/>
              </w:tabs>
              <w:spacing w:after="0"/>
              <w:jc w:val="both"/>
              <w:rPr>
                <w:color w:val="0D0D0D"/>
              </w:rPr>
            </w:pPr>
            <w:r>
              <w:rPr>
                <w:color w:val="0D0D0D"/>
              </w:rPr>
              <w:t xml:space="preserve">- </w:t>
            </w:r>
            <w:r>
              <w:rPr>
                <w:i/>
                <w:color w:val="0D0D0D"/>
              </w:rPr>
              <w:t>Trả lời 3 từ trong số các từ đáp án:1.0 điểm</w:t>
            </w:r>
          </w:p>
          <w:p w14:paraId="00221FB7">
            <w:pPr>
              <w:shd w:val="clear" w:color="auto" w:fill="FFFFFF"/>
              <w:tabs>
                <w:tab w:val="left" w:pos="630"/>
              </w:tabs>
              <w:spacing w:after="0"/>
              <w:jc w:val="both"/>
              <w:rPr>
                <w:i/>
                <w:iCs/>
                <w:color w:val="0D0D0D"/>
              </w:rPr>
            </w:pPr>
            <w:r>
              <w:rPr>
                <w:i/>
                <w:iCs/>
                <w:color w:val="0D0D0D"/>
              </w:rPr>
              <w:t>- Trả lời được 2 từ trong số các từ trong đáp án: 0.5 điểm</w:t>
            </w:r>
          </w:p>
          <w:p w14:paraId="38276248">
            <w:pPr>
              <w:shd w:val="clear" w:color="auto" w:fill="FFFFFF"/>
              <w:tabs>
                <w:tab w:val="left" w:pos="630"/>
              </w:tabs>
              <w:spacing w:after="0"/>
              <w:jc w:val="both"/>
              <w:rPr>
                <w:i/>
                <w:iCs/>
                <w:color w:val="0D0D0D"/>
              </w:rPr>
            </w:pPr>
            <w:r>
              <w:rPr>
                <w:i/>
                <w:iCs/>
                <w:color w:val="0D0D0D"/>
              </w:rPr>
              <w:t>- Trả lời được 1 từ trong số các từ trong đáp án: 0.25 điểm</w:t>
            </w:r>
          </w:p>
          <w:p w14:paraId="59F243D7">
            <w:pPr>
              <w:shd w:val="clear" w:color="auto" w:fill="FFFFFF"/>
              <w:tabs>
                <w:tab w:val="left" w:pos="630"/>
              </w:tabs>
              <w:spacing w:after="0"/>
              <w:jc w:val="both"/>
              <w:rPr>
                <w:color w:val="0D0D0D"/>
              </w:rPr>
            </w:pPr>
            <w:r>
              <w:rPr>
                <w:i/>
                <w:iCs/>
                <w:color w:val="0D0D0D"/>
              </w:rPr>
              <w:t>- Không trả lời đúng: 0 điểm</w:t>
            </w:r>
          </w:p>
        </w:tc>
        <w:tc>
          <w:tcPr>
            <w:tcW w:w="1134" w:type="dxa"/>
            <w:tcBorders>
              <w:top w:val="single" w:color="auto" w:sz="4" w:space="0"/>
              <w:left w:val="single" w:color="auto" w:sz="4" w:space="0"/>
              <w:bottom w:val="single" w:color="auto" w:sz="4" w:space="0"/>
              <w:right w:val="single" w:color="auto" w:sz="4" w:space="0"/>
            </w:tcBorders>
          </w:tcPr>
          <w:p w14:paraId="3E21759C">
            <w:pPr>
              <w:spacing w:after="0"/>
              <w:jc w:val="center"/>
              <w:rPr>
                <w:bCs/>
                <w:color w:val="0D0D0D"/>
              </w:rPr>
            </w:pPr>
            <w:r>
              <w:rPr>
                <w:bCs/>
                <w:color w:val="0D0D0D"/>
              </w:rPr>
              <w:t xml:space="preserve">1.0 </w:t>
            </w:r>
          </w:p>
          <w:p w14:paraId="24A9A7BB">
            <w:pPr>
              <w:spacing w:after="0"/>
              <w:jc w:val="center"/>
              <w:rPr>
                <w:bCs/>
                <w:color w:val="0D0D0D"/>
              </w:rPr>
            </w:pPr>
          </w:p>
        </w:tc>
      </w:tr>
      <w:tr w14:paraId="4A35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Merge w:val="continue"/>
            <w:tcBorders>
              <w:top w:val="nil"/>
              <w:left w:val="single" w:color="auto" w:sz="4" w:space="0"/>
              <w:bottom w:val="single" w:color="auto" w:sz="4" w:space="0"/>
              <w:right w:val="single" w:color="auto" w:sz="4" w:space="0"/>
            </w:tcBorders>
            <w:vAlign w:val="center"/>
          </w:tcPr>
          <w:p w14:paraId="2BA84A99">
            <w:pPr>
              <w:spacing w:before="0" w:beforeAutospacing="0" w:after="0" w:line="240" w:lineRule="auto"/>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724287A0">
            <w:pPr>
              <w:spacing w:after="0"/>
              <w:jc w:val="center"/>
              <w:rPr>
                <w:b/>
                <w:bCs/>
                <w:color w:val="0D0D0D"/>
              </w:rPr>
            </w:pPr>
            <w:r>
              <w:rPr>
                <w:b/>
                <w:bCs/>
                <w:color w:val="0D0D0D"/>
              </w:rPr>
              <w:t>4</w:t>
            </w:r>
          </w:p>
        </w:tc>
        <w:tc>
          <w:tcPr>
            <w:tcW w:w="6520" w:type="dxa"/>
            <w:tcBorders>
              <w:top w:val="single" w:color="auto" w:sz="4" w:space="0"/>
              <w:left w:val="single" w:color="auto" w:sz="4" w:space="0"/>
              <w:bottom w:val="single" w:color="auto" w:sz="4" w:space="0"/>
              <w:right w:val="single" w:color="auto" w:sz="4" w:space="0"/>
            </w:tcBorders>
          </w:tcPr>
          <w:p w14:paraId="7D5A003B">
            <w:pPr>
              <w:shd w:val="clear" w:color="auto" w:fill="FFFFFF"/>
              <w:tabs>
                <w:tab w:val="left" w:pos="630"/>
              </w:tabs>
              <w:spacing w:after="0"/>
              <w:jc w:val="both"/>
              <w:rPr>
                <w:color w:val="0D0D0D"/>
              </w:rPr>
            </w:pPr>
            <w:r>
              <w:rPr>
                <w:color w:val="0D0D0D"/>
              </w:rPr>
              <w:t>- HS có thể đồng tình hoặc không đồng tình</w:t>
            </w:r>
          </w:p>
          <w:p w14:paraId="00C7C210">
            <w:pPr>
              <w:spacing w:after="0"/>
            </w:pPr>
            <w:r>
              <w:rPr>
                <w:color w:val="0D0D0D"/>
              </w:rPr>
              <w:t>- Lí giải:</w:t>
            </w:r>
            <w:r>
              <w:t xml:space="preserve"> Thí sinh thể hiện quan điểm của mình, lập luận chặt chẽ, thuyết phục.</w:t>
            </w:r>
          </w:p>
          <w:p w14:paraId="0A6C7F36">
            <w:pPr>
              <w:spacing w:after="0"/>
            </w:pPr>
            <w:r>
              <w:t>Gợi ý: Nếu đồng tình:</w:t>
            </w:r>
          </w:p>
          <w:p w14:paraId="7F58F236">
            <w:pPr>
              <w:spacing w:after="0"/>
            </w:pPr>
            <w:r>
              <w:t>- Ước muốn là mong muốn thiết tha, khao khát đạt được.</w:t>
            </w:r>
          </w:p>
          <w:p w14:paraId="125104C8">
            <w:pPr>
              <w:spacing w:after="0"/>
            </w:pPr>
            <w:r>
              <w:t>- Để đạt được ước muốn đòi hỏi cần phải có nền tảng kiến thức, kĩ năng, điều kiện kinh tế…, quan trọng là cần phải có ý chí, nghị lực theo đuổi để hiện thực hóa ước muốn.</w:t>
            </w:r>
          </w:p>
          <w:p w14:paraId="493131F7">
            <w:pPr>
              <w:spacing w:after="0"/>
            </w:pPr>
            <w:r>
              <w:t>-&gt; Nếu chỉ ước muốn mà không hành động, ước muốn không có tính khả thi, thì giữa ước muốn và thực tế là khoảng cách rất xa.</w:t>
            </w:r>
          </w:p>
        </w:tc>
        <w:tc>
          <w:tcPr>
            <w:tcW w:w="1134" w:type="dxa"/>
            <w:tcBorders>
              <w:top w:val="single" w:color="auto" w:sz="4" w:space="0"/>
              <w:left w:val="single" w:color="auto" w:sz="4" w:space="0"/>
              <w:bottom w:val="single" w:color="auto" w:sz="4" w:space="0"/>
              <w:right w:val="single" w:color="auto" w:sz="4" w:space="0"/>
            </w:tcBorders>
          </w:tcPr>
          <w:p w14:paraId="7F56AB3E">
            <w:pPr>
              <w:spacing w:after="0"/>
              <w:jc w:val="center"/>
              <w:rPr>
                <w:bCs/>
                <w:color w:val="0D0D0D"/>
              </w:rPr>
            </w:pPr>
            <w:r>
              <w:rPr>
                <w:bCs/>
                <w:color w:val="0D0D0D"/>
              </w:rPr>
              <w:t>0.25</w:t>
            </w:r>
          </w:p>
          <w:p w14:paraId="3AF4538C">
            <w:pPr>
              <w:spacing w:after="0"/>
              <w:jc w:val="center"/>
              <w:rPr>
                <w:bCs/>
                <w:color w:val="0D0D0D"/>
              </w:rPr>
            </w:pPr>
            <w:r>
              <w:rPr>
                <w:bCs/>
                <w:color w:val="0D0D0D"/>
              </w:rPr>
              <w:t>0.75</w:t>
            </w:r>
          </w:p>
        </w:tc>
      </w:tr>
      <w:tr w14:paraId="7AE6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5" w:hRule="atLeast"/>
        </w:trPr>
        <w:tc>
          <w:tcPr>
            <w:tcW w:w="1134" w:type="dxa"/>
            <w:vMerge w:val="continue"/>
            <w:tcBorders>
              <w:top w:val="nil"/>
              <w:left w:val="single" w:color="auto" w:sz="4" w:space="0"/>
              <w:bottom w:val="single" w:color="auto" w:sz="4" w:space="0"/>
              <w:right w:val="single" w:color="auto" w:sz="4" w:space="0"/>
            </w:tcBorders>
            <w:vAlign w:val="center"/>
          </w:tcPr>
          <w:p w14:paraId="14285226">
            <w:pPr>
              <w:spacing w:before="0" w:beforeAutospacing="0" w:after="0" w:line="240" w:lineRule="auto"/>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69E44A1A">
            <w:pPr>
              <w:spacing w:after="0"/>
              <w:rPr>
                <w:b/>
                <w:bCs/>
                <w:color w:val="0D0D0D"/>
              </w:rPr>
            </w:pPr>
            <w:r>
              <w:rPr>
                <w:b/>
                <w:bCs/>
                <w:color w:val="0D0D0D"/>
              </w:rPr>
              <w:t xml:space="preserve">   5</w:t>
            </w:r>
          </w:p>
        </w:tc>
        <w:tc>
          <w:tcPr>
            <w:tcW w:w="6520" w:type="dxa"/>
            <w:tcBorders>
              <w:top w:val="single" w:color="auto" w:sz="4" w:space="0"/>
              <w:left w:val="single" w:color="auto" w:sz="4" w:space="0"/>
              <w:bottom w:val="single" w:color="auto" w:sz="4" w:space="0"/>
              <w:right w:val="single" w:color="auto" w:sz="4" w:space="0"/>
            </w:tcBorders>
          </w:tcPr>
          <w:p w14:paraId="75FBC087">
            <w:pPr>
              <w:spacing w:after="0"/>
            </w:pPr>
            <w:r>
              <w:t>Thí sinh Viết đoạn văn thể hiện quan điểm của mình, lập luận chặt chẽ, thuyết phục.</w:t>
            </w:r>
          </w:p>
          <w:p w14:paraId="5615E943">
            <w:pPr>
              <w:tabs>
                <w:tab w:val="left" w:pos="284"/>
                <w:tab w:val="left" w:pos="2552"/>
                <w:tab w:val="left" w:pos="4820"/>
                <w:tab w:val="left" w:pos="7088"/>
              </w:tabs>
              <w:spacing w:after="0"/>
              <w:ind w:right="3"/>
              <w:jc w:val="both"/>
              <w:rPr>
                <w:b/>
                <w:bCs/>
                <w:color w:val="000000"/>
              </w:rPr>
            </w:pPr>
            <w:r>
              <w:t xml:space="preserve">Gợi ý: </w:t>
            </w:r>
            <w:r>
              <w:rPr>
                <w:bCs/>
                <w:color w:val="000000"/>
              </w:rPr>
              <w:t>Những việc cần làm để chấm dứt căn bệnh “ Hào hứng một phút”:</w:t>
            </w:r>
          </w:p>
          <w:p w14:paraId="21A290AD">
            <w:pPr>
              <w:spacing w:after="0"/>
            </w:pPr>
            <w:r>
              <w:t>- Xác định được mục tiêu, ước muốn của mình sao cho phù hợp với thực tế và có tính khả thi.</w:t>
            </w:r>
          </w:p>
          <w:p w14:paraId="7494EE73">
            <w:pPr>
              <w:spacing w:after="0"/>
            </w:pPr>
            <w:r>
              <w:t>- Lập một kế hoạch chi tiết, dài hạn để hiện thực hóa ước muốn.</w:t>
            </w:r>
          </w:p>
          <w:p w14:paraId="108C9510">
            <w:pPr>
              <w:spacing w:after="0"/>
            </w:pPr>
            <w:r>
              <w:t>- Kiên trì hoàn thành từng một mục tiêu, từ nhỏ đến lớn.</w:t>
            </w:r>
          </w:p>
          <w:p w14:paraId="7C3F2DD9">
            <w:pPr>
              <w:spacing w:after="0"/>
            </w:pPr>
            <w:r>
              <w:t>- Có ý chí quyết tâm, để thực hiện đến cùng ước muốn.</w:t>
            </w:r>
          </w:p>
          <w:p w14:paraId="1ECED006">
            <w:pPr>
              <w:spacing w:after="0"/>
            </w:pPr>
            <w:r>
              <w:t>- Chấp nhận khó khăn thất bại, nhưng không nản lòng vẫn kiên trì theo đuổi.</w:t>
            </w:r>
          </w:p>
          <w:p w14:paraId="7F0F491F">
            <w:pPr>
              <w:keepNext/>
              <w:spacing w:after="0"/>
              <w:outlineLvl w:val="2"/>
              <w:rPr>
                <w:b/>
                <w:color w:val="0D0D0D"/>
              </w:rPr>
            </w:pPr>
            <w:r>
              <w:rPr>
                <w:color w:val="0D0D0D"/>
              </w:rPr>
              <w:t>…</w:t>
            </w:r>
          </w:p>
          <w:p w14:paraId="08752D64">
            <w:pPr>
              <w:spacing w:after="0"/>
              <w:jc w:val="both"/>
              <w:rPr>
                <w:b/>
                <w:i/>
                <w:color w:val="0D0D0D"/>
              </w:rPr>
            </w:pPr>
            <w:r>
              <w:rPr>
                <w:b/>
                <w:i/>
                <w:color w:val="0D0D0D"/>
              </w:rPr>
              <w:t>Hướng dẫn chấm:</w:t>
            </w:r>
          </w:p>
          <w:p w14:paraId="125B0403">
            <w:pPr>
              <w:spacing w:after="0"/>
              <w:jc w:val="both"/>
              <w:rPr>
                <w:i/>
                <w:color w:val="0D0D0D"/>
              </w:rPr>
            </w:pPr>
            <w:r>
              <w:rPr>
                <w:i/>
                <w:color w:val="0D0D0D"/>
              </w:rPr>
              <w:t>Thí sinh có thể  diễn đạt theo nhiều hướng khác nhau miễn hợp lí, thuyết phục là chấp nhận được.</w:t>
            </w:r>
          </w:p>
        </w:tc>
        <w:tc>
          <w:tcPr>
            <w:tcW w:w="1134" w:type="dxa"/>
            <w:tcBorders>
              <w:top w:val="single" w:color="auto" w:sz="4" w:space="0"/>
              <w:left w:val="single" w:color="auto" w:sz="4" w:space="0"/>
              <w:bottom w:val="single" w:color="auto" w:sz="4" w:space="0"/>
              <w:right w:val="single" w:color="auto" w:sz="4" w:space="0"/>
            </w:tcBorders>
          </w:tcPr>
          <w:p w14:paraId="48B5A0C9">
            <w:pPr>
              <w:spacing w:after="0"/>
              <w:jc w:val="center"/>
              <w:rPr>
                <w:bCs/>
                <w:color w:val="0D0D0D"/>
              </w:rPr>
            </w:pPr>
            <w:r>
              <w:rPr>
                <w:bCs/>
                <w:color w:val="0D0D0D"/>
              </w:rPr>
              <w:t>1.0 điểm</w:t>
            </w:r>
          </w:p>
        </w:tc>
      </w:tr>
      <w:tr w14:paraId="1434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678B4AA5">
            <w:pPr>
              <w:spacing w:after="0"/>
              <w:jc w:val="center"/>
              <w:rPr>
                <w:b/>
                <w:bCs/>
                <w:color w:val="0D0D0D"/>
              </w:rPr>
            </w:pPr>
            <w:r>
              <w:rPr>
                <w:b/>
                <w:bCs/>
                <w:color w:val="0D0D0D"/>
              </w:rPr>
              <w:t>II</w:t>
            </w:r>
          </w:p>
        </w:tc>
        <w:tc>
          <w:tcPr>
            <w:tcW w:w="851" w:type="dxa"/>
            <w:tcBorders>
              <w:top w:val="single" w:color="auto" w:sz="4" w:space="0"/>
              <w:left w:val="single" w:color="auto" w:sz="4" w:space="0"/>
              <w:bottom w:val="single" w:color="auto" w:sz="4" w:space="0"/>
              <w:right w:val="single" w:color="auto" w:sz="4" w:space="0"/>
            </w:tcBorders>
          </w:tcPr>
          <w:p w14:paraId="65BB8943">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668DA9B4">
            <w:pPr>
              <w:spacing w:after="0"/>
              <w:rPr>
                <w:b/>
                <w:bCs/>
                <w:color w:val="0D0D0D"/>
              </w:rPr>
            </w:pPr>
            <w:r>
              <w:rPr>
                <w:b/>
                <w:bCs/>
                <w:color w:val="0D0D0D"/>
              </w:rPr>
              <w:t>LÀM VĂN</w:t>
            </w:r>
          </w:p>
        </w:tc>
        <w:tc>
          <w:tcPr>
            <w:tcW w:w="1134" w:type="dxa"/>
            <w:tcBorders>
              <w:top w:val="single" w:color="auto" w:sz="4" w:space="0"/>
              <w:left w:val="single" w:color="auto" w:sz="4" w:space="0"/>
              <w:bottom w:val="single" w:color="auto" w:sz="4" w:space="0"/>
              <w:right w:val="single" w:color="auto" w:sz="4" w:space="0"/>
            </w:tcBorders>
          </w:tcPr>
          <w:p w14:paraId="63B43A7A">
            <w:pPr>
              <w:spacing w:after="0"/>
              <w:jc w:val="center"/>
              <w:rPr>
                <w:b/>
                <w:bCs/>
                <w:color w:val="0D0D0D"/>
              </w:rPr>
            </w:pPr>
            <w:r>
              <w:rPr>
                <w:b/>
                <w:bCs/>
                <w:color w:val="0D0D0D"/>
              </w:rPr>
              <w:t>6.0</w:t>
            </w:r>
          </w:p>
        </w:tc>
      </w:tr>
      <w:tr w14:paraId="7D31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331DAAEB">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1432D2D7">
            <w:pPr>
              <w:spacing w:after="0"/>
              <w:jc w:val="center"/>
              <w:rPr>
                <w:b/>
                <w:bCs/>
                <w:color w:val="0D0D0D"/>
              </w:rPr>
            </w:pPr>
            <w:r>
              <w:rPr>
                <w:b/>
                <w:bCs/>
                <w:color w:val="0D0D0D"/>
              </w:rPr>
              <w:t>1</w:t>
            </w:r>
          </w:p>
        </w:tc>
        <w:tc>
          <w:tcPr>
            <w:tcW w:w="6520" w:type="dxa"/>
            <w:tcBorders>
              <w:top w:val="single" w:color="auto" w:sz="4" w:space="0"/>
              <w:left w:val="single" w:color="auto" w:sz="4" w:space="0"/>
              <w:bottom w:val="single" w:color="auto" w:sz="4" w:space="0"/>
              <w:right w:val="single" w:color="auto" w:sz="4" w:space="0"/>
            </w:tcBorders>
          </w:tcPr>
          <w:p w14:paraId="7CCF30EF">
            <w:pPr>
              <w:spacing w:after="0"/>
              <w:ind w:right="-108"/>
              <w:jc w:val="both"/>
              <w:rPr>
                <w:rFonts w:eastAsia="Arial"/>
                <w:i/>
                <w:iCs/>
              </w:rPr>
            </w:pPr>
            <w:r>
              <w:t xml:space="preserve">Viết đoạn văn nghị luận (khoảng 200 chữ), nêu suy nghĩ của anh/chị về vấn đề: </w:t>
            </w:r>
            <w:r>
              <w:rPr>
                <w:b/>
                <w:i/>
              </w:rPr>
              <w:t>tinh thần lạc quan</w:t>
            </w:r>
            <w:r>
              <w:rPr>
                <w:b/>
              </w:rPr>
              <w:t xml:space="preserve"> </w:t>
            </w:r>
            <w:r>
              <w:t>của con người trong cuộc sống.</w:t>
            </w:r>
          </w:p>
        </w:tc>
        <w:tc>
          <w:tcPr>
            <w:tcW w:w="1134" w:type="dxa"/>
            <w:tcBorders>
              <w:top w:val="single" w:color="auto" w:sz="4" w:space="0"/>
              <w:left w:val="single" w:color="auto" w:sz="4" w:space="0"/>
              <w:bottom w:val="single" w:color="auto" w:sz="4" w:space="0"/>
              <w:right w:val="single" w:color="auto" w:sz="4" w:space="0"/>
            </w:tcBorders>
          </w:tcPr>
          <w:p w14:paraId="33952ED2">
            <w:pPr>
              <w:spacing w:after="0"/>
              <w:ind w:left="-41"/>
              <w:jc w:val="center"/>
              <w:rPr>
                <w:rFonts w:eastAsia="Arial"/>
                <w:b/>
              </w:rPr>
            </w:pPr>
            <w:r>
              <w:rPr>
                <w:rFonts w:eastAsia="Arial"/>
                <w:iCs/>
              </w:rPr>
              <w:t>2,0</w:t>
            </w:r>
          </w:p>
        </w:tc>
      </w:tr>
      <w:tr w14:paraId="7C35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016942F1">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3E39D79D">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4C11877D">
            <w:pPr>
              <w:spacing w:after="0"/>
              <w:jc w:val="both"/>
              <w:rPr>
                <w:i/>
                <w:iCs/>
              </w:rPr>
            </w:pPr>
            <w:r>
              <w:rPr>
                <w:i/>
                <w:iCs/>
              </w:rPr>
              <w:t>a</w:t>
            </w:r>
            <w:r>
              <w:t>.</w:t>
            </w:r>
            <w:r>
              <w:rPr>
                <w:i/>
                <w:iCs/>
              </w:rPr>
              <w:t xml:space="preserve"> Xác định được yêu cầu của kiểu bài</w:t>
            </w:r>
          </w:p>
          <w:p w14:paraId="5787A977">
            <w:pPr>
              <w:spacing w:after="0"/>
              <w:jc w:val="both"/>
              <w:rPr>
                <w:rFonts w:eastAsia="Arial"/>
                <w:b/>
                <w:bCs/>
                <w:iCs/>
              </w:rPr>
            </w:pPr>
            <w:r>
              <w:t>Xác định được yêu cầu của kiểu bài: nghị luận xã hội</w:t>
            </w:r>
          </w:p>
        </w:tc>
        <w:tc>
          <w:tcPr>
            <w:tcW w:w="1134" w:type="dxa"/>
            <w:tcBorders>
              <w:top w:val="single" w:color="auto" w:sz="4" w:space="0"/>
              <w:left w:val="single" w:color="auto" w:sz="4" w:space="0"/>
              <w:bottom w:val="single" w:color="auto" w:sz="4" w:space="0"/>
              <w:right w:val="single" w:color="auto" w:sz="4" w:space="0"/>
            </w:tcBorders>
          </w:tcPr>
          <w:p w14:paraId="0A7D1905">
            <w:pPr>
              <w:spacing w:after="0"/>
              <w:jc w:val="center"/>
              <w:rPr>
                <w:rFonts w:eastAsia="Arial"/>
                <w:b/>
              </w:rPr>
            </w:pPr>
            <w:r>
              <w:rPr>
                <w:rFonts w:eastAsia="Arial"/>
                <w:iCs/>
              </w:rPr>
              <w:t>0,25</w:t>
            </w:r>
          </w:p>
        </w:tc>
      </w:tr>
      <w:tr w14:paraId="565E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2B6FE5CB">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7ECF5D68">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743F559D">
            <w:pPr>
              <w:spacing w:after="0"/>
              <w:jc w:val="both"/>
              <w:rPr>
                <w:rFonts w:eastAsia="Arial"/>
                <w:i/>
              </w:rPr>
            </w:pPr>
            <w:r>
              <w:rPr>
                <w:i/>
                <w:iCs/>
              </w:rPr>
              <w:t xml:space="preserve">b. Xác định đúng vấn đề nghị luận: </w:t>
            </w:r>
            <w:r>
              <w:t xml:space="preserve">bày tỏ ý kiến của bản thân về </w:t>
            </w:r>
            <w:r>
              <w:rPr>
                <w:i/>
              </w:rPr>
              <w:t>tinh thần lạc quan</w:t>
            </w:r>
            <w:r>
              <w:t xml:space="preserve"> của con người trong cuộc sống.</w:t>
            </w:r>
          </w:p>
        </w:tc>
        <w:tc>
          <w:tcPr>
            <w:tcW w:w="1134" w:type="dxa"/>
            <w:tcBorders>
              <w:top w:val="single" w:color="auto" w:sz="4" w:space="0"/>
              <w:left w:val="single" w:color="auto" w:sz="4" w:space="0"/>
              <w:bottom w:val="single" w:color="auto" w:sz="4" w:space="0"/>
              <w:right w:val="single" w:color="auto" w:sz="4" w:space="0"/>
            </w:tcBorders>
          </w:tcPr>
          <w:p w14:paraId="3CC46B89">
            <w:pPr>
              <w:spacing w:after="0"/>
              <w:jc w:val="center"/>
              <w:rPr>
                <w:rFonts w:eastAsia="Arial"/>
                <w:iCs/>
              </w:rPr>
            </w:pPr>
            <w:r>
              <w:rPr>
                <w:rFonts w:eastAsia="Arial"/>
                <w:iCs/>
              </w:rPr>
              <w:t>0,25</w:t>
            </w:r>
          </w:p>
        </w:tc>
      </w:tr>
      <w:tr w14:paraId="304AB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779F80D3">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3D1E1F9B">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47AF4803">
            <w:pPr>
              <w:spacing w:after="0"/>
              <w:jc w:val="both"/>
              <w:rPr>
                <w:rFonts w:eastAsia="Arial"/>
                <w:b/>
              </w:rPr>
            </w:pPr>
            <w:r>
              <w:rPr>
                <w:rFonts w:eastAsia="Arial"/>
                <w:b/>
              </w:rPr>
              <w:t>c.</w:t>
            </w:r>
            <w:r>
              <w:rPr>
                <w:rFonts w:eastAsia="Arial"/>
                <w:b/>
                <w:bCs/>
                <w:i/>
              </w:rPr>
              <w:t xml:space="preserve"> Đề xuất được hệ thống ý phù hợp để làm rõ vấn đề của bài viết.</w:t>
            </w:r>
            <w:r>
              <w:rPr>
                <w:rFonts w:eastAsia="Arial"/>
                <w:b/>
              </w:rPr>
              <w:t xml:space="preserve"> </w:t>
            </w:r>
          </w:p>
          <w:p w14:paraId="2A6A789A">
            <w:pPr>
              <w:spacing w:after="0"/>
              <w:jc w:val="both"/>
              <w:rPr>
                <w:rFonts w:eastAsia="Arial"/>
                <w:bCs/>
              </w:rPr>
            </w:pPr>
            <w:r>
              <w:rPr>
                <w:rFonts w:eastAsia="Arial"/>
                <w:bCs/>
              </w:rPr>
              <w:t>- Xác định được các ý chính của bài viết.</w:t>
            </w:r>
          </w:p>
          <w:p w14:paraId="51A179CC">
            <w:pPr>
              <w:spacing w:after="0"/>
              <w:jc w:val="both"/>
              <w:rPr>
                <w:rFonts w:eastAsia="Arial"/>
                <w:bCs/>
              </w:rPr>
            </w:pPr>
            <w:r>
              <w:rPr>
                <w:rFonts w:eastAsia="Arial"/>
                <w:bCs/>
              </w:rPr>
              <w:t>- Sắp xếp được các ý hợp lý theo bố cục 3 phần của bài văn nghị luận:</w:t>
            </w:r>
          </w:p>
          <w:p w14:paraId="3ACA5662">
            <w:pPr>
              <w:spacing w:after="0"/>
              <w:jc w:val="both"/>
              <w:rPr>
                <w:rFonts w:eastAsia="Arial"/>
              </w:rPr>
            </w:pPr>
            <w:r>
              <w:rPr>
                <w:rFonts w:eastAsia="Arial"/>
              </w:rPr>
              <w:t>* Giới thiệu được vấn đề nghị luận và nêu khái quát quan điểm cá nhân về vấn đề nghị luận.</w:t>
            </w:r>
          </w:p>
          <w:p w14:paraId="7F60CE2E">
            <w:pPr>
              <w:spacing w:after="0"/>
              <w:jc w:val="both"/>
              <w:rPr>
                <w:rFonts w:eastAsia="Arial"/>
              </w:rPr>
            </w:pPr>
            <w:r>
              <w:rPr>
                <w:rFonts w:eastAsia="Arial"/>
              </w:rPr>
              <w:t>* Triển khai vấn đề cần nghị luận:</w:t>
            </w:r>
          </w:p>
          <w:p w14:paraId="3FD2C015">
            <w:pPr>
              <w:spacing w:after="0"/>
              <w:jc w:val="both"/>
              <w:rPr>
                <w:i/>
                <w:iCs/>
              </w:rPr>
            </w:pPr>
            <w:r>
              <w:rPr>
                <w:bCs/>
              </w:rPr>
              <w:t xml:space="preserve">- Giải thích: </w:t>
            </w:r>
            <w:r>
              <w:rPr>
                <w:shd w:val="clear" w:color="auto" w:fill="FFFFFF"/>
              </w:rPr>
              <w:t>Lạc quan là luôn hướng về những điều tốt đẹp, thấy được những tia hy vọng trong khổ đau, nhìn nhận mọi việc theo hướng tích cực</w:t>
            </w:r>
          </w:p>
          <w:p w14:paraId="131FCBC2">
            <w:pPr>
              <w:shd w:val="clear" w:color="auto" w:fill="FFFFFF"/>
              <w:spacing w:after="0"/>
              <w:jc w:val="both"/>
              <w:rPr>
                <w:bCs/>
              </w:rPr>
            </w:pPr>
            <w:r>
              <w:rPr>
                <w:bCs/>
              </w:rPr>
              <w:t xml:space="preserve">- Bày tỏ quan điểm của người viết, có thể theo một số gợi ý sau: </w:t>
            </w:r>
          </w:p>
          <w:p w14:paraId="45D89B0E">
            <w:pPr>
              <w:pStyle w:val="9"/>
              <w:shd w:val="clear" w:color="auto" w:fill="FFFFFF"/>
              <w:spacing w:before="0" w:beforeAutospacing="0" w:after="0" w:afterAutospacing="0" w:line="273" w:lineRule="auto"/>
              <w:jc w:val="both"/>
            </w:pPr>
            <w:r>
              <w:t>+ Tinh thần lạc quan sẽ giúp chúng ta có được niềm vui, sự phấn chấn, động lực để cố gắng hơn.</w:t>
            </w:r>
          </w:p>
          <w:p w14:paraId="21C1502A">
            <w:pPr>
              <w:pStyle w:val="9"/>
              <w:shd w:val="clear" w:color="auto" w:fill="FFFFFF"/>
              <w:spacing w:before="0" w:beforeAutospacing="0" w:after="0" w:afterAutospacing="0" w:line="273" w:lineRule="auto"/>
              <w:jc w:val="both"/>
            </w:pPr>
            <w:r>
              <w:t>+ Người có tinh thần lạc quan sẽ nhận được niềm tin yêu, tôn trọng từ những người xung quanh.</w:t>
            </w:r>
          </w:p>
          <w:p w14:paraId="102D1A33">
            <w:pPr>
              <w:pStyle w:val="9"/>
              <w:shd w:val="clear" w:color="auto" w:fill="FFFFFF"/>
              <w:spacing w:before="0" w:beforeAutospacing="0" w:after="0" w:afterAutospacing="0" w:line="273" w:lineRule="auto"/>
              <w:jc w:val="both"/>
            </w:pPr>
            <w:r>
              <w:t>+ Sống lạc quan giúp ta tìm thấy những cơ hội tốt đẹp trong cuộc sống, từ đó khẳng định được giá trị của bản thân.</w:t>
            </w:r>
          </w:p>
          <w:p w14:paraId="2D52E02F">
            <w:pPr>
              <w:pStyle w:val="9"/>
              <w:shd w:val="clear" w:color="auto" w:fill="FFFFFF"/>
              <w:spacing w:before="0" w:beforeAutospacing="0" w:after="0" w:afterAutospacing="0" w:line="273" w:lineRule="auto"/>
              <w:jc w:val="both"/>
            </w:pPr>
            <w:r>
              <w:t>+ Tinh thần sống lạc quan góp phần lớn vào xây dựng đời sống văn minh, tốt đẹp hơn.</w:t>
            </w:r>
          </w:p>
          <w:p w14:paraId="5F6F33C1">
            <w:pPr>
              <w:pStyle w:val="9"/>
              <w:shd w:val="clear" w:color="auto" w:fill="FFFFFF"/>
              <w:spacing w:before="0" w:beforeAutospacing="0" w:after="0" w:afterAutospacing="0" w:line="273" w:lineRule="auto"/>
              <w:jc w:val="both"/>
            </w:pPr>
            <w:r>
              <w:t>...</w:t>
            </w:r>
          </w:p>
          <w:p w14:paraId="4821544C">
            <w:pPr>
              <w:shd w:val="clear" w:color="auto" w:fill="FFFFFF"/>
              <w:spacing w:after="0"/>
              <w:jc w:val="both"/>
              <w:rPr>
                <w:bCs/>
              </w:rPr>
            </w:pPr>
            <w:r>
              <w:rPr>
                <w:bCs/>
              </w:rPr>
              <w:t>- Lấy được dẫn chứng và phân tích dẫn chứng.</w:t>
            </w:r>
          </w:p>
          <w:p w14:paraId="41ABB1A4">
            <w:pPr>
              <w:shd w:val="clear" w:color="auto" w:fill="FFFFFF"/>
              <w:spacing w:after="0"/>
              <w:jc w:val="both"/>
              <w:rPr>
                <w:bCs/>
              </w:rPr>
            </w:pPr>
            <w:r>
              <w:rPr>
                <w:bCs/>
              </w:rPr>
              <w:t>- Mở rộng, bày tỏ quan điểm trái chiều, hoặc ý kiến khác để có cái nhìn toàn diện hơn: Không ít người sống bi quan, có cái nhìn tiêu cực về cuộc sống.</w:t>
            </w:r>
          </w:p>
          <w:p w14:paraId="72CAA5BC">
            <w:pPr>
              <w:spacing w:after="0"/>
              <w:jc w:val="both"/>
              <w:textAlignment w:val="baseline"/>
              <w:rPr>
                <w:bCs/>
              </w:rPr>
            </w:pPr>
            <w:r>
              <w:rPr>
                <w:bCs/>
              </w:rPr>
              <w:t>* Khẳng định lại quan điểm cá nhân và rút ra bài học cho bản thân.</w:t>
            </w:r>
          </w:p>
          <w:p w14:paraId="6345103C">
            <w:pPr>
              <w:spacing w:after="0"/>
              <w:jc w:val="both"/>
              <w:rPr>
                <w:rFonts w:eastAsia="Arial"/>
                <w:b/>
                <w:i/>
                <w:iCs/>
              </w:rPr>
            </w:pPr>
            <w:r>
              <w:rPr>
                <w:rFonts w:eastAsia="Arial"/>
                <w:b/>
                <w:i/>
                <w:iCs/>
              </w:rPr>
              <w:t>Viết đoạn văn đảm bảo các yêu cầu sau:</w:t>
            </w:r>
          </w:p>
          <w:p w14:paraId="6B8CC036">
            <w:pPr>
              <w:spacing w:after="0"/>
              <w:jc w:val="both"/>
              <w:rPr>
                <w:rFonts w:eastAsia="Arial"/>
                <w:bCs/>
              </w:rPr>
            </w:pPr>
            <w:r>
              <w:rPr>
                <w:rFonts w:eastAsia="Arial"/>
                <w:b/>
              </w:rPr>
              <w:t xml:space="preserve">- </w:t>
            </w:r>
            <w:r>
              <w:rPr>
                <w:rFonts w:eastAsia="Arial"/>
                <w:bCs/>
              </w:rPr>
              <w:t>Học sinh lựa chọn ít nhất được 2 luận điểm để bày tỏ được quan điểm của cá nhân.</w:t>
            </w:r>
          </w:p>
          <w:p w14:paraId="11B6BF79">
            <w:pPr>
              <w:spacing w:after="0"/>
              <w:jc w:val="both"/>
              <w:rPr>
                <w:rFonts w:eastAsia="Arial"/>
                <w:iCs/>
              </w:rPr>
            </w:pPr>
            <w:r>
              <w:rPr>
                <w:rFonts w:eastAsia="Arial"/>
                <w:iCs/>
              </w:rPr>
              <w:t>- Lựa chọn được thao tác lập luận, phương thức biểu đạt hợp lý để triển khai vấn đề nghị luận.</w:t>
            </w:r>
          </w:p>
          <w:p w14:paraId="2ADC2F25">
            <w:pPr>
              <w:spacing w:after="0"/>
              <w:jc w:val="both"/>
              <w:rPr>
                <w:rFonts w:eastAsia="Arial"/>
                <w:iCs/>
              </w:rPr>
            </w:pPr>
            <w:r>
              <w:rPr>
                <w:rFonts w:eastAsia="Arial"/>
                <w:iCs/>
              </w:rPr>
              <w:t>- Trình bày rõ quan điểm và hệ thống ý.</w:t>
            </w:r>
          </w:p>
          <w:p w14:paraId="5C095C08">
            <w:pPr>
              <w:spacing w:after="0"/>
              <w:jc w:val="both"/>
              <w:rPr>
                <w:rFonts w:eastAsia="Arial"/>
                <w:iCs/>
              </w:rPr>
            </w:pPr>
            <w:r>
              <w:rPr>
                <w:rFonts w:eastAsia="Arial"/>
                <w:iCs/>
              </w:rPr>
              <w:t>- Lập luận chặt chẽ, thuyết phục, lí lẽ xác đáng, bằng chứng tiêu biểu, hợp lý, kết hợp nhuần nhuyễn giữa lý lẽ và bằng chứng.</w:t>
            </w:r>
          </w:p>
          <w:p w14:paraId="6E1C8495">
            <w:pPr>
              <w:spacing w:after="0"/>
              <w:jc w:val="both"/>
              <w:textAlignment w:val="baseline"/>
              <w:rPr>
                <w:bCs/>
              </w:rPr>
            </w:pPr>
            <w:r>
              <w:rPr>
                <w:rFonts w:eastAsia="Arial"/>
                <w:b/>
                <w:bCs/>
                <w:i/>
              </w:rPr>
              <w:t xml:space="preserve">Lưu ý: </w:t>
            </w:r>
            <w:r>
              <w:rPr>
                <w:rFonts w:eastAsia="Arial"/>
                <w:iCs/>
              </w:rPr>
              <w:t>Học sinh có thể bày tỏ quan điểm của cá nhân nhưng phải phù hợp với chuẩn mực đạo đức và pháp luật.</w:t>
            </w:r>
          </w:p>
        </w:tc>
        <w:tc>
          <w:tcPr>
            <w:tcW w:w="1134" w:type="dxa"/>
            <w:tcBorders>
              <w:top w:val="single" w:color="auto" w:sz="4" w:space="0"/>
              <w:left w:val="single" w:color="auto" w:sz="4" w:space="0"/>
              <w:bottom w:val="single" w:color="auto" w:sz="4" w:space="0"/>
              <w:right w:val="single" w:color="auto" w:sz="4" w:space="0"/>
            </w:tcBorders>
          </w:tcPr>
          <w:p w14:paraId="571734A0">
            <w:pPr>
              <w:spacing w:after="0"/>
              <w:jc w:val="center"/>
              <w:rPr>
                <w:rFonts w:eastAsia="Arial"/>
                <w:iCs/>
              </w:rPr>
            </w:pPr>
            <w:r>
              <w:rPr>
                <w:rFonts w:eastAsia="Arial"/>
                <w:iCs/>
              </w:rPr>
              <w:t>1,0</w:t>
            </w:r>
          </w:p>
        </w:tc>
      </w:tr>
      <w:tr w14:paraId="6A9C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3D974F5E">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70CCA7EE">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76534D0B">
            <w:pPr>
              <w:spacing w:after="0"/>
              <w:jc w:val="both"/>
              <w:textAlignment w:val="baseline"/>
              <w:rPr>
                <w:rFonts w:eastAsia="Arial"/>
                <w:i/>
              </w:rPr>
            </w:pPr>
            <w:r>
              <w:rPr>
                <w:rFonts w:eastAsia="Arial"/>
                <w:i/>
              </w:rPr>
              <w:t>d. Chính tả, ngữ pháp</w:t>
            </w:r>
          </w:p>
          <w:p w14:paraId="74BF9B4D">
            <w:pPr>
              <w:spacing w:after="0"/>
              <w:jc w:val="both"/>
              <w:textAlignment w:val="baseline"/>
              <w:rPr>
                <w:rFonts w:eastAsia="Arial"/>
                <w:iCs/>
              </w:rPr>
            </w:pPr>
            <w:r>
              <w:rPr>
                <w:rFonts w:eastAsia="Arial"/>
                <w:iCs/>
              </w:rPr>
              <w:t>Đảm bảo chuẩn chính tả, ngữ pháp Tiếng Việt.</w:t>
            </w:r>
          </w:p>
          <w:p w14:paraId="75B5BFFF">
            <w:pPr>
              <w:spacing w:after="0"/>
              <w:jc w:val="both"/>
              <w:textAlignment w:val="baseline"/>
              <w:rPr>
                <w:rFonts w:eastAsia="Batang"/>
                <w:b/>
                <w:i/>
              </w:rPr>
            </w:pPr>
            <w:r>
              <w:rPr>
                <w:rFonts w:eastAsia="Batang"/>
                <w:b/>
                <w:i/>
              </w:rPr>
              <w:t>Hướng dẫn chấm:</w:t>
            </w:r>
          </w:p>
          <w:p w14:paraId="5893908C">
            <w:pPr>
              <w:spacing w:after="0"/>
              <w:jc w:val="both"/>
              <w:textAlignment w:val="baseline"/>
              <w:rPr>
                <w:rFonts w:eastAsia="Arial"/>
                <w:i/>
                <w:iCs/>
              </w:rPr>
            </w:pPr>
            <w:r>
              <w:rPr>
                <w:i/>
                <w:iCs/>
              </w:rPr>
              <w:t>Không cho điểm nếu bài làm mắc quá nhiều lỗi chính tả, ngữ pháp.</w:t>
            </w:r>
          </w:p>
        </w:tc>
        <w:tc>
          <w:tcPr>
            <w:tcW w:w="1134" w:type="dxa"/>
            <w:tcBorders>
              <w:top w:val="single" w:color="auto" w:sz="4" w:space="0"/>
              <w:left w:val="single" w:color="auto" w:sz="4" w:space="0"/>
              <w:bottom w:val="single" w:color="auto" w:sz="4" w:space="0"/>
              <w:right w:val="single" w:color="auto" w:sz="4" w:space="0"/>
            </w:tcBorders>
          </w:tcPr>
          <w:p w14:paraId="301D2EE4">
            <w:pPr>
              <w:spacing w:after="0"/>
              <w:jc w:val="center"/>
              <w:rPr>
                <w:rFonts w:eastAsia="Arial"/>
                <w:iCs/>
              </w:rPr>
            </w:pPr>
            <w:r>
              <w:rPr>
                <w:rFonts w:eastAsia="Arial"/>
                <w:iCs/>
              </w:rPr>
              <w:t>0,25</w:t>
            </w:r>
          </w:p>
        </w:tc>
      </w:tr>
      <w:tr w14:paraId="2B37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16C3C58D">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6F7E66AB">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5F35B404">
            <w:pPr>
              <w:spacing w:after="0"/>
              <w:jc w:val="both"/>
              <w:textAlignment w:val="baseline"/>
              <w:rPr>
                <w:rFonts w:eastAsia="Arial"/>
              </w:rPr>
            </w:pPr>
            <w:r>
              <w:rPr>
                <w:rFonts w:eastAsia="Arial"/>
                <w:i/>
              </w:rPr>
              <w:t xml:space="preserve">e. Sáng </w:t>
            </w:r>
            <w:r>
              <w:rPr>
                <w:rFonts w:eastAsia="Arial"/>
              </w:rPr>
              <w:t>tạo: Bài viết có giọng điệu riêng; cách diễn đạt sáng tạo, văn phong trôi chảy.</w:t>
            </w:r>
          </w:p>
          <w:p w14:paraId="2A47EE12">
            <w:pPr>
              <w:spacing w:after="0"/>
              <w:jc w:val="both"/>
              <w:textAlignment w:val="baseline"/>
              <w:rPr>
                <w:rFonts w:eastAsia="Batang"/>
                <w:b/>
                <w:i/>
              </w:rPr>
            </w:pPr>
            <w:r>
              <w:rPr>
                <w:rFonts w:eastAsia="Batang"/>
                <w:b/>
                <w:i/>
              </w:rPr>
              <w:t>Hướng dẫn chấm:</w:t>
            </w:r>
          </w:p>
          <w:p w14:paraId="2485029B">
            <w:pPr>
              <w:spacing w:after="0"/>
              <w:jc w:val="both"/>
              <w:textAlignment w:val="baseline"/>
              <w:rPr>
                <w:rFonts w:eastAsia="Batang"/>
                <w:i/>
                <w:iCs/>
              </w:rPr>
            </w:pPr>
            <w:r>
              <w:rPr>
                <w:rFonts w:eastAsia="Batang"/>
              </w:rPr>
              <w:t>-</w:t>
            </w:r>
            <w:r>
              <w:rPr>
                <w:rFonts w:eastAsia="Batang"/>
                <w:i/>
                <w:iCs/>
              </w:rPr>
              <w:t xml:space="preserve"> Ðáp ứng được các yêu cầu: 0,25 điểm.</w:t>
            </w:r>
          </w:p>
        </w:tc>
        <w:tc>
          <w:tcPr>
            <w:tcW w:w="1134" w:type="dxa"/>
            <w:tcBorders>
              <w:top w:val="single" w:color="auto" w:sz="4" w:space="0"/>
              <w:left w:val="single" w:color="auto" w:sz="4" w:space="0"/>
              <w:bottom w:val="single" w:color="auto" w:sz="4" w:space="0"/>
              <w:right w:val="single" w:color="auto" w:sz="4" w:space="0"/>
            </w:tcBorders>
          </w:tcPr>
          <w:p w14:paraId="1DC1B486">
            <w:pPr>
              <w:spacing w:after="0"/>
              <w:jc w:val="center"/>
              <w:rPr>
                <w:rFonts w:eastAsia="Arial"/>
                <w:iCs/>
              </w:rPr>
            </w:pPr>
            <w:r>
              <w:rPr>
                <w:rFonts w:eastAsia="Arial"/>
                <w:iCs/>
              </w:rPr>
              <w:t>0,25</w:t>
            </w:r>
          </w:p>
        </w:tc>
      </w:tr>
      <w:tr w14:paraId="02B6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027A001B">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1D62CD00">
            <w:pPr>
              <w:spacing w:after="0"/>
              <w:jc w:val="center"/>
              <w:rPr>
                <w:b/>
                <w:bCs/>
                <w:color w:val="0D0D0D"/>
              </w:rPr>
            </w:pPr>
            <w:r>
              <w:rPr>
                <w:b/>
                <w:bCs/>
                <w:color w:val="0D0D0D"/>
              </w:rPr>
              <w:t>2</w:t>
            </w:r>
          </w:p>
        </w:tc>
        <w:tc>
          <w:tcPr>
            <w:tcW w:w="6520" w:type="dxa"/>
            <w:tcBorders>
              <w:top w:val="single" w:color="auto" w:sz="4" w:space="0"/>
              <w:left w:val="single" w:color="auto" w:sz="4" w:space="0"/>
              <w:bottom w:val="single" w:color="auto" w:sz="4" w:space="0"/>
              <w:right w:val="single" w:color="auto" w:sz="4" w:space="0"/>
            </w:tcBorders>
          </w:tcPr>
          <w:p w14:paraId="725F2D86">
            <w:pPr>
              <w:spacing w:after="0"/>
              <w:jc w:val="both"/>
              <w:rPr>
                <w:rFonts w:eastAsia="Calibri"/>
                <w:b/>
                <w:highlight w:val="white"/>
              </w:rPr>
            </w:pPr>
            <w:r>
              <w:rPr>
                <w:rFonts w:eastAsia="Calibri"/>
              </w:rPr>
              <w:t>Viết bài văn khoảng 500 từ phân tích, đánh giá nhân vật Đào trong truyện ngắn “Mùa lạc”.</w:t>
            </w:r>
          </w:p>
        </w:tc>
        <w:tc>
          <w:tcPr>
            <w:tcW w:w="1134" w:type="dxa"/>
            <w:tcBorders>
              <w:top w:val="single" w:color="auto" w:sz="4" w:space="0"/>
              <w:left w:val="single" w:color="auto" w:sz="4" w:space="0"/>
              <w:bottom w:val="single" w:color="auto" w:sz="4" w:space="0"/>
              <w:right w:val="single" w:color="auto" w:sz="4" w:space="0"/>
            </w:tcBorders>
          </w:tcPr>
          <w:p w14:paraId="48626B2F">
            <w:pPr>
              <w:spacing w:after="0"/>
              <w:jc w:val="center"/>
              <w:rPr>
                <w:rFonts w:eastAsia="Calibri"/>
                <w:b/>
              </w:rPr>
            </w:pPr>
          </w:p>
        </w:tc>
      </w:tr>
      <w:tr w14:paraId="2E50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39F6A920">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46C3139C">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44D41021">
            <w:pPr>
              <w:spacing w:after="0"/>
              <w:rPr>
                <w:rFonts w:eastAsia="Calibri"/>
                <w:b/>
                <w:i/>
                <w:iCs/>
              </w:rPr>
            </w:pPr>
            <w:r>
              <w:rPr>
                <w:rFonts w:eastAsia="Calibri"/>
                <w:b/>
                <w:i/>
                <w:iCs/>
              </w:rPr>
              <w:t>a. Đảm bảo cấu trúc bài văn nghị luận</w:t>
            </w:r>
          </w:p>
          <w:p w14:paraId="167B8E45">
            <w:pPr>
              <w:spacing w:after="0"/>
              <w:jc w:val="both"/>
              <w:rPr>
                <w:rFonts w:eastAsia="Calibri"/>
                <w:i/>
                <w:iCs/>
              </w:rPr>
            </w:pPr>
            <w:r>
              <w:rPr>
                <w:rFonts w:eastAsia="Calibri"/>
              </w:rPr>
              <w:t>- Bài văn đảm bảo bố cục 3 phần: Mở bài -Thân bài - Kết bài.</w:t>
            </w:r>
          </w:p>
        </w:tc>
        <w:tc>
          <w:tcPr>
            <w:tcW w:w="1134" w:type="dxa"/>
            <w:tcBorders>
              <w:top w:val="single" w:color="auto" w:sz="4" w:space="0"/>
              <w:left w:val="single" w:color="auto" w:sz="4" w:space="0"/>
              <w:bottom w:val="single" w:color="auto" w:sz="4" w:space="0"/>
              <w:right w:val="single" w:color="auto" w:sz="4" w:space="0"/>
            </w:tcBorders>
          </w:tcPr>
          <w:p w14:paraId="1D0D9D19">
            <w:pPr>
              <w:spacing w:after="0"/>
              <w:jc w:val="center"/>
              <w:rPr>
                <w:rFonts w:eastAsia="Calibri"/>
                <w:i/>
              </w:rPr>
            </w:pPr>
            <w:r>
              <w:rPr>
                <w:rFonts w:eastAsia="Calibri"/>
                <w:i/>
              </w:rPr>
              <w:t>0,25</w:t>
            </w:r>
          </w:p>
        </w:tc>
      </w:tr>
      <w:tr w14:paraId="7C48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631C320A">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4BB88CFD">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02059A35">
            <w:pPr>
              <w:spacing w:after="0"/>
              <w:rPr>
                <w:rFonts w:eastAsia="Calibri"/>
                <w:b/>
                <w:i/>
                <w:iCs/>
              </w:rPr>
            </w:pPr>
            <w:r>
              <w:rPr>
                <w:rFonts w:eastAsia="Calibri"/>
                <w:b/>
                <w:i/>
                <w:iCs/>
              </w:rPr>
              <w:t>b. Xác định đúng vấn đề cần nghị luận</w:t>
            </w:r>
          </w:p>
          <w:p w14:paraId="2BF9A3FE">
            <w:pPr>
              <w:spacing w:after="0"/>
              <w:rPr>
                <w:rFonts w:eastAsia="Calibri"/>
                <w:i/>
                <w:iCs/>
              </w:rPr>
            </w:pPr>
            <w:r>
              <w:rPr>
                <w:rFonts w:eastAsia="Calibri"/>
              </w:rPr>
              <w:t xml:space="preserve">Cảm nhận về nhân vật bà cụ trong truyện </w:t>
            </w:r>
            <w:r>
              <w:rPr>
                <w:rFonts w:eastAsia="Calibri"/>
                <w:i/>
              </w:rPr>
              <w:t>Mây trắng còn bay</w:t>
            </w:r>
          </w:p>
        </w:tc>
        <w:tc>
          <w:tcPr>
            <w:tcW w:w="1134" w:type="dxa"/>
            <w:tcBorders>
              <w:top w:val="single" w:color="auto" w:sz="4" w:space="0"/>
              <w:left w:val="single" w:color="auto" w:sz="4" w:space="0"/>
              <w:bottom w:val="single" w:color="auto" w:sz="4" w:space="0"/>
              <w:right w:val="single" w:color="auto" w:sz="4" w:space="0"/>
            </w:tcBorders>
          </w:tcPr>
          <w:p w14:paraId="23151EB8">
            <w:pPr>
              <w:spacing w:after="0"/>
              <w:jc w:val="center"/>
              <w:rPr>
                <w:rFonts w:eastAsia="Calibri"/>
                <w:i/>
              </w:rPr>
            </w:pPr>
            <w:r>
              <w:rPr>
                <w:rFonts w:eastAsia="Calibri"/>
                <w:i/>
              </w:rPr>
              <w:t>0,5</w:t>
            </w:r>
          </w:p>
        </w:tc>
      </w:tr>
      <w:tr w14:paraId="06DB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7B263170">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03437F1E">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4F7044E4">
            <w:pPr>
              <w:spacing w:after="0"/>
              <w:jc w:val="both"/>
              <w:rPr>
                <w:rFonts w:eastAsia="Calibri"/>
                <w:b/>
              </w:rPr>
            </w:pPr>
            <w:r>
              <w:rPr>
                <w:rFonts w:eastAsia="Calibri"/>
                <w:b/>
                <w:i/>
                <w:iCs/>
              </w:rPr>
              <w:t xml:space="preserve">c. </w:t>
            </w:r>
            <w:r>
              <w:rPr>
                <w:rFonts w:eastAsia="Calibri"/>
                <w:b/>
              </w:rPr>
              <w:t xml:space="preserve">Triển khai vấn đề nghị luận: </w:t>
            </w:r>
            <w:r>
              <w:rPr>
                <w:rFonts w:eastAsia="Calibri"/>
                <w:i/>
              </w:rPr>
              <w:t xml:space="preserve">Học sinh có thể lựa chọn các thao tác lập luận phù hợp để triển khai vấn đề nghị luận theo nhiều cách. Có thể theo hướng sau: </w:t>
            </w:r>
          </w:p>
          <w:p w14:paraId="210FB201">
            <w:pPr>
              <w:spacing w:after="0"/>
              <w:jc w:val="both"/>
              <w:rPr>
                <w:rFonts w:eastAsia="Calibri"/>
                <w:b/>
              </w:rPr>
            </w:pPr>
            <w:r>
              <w:rPr>
                <w:rFonts w:eastAsia="Calibri"/>
                <w:b/>
              </w:rPr>
              <w:t>* Giới thiệu chung</w:t>
            </w:r>
          </w:p>
          <w:p w14:paraId="722C8C4E">
            <w:pPr>
              <w:spacing w:after="0"/>
              <w:jc w:val="both"/>
              <w:rPr>
                <w:rFonts w:eastAsia="Calibri"/>
              </w:rPr>
            </w:pPr>
            <w:r>
              <w:rPr>
                <w:rFonts w:eastAsia="Calibri"/>
              </w:rPr>
              <w:t xml:space="preserve">- Giới thiệu khái quát về tác giả Nguyễn Khải và </w:t>
            </w:r>
            <w:r>
              <w:rPr>
                <w:rFonts w:eastAsia="Calibri"/>
                <w:i/>
              </w:rPr>
              <w:t>Mùa lạc</w:t>
            </w:r>
          </w:p>
          <w:p w14:paraId="320F722A">
            <w:pPr>
              <w:spacing w:after="0"/>
              <w:jc w:val="both"/>
              <w:rPr>
                <w:rFonts w:eastAsia="Calibri"/>
              </w:rPr>
            </w:pPr>
            <w:r>
              <w:rPr>
                <w:rFonts w:eastAsia="Calibri"/>
              </w:rPr>
              <w:t xml:space="preserve">- Giới thiệu chung về nhân vật Đào: Là nhân vật chính, là trung tâm của câu chuyện, mọi diễn biến đều xoay quanh nhân vật này. </w:t>
            </w:r>
          </w:p>
          <w:p w14:paraId="159B8968">
            <w:pPr>
              <w:spacing w:after="0"/>
              <w:jc w:val="both"/>
              <w:rPr>
                <w:b/>
              </w:rPr>
            </w:pPr>
            <w:r>
              <w:rPr>
                <w:b/>
              </w:rPr>
              <w:t>* Tóm tắt cuộc đời nhân vật</w:t>
            </w:r>
          </w:p>
          <w:p w14:paraId="0AF30D96">
            <w:pPr>
              <w:spacing w:after="0"/>
              <w:jc w:val="both"/>
              <w:rPr>
                <w:b/>
              </w:rPr>
            </w:pPr>
            <w:r>
              <w:rPr>
                <w:b/>
              </w:rPr>
              <w:t>* Phân tích nhân vật Đào</w:t>
            </w:r>
          </w:p>
          <w:p w14:paraId="295CECD0">
            <w:pPr>
              <w:spacing w:after="0"/>
              <w:jc w:val="both"/>
              <w:rPr>
                <w:b/>
              </w:rPr>
            </w:pPr>
            <w:r>
              <w:rPr>
                <w:bCs/>
              </w:rPr>
              <w:t>- Ngoại hình:</w:t>
            </w:r>
            <w:r>
              <w:rPr>
                <w:b/>
              </w:rPr>
              <w:t xml:space="preserve"> </w:t>
            </w:r>
            <w:r>
              <w:rPr>
                <w:i/>
                <w:shd w:val="clear" w:color="auto" w:fill="FFFFFF"/>
              </w:rPr>
              <w:t>Hai con mắt hẹp và dài đưa đi đưa lại rất nhanh, gò má cao đầy tàn hương, và hàm răng của người luôn ưa đùa cợt, cặp chân ngắn, bàn tay có những ngón rất to.</w:t>
            </w:r>
          </w:p>
          <w:p w14:paraId="6CF5BFAD">
            <w:pPr>
              <w:spacing w:after="0"/>
              <w:jc w:val="both"/>
            </w:pPr>
            <w:r>
              <w:t xml:space="preserve">- Đào là người phụ nữ có số phận éo le, đau khổ trong quá khứ: </w:t>
            </w:r>
          </w:p>
          <w:p w14:paraId="2AC74111">
            <w:pPr>
              <w:spacing w:after="0"/>
              <w:jc w:val="both"/>
            </w:pPr>
            <w:r>
              <w:t xml:space="preserve">+ Cuộc sống nhiều vất vả. Chị lấy phải người chồng cờ bạc, nợ nần nhiều phải bỏ đi Nam, một thời gian sau anh ta hối hận trở nhưng không được bao lâu thì chết. Cách mấy tháng sau đứa con lên sài bỏ đi theo người cha xấu số, chị trở thành người phụ nữ góa bụa, tứ cố vô thân, phải bươn trải khắp nơi kiếm sống. Nguyễn Khải vẽ lên trước mắt người đọc hình ảnh một người phụ nữ “thân gái dặm trường”, “cánh bèo trôi dạt bốn phương tám hướng” để tồn tại tại. Cuộc sống của chị như lời bình của chính nhà văn “đòn gánh trên vai tối đâu là nhà, ngã đâu là giường”. </w:t>
            </w:r>
          </w:p>
          <w:p w14:paraId="3917EE56">
            <w:pPr>
              <w:spacing w:after="0"/>
              <w:jc w:val="both"/>
            </w:pPr>
            <w:r>
              <w:t xml:space="preserve">+ Cuộc sống ấy đã tạo nên ở Đào nét tính cách: “Chị sống táo bạo và liều lĩnh, ghen tị với mọi người và hờn giận cho thân mình”  </w:t>
            </w:r>
          </w:p>
          <w:p w14:paraId="661F25D1">
            <w:pPr>
              <w:spacing w:after="0"/>
              <w:jc w:val="both"/>
            </w:pPr>
            <w:r>
              <w:t xml:space="preserve">- Nỗi cô đơn, buồn đau cùng niềm khao khát hạnh phúc </w:t>
            </w:r>
          </w:p>
          <w:p w14:paraId="53FAB531">
            <w:pPr>
              <w:spacing w:after="0"/>
              <w:jc w:val="both"/>
            </w:pPr>
            <w:r>
              <w:t xml:space="preserve">+ Đào rời xa làng quê nhỏ bé để cùng với nam nữ thanh niên đi xây dựng cuộc sống mới ở miền Tây Bắc. Đào lên nông trường Điện Biên với tâm lý “con chim bay mãi cũng mỏi cánh, con ngựa chạy mãi cũng chồn chân”, để chạy trốn hiện tại và không hi vọng ở tương lai. </w:t>
            </w:r>
          </w:p>
          <w:p w14:paraId="5405F2B7">
            <w:pPr>
              <w:spacing w:after="0"/>
              <w:jc w:val="both"/>
            </w:pPr>
            <w:r>
              <w:t xml:space="preserve">+ Những ngày đầu ở nông trường Điện Biên Đào sống trong mặc cảm, chị ít cởi mở, muốn thu mình trong vở bọc cá nhân, chị bảo vệ mình bằng sự táo tợn, sự chua ngoa. </w:t>
            </w:r>
          </w:p>
          <w:p w14:paraId="033D2F20">
            <w:pPr>
              <w:spacing w:after="0"/>
              <w:jc w:val="both"/>
            </w:pPr>
            <w:r>
              <w:t xml:space="preserve">+ Thế nhưng chính mảnh đất ấy đã giúp chị quên đi quá khứ,chị sống cởi mở hơn, suy nghĩ của chị cũng thay đổi chị hiểu rằng: “người ta không chỉ sống với quá khứ mà còn sống với hiện tại và tương lai”. Đào tìm lại được hạnh phúc riêng và sống  gắn bó với tập thể đội sản xuất số 6 trên mảnh đất nông trường Điện Biên. </w:t>
            </w:r>
          </w:p>
          <w:p w14:paraId="5D458D87">
            <w:pPr>
              <w:spacing w:after="0"/>
              <w:jc w:val="both"/>
              <w:rPr>
                <w:b/>
                <w:bCs/>
              </w:rPr>
            </w:pPr>
            <w:r>
              <w:rPr>
                <w:b/>
                <w:bCs/>
              </w:rPr>
              <w:t xml:space="preserve">* Nghệ thuật: </w:t>
            </w:r>
          </w:p>
          <w:p w14:paraId="50536902">
            <w:pPr>
              <w:spacing w:after="0"/>
              <w:jc w:val="both"/>
            </w:pPr>
            <w:r>
              <w:t xml:space="preserve">+ Xây dựng nhân vật Đào tác giả tập trung khắc họa bằng bút pháp hiện thực </w:t>
            </w:r>
          </w:p>
          <w:p w14:paraId="2AF050F6">
            <w:pPr>
              <w:spacing w:after="0"/>
              <w:jc w:val="both"/>
            </w:pPr>
            <w:r>
              <w:t xml:space="preserve">+ Nghệ thuật trần thuật linh hoạt mang tính triết lý sâu sắc: có sự đan xen giữa hiện tại và quá khứ. </w:t>
            </w:r>
          </w:p>
          <w:p w14:paraId="605EC209">
            <w:pPr>
              <w:spacing w:after="0"/>
              <w:jc w:val="both"/>
            </w:pPr>
            <w:r>
              <w:t xml:space="preserve">+ Điểm nhìn thay đổi, khi nhìn bên ngoài để kể khái quát về số phận nhân vật, tả bao quát cảnh lao động, sinh hoạt, lúc lại di chuyển sang điểm nhìn bên trong để miêu tả tâm lí nhân vật … tạo sự sinh động hấp đẫn giúp người đọc thấy rõ sự thay đổi trong cuộc đời nhân vật và cuộc sống mới trên mảnh đất Điện Biên </w:t>
            </w:r>
          </w:p>
          <w:p w14:paraId="2E46B6DA">
            <w:pPr>
              <w:spacing w:after="0"/>
              <w:jc w:val="both"/>
              <w:rPr>
                <w:b/>
              </w:rPr>
            </w:pPr>
            <w:r>
              <w:rPr>
                <w:b/>
              </w:rPr>
              <w:t xml:space="preserve">* Đánh giá (Nhận xét, bình luận) </w:t>
            </w:r>
          </w:p>
          <w:p w14:paraId="69E18C07">
            <w:pPr>
              <w:spacing w:after="0"/>
              <w:jc w:val="both"/>
            </w:pPr>
            <w:r>
              <w:t>- Xây dựng nhân vật đào tác giả thể hiện rõ cảm hứng hồi sinh: “Sự sống ….. sức mạnh để bước qua những ranh giới ấy.”. Tưởng chừng như số phận Đào với trái tim cằn héo sẽ tàn lụi nhưng có ngờ đâu lại đơm hoa kết trái trên mảnh đất nông trường Điện Biên</w:t>
            </w:r>
          </w:p>
          <w:p w14:paraId="0CC5E9A6">
            <w:pPr>
              <w:spacing w:after="0"/>
              <w:jc w:val="both"/>
              <w:rPr>
                <w:rFonts w:eastAsia="Calibri"/>
                <w:b/>
                <w:i/>
                <w:iCs/>
              </w:rPr>
            </w:pPr>
            <w:r>
              <w:t>- Qua sự thay đổi về số phận tính cách của Đào tác giả còn khẳng định: chỉ trong một môi trường tốt đẹp thì số phận khổ đau bất hạnh mới có điều kiện vươn lên tìm lại niềm hạnh phúc.</w:t>
            </w:r>
          </w:p>
        </w:tc>
        <w:tc>
          <w:tcPr>
            <w:tcW w:w="1134" w:type="dxa"/>
            <w:tcBorders>
              <w:top w:val="single" w:color="auto" w:sz="4" w:space="0"/>
              <w:left w:val="single" w:color="auto" w:sz="4" w:space="0"/>
              <w:bottom w:val="single" w:color="auto" w:sz="4" w:space="0"/>
              <w:right w:val="single" w:color="auto" w:sz="4" w:space="0"/>
            </w:tcBorders>
          </w:tcPr>
          <w:p w14:paraId="1FA13782">
            <w:pPr>
              <w:spacing w:after="0"/>
              <w:jc w:val="center"/>
              <w:rPr>
                <w:rFonts w:eastAsia="Calibri"/>
                <w:i/>
              </w:rPr>
            </w:pPr>
            <w:r>
              <w:rPr>
                <w:rFonts w:eastAsia="Calibri"/>
                <w:i/>
              </w:rPr>
              <w:t>2,5</w:t>
            </w:r>
          </w:p>
        </w:tc>
      </w:tr>
      <w:tr w14:paraId="743B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24E0C1C4">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5D76440F">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1D1DD4B5">
            <w:pPr>
              <w:spacing w:after="0"/>
              <w:jc w:val="both"/>
              <w:rPr>
                <w:rFonts w:eastAsia="Calibri"/>
                <w:b/>
                <w:i/>
                <w:iCs/>
              </w:rPr>
            </w:pPr>
            <w:r>
              <w:rPr>
                <w:rFonts w:eastAsia="Calibri"/>
                <w:b/>
                <w:i/>
                <w:iCs/>
              </w:rPr>
              <w:t>d. Chính tả, ngữ pháp:</w:t>
            </w:r>
            <w:r>
              <w:rPr>
                <w:rFonts w:eastAsia="Calibri"/>
                <w:i/>
                <w:iCs/>
              </w:rPr>
              <w:t xml:space="preserve"> </w:t>
            </w:r>
            <w:r>
              <w:rPr>
                <w:rFonts w:eastAsia="Calibri"/>
              </w:rPr>
              <w:t>Đảm bảo chuẩn chính tả, ngữ pháp tiếng Việt.</w:t>
            </w:r>
          </w:p>
        </w:tc>
        <w:tc>
          <w:tcPr>
            <w:tcW w:w="1134" w:type="dxa"/>
            <w:tcBorders>
              <w:top w:val="single" w:color="auto" w:sz="4" w:space="0"/>
              <w:left w:val="single" w:color="auto" w:sz="4" w:space="0"/>
              <w:bottom w:val="single" w:color="auto" w:sz="4" w:space="0"/>
              <w:right w:val="single" w:color="auto" w:sz="4" w:space="0"/>
            </w:tcBorders>
          </w:tcPr>
          <w:p w14:paraId="1C75F4C1">
            <w:pPr>
              <w:spacing w:after="0"/>
              <w:jc w:val="center"/>
              <w:rPr>
                <w:rFonts w:eastAsia="Calibri"/>
                <w:i/>
              </w:rPr>
            </w:pPr>
            <w:r>
              <w:rPr>
                <w:rFonts w:eastAsia="Calibri"/>
                <w:i/>
              </w:rPr>
              <w:t>0,25</w:t>
            </w:r>
          </w:p>
        </w:tc>
      </w:tr>
      <w:tr w14:paraId="7918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22A5121F">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31B4F7B8">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06901A20">
            <w:pPr>
              <w:spacing w:after="0"/>
              <w:jc w:val="both"/>
            </w:pPr>
            <w:r>
              <w:rPr>
                <w:i/>
                <w:iCs/>
              </w:rPr>
              <w:t>e.</w:t>
            </w:r>
            <w:r>
              <w:t xml:space="preserve"> </w:t>
            </w:r>
            <w:r>
              <w:rPr>
                <w:rFonts w:eastAsia="Calibri"/>
                <w:b/>
                <w:i/>
                <w:iCs/>
              </w:rPr>
              <w:t>Sáng tạo:</w:t>
            </w:r>
            <w:r>
              <w:rPr>
                <w:rFonts w:eastAsia="Calibri"/>
                <w:i/>
                <w:iCs/>
              </w:rPr>
              <w:t xml:space="preserve"> </w:t>
            </w:r>
            <w:r>
              <w:rPr>
                <w:rFonts w:eastAsia="Calibri"/>
              </w:rPr>
              <w:t>Thể hiện suy nghĩ sâu sắc về vấn đề nghị luận, có cách diễn đạt mới mẻ.</w:t>
            </w:r>
          </w:p>
        </w:tc>
        <w:tc>
          <w:tcPr>
            <w:tcW w:w="1134" w:type="dxa"/>
            <w:tcBorders>
              <w:top w:val="single" w:color="auto" w:sz="4" w:space="0"/>
              <w:left w:val="single" w:color="auto" w:sz="4" w:space="0"/>
              <w:bottom w:val="single" w:color="auto" w:sz="4" w:space="0"/>
              <w:right w:val="single" w:color="auto" w:sz="4" w:space="0"/>
            </w:tcBorders>
          </w:tcPr>
          <w:p w14:paraId="6146EDA7">
            <w:pPr>
              <w:spacing w:after="0"/>
              <w:jc w:val="center"/>
              <w:rPr>
                <w:rFonts w:eastAsia="Calibri"/>
                <w:i/>
              </w:rPr>
            </w:pPr>
            <w:r>
              <w:rPr>
                <w:rFonts w:eastAsia="Calibri"/>
                <w:i/>
              </w:rPr>
              <w:t>0,5</w:t>
            </w:r>
          </w:p>
        </w:tc>
      </w:tr>
      <w:tr w14:paraId="2FB9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2A470552">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01A3D7DC">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059CC7D3">
            <w:pPr>
              <w:spacing w:after="0"/>
              <w:jc w:val="both"/>
              <w:rPr>
                <w:rFonts w:eastAsia="Calibri"/>
                <w:b/>
                <w:highlight w:val="white"/>
              </w:rPr>
            </w:pPr>
            <w:r>
              <w:rPr>
                <w:rFonts w:eastAsia="Calibri"/>
              </w:rPr>
              <w:t>Viết bài văn khoảng 500 từ phân tích, đánh giá nhân vật Đào trong truyện ngắn “Mùa lạc”.</w:t>
            </w:r>
          </w:p>
        </w:tc>
        <w:tc>
          <w:tcPr>
            <w:tcW w:w="1134" w:type="dxa"/>
            <w:tcBorders>
              <w:top w:val="single" w:color="auto" w:sz="4" w:space="0"/>
              <w:left w:val="single" w:color="auto" w:sz="4" w:space="0"/>
              <w:bottom w:val="single" w:color="auto" w:sz="4" w:space="0"/>
              <w:right w:val="single" w:color="auto" w:sz="4" w:space="0"/>
            </w:tcBorders>
          </w:tcPr>
          <w:p w14:paraId="6AAAA645">
            <w:pPr>
              <w:spacing w:after="0"/>
              <w:jc w:val="center"/>
              <w:rPr>
                <w:rFonts w:eastAsia="Calibri"/>
                <w:b/>
              </w:rPr>
            </w:pPr>
          </w:p>
        </w:tc>
      </w:tr>
      <w:tr w14:paraId="198A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7BB1CD9F">
            <w:pPr>
              <w:spacing w:after="0"/>
              <w:jc w:val="center"/>
              <w:rPr>
                <w:b/>
                <w:bCs/>
                <w:color w:val="0D0D0D"/>
              </w:rPr>
            </w:pPr>
          </w:p>
        </w:tc>
        <w:tc>
          <w:tcPr>
            <w:tcW w:w="851" w:type="dxa"/>
            <w:tcBorders>
              <w:top w:val="single" w:color="auto" w:sz="4" w:space="0"/>
              <w:left w:val="single" w:color="auto" w:sz="4" w:space="0"/>
              <w:bottom w:val="single" w:color="auto" w:sz="4" w:space="0"/>
              <w:right w:val="single" w:color="auto" w:sz="4" w:space="0"/>
            </w:tcBorders>
          </w:tcPr>
          <w:p w14:paraId="6F2A4B8A">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44A0D3DC">
            <w:pPr>
              <w:spacing w:after="0"/>
              <w:rPr>
                <w:rFonts w:eastAsia="Calibri"/>
                <w:b/>
                <w:i/>
                <w:iCs/>
              </w:rPr>
            </w:pPr>
            <w:r>
              <w:rPr>
                <w:rFonts w:eastAsia="Calibri"/>
                <w:b/>
                <w:i/>
                <w:iCs/>
              </w:rPr>
              <w:t>a. Đảm bảo cấu trúc bài văn nghị luận</w:t>
            </w:r>
          </w:p>
          <w:p w14:paraId="68EC79F5">
            <w:pPr>
              <w:spacing w:after="0"/>
              <w:jc w:val="both"/>
              <w:rPr>
                <w:rFonts w:eastAsia="Calibri"/>
                <w:i/>
                <w:iCs/>
              </w:rPr>
            </w:pPr>
            <w:r>
              <w:rPr>
                <w:rFonts w:eastAsia="Calibri"/>
              </w:rPr>
              <w:t>- Bài văn đảm bảo bố cục 3 phần: Mở bài -Thân bài - Kết bài.</w:t>
            </w:r>
          </w:p>
        </w:tc>
        <w:tc>
          <w:tcPr>
            <w:tcW w:w="1134" w:type="dxa"/>
            <w:tcBorders>
              <w:top w:val="single" w:color="auto" w:sz="4" w:space="0"/>
              <w:left w:val="single" w:color="auto" w:sz="4" w:space="0"/>
              <w:bottom w:val="single" w:color="auto" w:sz="4" w:space="0"/>
              <w:right w:val="single" w:color="auto" w:sz="4" w:space="0"/>
            </w:tcBorders>
          </w:tcPr>
          <w:p w14:paraId="530FA071">
            <w:pPr>
              <w:spacing w:after="0"/>
              <w:jc w:val="center"/>
              <w:rPr>
                <w:rFonts w:eastAsia="Calibri"/>
                <w:i/>
              </w:rPr>
            </w:pPr>
            <w:r>
              <w:rPr>
                <w:rFonts w:eastAsia="Calibri"/>
                <w:i/>
              </w:rPr>
              <w:t>0,25</w:t>
            </w:r>
          </w:p>
        </w:tc>
      </w:tr>
      <w:tr w14:paraId="3F87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4" w:space="0"/>
              <w:left w:val="single" w:color="auto" w:sz="4" w:space="0"/>
              <w:bottom w:val="single" w:color="auto" w:sz="4" w:space="0"/>
              <w:right w:val="single" w:color="auto" w:sz="4" w:space="0"/>
            </w:tcBorders>
          </w:tcPr>
          <w:p w14:paraId="02A1F2A8">
            <w:pPr>
              <w:spacing w:after="0"/>
              <w:jc w:val="center"/>
              <w:rPr>
                <w:b/>
                <w:bCs/>
                <w:color w:val="0D0D0D"/>
              </w:rPr>
            </w:pPr>
            <w:r>
              <w:rPr>
                <w:b/>
                <w:bCs/>
                <w:color w:val="0D0D0D"/>
              </w:rPr>
              <w:t>I + II</w:t>
            </w:r>
          </w:p>
        </w:tc>
        <w:tc>
          <w:tcPr>
            <w:tcW w:w="851" w:type="dxa"/>
            <w:tcBorders>
              <w:top w:val="single" w:color="auto" w:sz="4" w:space="0"/>
              <w:left w:val="single" w:color="auto" w:sz="4" w:space="0"/>
              <w:bottom w:val="single" w:color="auto" w:sz="4" w:space="0"/>
              <w:right w:val="single" w:color="auto" w:sz="4" w:space="0"/>
            </w:tcBorders>
          </w:tcPr>
          <w:p w14:paraId="19E6D0CE">
            <w:pPr>
              <w:spacing w:after="0"/>
              <w:jc w:val="center"/>
              <w:rPr>
                <w:b/>
                <w:bCs/>
                <w:color w:val="0D0D0D"/>
              </w:rPr>
            </w:pPr>
          </w:p>
        </w:tc>
        <w:tc>
          <w:tcPr>
            <w:tcW w:w="6520" w:type="dxa"/>
            <w:tcBorders>
              <w:top w:val="single" w:color="auto" w:sz="4" w:space="0"/>
              <w:left w:val="single" w:color="auto" w:sz="4" w:space="0"/>
              <w:bottom w:val="single" w:color="auto" w:sz="4" w:space="0"/>
              <w:right w:val="single" w:color="auto" w:sz="4" w:space="0"/>
            </w:tcBorders>
          </w:tcPr>
          <w:p w14:paraId="46E5240A">
            <w:pPr>
              <w:spacing w:after="0"/>
              <w:rPr>
                <w:rFonts w:eastAsia="Calibri"/>
                <w:b/>
                <w:iCs/>
              </w:rPr>
            </w:pPr>
            <w:r>
              <w:rPr>
                <w:rFonts w:eastAsia="Calibri"/>
                <w:b/>
                <w:iCs/>
              </w:rPr>
              <w:t>TỔNG</w:t>
            </w:r>
          </w:p>
        </w:tc>
        <w:tc>
          <w:tcPr>
            <w:tcW w:w="1134" w:type="dxa"/>
            <w:tcBorders>
              <w:top w:val="single" w:color="auto" w:sz="4" w:space="0"/>
              <w:left w:val="single" w:color="auto" w:sz="4" w:space="0"/>
              <w:bottom w:val="single" w:color="auto" w:sz="4" w:space="0"/>
              <w:right w:val="single" w:color="auto" w:sz="4" w:space="0"/>
            </w:tcBorders>
          </w:tcPr>
          <w:p w14:paraId="5FA45CC3">
            <w:pPr>
              <w:spacing w:after="0"/>
              <w:jc w:val="center"/>
              <w:rPr>
                <w:rFonts w:eastAsia="Calibri"/>
              </w:rPr>
            </w:pPr>
            <w:r>
              <w:rPr>
                <w:rFonts w:eastAsia="Calibri"/>
              </w:rPr>
              <w:t>10</w:t>
            </w:r>
          </w:p>
        </w:tc>
      </w:tr>
    </w:tbl>
    <w:p w14:paraId="06B4A0ED">
      <w:pPr>
        <w:spacing w:after="0"/>
        <w:jc w:val="both"/>
        <w:rPr>
          <w:b/>
          <w:color w:val="000000"/>
          <w:sz w:val="26"/>
          <w:szCs w:val="26"/>
          <w:highlight w:val="white"/>
        </w:rPr>
      </w:pPr>
    </w:p>
    <w:p w14:paraId="71049FE8">
      <w:pPr>
        <w:spacing w:after="0"/>
        <w:jc w:val="both"/>
        <w:rPr>
          <w:b/>
          <w:color w:val="000000"/>
          <w:sz w:val="26"/>
          <w:szCs w:val="26"/>
          <w:highlight w:val="white"/>
        </w:rPr>
      </w:pPr>
      <w:r>
        <w:rPr>
          <w:b/>
          <w:color w:val="000000"/>
          <w:sz w:val="26"/>
          <w:szCs w:val="26"/>
          <w:highlight w:val="white"/>
        </w:rPr>
        <w:t>I. ĐỌC HIỂU (4,0 điểm)</w:t>
      </w:r>
    </w:p>
    <w:p w14:paraId="59776BAF">
      <w:pPr>
        <w:spacing w:after="0"/>
        <w:jc w:val="both"/>
        <w:rPr>
          <w:b/>
          <w:sz w:val="26"/>
          <w:szCs w:val="26"/>
        </w:rPr>
      </w:pPr>
      <w:r>
        <w:rPr>
          <w:b/>
          <w:sz w:val="26"/>
          <w:szCs w:val="26"/>
        </w:rPr>
        <w:t xml:space="preserve">Đọc đoạn trích sau: </w:t>
      </w:r>
    </w:p>
    <w:p w14:paraId="556B01B3">
      <w:pPr>
        <w:shd w:val="clear" w:color="auto" w:fill="FFFFFF"/>
        <w:spacing w:after="0"/>
        <w:ind w:firstLine="720"/>
        <w:jc w:val="both"/>
        <w:rPr>
          <w:i/>
          <w:color w:val="050505"/>
          <w:sz w:val="26"/>
          <w:szCs w:val="26"/>
        </w:rPr>
      </w:pPr>
      <w:r>
        <w:rPr>
          <w:i/>
          <w:color w:val="050505"/>
          <w:sz w:val="26"/>
          <w:szCs w:val="26"/>
        </w:rPr>
        <w:t>(1) Có thể là em đã nói một câu lỡ làm bạn giận. Em mong được quay trở lại mấy giờ trước đó, để em được nói lại và em sẽ không nói như thế nữa.</w:t>
      </w:r>
    </w:p>
    <w:p w14:paraId="052D03CD">
      <w:pPr>
        <w:shd w:val="clear" w:color="auto" w:fill="FFFFFF"/>
        <w:spacing w:after="0"/>
        <w:ind w:firstLine="720"/>
        <w:jc w:val="both"/>
        <w:rPr>
          <w:i/>
          <w:color w:val="050505"/>
          <w:sz w:val="26"/>
          <w:szCs w:val="26"/>
        </w:rPr>
      </w:pPr>
      <w:r>
        <w:rPr>
          <w:i/>
          <w:color w:val="050505"/>
          <w:sz w:val="26"/>
          <w:szCs w:val="26"/>
        </w:rPr>
        <w:t>Có thể là em đã phạm phải một sai lầm và đang phải “tạm ngồi” uống nước chè trên phòng giám hiệu. Ngoài kia nắng vàng nhảy nhót, các bạn vô tư chơi đùa. Còn em thì phải chịu biết bao lo lắng ngổn ngang trong lòng. Em chỉ mong được bắt đầu lại mấy giờ trước đó. Để em không làm điều dại dột như thế vậy. Em lại được như các bạn ngoài kia.</w:t>
      </w:r>
    </w:p>
    <w:p w14:paraId="2AF785CC">
      <w:pPr>
        <w:shd w:val="clear" w:color="auto" w:fill="FFFFFF"/>
        <w:spacing w:after="0"/>
        <w:ind w:firstLine="720"/>
        <w:jc w:val="both"/>
        <w:rPr>
          <w:i/>
          <w:color w:val="050505"/>
          <w:sz w:val="26"/>
          <w:szCs w:val="26"/>
        </w:rPr>
      </w:pPr>
      <w:r>
        <w:rPr>
          <w:i/>
          <w:color w:val="050505"/>
          <w:sz w:val="26"/>
          <w:szCs w:val="26"/>
        </w:rPr>
        <w:t>(2) Ai trong đời mà chẳng trải qua những giây phút với cảm giác tương tự như vậy. Như cô bé bán diêm đốt sáng những que diêm chỉ mong được thấy lại cảnh ấm áp ngày xưa, khi bà của cô bé còn sống, cô bé không phải bơ vơ lạnh lẽo như thế này. Những que diêm cuối cùng cháy hết, cô bé bán diêm chết cóng bên góc phố. Như Nôbita trong truyện Đôrêmon, chỉ mong trở lại thế giới cổ tích, vào thời điểm cô bé bán diêm trong đêm Noel, để sửa lại câu chuyện thương tâm, để giúp em bé không phải chết rét trong cô đơn và giá lạnh.</w:t>
      </w:r>
    </w:p>
    <w:p w14:paraId="74D4B108">
      <w:pPr>
        <w:shd w:val="clear" w:color="auto" w:fill="FFFFFF"/>
        <w:spacing w:after="0"/>
        <w:ind w:firstLine="720"/>
        <w:jc w:val="both"/>
        <w:rPr>
          <w:i/>
          <w:color w:val="050505"/>
          <w:sz w:val="26"/>
          <w:szCs w:val="26"/>
        </w:rPr>
      </w:pPr>
      <w:r>
        <w:rPr>
          <w:i/>
          <w:color w:val="050505"/>
          <w:sz w:val="26"/>
          <w:szCs w:val="26"/>
        </w:rPr>
        <w:t>(3) Đúng vậy, ai trong đời mà chẳng có lúc muốn quay ngược thời gian để sửa chữa một lỗi lầm, để làm một điều đáng làm, để giải tỏa một nỗi niềm ăn năn. Giá mà bánh xe lịch sử quay ngược lại, để ngăn chặn chiến tranh thế giới, để không có 6 triệu người Do Thái chết thảm. Để ngăn chặn biến cố tòa tháp đôi, để sơ tán kịp khi có sóng thần, để cứu hàng trăm ngàn người vô tội…</w:t>
      </w:r>
    </w:p>
    <w:p w14:paraId="1E987C84">
      <w:pPr>
        <w:shd w:val="clear" w:color="auto" w:fill="FFFFFF"/>
        <w:spacing w:after="0"/>
        <w:ind w:firstLine="720"/>
        <w:jc w:val="both"/>
        <w:rPr>
          <w:i/>
          <w:color w:val="050505"/>
          <w:sz w:val="26"/>
          <w:szCs w:val="26"/>
        </w:rPr>
      </w:pPr>
      <w:r>
        <w:rPr>
          <w:i/>
          <w:color w:val="050505"/>
          <w:sz w:val="26"/>
          <w:szCs w:val="26"/>
        </w:rPr>
        <w:t>Nhưng, thời gian chỉ là một hướng, là chiếc vé một chiều. Em không thể cài đặt lại quá khứ. Tuy nhiên, em có thể set- up* hiện tại. Để từ đó, con người tuy không thể thay đổi quá khứ, nhưng họ biết sửa mình trong hiện tại để có thể thay đổi tương lai.</w:t>
      </w:r>
    </w:p>
    <w:p w14:paraId="5AED8A20">
      <w:pPr>
        <w:shd w:val="clear" w:color="auto" w:fill="FFFFFF"/>
        <w:spacing w:after="0"/>
        <w:ind w:firstLine="720"/>
        <w:jc w:val="both"/>
        <w:rPr>
          <w:i/>
          <w:color w:val="050505"/>
          <w:sz w:val="26"/>
          <w:szCs w:val="26"/>
        </w:rPr>
      </w:pPr>
      <w:r>
        <w:rPr>
          <w:i/>
          <w:color w:val="050505"/>
          <w:sz w:val="26"/>
          <w:szCs w:val="26"/>
        </w:rPr>
        <w:t>Hãy “sửa” mình mỗi ngày em nhé!</w:t>
      </w:r>
    </w:p>
    <w:p w14:paraId="65D8D3FA">
      <w:pPr>
        <w:tabs>
          <w:tab w:val="left" w:pos="258"/>
          <w:tab w:val="right" w:pos="10611"/>
        </w:tabs>
        <w:spacing w:after="0"/>
        <w:rPr>
          <w:sz w:val="22"/>
          <w:szCs w:val="22"/>
        </w:rPr>
      </w:pPr>
      <w:r>
        <w:rPr>
          <w:sz w:val="22"/>
          <w:szCs w:val="22"/>
        </w:rPr>
        <w:tab/>
      </w:r>
      <w:r>
        <w:rPr>
          <w:sz w:val="22"/>
          <w:szCs w:val="22"/>
        </w:rPr>
        <w:tab/>
      </w:r>
      <w:r>
        <w:rPr>
          <w:sz w:val="22"/>
          <w:szCs w:val="22"/>
        </w:rPr>
        <w:t>(</w:t>
      </w:r>
      <w:r>
        <w:rPr>
          <w:i/>
          <w:sz w:val="22"/>
          <w:szCs w:val="22"/>
        </w:rPr>
        <w:t>Dẫn theo</w:t>
      </w:r>
      <w:r>
        <w:rPr>
          <w:sz w:val="22"/>
          <w:szCs w:val="22"/>
        </w:rPr>
        <w:t xml:space="preserve"> Đoàn Công Lê Huy, </w:t>
      </w:r>
      <w:r>
        <w:rPr>
          <w:i/>
          <w:sz w:val="22"/>
          <w:szCs w:val="22"/>
        </w:rPr>
        <w:t>Tu có nghĩa là sửa</w:t>
      </w:r>
      <w:r>
        <w:rPr>
          <w:sz w:val="22"/>
          <w:szCs w:val="22"/>
        </w:rPr>
        <w:t>, Facebook.com)</w:t>
      </w:r>
    </w:p>
    <w:p w14:paraId="4A48FC4E">
      <w:pPr>
        <w:tabs>
          <w:tab w:val="left" w:pos="258"/>
          <w:tab w:val="right" w:pos="10611"/>
        </w:tabs>
        <w:spacing w:after="0"/>
        <w:rPr>
          <w:sz w:val="22"/>
          <w:szCs w:val="22"/>
        </w:rPr>
      </w:pPr>
      <w:r>
        <w:rPr>
          <w:i/>
          <w:sz w:val="22"/>
          <w:szCs w:val="22"/>
        </w:rPr>
        <w:t>* Set- up</w:t>
      </w:r>
      <w:r>
        <w:rPr>
          <w:sz w:val="22"/>
          <w:szCs w:val="22"/>
        </w:rPr>
        <w:t>: sắp đặt, sắp xếp, chuẩn bị</w:t>
      </w:r>
      <w:r>
        <w:rPr>
          <w:sz w:val="22"/>
          <w:szCs w:val="22"/>
        </w:rPr>
        <w:tab/>
      </w:r>
    </w:p>
    <w:p w14:paraId="6D04180C">
      <w:pPr>
        <w:tabs>
          <w:tab w:val="left" w:pos="258"/>
          <w:tab w:val="right" w:pos="10611"/>
        </w:tabs>
        <w:spacing w:after="0"/>
        <w:rPr>
          <w:b/>
          <w:color w:val="2F363E"/>
          <w:sz w:val="26"/>
          <w:szCs w:val="26"/>
        </w:rPr>
      </w:pPr>
      <w:r>
        <w:rPr>
          <w:b/>
          <w:color w:val="2F363E"/>
          <w:sz w:val="26"/>
          <w:szCs w:val="26"/>
        </w:rPr>
        <w:t>Thực hiện các yêu cầu từ câu 1 đến câu 5:</w:t>
      </w:r>
    </w:p>
    <w:p w14:paraId="511B6AC9">
      <w:pPr>
        <w:shd w:val="clear" w:color="auto" w:fill="FFFFFF"/>
        <w:spacing w:after="0"/>
        <w:jc w:val="both"/>
        <w:rPr>
          <w:color w:val="2F363E"/>
          <w:sz w:val="26"/>
          <w:szCs w:val="26"/>
        </w:rPr>
      </w:pPr>
      <w:r>
        <w:rPr>
          <w:b/>
          <w:color w:val="2F363E"/>
          <w:sz w:val="26"/>
          <w:szCs w:val="26"/>
        </w:rPr>
        <w:t>Câu 1.</w:t>
      </w:r>
      <w:r>
        <w:rPr>
          <w:color w:val="2F363E"/>
          <w:sz w:val="26"/>
          <w:szCs w:val="26"/>
        </w:rPr>
        <w:t xml:space="preserve"> Xác định phương thức biểu đạt chính được sử dụng trong đoạn trích.</w:t>
      </w:r>
    </w:p>
    <w:p w14:paraId="23DC868D">
      <w:pPr>
        <w:shd w:val="clear" w:color="auto" w:fill="FFFFFF"/>
        <w:spacing w:after="0"/>
        <w:jc w:val="both"/>
        <w:rPr>
          <w:color w:val="2F363E"/>
          <w:sz w:val="26"/>
          <w:szCs w:val="26"/>
        </w:rPr>
      </w:pPr>
      <w:r>
        <w:rPr>
          <w:b/>
          <w:color w:val="2F363E"/>
          <w:sz w:val="26"/>
          <w:szCs w:val="26"/>
        </w:rPr>
        <w:t>Câu 2.</w:t>
      </w:r>
      <w:r>
        <w:rPr>
          <w:color w:val="2F363E"/>
          <w:sz w:val="26"/>
          <w:szCs w:val="26"/>
        </w:rPr>
        <w:t xml:space="preserve"> Trong đoạn (1), sau khi phạm phải sai lầm, “</w:t>
      </w:r>
      <w:r>
        <w:rPr>
          <w:i/>
          <w:color w:val="2F363E"/>
          <w:sz w:val="26"/>
          <w:szCs w:val="26"/>
        </w:rPr>
        <w:t xml:space="preserve">em” </w:t>
      </w:r>
      <w:r>
        <w:rPr>
          <w:color w:val="2F363E"/>
          <w:sz w:val="26"/>
          <w:szCs w:val="26"/>
        </w:rPr>
        <w:t>mong muốn điều gì?</w:t>
      </w:r>
    </w:p>
    <w:p w14:paraId="5E22876B">
      <w:pPr>
        <w:shd w:val="clear" w:color="auto" w:fill="FFFFFF"/>
        <w:spacing w:after="0"/>
        <w:jc w:val="both"/>
        <w:rPr>
          <w:i/>
          <w:color w:val="050505"/>
          <w:sz w:val="26"/>
          <w:szCs w:val="26"/>
        </w:rPr>
      </w:pPr>
      <w:r>
        <w:rPr>
          <w:b/>
          <w:color w:val="2F363E"/>
          <w:sz w:val="26"/>
          <w:szCs w:val="26"/>
        </w:rPr>
        <w:t xml:space="preserve">Câu 3. </w:t>
      </w:r>
      <w:r>
        <w:rPr>
          <w:color w:val="2F363E"/>
          <w:sz w:val="26"/>
          <w:szCs w:val="26"/>
        </w:rPr>
        <w:t xml:space="preserve">Chỉ ra và nêu tác dụng của phép điệp từ trong các câu sau: </w:t>
      </w:r>
      <w:r>
        <w:rPr>
          <w:i/>
          <w:color w:val="050505"/>
          <w:sz w:val="26"/>
          <w:szCs w:val="26"/>
        </w:rPr>
        <w:t>Giá mà bánh xe lịch sử quay ngược lại, để ngăn chặn chiến tranh thế giới, để không có 6 triệu người Do Thái chết thảm. Để ngăn chặn biến cố tòa tháp đôi, để sơ tán kịp khi có sóng thần, để cứu hàng trăm ngàn người vô tội…</w:t>
      </w:r>
    </w:p>
    <w:p w14:paraId="6DB1F68D">
      <w:pPr>
        <w:shd w:val="clear" w:color="auto" w:fill="FFFFFF"/>
        <w:spacing w:after="0"/>
        <w:jc w:val="both"/>
        <w:rPr>
          <w:i/>
          <w:color w:val="050505"/>
          <w:sz w:val="26"/>
          <w:szCs w:val="26"/>
        </w:rPr>
      </w:pPr>
      <w:r>
        <w:rPr>
          <w:b/>
          <w:color w:val="2F363E"/>
          <w:sz w:val="26"/>
          <w:szCs w:val="26"/>
        </w:rPr>
        <w:t xml:space="preserve">Câu 4. </w:t>
      </w:r>
      <w:r>
        <w:rPr>
          <w:color w:val="2F363E"/>
          <w:sz w:val="26"/>
          <w:szCs w:val="26"/>
        </w:rPr>
        <w:t xml:space="preserve">Nhận xét thái độ, tình cảm của người viết đối với </w:t>
      </w:r>
      <w:r>
        <w:rPr>
          <w:i/>
          <w:color w:val="2F363E"/>
          <w:sz w:val="26"/>
          <w:szCs w:val="26"/>
        </w:rPr>
        <w:t xml:space="preserve">“em” </w:t>
      </w:r>
      <w:r>
        <w:rPr>
          <w:color w:val="2F363E"/>
          <w:sz w:val="26"/>
          <w:szCs w:val="26"/>
        </w:rPr>
        <w:t>trong đoạn trích trên.</w:t>
      </w:r>
    </w:p>
    <w:p w14:paraId="5F4C6187">
      <w:pPr>
        <w:shd w:val="clear" w:color="auto" w:fill="FFFFFF"/>
        <w:spacing w:after="0"/>
        <w:jc w:val="both"/>
        <w:rPr>
          <w:color w:val="050505"/>
          <w:sz w:val="26"/>
          <w:szCs w:val="26"/>
        </w:rPr>
      </w:pPr>
      <w:r>
        <w:rPr>
          <w:b/>
          <w:color w:val="2F363E"/>
          <w:sz w:val="26"/>
          <w:szCs w:val="26"/>
        </w:rPr>
        <w:t>Câu 5.</w:t>
      </w:r>
      <w:r>
        <w:rPr>
          <w:color w:val="2F363E"/>
          <w:sz w:val="26"/>
          <w:szCs w:val="26"/>
        </w:rPr>
        <w:t xml:space="preserve"> Anh/chị có đồng tình với quan điểm “</w:t>
      </w:r>
      <w:r>
        <w:rPr>
          <w:i/>
          <w:color w:val="050505"/>
          <w:sz w:val="26"/>
          <w:szCs w:val="26"/>
        </w:rPr>
        <w:t>sửa mình trong hiện tại có thể thay đổi tương lai”</w:t>
      </w:r>
      <w:r>
        <w:rPr>
          <w:color w:val="050505"/>
          <w:sz w:val="26"/>
          <w:szCs w:val="26"/>
        </w:rPr>
        <w:t xml:space="preserve"> không? Vì sao?</w:t>
      </w:r>
    </w:p>
    <w:p w14:paraId="10465DE0">
      <w:pPr>
        <w:shd w:val="clear" w:color="auto" w:fill="FFFFFF"/>
        <w:spacing w:after="0"/>
        <w:jc w:val="both"/>
        <w:rPr>
          <w:color w:val="2F363E"/>
          <w:sz w:val="26"/>
          <w:szCs w:val="26"/>
        </w:rPr>
      </w:pPr>
      <w:r>
        <w:rPr>
          <w:b/>
          <w:color w:val="000000"/>
          <w:sz w:val="26"/>
          <w:szCs w:val="26"/>
        </w:rPr>
        <w:t>II. VIẾT (6,0 điểm)</w:t>
      </w:r>
    </w:p>
    <w:p w14:paraId="768C0814">
      <w:pPr>
        <w:shd w:val="clear" w:color="auto" w:fill="FFFFFF"/>
        <w:spacing w:after="0"/>
        <w:jc w:val="both"/>
        <w:rPr>
          <w:i/>
          <w:color w:val="2F363E"/>
          <w:sz w:val="26"/>
          <w:szCs w:val="26"/>
        </w:rPr>
      </w:pPr>
      <w:r>
        <w:rPr>
          <w:b/>
          <w:color w:val="2F363E"/>
          <w:sz w:val="26"/>
          <w:szCs w:val="26"/>
        </w:rPr>
        <w:t xml:space="preserve">Câu 1. </w:t>
      </w:r>
      <w:r>
        <w:rPr>
          <w:b/>
          <w:i/>
          <w:color w:val="2F363E"/>
          <w:sz w:val="26"/>
          <w:szCs w:val="26"/>
        </w:rPr>
        <w:t>(2,0 điểm)</w:t>
      </w:r>
    </w:p>
    <w:p w14:paraId="751EDFD3">
      <w:pPr>
        <w:shd w:val="clear" w:color="auto" w:fill="FFFFFF"/>
        <w:spacing w:after="0"/>
        <w:ind w:firstLine="720"/>
        <w:jc w:val="both"/>
        <w:rPr>
          <w:i/>
          <w:color w:val="2F363E"/>
          <w:sz w:val="26"/>
          <w:szCs w:val="26"/>
        </w:rPr>
      </w:pPr>
      <w:r>
        <w:rPr>
          <w:color w:val="2F363E"/>
          <w:sz w:val="26"/>
          <w:szCs w:val="26"/>
        </w:rPr>
        <w:t>Viết đoạn văn nghị luận (khoảng 200 chữ) bàn về sự cần thiết phải hiểu rõ chính mình trong cuộc sống</w:t>
      </w:r>
      <w:r>
        <w:rPr>
          <w:i/>
          <w:color w:val="2F363E"/>
          <w:sz w:val="26"/>
          <w:szCs w:val="26"/>
        </w:rPr>
        <w:t>.</w:t>
      </w:r>
    </w:p>
    <w:p w14:paraId="3C7D8588">
      <w:pPr>
        <w:shd w:val="clear" w:color="auto" w:fill="FFFFFF"/>
        <w:spacing w:after="0"/>
        <w:jc w:val="both"/>
        <w:rPr>
          <w:b/>
          <w:color w:val="2F363E"/>
          <w:sz w:val="26"/>
          <w:szCs w:val="26"/>
        </w:rPr>
      </w:pPr>
      <w:r>
        <w:rPr>
          <w:b/>
          <w:color w:val="2F363E"/>
          <w:sz w:val="26"/>
          <w:szCs w:val="26"/>
        </w:rPr>
        <w:t>Câu 2. (4,0 điểm)</w:t>
      </w:r>
    </w:p>
    <w:p w14:paraId="1DA59ABB">
      <w:pPr>
        <w:spacing w:after="0" w:line="320" w:lineRule="exact"/>
        <w:ind w:firstLine="720"/>
        <w:rPr>
          <w:rFonts w:ascii="Times New Roman" w:hAnsi="Times New Roman" w:eastAsia="Calibri" w:cs="Times New Roman"/>
          <w:sz w:val="26"/>
          <w:szCs w:val="26"/>
        </w:rPr>
      </w:pPr>
      <w:r>
        <w:rPr>
          <w:rFonts w:ascii="Times New Roman" w:hAnsi="Times New Roman" w:eastAsia="Calibri" w:cs="Times New Roman"/>
          <w:sz w:val="26"/>
          <w:szCs w:val="26"/>
        </w:rPr>
        <w:t>Viết bài văn nghị luận cảm nhận đoạn thơ sau</w:t>
      </w:r>
    </w:p>
    <w:p w14:paraId="75C538AB">
      <w:pPr>
        <w:spacing w:after="0" w:line="320" w:lineRule="exact"/>
        <w:ind w:firstLine="720"/>
        <w:jc w:val="center"/>
        <w:rPr>
          <w:rFonts w:ascii="Times New Roman" w:hAnsi="Times New Roman" w:eastAsia="Calibri" w:cs="Times New Roman"/>
          <w:i/>
          <w:sz w:val="26"/>
          <w:szCs w:val="26"/>
        </w:rPr>
      </w:pPr>
    </w:p>
    <w:p w14:paraId="7B080866">
      <w:pPr>
        <w:spacing w:after="0" w:line="320" w:lineRule="exact"/>
        <w:ind w:firstLine="720"/>
        <w:jc w:val="center"/>
        <w:rPr>
          <w:rFonts w:ascii="Times New Roman" w:hAnsi="Times New Roman" w:eastAsia="Calibri" w:cs="Times New Roman"/>
          <w:i/>
          <w:sz w:val="26"/>
          <w:szCs w:val="26"/>
          <w:lang w:val="vi-VN"/>
        </w:rPr>
      </w:pPr>
      <w:r>
        <w:rPr>
          <w:rFonts w:ascii="Times New Roman" w:hAnsi="Times New Roman" w:eastAsia="Calibri" w:cs="Times New Roman"/>
          <w:i/>
          <w:sz w:val="26"/>
          <w:szCs w:val="26"/>
        </w:rPr>
        <w:t>…</w:t>
      </w:r>
      <w:r>
        <w:rPr>
          <w:rFonts w:ascii="Times New Roman" w:hAnsi="Times New Roman" w:eastAsia="Calibri" w:cs="Times New Roman"/>
          <w:i/>
          <w:sz w:val="26"/>
          <w:szCs w:val="26"/>
          <w:lang w:val="vi-VN"/>
        </w:rPr>
        <w:t>Thời gian chạy qua tóc mẹ</w:t>
      </w:r>
    </w:p>
    <w:p w14:paraId="6C50F827">
      <w:pPr>
        <w:spacing w:after="0" w:line="320" w:lineRule="exact"/>
        <w:ind w:firstLine="720"/>
        <w:jc w:val="center"/>
        <w:rPr>
          <w:rFonts w:ascii="Times New Roman" w:hAnsi="Times New Roman" w:eastAsia="Calibri" w:cs="Times New Roman"/>
          <w:i/>
          <w:sz w:val="26"/>
          <w:szCs w:val="26"/>
          <w:lang w:val="vi-VN"/>
        </w:rPr>
      </w:pPr>
      <w:r>
        <w:rPr>
          <w:rFonts w:ascii="Times New Roman" w:hAnsi="Times New Roman" w:eastAsia="Calibri" w:cs="Times New Roman"/>
          <w:i/>
          <w:sz w:val="26"/>
          <w:szCs w:val="26"/>
        </w:rPr>
        <w:t xml:space="preserve">  </w:t>
      </w:r>
      <w:r>
        <w:rPr>
          <w:rFonts w:ascii="Times New Roman" w:hAnsi="Times New Roman" w:eastAsia="Calibri" w:cs="Times New Roman"/>
          <w:i/>
          <w:sz w:val="26"/>
          <w:szCs w:val="26"/>
          <w:lang w:val="vi-VN"/>
        </w:rPr>
        <w:t>Một màu trắng đến nôn nao</w:t>
      </w:r>
    </w:p>
    <w:p w14:paraId="0F81D947">
      <w:pPr>
        <w:spacing w:after="0" w:line="320" w:lineRule="exact"/>
        <w:ind w:firstLine="720"/>
        <w:jc w:val="center"/>
        <w:rPr>
          <w:rFonts w:ascii="Times New Roman" w:hAnsi="Times New Roman" w:eastAsia="Calibri" w:cs="Times New Roman"/>
          <w:i/>
          <w:sz w:val="26"/>
          <w:szCs w:val="26"/>
          <w:lang w:val="vi-VN"/>
        </w:rPr>
      </w:pPr>
      <w:r>
        <w:rPr>
          <w:rFonts w:ascii="Times New Roman" w:hAnsi="Times New Roman" w:eastAsia="Calibri" w:cs="Times New Roman"/>
          <w:i/>
          <w:sz w:val="26"/>
          <w:szCs w:val="26"/>
        </w:rPr>
        <w:t xml:space="preserve">  </w:t>
      </w:r>
      <w:r>
        <w:rPr>
          <w:rFonts w:ascii="Times New Roman" w:hAnsi="Times New Roman" w:eastAsia="Calibri" w:cs="Times New Roman"/>
          <w:i/>
          <w:sz w:val="26"/>
          <w:szCs w:val="26"/>
          <w:lang w:val="vi-VN"/>
        </w:rPr>
        <w:t>Lưng mẹ cứ còng dần xuống</w:t>
      </w:r>
    </w:p>
    <w:p w14:paraId="5290FF90">
      <w:pPr>
        <w:spacing w:after="0" w:line="320" w:lineRule="exact"/>
        <w:ind w:firstLine="720"/>
        <w:jc w:val="center"/>
        <w:rPr>
          <w:rFonts w:ascii="Times New Roman" w:hAnsi="Times New Roman" w:eastAsia="Calibri" w:cs="Times New Roman"/>
          <w:i/>
          <w:sz w:val="26"/>
          <w:szCs w:val="26"/>
          <w:lang w:val="vi-VN"/>
        </w:rPr>
      </w:pPr>
      <w:r>
        <w:rPr>
          <w:rFonts w:ascii="Times New Roman" w:hAnsi="Times New Roman" w:eastAsia="Calibri" w:cs="Times New Roman"/>
          <w:i/>
          <w:sz w:val="26"/>
          <w:szCs w:val="26"/>
        </w:rPr>
        <w:t xml:space="preserve">  </w:t>
      </w:r>
      <w:r>
        <w:rPr>
          <w:rFonts w:ascii="Times New Roman" w:hAnsi="Times New Roman" w:eastAsia="Calibri" w:cs="Times New Roman"/>
          <w:i/>
          <w:sz w:val="26"/>
          <w:szCs w:val="26"/>
          <w:lang w:val="vi-VN"/>
        </w:rPr>
        <w:t>Cho con ngày một thêm cao.</w:t>
      </w:r>
    </w:p>
    <w:p w14:paraId="61F394C3">
      <w:pPr>
        <w:spacing w:after="0" w:line="320" w:lineRule="exact"/>
        <w:ind w:firstLine="720"/>
        <w:jc w:val="center"/>
        <w:rPr>
          <w:rFonts w:ascii="Times New Roman" w:hAnsi="Times New Roman" w:eastAsia="Calibri" w:cs="Times New Roman"/>
          <w:i/>
          <w:sz w:val="26"/>
          <w:szCs w:val="26"/>
          <w:lang w:val="vi-VN"/>
        </w:rPr>
      </w:pPr>
    </w:p>
    <w:p w14:paraId="04F6F9A4">
      <w:pPr>
        <w:spacing w:after="0" w:line="320" w:lineRule="exact"/>
        <w:ind w:firstLine="720"/>
        <w:rPr>
          <w:rFonts w:ascii="Times New Roman" w:hAnsi="Times New Roman" w:eastAsia="Calibri" w:cs="Times New Roman"/>
          <w:i/>
          <w:sz w:val="26"/>
          <w:szCs w:val="26"/>
          <w:lang w:val="vi-VN"/>
        </w:rPr>
      </w:pPr>
      <w:r>
        <w:rPr>
          <w:rFonts w:ascii="Times New Roman" w:hAnsi="Times New Roman" w:eastAsia="Calibri" w:cs="Times New Roman"/>
          <w:i/>
          <w:sz w:val="26"/>
          <w:szCs w:val="26"/>
        </w:rPr>
        <w:t xml:space="preserve">                                                           </w:t>
      </w:r>
      <w:r>
        <w:rPr>
          <w:rFonts w:ascii="Times New Roman" w:hAnsi="Times New Roman" w:eastAsia="Calibri" w:cs="Times New Roman"/>
          <w:i/>
          <w:sz w:val="26"/>
          <w:szCs w:val="26"/>
          <w:lang w:val="vi-VN"/>
        </w:rPr>
        <w:t>Mẹ ơi, trong lời mẹ hát</w:t>
      </w:r>
    </w:p>
    <w:p w14:paraId="6002ED9B">
      <w:pPr>
        <w:spacing w:after="0" w:line="320" w:lineRule="exact"/>
        <w:ind w:firstLine="720"/>
        <w:rPr>
          <w:rFonts w:ascii="Times New Roman" w:hAnsi="Times New Roman" w:eastAsia="Calibri" w:cs="Times New Roman"/>
          <w:i/>
          <w:sz w:val="26"/>
          <w:szCs w:val="26"/>
          <w:lang w:val="vi-VN"/>
        </w:rPr>
      </w:pPr>
      <w:r>
        <w:rPr>
          <w:rFonts w:ascii="Times New Roman" w:hAnsi="Times New Roman" w:eastAsia="Calibri" w:cs="Times New Roman"/>
          <w:i/>
          <w:sz w:val="26"/>
          <w:szCs w:val="26"/>
        </w:rPr>
        <w:t xml:space="preserve">                                                           </w:t>
      </w:r>
      <w:r>
        <w:rPr>
          <w:rFonts w:ascii="Times New Roman" w:hAnsi="Times New Roman" w:eastAsia="Calibri" w:cs="Times New Roman"/>
          <w:i/>
          <w:sz w:val="26"/>
          <w:szCs w:val="26"/>
          <w:lang w:val="vi-VN"/>
        </w:rPr>
        <w:t>Có cả cuộc đời hiện ra</w:t>
      </w:r>
    </w:p>
    <w:p w14:paraId="0997D5AB">
      <w:pPr>
        <w:spacing w:after="0" w:line="320" w:lineRule="exact"/>
        <w:ind w:firstLine="720"/>
        <w:rPr>
          <w:rFonts w:ascii="Times New Roman" w:hAnsi="Times New Roman" w:eastAsia="Calibri" w:cs="Times New Roman"/>
          <w:i/>
          <w:sz w:val="26"/>
          <w:szCs w:val="26"/>
          <w:lang w:val="vi-VN"/>
        </w:rPr>
      </w:pPr>
      <w:r>
        <w:rPr>
          <w:rFonts w:ascii="Times New Roman" w:hAnsi="Times New Roman" w:eastAsia="Calibri" w:cs="Times New Roman"/>
          <w:i/>
          <w:sz w:val="26"/>
          <w:szCs w:val="26"/>
        </w:rPr>
        <w:t xml:space="preserve">                                                           </w:t>
      </w:r>
      <w:r>
        <w:rPr>
          <w:rFonts w:ascii="Times New Roman" w:hAnsi="Times New Roman" w:eastAsia="Calibri" w:cs="Times New Roman"/>
          <w:i/>
          <w:sz w:val="26"/>
          <w:szCs w:val="26"/>
          <w:lang w:val="vi-VN"/>
        </w:rPr>
        <w:t xml:space="preserve">Lời ru chắp con </w:t>
      </w:r>
      <w:r>
        <w:rPr>
          <w:rFonts w:ascii="Times New Roman" w:hAnsi="Times New Roman" w:eastAsia="Calibri" w:cs="Times New Roman"/>
          <w:i/>
          <w:sz w:val="26"/>
          <w:szCs w:val="26"/>
        </w:rPr>
        <w:t xml:space="preserve">đôi </w:t>
      </w:r>
      <w:r>
        <w:rPr>
          <w:rFonts w:ascii="Times New Roman" w:hAnsi="Times New Roman" w:eastAsia="Calibri" w:cs="Times New Roman"/>
          <w:i/>
          <w:sz w:val="26"/>
          <w:szCs w:val="26"/>
          <w:lang w:val="vi-VN"/>
        </w:rPr>
        <w:t>cánh</w:t>
      </w:r>
    </w:p>
    <w:p w14:paraId="18878B26">
      <w:pPr>
        <w:spacing w:after="0" w:line="320" w:lineRule="exact"/>
        <w:ind w:firstLine="720"/>
        <w:rPr>
          <w:rFonts w:ascii="Times New Roman" w:hAnsi="Times New Roman" w:eastAsia="Calibri" w:cs="Times New Roman"/>
          <w:i/>
          <w:sz w:val="26"/>
          <w:szCs w:val="26"/>
          <w:lang w:val="vi-VN"/>
        </w:rPr>
      </w:pPr>
      <w:r>
        <w:rPr>
          <w:rFonts w:ascii="Times New Roman" w:hAnsi="Times New Roman" w:eastAsia="Calibri" w:cs="Times New Roman"/>
          <w:i/>
          <w:sz w:val="26"/>
          <w:szCs w:val="26"/>
        </w:rPr>
        <w:t xml:space="preserve">                                                           </w:t>
      </w:r>
      <w:r>
        <w:rPr>
          <w:rFonts w:ascii="Times New Roman" w:hAnsi="Times New Roman" w:eastAsia="Calibri" w:cs="Times New Roman"/>
          <w:i/>
          <w:sz w:val="26"/>
          <w:szCs w:val="26"/>
          <w:lang w:val="vi-VN"/>
        </w:rPr>
        <w:t>Lớn rồi con sẽ bay xa.</w:t>
      </w:r>
    </w:p>
    <w:p w14:paraId="3D3D27BF">
      <w:pPr>
        <w:spacing w:after="0" w:line="320" w:lineRule="exact"/>
        <w:jc w:val="both"/>
        <w:rPr>
          <w:rFonts w:ascii="Times New Roman" w:hAnsi="Times New Roman" w:eastAsia="Calibri" w:cs="Times New Roman"/>
          <w:i/>
          <w:sz w:val="26"/>
          <w:szCs w:val="26"/>
        </w:rPr>
      </w:pPr>
      <w:r>
        <w:rPr>
          <w:rFonts w:ascii="Times New Roman" w:hAnsi="Times New Roman" w:eastAsia="Calibri" w:cs="Times New Roman"/>
          <w:i/>
          <w:sz w:val="26"/>
          <w:szCs w:val="26"/>
        </w:rPr>
        <w:t xml:space="preserve">                                                     </w:t>
      </w:r>
      <w:r>
        <w:rPr>
          <w:rFonts w:ascii="Times New Roman" w:hAnsi="Times New Roman" w:eastAsia="Calibri" w:cs="Times New Roman"/>
          <w:i/>
          <w:sz w:val="26"/>
          <w:szCs w:val="26"/>
          <w:lang w:val="vi-VN"/>
        </w:rPr>
        <w:t xml:space="preserve">(Trong lời mẹ hát, </w:t>
      </w:r>
      <w:r>
        <w:rPr>
          <w:rFonts w:ascii="Times New Roman" w:hAnsi="Times New Roman" w:eastAsia="Calibri" w:cs="Times New Roman"/>
          <w:sz w:val="26"/>
          <w:szCs w:val="26"/>
          <w:lang w:val="vi-VN"/>
        </w:rPr>
        <w:t>Trương Nam Hương</w:t>
      </w:r>
      <w:r>
        <w:rPr>
          <w:rFonts w:ascii="Times New Roman" w:hAnsi="Times New Roman" w:eastAsia="Calibri" w:cs="Times New Roman"/>
          <w:i/>
          <w:sz w:val="26"/>
          <w:szCs w:val="26"/>
          <w:lang w:val="vi-VN"/>
        </w:rPr>
        <w:t>)</w:t>
      </w:r>
    </w:p>
    <w:p w14:paraId="3DC294B6">
      <w:pPr>
        <w:spacing w:after="0" w:line="320" w:lineRule="exact"/>
        <w:jc w:val="center"/>
        <w:rPr>
          <w:rFonts w:ascii="Times New Roman" w:hAnsi="Times New Roman" w:eastAsia="Calibri" w:cs="Times New Roman"/>
          <w:i/>
          <w:sz w:val="26"/>
          <w:szCs w:val="26"/>
        </w:rPr>
      </w:pPr>
      <w:r>
        <w:rPr>
          <w:rFonts w:ascii="Times New Roman" w:hAnsi="Times New Roman" w:eastAsia="Calibri" w:cs="Times New Roman"/>
          <w:i/>
          <w:sz w:val="26"/>
          <w:szCs w:val="26"/>
        </w:rPr>
        <w:t>…Hết…</w:t>
      </w:r>
    </w:p>
    <w:p w14:paraId="47FB11B2">
      <w:pPr>
        <w:spacing w:after="0" w:line="320" w:lineRule="exact"/>
        <w:ind w:firstLine="720"/>
        <w:jc w:val="center"/>
        <w:rPr>
          <w:rFonts w:ascii="Times New Roman" w:hAnsi="Times New Roman" w:eastAsia="Times New Roman" w:cs="Times New Roman"/>
          <w:b/>
          <w:sz w:val="26"/>
          <w:szCs w:val="26"/>
        </w:rPr>
      </w:pPr>
    </w:p>
    <w:p w14:paraId="74120114">
      <w:pPr>
        <w:spacing w:after="0" w:line="320" w:lineRule="exact"/>
        <w:rPr>
          <w:rFonts w:ascii="Times New Roman" w:hAnsi="Times New Roman" w:cs="Times New Roman"/>
          <w:i/>
          <w:color w:val="202124"/>
          <w:sz w:val="26"/>
          <w:szCs w:val="26"/>
          <w:shd w:val="clear" w:color="auto" w:fill="FFFFFF"/>
        </w:rPr>
      </w:pPr>
      <w:r>
        <w:rPr>
          <w:rFonts w:ascii="Times New Roman" w:hAnsi="Times New Roman" w:cs="Times New Roman"/>
          <w:color w:val="202124"/>
          <w:sz w:val="26"/>
          <w:szCs w:val="26"/>
          <w:u w:val="single"/>
          <w:shd w:val="clear" w:color="auto" w:fill="FFFFFF"/>
        </w:rPr>
        <w:t>*Chú thích</w:t>
      </w:r>
      <w:r>
        <w:rPr>
          <w:rFonts w:ascii="Times New Roman" w:hAnsi="Times New Roman" w:cs="Times New Roman"/>
          <w:i/>
          <w:color w:val="202124"/>
          <w:sz w:val="26"/>
          <w:szCs w:val="26"/>
          <w:shd w:val="clear" w:color="auto" w:fill="FFFFFF"/>
        </w:rPr>
        <w:t>: Nhà thơ Trương Nam Hương </w:t>
      </w:r>
      <w:r>
        <w:rPr>
          <w:rFonts w:ascii="Times New Roman" w:hAnsi="Times New Roman" w:cs="Times New Roman"/>
          <w:bCs/>
          <w:i/>
          <w:color w:val="202124"/>
          <w:sz w:val="26"/>
          <w:szCs w:val="26"/>
          <w:shd w:val="clear" w:color="auto" w:fill="FFFFFF"/>
        </w:rPr>
        <w:t>sinh ngày 23-10-1963 tại Huế, lớn lên ở Hà Nội và vào TP Hồ Chí Minh từ năm 12 tuổi</w:t>
      </w:r>
      <w:r>
        <w:rPr>
          <w:rFonts w:ascii="Times New Roman" w:hAnsi="Times New Roman" w:cs="Times New Roman"/>
          <w:i/>
          <w:color w:val="202124"/>
          <w:sz w:val="26"/>
          <w:szCs w:val="26"/>
          <w:shd w:val="clear" w:color="auto" w:fill="FFFFFF"/>
        </w:rPr>
        <w:t> . Anh tốt nghiệp Khoa Ngữ văn Trường đại học Tổng hợp TP Hồ Chí Minh. Anh viết thể loại thơ, truyện ngắn</w:t>
      </w:r>
    </w:p>
    <w:p w14:paraId="2B486C98">
      <w:pPr>
        <w:spacing w:after="0" w:line="320" w:lineRule="exact"/>
        <w:ind w:firstLine="720"/>
        <w:rPr>
          <w:rFonts w:ascii="Times New Roman" w:hAnsi="Times New Roman" w:eastAsia="Times New Roman" w:cs="Times New Roman"/>
          <w:i/>
          <w:sz w:val="26"/>
          <w:szCs w:val="26"/>
        </w:rPr>
      </w:pPr>
      <w:r>
        <w:rPr>
          <w:rFonts w:ascii="Times New Roman" w:hAnsi="Times New Roman" w:cs="Times New Roman"/>
          <w:i/>
          <w:color w:val="111000"/>
          <w:sz w:val="26"/>
          <w:szCs w:val="26"/>
          <w:shd w:val="clear" w:color="auto" w:fill="FBFBFB"/>
        </w:rPr>
        <w:t>Bài thơ “Trong lời mẹ hát” lần đầu được đăng trên báo “</w:t>
      </w:r>
      <w:r>
        <w:rPr>
          <w:rFonts w:ascii="Times New Roman" w:hAnsi="Times New Roman" w:cs="Times New Roman"/>
          <w:bCs/>
          <w:i/>
          <w:iCs/>
          <w:color w:val="111000"/>
          <w:sz w:val="26"/>
          <w:szCs w:val="26"/>
          <w:shd w:val="clear" w:color="auto" w:fill="FBFBFB"/>
        </w:rPr>
        <w:t xml:space="preserve">Khăn quàng đỏ” </w:t>
      </w:r>
      <w:r>
        <w:rPr>
          <w:rFonts w:ascii="Times New Roman" w:hAnsi="Times New Roman" w:cs="Times New Roman"/>
          <w:i/>
          <w:color w:val="111000"/>
          <w:sz w:val="26"/>
          <w:szCs w:val="26"/>
          <w:shd w:val="clear" w:color="auto" w:fill="FBFBFB"/>
        </w:rPr>
        <w:t> năm 1987, sau đó được in trong rất nhiều tuyển tập thơ thiếu nhi </w:t>
      </w:r>
    </w:p>
    <w:p w14:paraId="3B9B3E58">
      <w:pPr>
        <w:spacing w:after="0" w:line="320" w:lineRule="exact"/>
        <w:ind w:firstLine="720"/>
        <w:rPr>
          <w:rFonts w:ascii="Times New Roman" w:hAnsi="Times New Roman" w:eastAsia="Times New Roman" w:cs="Times New Roman"/>
          <w:i/>
          <w:sz w:val="26"/>
          <w:szCs w:val="26"/>
        </w:rPr>
      </w:pPr>
    </w:p>
    <w:p w14:paraId="7CF86545">
      <w:pPr>
        <w:shd w:val="clear" w:color="auto" w:fill="FFFFFF"/>
        <w:spacing w:after="0"/>
        <w:jc w:val="both"/>
        <w:rPr>
          <w:b/>
          <w:color w:val="2F363E"/>
          <w:sz w:val="26"/>
          <w:szCs w:val="26"/>
        </w:rPr>
      </w:pPr>
    </w:p>
    <w:tbl>
      <w:tblPr>
        <w:tblStyle w:val="10"/>
        <w:tblW w:w="106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1"/>
        <w:gridCol w:w="709"/>
        <w:gridCol w:w="7877"/>
        <w:gridCol w:w="990"/>
      </w:tblGrid>
      <w:tr w14:paraId="53E51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vAlign w:val="center"/>
          </w:tcPr>
          <w:p w14:paraId="7E0BDAC9">
            <w:pPr>
              <w:spacing w:before="40" w:beforeAutospacing="0" w:after="40"/>
              <w:jc w:val="center"/>
              <w:rPr>
                <w:rFonts w:ascii="Times New Roman" w:hAnsi="Times New Roman"/>
                <w:b/>
              </w:rPr>
            </w:pPr>
            <w:r>
              <w:rPr>
                <w:rFonts w:ascii="Times New Roman" w:hAnsi="Times New Roman"/>
                <w:b/>
              </w:rPr>
              <w:t>Phần</w:t>
            </w:r>
          </w:p>
        </w:tc>
        <w:tc>
          <w:tcPr>
            <w:tcW w:w="709" w:type="dxa"/>
            <w:tcBorders>
              <w:top w:val="single" w:color="auto" w:sz="4" w:space="0"/>
              <w:left w:val="single" w:color="auto" w:sz="4" w:space="0"/>
              <w:bottom w:val="single" w:color="auto" w:sz="4" w:space="0"/>
              <w:right w:val="single" w:color="auto" w:sz="4" w:space="0"/>
            </w:tcBorders>
            <w:vAlign w:val="center"/>
          </w:tcPr>
          <w:p w14:paraId="27D53FD7">
            <w:pPr>
              <w:spacing w:before="40" w:beforeAutospacing="0" w:after="40"/>
              <w:jc w:val="center"/>
              <w:rPr>
                <w:rFonts w:ascii="Times New Roman" w:hAnsi="Times New Roman"/>
                <w:b/>
              </w:rPr>
            </w:pPr>
            <w:r>
              <w:rPr>
                <w:rFonts w:ascii="Times New Roman" w:hAnsi="Times New Roman"/>
                <w:b/>
              </w:rPr>
              <w:t>Câu</w:t>
            </w:r>
          </w:p>
        </w:tc>
        <w:tc>
          <w:tcPr>
            <w:tcW w:w="7877" w:type="dxa"/>
            <w:tcBorders>
              <w:top w:val="single" w:color="auto" w:sz="4" w:space="0"/>
              <w:left w:val="single" w:color="auto" w:sz="4" w:space="0"/>
              <w:bottom w:val="single" w:color="auto" w:sz="4" w:space="0"/>
              <w:right w:val="single" w:color="auto" w:sz="4" w:space="0"/>
            </w:tcBorders>
            <w:vAlign w:val="center"/>
          </w:tcPr>
          <w:p w14:paraId="3AFEE775">
            <w:pPr>
              <w:spacing w:before="40" w:beforeAutospacing="0" w:after="40"/>
              <w:jc w:val="center"/>
              <w:rPr>
                <w:rFonts w:ascii="Times New Roman" w:hAnsi="Times New Roman"/>
                <w:b/>
              </w:rPr>
            </w:pPr>
            <w:r>
              <w:rPr>
                <w:rFonts w:ascii="Times New Roman" w:hAnsi="Times New Roman"/>
                <w:b/>
              </w:rPr>
              <w:t>Nội dung</w:t>
            </w:r>
          </w:p>
        </w:tc>
        <w:tc>
          <w:tcPr>
            <w:tcW w:w="990" w:type="dxa"/>
            <w:tcBorders>
              <w:top w:val="single" w:color="auto" w:sz="4" w:space="0"/>
              <w:left w:val="single" w:color="auto" w:sz="4" w:space="0"/>
              <w:bottom w:val="single" w:color="auto" w:sz="4" w:space="0"/>
              <w:right w:val="single" w:color="auto" w:sz="4" w:space="0"/>
            </w:tcBorders>
            <w:vAlign w:val="center"/>
          </w:tcPr>
          <w:p w14:paraId="600250DD">
            <w:pPr>
              <w:spacing w:before="40" w:beforeAutospacing="0" w:after="40"/>
              <w:jc w:val="center"/>
              <w:rPr>
                <w:rFonts w:ascii="Times New Roman" w:hAnsi="Times New Roman"/>
                <w:b/>
              </w:rPr>
            </w:pPr>
            <w:r>
              <w:rPr>
                <w:rFonts w:ascii="Times New Roman" w:hAnsi="Times New Roman"/>
                <w:b/>
              </w:rPr>
              <w:t>Điểm</w:t>
            </w:r>
          </w:p>
        </w:tc>
      </w:tr>
      <w:tr w14:paraId="5271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1652AFD5">
            <w:pPr>
              <w:spacing w:before="40" w:beforeAutospacing="0" w:after="40"/>
              <w:jc w:val="center"/>
              <w:rPr>
                <w:rFonts w:ascii="Times New Roman" w:hAnsi="Times New Roman"/>
                <w:b/>
              </w:rPr>
            </w:pPr>
            <w:r>
              <w:rPr>
                <w:rFonts w:ascii="Times New Roman" w:hAnsi="Times New Roman"/>
                <w:b/>
              </w:rPr>
              <w:t>I</w:t>
            </w:r>
          </w:p>
        </w:tc>
        <w:tc>
          <w:tcPr>
            <w:tcW w:w="709" w:type="dxa"/>
            <w:tcBorders>
              <w:top w:val="single" w:color="auto" w:sz="4" w:space="0"/>
              <w:left w:val="single" w:color="auto" w:sz="4" w:space="0"/>
              <w:bottom w:val="single" w:color="auto" w:sz="4" w:space="0"/>
              <w:right w:val="single" w:color="auto" w:sz="4" w:space="0"/>
            </w:tcBorders>
          </w:tcPr>
          <w:p w14:paraId="7D3037D8">
            <w:pPr>
              <w:spacing w:before="40" w:beforeAutospacing="0" w:after="40"/>
              <w:jc w:val="center"/>
              <w:rPr>
                <w:rFonts w:ascii="Times New Roman" w:hAnsi="Times New Roman"/>
                <w:b/>
              </w:rPr>
            </w:pPr>
          </w:p>
        </w:tc>
        <w:tc>
          <w:tcPr>
            <w:tcW w:w="7877" w:type="dxa"/>
            <w:tcBorders>
              <w:top w:val="single" w:color="auto" w:sz="4" w:space="0"/>
              <w:left w:val="single" w:color="auto" w:sz="4" w:space="0"/>
              <w:bottom w:val="single" w:color="auto" w:sz="4" w:space="0"/>
              <w:right w:val="single" w:color="auto" w:sz="4" w:space="0"/>
            </w:tcBorders>
          </w:tcPr>
          <w:p w14:paraId="3DDB65E3">
            <w:pPr>
              <w:spacing w:before="40" w:beforeAutospacing="0" w:after="40"/>
              <w:rPr>
                <w:rFonts w:ascii="Times New Roman" w:hAnsi="Times New Roman"/>
                <w:b/>
              </w:rPr>
            </w:pPr>
            <w:r>
              <w:rPr>
                <w:rFonts w:ascii="Times New Roman" w:hAnsi="Times New Roman"/>
                <w:b/>
              </w:rPr>
              <w:t>ĐỌC HIỂU</w:t>
            </w:r>
          </w:p>
        </w:tc>
        <w:tc>
          <w:tcPr>
            <w:tcW w:w="990" w:type="dxa"/>
            <w:tcBorders>
              <w:top w:val="single" w:color="auto" w:sz="4" w:space="0"/>
              <w:left w:val="single" w:color="auto" w:sz="4" w:space="0"/>
              <w:bottom w:val="single" w:color="auto" w:sz="4" w:space="0"/>
              <w:right w:val="single" w:color="auto" w:sz="4" w:space="0"/>
            </w:tcBorders>
          </w:tcPr>
          <w:p w14:paraId="24E0783A">
            <w:pPr>
              <w:spacing w:before="40" w:beforeAutospacing="0" w:after="40"/>
              <w:jc w:val="center"/>
              <w:rPr>
                <w:rFonts w:ascii="Times New Roman" w:hAnsi="Times New Roman"/>
                <w:b/>
              </w:rPr>
            </w:pPr>
            <w:r>
              <w:rPr>
                <w:rFonts w:ascii="Times New Roman" w:hAnsi="Times New Roman"/>
                <w:b/>
              </w:rPr>
              <w:t>3,0</w:t>
            </w:r>
          </w:p>
        </w:tc>
      </w:tr>
      <w:tr w14:paraId="02BE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586C40CA">
            <w:pPr>
              <w:spacing w:before="40" w:beforeAutospacing="0" w:after="40"/>
              <w:jc w:val="center"/>
              <w:rPr>
                <w:rFonts w:ascii="Times New Roman" w:hAnsi="Times New Roman"/>
                <w:b/>
              </w:rPr>
            </w:pPr>
          </w:p>
        </w:tc>
        <w:tc>
          <w:tcPr>
            <w:tcW w:w="709" w:type="dxa"/>
            <w:tcBorders>
              <w:top w:val="single" w:color="auto" w:sz="4" w:space="0"/>
              <w:left w:val="single" w:color="auto" w:sz="4" w:space="0"/>
              <w:bottom w:val="single" w:color="auto" w:sz="4" w:space="0"/>
              <w:right w:val="single" w:color="auto" w:sz="4" w:space="0"/>
            </w:tcBorders>
          </w:tcPr>
          <w:p w14:paraId="4BFE79AC">
            <w:pPr>
              <w:spacing w:before="40" w:beforeAutospacing="0" w:after="40"/>
              <w:jc w:val="center"/>
              <w:rPr>
                <w:rFonts w:ascii="Times New Roman" w:hAnsi="Times New Roman"/>
                <w:b/>
              </w:rPr>
            </w:pPr>
            <w:r>
              <w:rPr>
                <w:rFonts w:ascii="Times New Roman" w:hAnsi="Times New Roman"/>
                <w:b/>
              </w:rPr>
              <w:t>1</w:t>
            </w:r>
          </w:p>
        </w:tc>
        <w:tc>
          <w:tcPr>
            <w:tcW w:w="7877" w:type="dxa"/>
            <w:tcBorders>
              <w:top w:val="single" w:color="auto" w:sz="4" w:space="0"/>
              <w:left w:val="single" w:color="auto" w:sz="4" w:space="0"/>
              <w:bottom w:val="single" w:color="auto" w:sz="4" w:space="0"/>
              <w:right w:val="single" w:color="auto" w:sz="4" w:space="0"/>
            </w:tcBorders>
          </w:tcPr>
          <w:p w14:paraId="7C8E91B9">
            <w:pPr>
              <w:spacing w:before="40" w:beforeAutospacing="0" w:after="40"/>
              <w:rPr>
                <w:rFonts w:ascii="Times New Roman" w:hAnsi="Times New Roman"/>
              </w:rPr>
            </w:pPr>
            <w:r>
              <w:rPr>
                <w:rFonts w:ascii="Times New Roman" w:hAnsi="Times New Roman"/>
              </w:rPr>
              <w:t>PTBĐ: Nghị luận</w:t>
            </w:r>
          </w:p>
          <w:p w14:paraId="04796909">
            <w:pPr>
              <w:pStyle w:val="15"/>
              <w:numPr>
                <w:ilvl w:val="0"/>
                <w:numId w:val="1"/>
              </w:numPr>
              <w:spacing w:before="40" w:beforeAutospacing="0" w:after="40"/>
              <w:rPr>
                <w:rFonts w:ascii="Times New Roman" w:hAnsi="Times New Roman"/>
              </w:rPr>
            </w:pPr>
            <w:r>
              <w:rPr>
                <w:rFonts w:ascii="Times New Roman" w:hAnsi="Times New Roman"/>
                <w:i/>
              </w:rPr>
              <w:t>Lưu ý: Chỉ cho điểm đáp án đúng</w:t>
            </w:r>
            <w:r>
              <w:rPr>
                <w:rFonts w:ascii="Times New Roman" w:hAnsi="Times New Roman"/>
              </w:rPr>
              <w:t>.</w:t>
            </w:r>
          </w:p>
        </w:tc>
        <w:tc>
          <w:tcPr>
            <w:tcW w:w="990" w:type="dxa"/>
            <w:tcBorders>
              <w:top w:val="single" w:color="auto" w:sz="4" w:space="0"/>
              <w:left w:val="single" w:color="auto" w:sz="4" w:space="0"/>
              <w:bottom w:val="single" w:color="auto" w:sz="4" w:space="0"/>
              <w:right w:val="single" w:color="auto" w:sz="4" w:space="0"/>
            </w:tcBorders>
          </w:tcPr>
          <w:p w14:paraId="40BF3771">
            <w:pPr>
              <w:spacing w:before="40" w:beforeAutospacing="0" w:after="40"/>
              <w:jc w:val="center"/>
              <w:rPr>
                <w:rFonts w:ascii="Times New Roman" w:hAnsi="Times New Roman"/>
              </w:rPr>
            </w:pPr>
            <w:r>
              <w:rPr>
                <w:rFonts w:ascii="Times New Roman" w:hAnsi="Times New Roman"/>
              </w:rPr>
              <w:t xml:space="preserve">0,5 </w:t>
            </w:r>
          </w:p>
        </w:tc>
      </w:tr>
      <w:tr w14:paraId="5DA4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69150E87">
            <w:pPr>
              <w:spacing w:before="40" w:beforeAutospacing="0" w:after="40"/>
              <w:jc w:val="center"/>
              <w:rPr>
                <w:rFonts w:ascii="Times New Roman" w:hAnsi="Times New Roman"/>
                <w:b/>
              </w:rPr>
            </w:pPr>
          </w:p>
        </w:tc>
        <w:tc>
          <w:tcPr>
            <w:tcW w:w="709" w:type="dxa"/>
            <w:tcBorders>
              <w:top w:val="single" w:color="auto" w:sz="4" w:space="0"/>
              <w:left w:val="single" w:color="auto" w:sz="4" w:space="0"/>
              <w:bottom w:val="single" w:color="auto" w:sz="4" w:space="0"/>
              <w:right w:val="single" w:color="auto" w:sz="4" w:space="0"/>
            </w:tcBorders>
          </w:tcPr>
          <w:p w14:paraId="67DB3BBE">
            <w:pPr>
              <w:spacing w:before="40" w:beforeAutospacing="0" w:after="40"/>
              <w:jc w:val="center"/>
              <w:rPr>
                <w:rFonts w:ascii="Times New Roman" w:hAnsi="Times New Roman"/>
                <w:b/>
              </w:rPr>
            </w:pPr>
            <w:r>
              <w:rPr>
                <w:rFonts w:ascii="Times New Roman" w:hAnsi="Times New Roman"/>
                <w:b/>
              </w:rPr>
              <w:t>2</w:t>
            </w:r>
          </w:p>
        </w:tc>
        <w:tc>
          <w:tcPr>
            <w:tcW w:w="7877" w:type="dxa"/>
            <w:tcBorders>
              <w:top w:val="single" w:color="auto" w:sz="4" w:space="0"/>
              <w:left w:val="single" w:color="auto" w:sz="4" w:space="0"/>
              <w:bottom w:val="single" w:color="auto" w:sz="4" w:space="0"/>
              <w:right w:val="single" w:color="auto" w:sz="4" w:space="0"/>
            </w:tcBorders>
          </w:tcPr>
          <w:p w14:paraId="608FCBAD">
            <w:pPr>
              <w:spacing w:before="40" w:beforeAutospacing="0" w:after="40"/>
              <w:jc w:val="both"/>
              <w:rPr>
                <w:rFonts w:ascii="Times New Roman" w:hAnsi="Times New Roman"/>
                <w:color w:val="050505"/>
                <w:sz w:val="26"/>
                <w:szCs w:val="26"/>
              </w:rPr>
            </w:pPr>
            <w:r>
              <w:rPr>
                <w:rFonts w:ascii="Times New Roman" w:hAnsi="Times New Roman"/>
                <w:color w:val="050505"/>
                <w:sz w:val="26"/>
                <w:szCs w:val="26"/>
              </w:rPr>
              <w:t>“</w:t>
            </w:r>
            <w:r>
              <w:rPr>
                <w:rFonts w:ascii="Times New Roman" w:hAnsi="Times New Roman"/>
                <w:i/>
                <w:color w:val="050505"/>
                <w:sz w:val="26"/>
                <w:szCs w:val="26"/>
              </w:rPr>
              <w:t>Em mong được quay trở lại mấy giờ trước đó, để em được nói lại và em sẽ không nói như thế nữa”</w:t>
            </w:r>
            <w:r>
              <w:rPr>
                <w:rFonts w:ascii="Times New Roman" w:hAnsi="Times New Roman"/>
                <w:color w:val="050505"/>
                <w:sz w:val="26"/>
                <w:szCs w:val="26"/>
              </w:rPr>
              <w:t xml:space="preserve"> hoặc “</w:t>
            </w:r>
            <w:r>
              <w:rPr>
                <w:rFonts w:ascii="Times New Roman" w:hAnsi="Times New Roman"/>
                <w:i/>
                <w:color w:val="050505"/>
                <w:sz w:val="26"/>
                <w:szCs w:val="26"/>
              </w:rPr>
              <w:t>Em chỉ mong được bắt đầu lại mấy giờ trước đó</w:t>
            </w:r>
            <w:r>
              <w:rPr>
                <w:rFonts w:ascii="Times New Roman" w:hAnsi="Times New Roman"/>
                <w:color w:val="050505"/>
                <w:sz w:val="26"/>
                <w:szCs w:val="26"/>
              </w:rPr>
              <w:t>”.</w:t>
            </w:r>
          </w:p>
          <w:p w14:paraId="07859C05">
            <w:pPr>
              <w:pStyle w:val="15"/>
              <w:numPr>
                <w:ilvl w:val="0"/>
                <w:numId w:val="1"/>
              </w:numPr>
              <w:spacing w:before="40" w:beforeAutospacing="0" w:after="40"/>
              <w:jc w:val="both"/>
              <w:rPr>
                <w:rFonts w:ascii="Times New Roman" w:hAnsi="Times New Roman"/>
                <w:i/>
                <w:iCs/>
              </w:rPr>
            </w:pPr>
            <w:r>
              <w:rPr>
                <w:rFonts w:ascii="Times New Roman" w:hAnsi="Times New Roman"/>
                <w:i/>
                <w:iCs/>
                <w:color w:val="050505"/>
                <w:sz w:val="26"/>
                <w:szCs w:val="26"/>
              </w:rPr>
              <w:t>Lưu ý: Cho điểm đáp án đúng.</w:t>
            </w:r>
          </w:p>
        </w:tc>
        <w:tc>
          <w:tcPr>
            <w:tcW w:w="990" w:type="dxa"/>
            <w:tcBorders>
              <w:top w:val="single" w:color="auto" w:sz="4" w:space="0"/>
              <w:left w:val="single" w:color="auto" w:sz="4" w:space="0"/>
              <w:bottom w:val="single" w:color="auto" w:sz="4" w:space="0"/>
              <w:right w:val="single" w:color="auto" w:sz="4" w:space="0"/>
            </w:tcBorders>
          </w:tcPr>
          <w:p w14:paraId="2BBF1C12">
            <w:pPr>
              <w:spacing w:before="40" w:beforeAutospacing="0" w:after="40"/>
              <w:jc w:val="center"/>
              <w:rPr>
                <w:rFonts w:ascii="Times New Roman" w:hAnsi="Times New Roman"/>
              </w:rPr>
            </w:pPr>
            <w:r>
              <w:rPr>
                <w:rFonts w:ascii="Times New Roman" w:hAnsi="Times New Roman"/>
              </w:rPr>
              <w:t>0,5</w:t>
            </w:r>
          </w:p>
        </w:tc>
      </w:tr>
      <w:tr w14:paraId="54A3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131FB477">
            <w:pPr>
              <w:spacing w:before="40" w:beforeAutospacing="0" w:after="40"/>
              <w:jc w:val="center"/>
              <w:rPr>
                <w:rFonts w:ascii="Times New Roman" w:hAnsi="Times New Roman"/>
                <w:b/>
              </w:rPr>
            </w:pPr>
          </w:p>
        </w:tc>
        <w:tc>
          <w:tcPr>
            <w:tcW w:w="709" w:type="dxa"/>
            <w:tcBorders>
              <w:top w:val="single" w:color="auto" w:sz="4" w:space="0"/>
              <w:left w:val="single" w:color="auto" w:sz="4" w:space="0"/>
              <w:bottom w:val="single" w:color="auto" w:sz="4" w:space="0"/>
              <w:right w:val="single" w:color="auto" w:sz="4" w:space="0"/>
            </w:tcBorders>
          </w:tcPr>
          <w:p w14:paraId="425AF759">
            <w:pPr>
              <w:spacing w:before="40" w:beforeAutospacing="0" w:after="40"/>
              <w:jc w:val="center"/>
              <w:rPr>
                <w:rFonts w:ascii="Times New Roman" w:hAnsi="Times New Roman"/>
                <w:b/>
              </w:rPr>
            </w:pPr>
            <w:r>
              <w:rPr>
                <w:rFonts w:ascii="Times New Roman" w:hAnsi="Times New Roman"/>
                <w:b/>
              </w:rPr>
              <w:t>3</w:t>
            </w:r>
          </w:p>
        </w:tc>
        <w:tc>
          <w:tcPr>
            <w:tcW w:w="7877" w:type="dxa"/>
            <w:tcBorders>
              <w:top w:val="single" w:color="auto" w:sz="4" w:space="0"/>
              <w:left w:val="single" w:color="auto" w:sz="4" w:space="0"/>
              <w:bottom w:val="single" w:color="auto" w:sz="4" w:space="0"/>
              <w:right w:val="single" w:color="auto" w:sz="4" w:space="0"/>
            </w:tcBorders>
            <w:vAlign w:val="center"/>
          </w:tcPr>
          <w:p w14:paraId="36CFDB10">
            <w:pPr>
              <w:spacing w:after="0"/>
              <w:rPr>
                <w:rFonts w:ascii="Times New Roman" w:hAnsi="Times New Roman"/>
                <w:iCs/>
                <w:sz w:val="26"/>
                <w:szCs w:val="26"/>
              </w:rPr>
            </w:pPr>
            <w:r>
              <w:rPr>
                <w:rFonts w:ascii="Times New Roman" w:hAnsi="Times New Roman"/>
                <w:iCs/>
                <w:sz w:val="26"/>
                <w:szCs w:val="26"/>
              </w:rPr>
              <w:t>* Điệp từ: “để</w:t>
            </w:r>
            <w:r>
              <w:rPr>
                <w:rFonts w:ascii="Times New Roman" w:hAnsi="Times New Roman"/>
                <w:i/>
                <w:iCs/>
                <w:sz w:val="26"/>
                <w:szCs w:val="26"/>
              </w:rPr>
              <w:t xml:space="preserve">” </w:t>
            </w:r>
          </w:p>
          <w:p w14:paraId="5F13C476">
            <w:pPr>
              <w:spacing w:after="0"/>
              <w:rPr>
                <w:rFonts w:ascii="Times New Roman" w:hAnsi="Times New Roman"/>
                <w:iCs/>
                <w:sz w:val="26"/>
                <w:szCs w:val="26"/>
              </w:rPr>
            </w:pPr>
            <w:r>
              <w:rPr>
                <w:rFonts w:ascii="Times New Roman" w:hAnsi="Times New Roman"/>
                <w:iCs/>
                <w:sz w:val="26"/>
                <w:szCs w:val="26"/>
              </w:rPr>
              <w:t>* Tác dụng:</w:t>
            </w:r>
          </w:p>
          <w:p w14:paraId="1464BFEE">
            <w:pPr>
              <w:spacing w:after="0"/>
              <w:rPr>
                <w:rFonts w:ascii="Times New Roman" w:hAnsi="Times New Roman"/>
                <w:iCs/>
                <w:sz w:val="26"/>
                <w:szCs w:val="26"/>
              </w:rPr>
            </w:pPr>
            <w:r>
              <w:rPr>
                <w:rFonts w:ascii="Times New Roman" w:hAnsi="Times New Roman"/>
                <w:iCs/>
                <w:sz w:val="26"/>
                <w:szCs w:val="26"/>
              </w:rPr>
              <w:t xml:space="preserve">+ Nhấn mạnh mục đích của việc muốn quay ngược thời gian là để không xảy ra những thảm hoạ. </w:t>
            </w:r>
          </w:p>
          <w:p w14:paraId="7823D7DD">
            <w:pPr>
              <w:spacing w:before="40" w:beforeAutospacing="0" w:after="40"/>
              <w:rPr>
                <w:rFonts w:ascii="Times New Roman" w:hAnsi="Times New Roman"/>
                <w:i/>
                <w:sz w:val="26"/>
                <w:szCs w:val="26"/>
              </w:rPr>
            </w:pPr>
            <w:r>
              <w:rPr>
                <w:rFonts w:ascii="Times New Roman" w:hAnsi="Times New Roman"/>
                <w:iCs/>
                <w:sz w:val="26"/>
                <w:szCs w:val="26"/>
              </w:rPr>
              <w:t>+ Tăng tính liên kết; làm cho câu văn nhịp nhàng, cân đối.</w:t>
            </w:r>
          </w:p>
          <w:p w14:paraId="121D214A">
            <w:pPr>
              <w:spacing w:before="40" w:beforeAutospacing="0" w:after="40"/>
              <w:rPr>
                <w:rFonts w:ascii="Times New Roman" w:hAnsi="Times New Roman"/>
              </w:rPr>
            </w:pPr>
            <w:r>
              <w:rPr>
                <w:rFonts w:ascii="Times New Roman" w:hAnsi="Times New Roman"/>
                <w:i/>
                <w:sz w:val="26"/>
                <w:szCs w:val="26"/>
              </w:rPr>
              <w:t xml:space="preserve">         - Lưu ý: chỉ ra điệp từ - 0.25 điểm; tác dụng: ý 1-0.5; ý 2- 0.25</w:t>
            </w:r>
          </w:p>
        </w:tc>
        <w:tc>
          <w:tcPr>
            <w:tcW w:w="990" w:type="dxa"/>
            <w:tcBorders>
              <w:top w:val="single" w:color="auto" w:sz="4" w:space="0"/>
              <w:left w:val="single" w:color="auto" w:sz="4" w:space="0"/>
              <w:bottom w:val="single" w:color="auto" w:sz="4" w:space="0"/>
              <w:right w:val="single" w:color="auto" w:sz="4" w:space="0"/>
            </w:tcBorders>
          </w:tcPr>
          <w:p w14:paraId="0292CBDC">
            <w:pPr>
              <w:spacing w:before="40" w:beforeAutospacing="0" w:after="40"/>
              <w:jc w:val="center"/>
              <w:rPr>
                <w:rFonts w:ascii="Times New Roman" w:hAnsi="Times New Roman"/>
              </w:rPr>
            </w:pPr>
            <w:r>
              <w:rPr>
                <w:rFonts w:ascii="Times New Roman" w:hAnsi="Times New Roman"/>
              </w:rPr>
              <w:t>1.0</w:t>
            </w:r>
          </w:p>
        </w:tc>
      </w:tr>
      <w:tr w14:paraId="36C45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1A66D18E">
            <w:pPr>
              <w:spacing w:before="40" w:beforeAutospacing="0" w:after="40"/>
              <w:jc w:val="center"/>
              <w:rPr>
                <w:rFonts w:ascii="Times New Roman" w:hAnsi="Times New Roman"/>
                <w:b/>
              </w:rPr>
            </w:pPr>
          </w:p>
        </w:tc>
        <w:tc>
          <w:tcPr>
            <w:tcW w:w="709" w:type="dxa"/>
            <w:tcBorders>
              <w:top w:val="single" w:color="auto" w:sz="4" w:space="0"/>
              <w:left w:val="single" w:color="auto" w:sz="4" w:space="0"/>
              <w:bottom w:val="single" w:color="auto" w:sz="4" w:space="0"/>
              <w:right w:val="single" w:color="auto" w:sz="4" w:space="0"/>
            </w:tcBorders>
          </w:tcPr>
          <w:p w14:paraId="7581E390">
            <w:pPr>
              <w:spacing w:before="40" w:beforeAutospacing="0" w:after="40"/>
              <w:jc w:val="center"/>
              <w:rPr>
                <w:rFonts w:ascii="Times New Roman" w:hAnsi="Times New Roman"/>
                <w:b/>
              </w:rPr>
            </w:pPr>
            <w:r>
              <w:rPr>
                <w:rFonts w:ascii="Times New Roman" w:hAnsi="Times New Roman"/>
                <w:b/>
              </w:rPr>
              <w:t>4</w:t>
            </w:r>
          </w:p>
        </w:tc>
        <w:tc>
          <w:tcPr>
            <w:tcW w:w="7877" w:type="dxa"/>
            <w:tcBorders>
              <w:top w:val="single" w:color="auto" w:sz="4" w:space="0"/>
              <w:left w:val="single" w:color="auto" w:sz="4" w:space="0"/>
              <w:bottom w:val="single" w:color="auto" w:sz="4" w:space="0"/>
              <w:right w:val="single" w:color="auto" w:sz="4" w:space="0"/>
            </w:tcBorders>
          </w:tcPr>
          <w:p w14:paraId="1304073F">
            <w:pPr>
              <w:spacing w:after="0"/>
              <w:rPr>
                <w:rFonts w:ascii="Times New Roman" w:hAnsi="Times New Roman"/>
                <w:iCs/>
                <w:sz w:val="26"/>
                <w:szCs w:val="26"/>
              </w:rPr>
            </w:pPr>
            <w:r>
              <w:rPr>
                <w:rFonts w:ascii="Times New Roman" w:hAnsi="Times New Roman"/>
                <w:iCs/>
                <w:sz w:val="26"/>
                <w:szCs w:val="26"/>
              </w:rPr>
              <w:t xml:space="preserve">Nhận xét thái độ, tình cảm của tác giả đối với nhân vật </w:t>
            </w:r>
            <w:r>
              <w:rPr>
                <w:rFonts w:ascii="Times New Roman" w:hAnsi="Times New Roman"/>
                <w:i/>
                <w:sz w:val="26"/>
                <w:szCs w:val="26"/>
              </w:rPr>
              <w:t xml:space="preserve">em </w:t>
            </w:r>
            <w:r>
              <w:rPr>
                <w:rFonts w:ascii="Times New Roman" w:hAnsi="Times New Roman"/>
                <w:iCs/>
                <w:sz w:val="26"/>
                <w:szCs w:val="26"/>
              </w:rPr>
              <w:t>:</w:t>
            </w:r>
          </w:p>
          <w:p w14:paraId="1C96C026">
            <w:pPr>
              <w:pStyle w:val="15"/>
              <w:spacing w:after="0" w:line="273" w:lineRule="auto"/>
              <w:rPr>
                <w:rFonts w:ascii="Times New Roman" w:hAnsi="Times New Roman"/>
                <w:iCs/>
                <w:sz w:val="26"/>
                <w:szCs w:val="26"/>
              </w:rPr>
            </w:pPr>
            <w:r>
              <w:rPr>
                <w:rFonts w:ascii="Times New Roman" w:hAnsi="Times New Roman"/>
                <w:iCs/>
                <w:sz w:val="26"/>
                <w:szCs w:val="26"/>
              </w:rPr>
              <w:t xml:space="preserve">+ Thái độ, tình cảm của tác giả: cảm thông, thấu hiểu; yêu thương, chân thành… </w:t>
            </w:r>
          </w:p>
          <w:p w14:paraId="5E56377D">
            <w:pPr>
              <w:pStyle w:val="15"/>
              <w:spacing w:before="40" w:beforeAutospacing="0" w:after="40" w:line="273" w:lineRule="auto"/>
              <w:jc w:val="both"/>
              <w:rPr>
                <w:rFonts w:ascii="Times New Roman" w:hAnsi="Times New Roman"/>
              </w:rPr>
            </w:pPr>
            <w:r>
              <w:rPr>
                <w:rFonts w:ascii="Times New Roman" w:hAnsi="Times New Roman"/>
                <w:iCs/>
                <w:sz w:val="26"/>
                <w:szCs w:val="26"/>
              </w:rPr>
              <w:t>+ Nhận xét: là tình cảm đáng trân trọng, thể hiện sự thấu hiểu sâu sắc của tác giả với lứa tuổi…</w:t>
            </w:r>
          </w:p>
          <w:p w14:paraId="2C9B8D67">
            <w:pPr>
              <w:pStyle w:val="15"/>
              <w:numPr>
                <w:ilvl w:val="0"/>
                <w:numId w:val="1"/>
              </w:numPr>
              <w:spacing w:before="40" w:beforeAutospacing="0" w:after="40"/>
              <w:jc w:val="both"/>
              <w:rPr>
                <w:rFonts w:ascii="Times New Roman" w:hAnsi="Times New Roman"/>
              </w:rPr>
            </w:pPr>
            <w:r>
              <w:rPr>
                <w:rFonts w:ascii="Times New Roman" w:hAnsi="Times New Roman"/>
                <w:i/>
              </w:rPr>
              <w:t>Lưu ý:</w:t>
            </w:r>
            <w:r>
              <w:rPr>
                <w:rFonts w:ascii="Times New Roman" w:hAnsi="Times New Roman"/>
              </w:rPr>
              <w:t xml:space="preserve"> </w:t>
            </w:r>
            <w:r>
              <w:rPr>
                <w:rFonts w:ascii="Times New Roman" w:hAnsi="Times New Roman"/>
                <w:i/>
              </w:rPr>
              <w:t>Mỗi ý-0,5 điểm.</w:t>
            </w:r>
          </w:p>
        </w:tc>
        <w:tc>
          <w:tcPr>
            <w:tcW w:w="990" w:type="dxa"/>
            <w:tcBorders>
              <w:top w:val="single" w:color="auto" w:sz="4" w:space="0"/>
              <w:left w:val="single" w:color="auto" w:sz="4" w:space="0"/>
              <w:bottom w:val="single" w:color="auto" w:sz="4" w:space="0"/>
              <w:right w:val="single" w:color="auto" w:sz="4" w:space="0"/>
            </w:tcBorders>
          </w:tcPr>
          <w:p w14:paraId="668C7DD6">
            <w:pPr>
              <w:spacing w:before="40" w:beforeAutospacing="0" w:after="40"/>
              <w:jc w:val="center"/>
              <w:rPr>
                <w:rFonts w:ascii="Times New Roman" w:hAnsi="Times New Roman"/>
              </w:rPr>
            </w:pPr>
            <w:r>
              <w:rPr>
                <w:rFonts w:ascii="Times New Roman" w:hAnsi="Times New Roman"/>
              </w:rPr>
              <w:t>1,0</w:t>
            </w:r>
          </w:p>
        </w:tc>
      </w:tr>
      <w:tr w14:paraId="1868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25552526">
            <w:pPr>
              <w:spacing w:before="40" w:beforeAutospacing="0" w:after="40"/>
              <w:jc w:val="center"/>
              <w:rPr>
                <w:rFonts w:ascii="Times New Roman" w:hAnsi="Times New Roman"/>
                <w:b/>
              </w:rPr>
            </w:pPr>
          </w:p>
        </w:tc>
        <w:tc>
          <w:tcPr>
            <w:tcW w:w="709" w:type="dxa"/>
            <w:tcBorders>
              <w:top w:val="single" w:color="auto" w:sz="4" w:space="0"/>
              <w:left w:val="single" w:color="auto" w:sz="4" w:space="0"/>
              <w:bottom w:val="single" w:color="auto" w:sz="4" w:space="0"/>
              <w:right w:val="single" w:color="auto" w:sz="4" w:space="0"/>
            </w:tcBorders>
          </w:tcPr>
          <w:p w14:paraId="4E7EDAED">
            <w:pPr>
              <w:spacing w:before="40" w:beforeAutospacing="0" w:after="40"/>
              <w:jc w:val="center"/>
              <w:rPr>
                <w:rFonts w:ascii="Times New Roman" w:hAnsi="Times New Roman"/>
                <w:b/>
              </w:rPr>
            </w:pPr>
            <w:r>
              <w:rPr>
                <w:rFonts w:ascii="Times New Roman" w:hAnsi="Times New Roman"/>
                <w:b/>
              </w:rPr>
              <w:t>5</w:t>
            </w:r>
          </w:p>
        </w:tc>
        <w:tc>
          <w:tcPr>
            <w:tcW w:w="7877" w:type="dxa"/>
            <w:tcBorders>
              <w:top w:val="single" w:color="auto" w:sz="4" w:space="0"/>
              <w:left w:val="single" w:color="auto" w:sz="4" w:space="0"/>
              <w:bottom w:val="single" w:color="auto" w:sz="4" w:space="0"/>
              <w:right w:val="single" w:color="auto" w:sz="4" w:space="0"/>
            </w:tcBorders>
          </w:tcPr>
          <w:p w14:paraId="73A191CF">
            <w:pPr>
              <w:pStyle w:val="15"/>
              <w:numPr>
                <w:ilvl w:val="0"/>
                <w:numId w:val="2"/>
              </w:numPr>
              <w:spacing w:after="0" w:line="273" w:lineRule="auto"/>
              <w:rPr>
                <w:rFonts w:ascii="Times New Roman" w:hAnsi="Times New Roman"/>
                <w:iCs/>
                <w:sz w:val="26"/>
                <w:szCs w:val="26"/>
              </w:rPr>
            </w:pPr>
            <w:r>
              <w:rPr>
                <w:rFonts w:ascii="Times New Roman" w:hAnsi="Times New Roman"/>
                <w:iCs/>
                <w:sz w:val="26"/>
                <w:szCs w:val="26"/>
              </w:rPr>
              <w:t>Học sinh đồng tình/ không đồng tình/ đồng tình một phần.</w:t>
            </w:r>
          </w:p>
          <w:p w14:paraId="186398A1">
            <w:pPr>
              <w:pStyle w:val="15"/>
              <w:numPr>
                <w:ilvl w:val="0"/>
                <w:numId w:val="2"/>
              </w:numPr>
              <w:spacing w:after="0" w:line="273" w:lineRule="auto"/>
              <w:rPr>
                <w:rFonts w:ascii="Times New Roman" w:hAnsi="Times New Roman"/>
                <w:i/>
                <w:sz w:val="26"/>
                <w:szCs w:val="26"/>
              </w:rPr>
            </w:pPr>
            <w:r>
              <w:rPr>
                <w:rFonts w:ascii="Times New Roman" w:hAnsi="Times New Roman"/>
                <w:iCs/>
                <w:sz w:val="26"/>
                <w:szCs w:val="26"/>
              </w:rPr>
              <w:t>Học sinh lí giải bằng lí do thuyết phục.</w:t>
            </w:r>
          </w:p>
          <w:p w14:paraId="3FE317A7">
            <w:pPr>
              <w:pStyle w:val="15"/>
              <w:spacing w:after="0"/>
              <w:ind w:left="430"/>
              <w:rPr>
                <w:rFonts w:ascii="Times New Roman" w:hAnsi="Times New Roman"/>
                <w:i/>
                <w:sz w:val="26"/>
                <w:szCs w:val="26"/>
              </w:rPr>
            </w:pPr>
            <w:r>
              <w:rPr>
                <w:rFonts w:ascii="Times New Roman" w:hAnsi="Times New Roman"/>
                <w:b/>
                <w:bCs/>
                <w:i/>
                <w:sz w:val="26"/>
                <w:szCs w:val="26"/>
              </w:rPr>
              <w:t>Gợi ý một phương án trả lời</w:t>
            </w:r>
            <w:r>
              <w:rPr>
                <w:rFonts w:ascii="Times New Roman" w:hAnsi="Times New Roman"/>
                <w:i/>
                <w:sz w:val="26"/>
                <w:szCs w:val="26"/>
              </w:rPr>
              <w:t>:</w:t>
            </w:r>
          </w:p>
          <w:p w14:paraId="060F403B">
            <w:pPr>
              <w:spacing w:after="0"/>
              <w:rPr>
                <w:rFonts w:ascii="Times New Roman" w:hAnsi="Times New Roman"/>
                <w:iCs/>
                <w:sz w:val="26"/>
                <w:szCs w:val="26"/>
              </w:rPr>
            </w:pPr>
            <w:r>
              <w:rPr>
                <w:rFonts w:ascii="Times New Roman" w:hAnsi="Times New Roman"/>
                <w:iCs/>
                <w:sz w:val="26"/>
                <w:szCs w:val="26"/>
              </w:rPr>
              <w:t>*Tôi đồng tình với quan điểm…</w:t>
            </w:r>
          </w:p>
          <w:p w14:paraId="121FD3C1">
            <w:pPr>
              <w:spacing w:after="0"/>
              <w:jc w:val="both"/>
              <w:rPr>
                <w:rFonts w:ascii="Times New Roman" w:hAnsi="Times New Roman"/>
                <w:iCs/>
                <w:sz w:val="26"/>
                <w:szCs w:val="26"/>
              </w:rPr>
            </w:pPr>
            <w:r>
              <w:rPr>
                <w:rFonts w:ascii="Times New Roman" w:hAnsi="Times New Roman"/>
                <w:iCs/>
                <w:sz w:val="26"/>
                <w:szCs w:val="26"/>
              </w:rPr>
              <w:t xml:space="preserve">* Lí giải: </w:t>
            </w:r>
          </w:p>
          <w:p w14:paraId="6A0B4F0E">
            <w:pPr>
              <w:spacing w:after="0"/>
              <w:jc w:val="both"/>
              <w:rPr>
                <w:rFonts w:ascii="Times New Roman" w:hAnsi="Times New Roman"/>
                <w:iCs/>
                <w:sz w:val="26"/>
                <w:szCs w:val="26"/>
              </w:rPr>
            </w:pPr>
            <w:r>
              <w:rPr>
                <w:rFonts w:ascii="Times New Roman" w:hAnsi="Times New Roman"/>
                <w:iCs/>
                <w:sz w:val="26"/>
                <w:szCs w:val="26"/>
              </w:rPr>
              <w:t xml:space="preserve"> + Quá khứ, hiện tại, tương lai luôn có sự kế thừa và chuyển tiếp lẫn nhau, quá khứ ảnh hướng đến hiện tại và hiện tại cũng sẽ ảnh hưởng, tác động đến tương lai.</w:t>
            </w:r>
          </w:p>
          <w:p w14:paraId="4EE4B1EA">
            <w:pPr>
              <w:spacing w:after="0"/>
              <w:jc w:val="both"/>
              <w:rPr>
                <w:rFonts w:ascii="Times New Roman" w:hAnsi="Times New Roman"/>
                <w:iCs/>
                <w:sz w:val="26"/>
                <w:szCs w:val="26"/>
              </w:rPr>
            </w:pPr>
            <w:r>
              <w:rPr>
                <w:rFonts w:ascii="Times New Roman" w:hAnsi="Times New Roman"/>
                <w:iCs/>
                <w:sz w:val="26"/>
                <w:szCs w:val="26"/>
              </w:rPr>
              <w:t>+ Nếu hiện tại chúng ta sửa chữa sai lầm, khắc phục hạn chế… để cuộc sống và con người trở nên tiến bộ hơn thì tương lai cũng sẽ tốt đẹp hơn do được kế thừa nền tảng tốt đẹp từ hiện tại.</w:t>
            </w:r>
          </w:p>
          <w:p w14:paraId="368A3214">
            <w:pPr>
              <w:spacing w:after="0"/>
              <w:jc w:val="both"/>
              <w:rPr>
                <w:rFonts w:ascii="Times New Roman" w:hAnsi="Times New Roman"/>
                <w:iCs/>
                <w:sz w:val="26"/>
                <w:szCs w:val="26"/>
              </w:rPr>
            </w:pPr>
            <w:r>
              <w:rPr>
                <w:rFonts w:ascii="Times New Roman" w:hAnsi="Times New Roman"/>
                <w:iCs/>
                <w:sz w:val="26"/>
                <w:szCs w:val="26"/>
              </w:rPr>
              <w:t>+ Ngược lại, nếu hiện tại con người làm những điều xấu xa, gây binh kết oán, gieo rắc hận thù, tàn phá môi trường sống… thì tương lai sẽ gánh hậu quả xấu đó.</w:t>
            </w:r>
          </w:p>
          <w:p w14:paraId="6EAFFB76">
            <w:pPr>
              <w:spacing w:after="0"/>
              <w:rPr>
                <w:rFonts w:ascii="Times New Roman" w:hAnsi="Times New Roman"/>
                <w:i/>
                <w:sz w:val="20"/>
                <w:szCs w:val="20"/>
              </w:rPr>
            </w:pPr>
            <w:r>
              <w:rPr>
                <w:rFonts w:ascii="Times New Roman" w:hAnsi="Times New Roman"/>
                <w:i/>
                <w:sz w:val="20"/>
                <w:szCs w:val="20"/>
              </w:rPr>
              <w:t xml:space="preserve">                       - Lưu ý: đưa ra quan điểm 0.25 điểm; lí giải thuyết phục 0.75 điểm</w:t>
            </w:r>
          </w:p>
        </w:tc>
        <w:tc>
          <w:tcPr>
            <w:tcW w:w="990" w:type="dxa"/>
            <w:tcBorders>
              <w:top w:val="single" w:color="auto" w:sz="4" w:space="0"/>
              <w:left w:val="single" w:color="auto" w:sz="4" w:space="0"/>
              <w:bottom w:val="single" w:color="auto" w:sz="4" w:space="0"/>
              <w:right w:val="single" w:color="auto" w:sz="4" w:space="0"/>
            </w:tcBorders>
          </w:tcPr>
          <w:p w14:paraId="704EC1AB">
            <w:pPr>
              <w:spacing w:before="40" w:beforeAutospacing="0" w:after="40"/>
              <w:jc w:val="center"/>
              <w:rPr>
                <w:rFonts w:ascii="Times New Roman" w:hAnsi="Times New Roman"/>
              </w:rPr>
            </w:pPr>
            <w:r>
              <w:rPr>
                <w:rFonts w:ascii="Times New Roman" w:hAnsi="Times New Roman"/>
              </w:rPr>
              <w:t>1.0</w:t>
            </w:r>
          </w:p>
        </w:tc>
      </w:tr>
      <w:tr w14:paraId="3E37B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04E36E86">
            <w:pPr>
              <w:spacing w:before="40" w:beforeAutospacing="0" w:after="40"/>
              <w:jc w:val="center"/>
              <w:rPr>
                <w:rFonts w:ascii="Times New Roman" w:hAnsi="Times New Roman"/>
                <w:b/>
              </w:rPr>
            </w:pPr>
            <w:r>
              <w:rPr>
                <w:rFonts w:ascii="Times New Roman" w:hAnsi="Times New Roman"/>
                <w:b/>
              </w:rPr>
              <w:t>II</w:t>
            </w:r>
          </w:p>
        </w:tc>
        <w:tc>
          <w:tcPr>
            <w:tcW w:w="709" w:type="dxa"/>
            <w:tcBorders>
              <w:top w:val="single" w:color="auto" w:sz="4" w:space="0"/>
              <w:left w:val="single" w:color="auto" w:sz="4" w:space="0"/>
              <w:bottom w:val="single" w:color="auto" w:sz="4" w:space="0"/>
              <w:right w:val="single" w:color="auto" w:sz="4" w:space="0"/>
            </w:tcBorders>
          </w:tcPr>
          <w:p w14:paraId="2413C4FA">
            <w:pPr>
              <w:spacing w:before="40" w:beforeAutospacing="0" w:after="40"/>
              <w:jc w:val="center"/>
              <w:rPr>
                <w:rFonts w:ascii="Times New Roman" w:hAnsi="Times New Roman"/>
                <w:b/>
              </w:rPr>
            </w:pPr>
          </w:p>
        </w:tc>
        <w:tc>
          <w:tcPr>
            <w:tcW w:w="7877" w:type="dxa"/>
            <w:tcBorders>
              <w:top w:val="single" w:color="auto" w:sz="4" w:space="0"/>
              <w:left w:val="single" w:color="auto" w:sz="4" w:space="0"/>
              <w:bottom w:val="single" w:color="auto" w:sz="4" w:space="0"/>
              <w:right w:val="single" w:color="auto" w:sz="4" w:space="0"/>
            </w:tcBorders>
          </w:tcPr>
          <w:p w14:paraId="25786A70">
            <w:pPr>
              <w:spacing w:before="40" w:beforeAutospacing="0" w:after="40"/>
              <w:jc w:val="both"/>
              <w:rPr>
                <w:rFonts w:ascii="Times New Roman" w:hAnsi="Times New Roman"/>
                <w:b/>
              </w:rPr>
            </w:pPr>
            <w:r>
              <w:rPr>
                <w:rFonts w:ascii="Times New Roman" w:hAnsi="Times New Roman"/>
                <w:b/>
              </w:rPr>
              <w:t>LÀM VĂN</w:t>
            </w:r>
          </w:p>
        </w:tc>
        <w:tc>
          <w:tcPr>
            <w:tcW w:w="990" w:type="dxa"/>
            <w:tcBorders>
              <w:top w:val="single" w:color="auto" w:sz="4" w:space="0"/>
              <w:left w:val="single" w:color="auto" w:sz="4" w:space="0"/>
              <w:bottom w:val="single" w:color="auto" w:sz="4" w:space="0"/>
              <w:right w:val="single" w:color="auto" w:sz="4" w:space="0"/>
            </w:tcBorders>
          </w:tcPr>
          <w:p w14:paraId="17980655">
            <w:pPr>
              <w:spacing w:before="40" w:beforeAutospacing="0" w:after="40"/>
              <w:jc w:val="center"/>
              <w:rPr>
                <w:rFonts w:ascii="Times New Roman" w:hAnsi="Times New Roman"/>
                <w:b/>
              </w:rPr>
            </w:pPr>
            <w:r>
              <w:rPr>
                <w:rFonts w:ascii="Times New Roman" w:hAnsi="Times New Roman"/>
                <w:b/>
              </w:rPr>
              <w:t xml:space="preserve">7,0 </w:t>
            </w:r>
          </w:p>
        </w:tc>
      </w:tr>
      <w:tr w14:paraId="521B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7A2133EE">
            <w:pPr>
              <w:spacing w:before="40" w:beforeAutospacing="0" w:after="40"/>
              <w:jc w:val="center"/>
              <w:rPr>
                <w:rFonts w:ascii="Times New Roman" w:hAnsi="Times New Roman"/>
                <w:b/>
              </w:rPr>
            </w:pPr>
            <w:bookmarkStart w:id="0" w:name="_GoBack"/>
            <w:bookmarkEnd w:id="0"/>
            <w:r>
              <w:rPr>
                <w:rFonts w:ascii="Times New Roman" w:hAnsi="Times New Roman"/>
                <w:b/>
              </w:rPr>
              <w:t xml:space="preserve">            </w:t>
            </w:r>
          </w:p>
        </w:tc>
        <w:tc>
          <w:tcPr>
            <w:tcW w:w="709" w:type="dxa"/>
            <w:tcBorders>
              <w:top w:val="single" w:color="auto" w:sz="4" w:space="0"/>
              <w:left w:val="single" w:color="auto" w:sz="4" w:space="0"/>
              <w:bottom w:val="single" w:color="auto" w:sz="4" w:space="0"/>
              <w:right w:val="single" w:color="auto" w:sz="4" w:space="0"/>
            </w:tcBorders>
          </w:tcPr>
          <w:p w14:paraId="66D22885">
            <w:pPr>
              <w:spacing w:before="40" w:beforeAutospacing="0" w:after="40"/>
              <w:jc w:val="center"/>
              <w:rPr>
                <w:rFonts w:ascii="Times New Roman" w:hAnsi="Times New Roman"/>
                <w:b/>
              </w:rPr>
            </w:pPr>
            <w:r>
              <w:rPr>
                <w:rFonts w:ascii="Times New Roman" w:hAnsi="Times New Roman"/>
                <w:b/>
              </w:rPr>
              <w:t xml:space="preserve">            1</w:t>
            </w:r>
          </w:p>
        </w:tc>
        <w:tc>
          <w:tcPr>
            <w:tcW w:w="7877" w:type="dxa"/>
            <w:tcBorders>
              <w:top w:val="single" w:color="auto" w:sz="4" w:space="0"/>
              <w:left w:val="single" w:color="auto" w:sz="4" w:space="0"/>
              <w:bottom w:val="single" w:color="auto" w:sz="4" w:space="0"/>
              <w:right w:val="single" w:color="auto" w:sz="4" w:space="0"/>
            </w:tcBorders>
          </w:tcPr>
          <w:p w14:paraId="27696849">
            <w:pPr>
              <w:shd w:val="clear" w:color="auto" w:fill="FFFFFF"/>
              <w:spacing w:before="40" w:beforeAutospacing="0" w:after="40"/>
              <w:rPr>
                <w:rFonts w:ascii="Times New Roman" w:hAnsi="Times New Roman"/>
                <w:b/>
              </w:rPr>
            </w:pPr>
            <w:r>
              <w:rPr>
                <w:rFonts w:ascii="Times New Roman" w:hAnsi="Times New Roman"/>
                <w:b/>
              </w:rPr>
              <w:t>Viết một đoạn văn (khoảng 200 chữ) về sự cần thiết của việc hiểu chính mình trong cuộc sống.</w:t>
            </w:r>
          </w:p>
        </w:tc>
        <w:tc>
          <w:tcPr>
            <w:tcW w:w="990" w:type="dxa"/>
            <w:tcBorders>
              <w:top w:val="single" w:color="auto" w:sz="4" w:space="0"/>
              <w:left w:val="single" w:color="auto" w:sz="4" w:space="0"/>
              <w:bottom w:val="single" w:color="auto" w:sz="4" w:space="0"/>
              <w:right w:val="single" w:color="auto" w:sz="4" w:space="0"/>
            </w:tcBorders>
          </w:tcPr>
          <w:p w14:paraId="11D27690">
            <w:pPr>
              <w:spacing w:before="40" w:beforeAutospacing="0" w:after="40"/>
              <w:jc w:val="center"/>
              <w:rPr>
                <w:rFonts w:ascii="Times New Roman" w:hAnsi="Times New Roman"/>
                <w:b/>
              </w:rPr>
            </w:pPr>
            <w:r>
              <w:rPr>
                <w:rFonts w:ascii="Times New Roman" w:hAnsi="Times New Roman"/>
                <w:b/>
              </w:rPr>
              <w:t>2,0</w:t>
            </w:r>
          </w:p>
        </w:tc>
      </w:tr>
      <w:tr w14:paraId="70F54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78CFEDAB">
            <w:pPr>
              <w:spacing w:before="40" w:beforeAutospacing="0" w:after="40"/>
              <w:jc w:val="center"/>
              <w:rPr>
                <w:rFonts w:ascii="Times New Roman" w:hAnsi="Times New Roman"/>
                <w:b/>
              </w:rPr>
            </w:pPr>
          </w:p>
        </w:tc>
        <w:tc>
          <w:tcPr>
            <w:tcW w:w="709" w:type="dxa"/>
            <w:tcBorders>
              <w:top w:val="single" w:color="auto" w:sz="4" w:space="0"/>
              <w:left w:val="single" w:color="auto" w:sz="4" w:space="0"/>
              <w:bottom w:val="single" w:color="auto" w:sz="4" w:space="0"/>
              <w:right w:val="single" w:color="auto" w:sz="4" w:space="0"/>
            </w:tcBorders>
          </w:tcPr>
          <w:p w14:paraId="5BDDBC2B">
            <w:pPr>
              <w:spacing w:before="40" w:beforeAutospacing="0" w:after="40"/>
              <w:jc w:val="center"/>
              <w:rPr>
                <w:rFonts w:ascii="Times New Roman" w:hAnsi="Times New Roman"/>
                <w:b/>
              </w:rPr>
            </w:pPr>
          </w:p>
        </w:tc>
        <w:tc>
          <w:tcPr>
            <w:tcW w:w="7877" w:type="dxa"/>
            <w:tcBorders>
              <w:top w:val="single" w:color="auto" w:sz="4" w:space="0"/>
              <w:left w:val="single" w:color="auto" w:sz="4" w:space="0"/>
              <w:bottom w:val="single" w:color="auto" w:sz="4" w:space="0"/>
              <w:right w:val="single" w:color="auto" w:sz="4" w:space="0"/>
            </w:tcBorders>
          </w:tcPr>
          <w:p w14:paraId="6488B1FC">
            <w:pPr>
              <w:spacing w:before="40" w:beforeAutospacing="0" w:after="40"/>
              <w:jc w:val="both"/>
              <w:rPr>
                <w:rFonts w:ascii="Times New Roman" w:hAnsi="Times New Roman"/>
                <w:b/>
                <w:i/>
              </w:rPr>
            </w:pPr>
            <w:r>
              <w:rPr>
                <w:rFonts w:ascii="Times New Roman" w:hAnsi="Times New Roman"/>
                <w:b/>
                <w:i/>
              </w:rPr>
              <w:t>a.Bảo đảm yêu cầu về hình thức của đoạn văn</w:t>
            </w:r>
          </w:p>
          <w:p w14:paraId="6B20EDC1">
            <w:pPr>
              <w:spacing w:before="40" w:beforeAutospacing="0" w:after="40"/>
              <w:jc w:val="both"/>
              <w:rPr>
                <w:rFonts w:ascii="Times New Roman" w:hAnsi="Times New Roman"/>
              </w:rPr>
            </w:pPr>
            <w:r>
              <w:rPr>
                <w:rFonts w:ascii="Times New Roman" w:hAnsi="Times New Roman"/>
              </w:rPr>
              <w:t>Thí sinh có thể trình bày đoạn văn theo một cách hoặc kết hợp các cách: diễn dịch, quy nạp, móc xích, song hành hoặc tổng-phân-hợp; bảo đảm yêu cầu về cấu trúc đoạn văn.</w:t>
            </w:r>
          </w:p>
        </w:tc>
        <w:tc>
          <w:tcPr>
            <w:tcW w:w="990" w:type="dxa"/>
            <w:tcBorders>
              <w:top w:val="single" w:color="auto" w:sz="4" w:space="0"/>
              <w:left w:val="single" w:color="auto" w:sz="4" w:space="0"/>
              <w:bottom w:val="single" w:color="auto" w:sz="4" w:space="0"/>
              <w:right w:val="single" w:color="auto" w:sz="4" w:space="0"/>
            </w:tcBorders>
          </w:tcPr>
          <w:p w14:paraId="694E03D1">
            <w:pPr>
              <w:spacing w:before="40" w:beforeAutospacing="0" w:after="40"/>
              <w:jc w:val="center"/>
              <w:rPr>
                <w:rFonts w:ascii="Times New Roman" w:hAnsi="Times New Roman"/>
              </w:rPr>
            </w:pPr>
            <w:r>
              <w:rPr>
                <w:rFonts w:ascii="Times New Roman" w:hAnsi="Times New Roman"/>
              </w:rPr>
              <w:t>0,25</w:t>
            </w:r>
          </w:p>
        </w:tc>
      </w:tr>
      <w:tr w14:paraId="5D97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0CF52088">
            <w:pPr>
              <w:spacing w:before="40" w:beforeAutospacing="0" w:after="40"/>
              <w:jc w:val="center"/>
              <w:rPr>
                <w:rFonts w:ascii="Times New Roman" w:hAnsi="Times New Roman"/>
                <w:b/>
              </w:rPr>
            </w:pPr>
          </w:p>
        </w:tc>
        <w:tc>
          <w:tcPr>
            <w:tcW w:w="709" w:type="dxa"/>
            <w:tcBorders>
              <w:top w:val="single" w:color="auto" w:sz="4" w:space="0"/>
              <w:left w:val="single" w:color="auto" w:sz="4" w:space="0"/>
              <w:bottom w:val="single" w:color="auto" w:sz="4" w:space="0"/>
              <w:right w:val="single" w:color="auto" w:sz="4" w:space="0"/>
            </w:tcBorders>
          </w:tcPr>
          <w:p w14:paraId="32EDC42B">
            <w:pPr>
              <w:spacing w:before="40" w:beforeAutospacing="0" w:after="40"/>
              <w:jc w:val="center"/>
              <w:rPr>
                <w:rFonts w:ascii="Times New Roman" w:hAnsi="Times New Roman"/>
                <w:b/>
              </w:rPr>
            </w:pPr>
          </w:p>
        </w:tc>
        <w:tc>
          <w:tcPr>
            <w:tcW w:w="7877" w:type="dxa"/>
            <w:tcBorders>
              <w:top w:val="single" w:color="auto" w:sz="4" w:space="0"/>
              <w:left w:val="single" w:color="auto" w:sz="4" w:space="0"/>
              <w:bottom w:val="single" w:color="auto" w:sz="4" w:space="0"/>
              <w:right w:val="single" w:color="auto" w:sz="4" w:space="0"/>
            </w:tcBorders>
          </w:tcPr>
          <w:p w14:paraId="668B7964">
            <w:pPr>
              <w:spacing w:before="40" w:beforeAutospacing="0" w:after="40"/>
              <w:jc w:val="both"/>
              <w:rPr>
                <w:rFonts w:ascii="Times New Roman" w:hAnsi="Times New Roman"/>
                <w:b/>
              </w:rPr>
            </w:pPr>
            <w:r>
              <w:rPr>
                <w:rFonts w:ascii="Times New Roman" w:hAnsi="Times New Roman"/>
                <w:b/>
                <w:i/>
              </w:rPr>
              <w:t>b.Xác định đúng vấn đề nghị luận</w:t>
            </w:r>
          </w:p>
          <w:p w14:paraId="0FBCCE05">
            <w:pPr>
              <w:spacing w:before="40" w:beforeAutospacing="0" w:after="40"/>
              <w:jc w:val="both"/>
              <w:rPr>
                <w:rFonts w:ascii="Times New Roman" w:hAnsi="Times New Roman"/>
              </w:rPr>
            </w:pPr>
            <w:r>
              <w:rPr>
                <w:rFonts w:ascii="Times New Roman" w:hAnsi="Times New Roman"/>
              </w:rPr>
              <w:t>Sự cần thiết của việc hiểu chính mình trong cuộc sống.</w:t>
            </w:r>
          </w:p>
        </w:tc>
        <w:tc>
          <w:tcPr>
            <w:tcW w:w="990" w:type="dxa"/>
            <w:tcBorders>
              <w:top w:val="single" w:color="auto" w:sz="4" w:space="0"/>
              <w:left w:val="single" w:color="auto" w:sz="4" w:space="0"/>
              <w:bottom w:val="single" w:color="auto" w:sz="4" w:space="0"/>
              <w:right w:val="single" w:color="auto" w:sz="4" w:space="0"/>
            </w:tcBorders>
          </w:tcPr>
          <w:p w14:paraId="59383D61">
            <w:pPr>
              <w:spacing w:before="40" w:beforeAutospacing="0" w:after="40"/>
              <w:jc w:val="center"/>
              <w:rPr>
                <w:rFonts w:ascii="Times New Roman" w:hAnsi="Times New Roman"/>
              </w:rPr>
            </w:pPr>
            <w:r>
              <w:rPr>
                <w:rFonts w:ascii="Times New Roman" w:hAnsi="Times New Roman"/>
              </w:rPr>
              <w:t>0,25</w:t>
            </w:r>
          </w:p>
        </w:tc>
      </w:tr>
      <w:tr w14:paraId="3613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195BB326">
            <w:pPr>
              <w:spacing w:before="40" w:beforeAutospacing="0" w:after="40"/>
              <w:jc w:val="center"/>
              <w:rPr>
                <w:rFonts w:ascii="Times New Roman" w:hAnsi="Times New Roman"/>
                <w:b/>
              </w:rPr>
            </w:pPr>
          </w:p>
        </w:tc>
        <w:tc>
          <w:tcPr>
            <w:tcW w:w="709" w:type="dxa"/>
            <w:tcBorders>
              <w:top w:val="single" w:color="auto" w:sz="4" w:space="0"/>
              <w:left w:val="single" w:color="auto" w:sz="4" w:space="0"/>
              <w:bottom w:val="single" w:color="auto" w:sz="4" w:space="0"/>
              <w:right w:val="single" w:color="auto" w:sz="4" w:space="0"/>
            </w:tcBorders>
          </w:tcPr>
          <w:p w14:paraId="6DF471D3">
            <w:pPr>
              <w:spacing w:before="40" w:beforeAutospacing="0" w:after="40"/>
              <w:jc w:val="center"/>
              <w:rPr>
                <w:rFonts w:ascii="Times New Roman" w:hAnsi="Times New Roman"/>
                <w:b/>
              </w:rPr>
            </w:pPr>
          </w:p>
        </w:tc>
        <w:tc>
          <w:tcPr>
            <w:tcW w:w="7877" w:type="dxa"/>
            <w:tcBorders>
              <w:top w:val="single" w:color="auto" w:sz="4" w:space="0"/>
              <w:left w:val="single" w:color="auto" w:sz="4" w:space="0"/>
              <w:bottom w:val="single" w:color="auto" w:sz="4" w:space="0"/>
              <w:right w:val="single" w:color="auto" w:sz="4" w:space="0"/>
            </w:tcBorders>
          </w:tcPr>
          <w:p w14:paraId="55BF8E42">
            <w:pPr>
              <w:spacing w:before="40" w:beforeAutospacing="0" w:after="40"/>
              <w:jc w:val="both"/>
              <w:rPr>
                <w:rFonts w:ascii="Times New Roman" w:hAnsi="Times New Roman"/>
                <w:b/>
              </w:rPr>
            </w:pPr>
            <w:r>
              <w:rPr>
                <w:rFonts w:ascii="Times New Roman" w:hAnsi="Times New Roman"/>
                <w:b/>
                <w:i/>
              </w:rPr>
              <w:t>c.Triển khai vấn đề nghị luận</w:t>
            </w:r>
          </w:p>
          <w:p w14:paraId="30C15551">
            <w:pPr>
              <w:spacing w:before="40" w:beforeAutospacing="0" w:after="40"/>
              <w:jc w:val="both"/>
              <w:rPr>
                <w:rFonts w:ascii="Times New Roman" w:hAnsi="Times New Roman"/>
              </w:rPr>
            </w:pPr>
            <w:r>
              <w:rPr>
                <w:rFonts w:ascii="Times New Roman" w:hAnsi="Times New Roman"/>
              </w:rPr>
              <w:t xml:space="preserve">Thí sinh có thể chọn các thao tác lập luận phù hợp, triển khai vấn đề nghị luận theo nhiều cách để làm rõ vấn đề nghị luận; bảo đảm hợp lí, thuyết phục, phù hợp với chuẩn mực đạo đức và pháp luật. Có thể theo hướng: </w:t>
            </w:r>
          </w:p>
          <w:p w14:paraId="03F2C804">
            <w:pPr>
              <w:spacing w:after="0"/>
              <w:jc w:val="both"/>
              <w:rPr>
                <w:rFonts w:ascii="Times New Roman" w:hAnsi="Times New Roman"/>
              </w:rPr>
            </w:pPr>
            <w:r>
              <w:rPr>
                <w:rFonts w:ascii="Times New Roman" w:hAnsi="Times New Roman"/>
              </w:rPr>
              <w:t xml:space="preserve">+ Hiểu chính mình là việc chúng ta hiểu rõ về khát vọng, ước mơ, sở trường, năng lực… của bản thân để có sự lựa chọn tốt cho những mục tiêu trong cuộc sống. </w:t>
            </w:r>
          </w:p>
          <w:p w14:paraId="13EFEECA">
            <w:pPr>
              <w:spacing w:after="0"/>
              <w:jc w:val="both"/>
              <w:rPr>
                <w:rFonts w:ascii="Times New Roman" w:hAnsi="Times New Roman"/>
              </w:rPr>
            </w:pPr>
            <w:r>
              <w:rPr>
                <w:rFonts w:ascii="Times New Roman" w:hAnsi="Times New Roman"/>
              </w:rPr>
              <w:t>+ Hiểu chính mình giúp con người: Đánh giá đúng năng lực bản thân mình, không ảo tưởng hoặc không thất vọng về bản thân; Xác định được mục tiêu phù hợp, vừa sức; Sống hạnh phúc, vui vẻ; Biết dừng đúng lúc, đúng chỗ tránh được thất bại; Là cơ sở để hiểu sâu sắc về con người, cuộc sống xung quanh…</w:t>
            </w:r>
          </w:p>
        </w:tc>
        <w:tc>
          <w:tcPr>
            <w:tcW w:w="990" w:type="dxa"/>
            <w:tcBorders>
              <w:top w:val="single" w:color="auto" w:sz="4" w:space="0"/>
              <w:left w:val="single" w:color="auto" w:sz="4" w:space="0"/>
              <w:bottom w:val="single" w:color="auto" w:sz="4" w:space="0"/>
              <w:right w:val="single" w:color="auto" w:sz="4" w:space="0"/>
            </w:tcBorders>
          </w:tcPr>
          <w:p w14:paraId="76A86ABC">
            <w:pPr>
              <w:spacing w:before="40" w:beforeAutospacing="0" w:after="40"/>
              <w:jc w:val="center"/>
              <w:rPr>
                <w:rFonts w:ascii="Times New Roman" w:hAnsi="Times New Roman"/>
              </w:rPr>
            </w:pPr>
            <w:r>
              <w:rPr>
                <w:rFonts w:ascii="Times New Roman" w:hAnsi="Times New Roman"/>
              </w:rPr>
              <w:t>1,0</w:t>
            </w:r>
          </w:p>
        </w:tc>
      </w:tr>
      <w:tr w14:paraId="61FF4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2AEF43B3">
            <w:pPr>
              <w:spacing w:before="40" w:beforeAutospacing="0" w:after="40"/>
              <w:jc w:val="center"/>
              <w:rPr>
                <w:rFonts w:ascii="Times New Roman" w:hAnsi="Times New Roman"/>
                <w:b/>
              </w:rPr>
            </w:pPr>
          </w:p>
        </w:tc>
        <w:tc>
          <w:tcPr>
            <w:tcW w:w="709" w:type="dxa"/>
            <w:tcBorders>
              <w:top w:val="single" w:color="auto" w:sz="4" w:space="0"/>
              <w:left w:val="single" w:color="auto" w:sz="4" w:space="0"/>
              <w:bottom w:val="single" w:color="auto" w:sz="4" w:space="0"/>
              <w:right w:val="single" w:color="auto" w:sz="4" w:space="0"/>
            </w:tcBorders>
          </w:tcPr>
          <w:p w14:paraId="3804EA9E">
            <w:pPr>
              <w:spacing w:before="40" w:beforeAutospacing="0" w:after="40"/>
              <w:jc w:val="center"/>
              <w:rPr>
                <w:rFonts w:ascii="Times New Roman" w:hAnsi="Times New Roman"/>
                <w:b/>
              </w:rPr>
            </w:pPr>
          </w:p>
        </w:tc>
        <w:tc>
          <w:tcPr>
            <w:tcW w:w="7877" w:type="dxa"/>
            <w:tcBorders>
              <w:top w:val="single" w:color="auto" w:sz="4" w:space="0"/>
              <w:left w:val="single" w:color="auto" w:sz="4" w:space="0"/>
              <w:bottom w:val="single" w:color="auto" w:sz="4" w:space="0"/>
              <w:right w:val="single" w:color="auto" w:sz="4" w:space="0"/>
            </w:tcBorders>
          </w:tcPr>
          <w:p w14:paraId="2FA978E8">
            <w:pPr>
              <w:spacing w:before="40" w:beforeAutospacing="0" w:after="40"/>
              <w:jc w:val="both"/>
              <w:rPr>
                <w:rFonts w:ascii="Times New Roman" w:hAnsi="Times New Roman"/>
                <w:b/>
                <w:i/>
              </w:rPr>
            </w:pPr>
            <w:r>
              <w:rPr>
                <w:rFonts w:ascii="Times New Roman" w:hAnsi="Times New Roman"/>
                <w:b/>
                <w:i/>
              </w:rPr>
              <w:t>d.Chính tả, từ ngữ, ngữ pháp</w:t>
            </w:r>
          </w:p>
          <w:p w14:paraId="13901707">
            <w:pPr>
              <w:spacing w:before="40" w:beforeAutospacing="0" w:after="40"/>
              <w:jc w:val="both"/>
              <w:rPr>
                <w:rFonts w:ascii="Times New Roman" w:hAnsi="Times New Roman"/>
              </w:rPr>
            </w:pPr>
            <w:r>
              <w:rPr>
                <w:rFonts w:ascii="Times New Roman" w:hAnsi="Times New Roman"/>
              </w:rPr>
              <w:t>Đảm bảo chuẩn chính tả, từ ngữ, ngữ pháp tiếng Việt</w:t>
            </w:r>
          </w:p>
        </w:tc>
        <w:tc>
          <w:tcPr>
            <w:tcW w:w="990" w:type="dxa"/>
            <w:tcBorders>
              <w:top w:val="single" w:color="auto" w:sz="4" w:space="0"/>
              <w:left w:val="single" w:color="auto" w:sz="4" w:space="0"/>
              <w:bottom w:val="single" w:color="auto" w:sz="4" w:space="0"/>
              <w:right w:val="single" w:color="auto" w:sz="4" w:space="0"/>
            </w:tcBorders>
          </w:tcPr>
          <w:p w14:paraId="19D02A9B">
            <w:pPr>
              <w:spacing w:before="40" w:beforeAutospacing="0" w:after="40"/>
              <w:jc w:val="center"/>
              <w:rPr>
                <w:rFonts w:ascii="Times New Roman" w:hAnsi="Times New Roman"/>
              </w:rPr>
            </w:pPr>
            <w:r>
              <w:rPr>
                <w:rFonts w:ascii="Times New Roman" w:hAnsi="Times New Roman"/>
              </w:rPr>
              <w:t>0,25</w:t>
            </w:r>
          </w:p>
        </w:tc>
      </w:tr>
      <w:tr w14:paraId="0BEF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57" w:type="dxa"/>
          <w:trHeight w:val="299" w:hRule="atLeast"/>
        </w:trPr>
        <w:tc>
          <w:tcPr>
            <w:tcW w:w="1021" w:type="dxa"/>
            <w:tcBorders>
              <w:top w:val="single" w:color="auto" w:sz="4" w:space="0"/>
              <w:left w:val="single" w:color="auto" w:sz="4" w:space="0"/>
              <w:bottom w:val="single" w:color="auto" w:sz="4" w:space="0"/>
              <w:right w:val="single" w:color="auto" w:sz="4" w:space="0"/>
            </w:tcBorders>
          </w:tcPr>
          <w:p w14:paraId="191D7E0F">
            <w:pPr>
              <w:spacing w:before="40" w:beforeAutospacing="0" w:after="40"/>
              <w:jc w:val="center"/>
              <w:rPr>
                <w:rFonts w:ascii="Times New Roman" w:hAnsi="Times New Roman"/>
                <w:b/>
              </w:rPr>
            </w:pPr>
          </w:p>
        </w:tc>
        <w:tc>
          <w:tcPr>
            <w:tcW w:w="709" w:type="dxa"/>
            <w:tcBorders>
              <w:top w:val="single" w:color="auto" w:sz="4" w:space="0"/>
              <w:left w:val="single" w:color="auto" w:sz="4" w:space="0"/>
              <w:bottom w:val="single" w:color="auto" w:sz="4" w:space="0"/>
              <w:right w:val="single" w:color="auto" w:sz="4" w:space="0"/>
            </w:tcBorders>
          </w:tcPr>
          <w:p w14:paraId="1B79D4E0">
            <w:pPr>
              <w:spacing w:before="40" w:beforeAutospacing="0" w:after="40"/>
              <w:jc w:val="center"/>
              <w:rPr>
                <w:rFonts w:ascii="Times New Roman" w:hAnsi="Times New Roman"/>
                <w:b/>
              </w:rPr>
            </w:pPr>
          </w:p>
        </w:tc>
        <w:tc>
          <w:tcPr>
            <w:tcW w:w="7877" w:type="dxa"/>
            <w:tcBorders>
              <w:top w:val="single" w:color="auto" w:sz="4" w:space="0"/>
              <w:left w:val="single" w:color="auto" w:sz="4" w:space="0"/>
              <w:bottom w:val="single" w:color="auto" w:sz="4" w:space="0"/>
              <w:right w:val="single" w:color="auto" w:sz="4" w:space="0"/>
            </w:tcBorders>
          </w:tcPr>
          <w:p w14:paraId="2BE85D88">
            <w:pPr>
              <w:spacing w:before="40" w:beforeAutospacing="0" w:after="40"/>
              <w:jc w:val="both"/>
              <w:rPr>
                <w:rFonts w:ascii="Times New Roman" w:hAnsi="Times New Roman"/>
                <w:b/>
                <w:i/>
              </w:rPr>
            </w:pPr>
            <w:r>
              <w:rPr>
                <w:rFonts w:ascii="Times New Roman" w:hAnsi="Times New Roman"/>
                <w:b/>
                <w:i/>
              </w:rPr>
              <w:t>e.Sáng tạo</w:t>
            </w:r>
          </w:p>
          <w:p w14:paraId="0C59012D">
            <w:pPr>
              <w:spacing w:before="40" w:beforeAutospacing="0" w:after="40"/>
              <w:jc w:val="both"/>
              <w:rPr>
                <w:rFonts w:ascii="Times New Roman" w:hAnsi="Times New Roman"/>
              </w:rPr>
            </w:pPr>
            <w:r>
              <w:rPr>
                <w:rFonts w:ascii="Times New Roman" w:hAnsi="Times New Roman"/>
              </w:rPr>
              <w:t>Thể hiện cách suy nghĩ sâu sắc, có ý tưởng riêng phù hợp với vấn đề nghị luận; có cách diễn đả sâu sắc, mới mẻ.</w:t>
            </w:r>
          </w:p>
        </w:tc>
        <w:tc>
          <w:tcPr>
            <w:tcW w:w="990" w:type="dxa"/>
            <w:tcBorders>
              <w:top w:val="single" w:color="auto" w:sz="4" w:space="0"/>
              <w:left w:val="single" w:color="auto" w:sz="4" w:space="0"/>
              <w:bottom w:val="single" w:color="auto" w:sz="4" w:space="0"/>
              <w:right w:val="single" w:color="auto" w:sz="4" w:space="0"/>
            </w:tcBorders>
          </w:tcPr>
          <w:p w14:paraId="4D8EDBDC">
            <w:pPr>
              <w:spacing w:before="40" w:beforeAutospacing="0" w:after="40"/>
              <w:jc w:val="center"/>
              <w:rPr>
                <w:rFonts w:ascii="Times New Roman" w:hAnsi="Times New Roman"/>
              </w:rPr>
            </w:pPr>
            <w:r>
              <w:rPr>
                <w:rFonts w:ascii="Times New Roman" w:hAnsi="Times New Roman"/>
              </w:rPr>
              <w:t>0,25</w:t>
            </w:r>
          </w:p>
          <w:p w14:paraId="7C956FD1">
            <w:pPr>
              <w:spacing w:before="40" w:beforeAutospacing="0" w:after="40"/>
              <w:jc w:val="center"/>
              <w:rPr>
                <w:rFonts w:ascii="Times New Roman" w:hAnsi="Times New Roman"/>
              </w:rPr>
            </w:pPr>
          </w:p>
        </w:tc>
      </w:tr>
    </w:tbl>
    <w:tbl>
      <w:tblPr>
        <w:tblStyle w:val="7"/>
        <w:tblW w:w="106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096"/>
      </w:tblGrid>
      <w:tr w14:paraId="59B81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wAfter w:w="3558" w:type="dxa"/>
          <w:jc w:val="center"/>
        </w:trPr>
        <w:tc>
          <w:tcPr>
            <w:tcW w:w="7096" w:type="dxa"/>
            <w:shd w:val="clear" w:color="auto" w:fill="auto"/>
          </w:tcPr>
          <w:p w14:paraId="41132563">
            <w:pPr>
              <w:spacing w:after="0" w:line="320" w:lineRule="exact"/>
              <w:jc w:val="both"/>
              <w:rPr>
                <w:rFonts w:ascii="Times New Roman" w:hAnsi="Times New Roman" w:eastAsia="Calibri" w:cs="Times New Roman"/>
                <w:i/>
                <w:iCs/>
                <w:sz w:val="26"/>
                <w:szCs w:val="26"/>
              </w:rPr>
            </w:pPr>
            <w:r>
              <w:rPr>
                <w:rFonts w:ascii="Times New Roman" w:hAnsi="Times New Roman" w:eastAsia="Calibri" w:cs="Times New Roman"/>
                <w:i/>
                <w:iCs/>
                <w:sz w:val="26"/>
                <w:szCs w:val="26"/>
              </w:rPr>
              <w:t>a</w:t>
            </w:r>
            <w:r>
              <w:rPr>
                <w:rFonts w:ascii="Times New Roman" w:hAnsi="Times New Roman" w:eastAsia="Calibri" w:cs="Times New Roman"/>
                <w:sz w:val="26"/>
                <w:szCs w:val="26"/>
              </w:rPr>
              <w:t>.</w:t>
            </w:r>
            <w:r>
              <w:rPr>
                <w:rFonts w:ascii="Times New Roman" w:hAnsi="Times New Roman" w:eastAsia="Calibri" w:cs="Times New Roman"/>
                <w:i/>
                <w:iCs/>
                <w:sz w:val="26"/>
                <w:szCs w:val="26"/>
              </w:rPr>
              <w:t xml:space="preserve"> Đảm bảo cấu trúc bài nghị luận</w:t>
            </w:r>
          </w:p>
          <w:p w14:paraId="632F2FA6">
            <w:pPr>
              <w:spacing w:after="0" w:line="320" w:lineRule="exact"/>
              <w:jc w:val="both"/>
              <w:rPr>
                <w:rFonts w:ascii="Times New Roman" w:hAnsi="Times New Roman" w:eastAsia="Calibri" w:cs="Times New Roman"/>
                <w:i/>
                <w:sz w:val="26"/>
                <w:szCs w:val="26"/>
              </w:rPr>
            </w:pPr>
            <w:r>
              <w:rPr>
                <w:rFonts w:ascii="Times New Roman" w:hAnsi="Times New Roman" w:eastAsia="Calibri" w:cs="Times New Roman"/>
                <w:sz w:val="26"/>
                <w:szCs w:val="26"/>
              </w:rPr>
              <w:t>Mở bài nêu được vấn đề, thân bài triển khai được vấn đề, kết bài khái quát được vấn đề</w:t>
            </w:r>
          </w:p>
        </w:tc>
      </w:tr>
      <w:tr w14:paraId="23128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wAfter w:w="3558" w:type="dxa"/>
          <w:jc w:val="center"/>
        </w:trPr>
        <w:tc>
          <w:tcPr>
            <w:tcW w:w="7096" w:type="dxa"/>
            <w:shd w:val="clear" w:color="auto" w:fill="auto"/>
          </w:tcPr>
          <w:p w14:paraId="1C7BFFFC">
            <w:pPr>
              <w:spacing w:after="0" w:line="320" w:lineRule="exact"/>
              <w:jc w:val="both"/>
              <w:rPr>
                <w:rFonts w:ascii="Times New Roman" w:hAnsi="Times New Roman" w:eastAsia="Calibri" w:cs="Times New Roman"/>
                <w:i/>
                <w:sz w:val="26"/>
                <w:szCs w:val="26"/>
              </w:rPr>
            </w:pPr>
            <w:r>
              <w:rPr>
                <w:rFonts w:ascii="Times New Roman" w:hAnsi="Times New Roman" w:eastAsia="Calibri" w:cs="Times New Roman"/>
                <w:i/>
                <w:sz w:val="26"/>
                <w:szCs w:val="26"/>
              </w:rPr>
              <w:t xml:space="preserve">b. Xác định đúng vấn đề cần nghị luận: </w:t>
            </w:r>
          </w:p>
          <w:p w14:paraId="453C3336">
            <w:pPr>
              <w:spacing w:after="0" w:line="320" w:lineRule="exact"/>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Cảm nhận của anh/chị về đoạn thơ</w:t>
            </w:r>
          </w:p>
          <w:p w14:paraId="45A7C6EF">
            <w:pPr>
              <w:spacing w:after="0" w:line="320" w:lineRule="exact"/>
              <w:jc w:val="both"/>
              <w:rPr>
                <w:rFonts w:ascii="Times New Roman" w:hAnsi="Times New Roman" w:eastAsia="Calibri" w:cs="Times New Roman"/>
                <w:b/>
                <w:i/>
                <w:sz w:val="26"/>
                <w:szCs w:val="26"/>
              </w:rPr>
            </w:pPr>
            <w:r>
              <w:rPr>
                <w:rFonts w:ascii="Times New Roman" w:hAnsi="Times New Roman" w:eastAsia="Calibri" w:cs="Times New Roman"/>
                <w:b/>
                <w:i/>
                <w:sz w:val="26"/>
                <w:szCs w:val="26"/>
              </w:rPr>
              <w:t xml:space="preserve"> Hướng dẫn chấm:</w:t>
            </w:r>
          </w:p>
          <w:p w14:paraId="7FFE4170">
            <w:pPr>
              <w:spacing w:after="0" w:line="320" w:lineRule="exact"/>
              <w:jc w:val="both"/>
              <w:rPr>
                <w:rFonts w:ascii="Times New Roman" w:hAnsi="Times New Roman" w:eastAsia="Calibri" w:cs="Times New Roman"/>
                <w:i/>
                <w:sz w:val="26"/>
                <w:szCs w:val="26"/>
              </w:rPr>
            </w:pPr>
            <w:r>
              <w:rPr>
                <w:rFonts w:ascii="Times New Roman" w:hAnsi="Times New Roman" w:eastAsia="Calibri" w:cs="Times New Roman"/>
                <w:i/>
                <w:sz w:val="26"/>
                <w:szCs w:val="26"/>
              </w:rPr>
              <w:t>- Học sinh xác định đúng vấn đề cần nghị luận: 0,25 điểm.</w:t>
            </w:r>
          </w:p>
          <w:p w14:paraId="68FB6DB7">
            <w:pPr>
              <w:spacing w:after="0" w:line="320" w:lineRule="exact"/>
              <w:jc w:val="both"/>
              <w:rPr>
                <w:rFonts w:ascii="Times New Roman" w:hAnsi="Times New Roman" w:eastAsia="Calibri" w:cs="Times New Roman"/>
                <w:i/>
                <w:sz w:val="26"/>
                <w:szCs w:val="26"/>
              </w:rPr>
            </w:pPr>
            <w:r>
              <w:rPr>
                <w:rFonts w:ascii="Times New Roman" w:hAnsi="Times New Roman" w:eastAsia="Calibri" w:cs="Times New Roman"/>
                <w:i/>
                <w:sz w:val="26"/>
                <w:szCs w:val="26"/>
              </w:rPr>
              <w:t>- Học sinh xác định chưa đúng vấn đề cần nghị luận: 0,0 điểm.</w:t>
            </w:r>
          </w:p>
        </w:tc>
      </w:tr>
      <w:tr w14:paraId="52F4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wAfter w:w="3558" w:type="dxa"/>
          <w:jc w:val="center"/>
        </w:trPr>
        <w:tc>
          <w:tcPr>
            <w:tcW w:w="7096" w:type="dxa"/>
            <w:shd w:val="clear" w:color="auto" w:fill="auto"/>
          </w:tcPr>
          <w:p w14:paraId="1980CF63">
            <w:pPr>
              <w:spacing w:after="0" w:line="320" w:lineRule="exact"/>
              <w:jc w:val="both"/>
              <w:rPr>
                <w:rFonts w:ascii="Times New Roman" w:hAnsi="Times New Roman" w:eastAsia="Calibri" w:cs="Times New Roman"/>
                <w:i/>
                <w:iCs/>
                <w:sz w:val="26"/>
                <w:szCs w:val="26"/>
              </w:rPr>
            </w:pPr>
            <w:r>
              <w:rPr>
                <w:rFonts w:ascii="Times New Roman" w:hAnsi="Times New Roman" w:eastAsia="Calibri" w:cs="Times New Roman"/>
                <w:i/>
                <w:iCs/>
                <w:sz w:val="26"/>
                <w:szCs w:val="26"/>
              </w:rPr>
              <w:t>c. Triển khai vấn đề nghị luận thành các luận điểm</w:t>
            </w:r>
          </w:p>
          <w:p w14:paraId="4A717856">
            <w:pPr>
              <w:spacing w:after="0" w:line="320" w:lineRule="exact"/>
              <w:jc w:val="both"/>
              <w:rPr>
                <w:rFonts w:ascii="Times New Roman" w:hAnsi="Times New Roman" w:eastAsia="Calibri" w:cs="Times New Roman"/>
                <w:sz w:val="26"/>
                <w:szCs w:val="26"/>
              </w:rPr>
            </w:pPr>
            <w:r>
              <w:rPr>
                <w:rFonts w:ascii="Times New Roman" w:hAnsi="Times New Roman" w:eastAsia="Calibri" w:cs="Times New Roman"/>
                <w:sz w:val="26"/>
                <w:szCs w:val="26"/>
              </w:rPr>
              <w:t>Học sinh có thể triển khai theo nhiều cách, nhưng cần vận dụng tốt các thao tác lập luận, kết hợp chặt chẽ giữa lí lẽ và dẫn chứng. Dưới đây là một vài gợi ý cần hướng tới:</w:t>
            </w:r>
          </w:p>
          <w:p w14:paraId="1B618628">
            <w:pPr>
              <w:spacing w:after="0" w:line="320" w:lineRule="exact"/>
              <w:jc w:val="both"/>
              <w:rPr>
                <w:rFonts w:ascii="Times New Roman" w:hAnsi="Times New Roman" w:eastAsia="Times New Roman" w:cs="Times New Roman"/>
                <w:i/>
                <w:iCs/>
                <w:sz w:val="26"/>
                <w:szCs w:val="26"/>
              </w:rPr>
            </w:pPr>
            <w:r>
              <w:rPr>
                <w:rFonts w:ascii="Times New Roman" w:hAnsi="Times New Roman" w:eastAsia="Calibri" w:cs="Times New Roman"/>
                <w:sz w:val="26"/>
                <w:szCs w:val="26"/>
              </w:rPr>
              <w:t xml:space="preserve">- Khổ 1: </w:t>
            </w:r>
          </w:p>
          <w:p w14:paraId="593AFD59">
            <w:pPr>
              <w:spacing w:after="0" w:line="320" w:lineRule="exact"/>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Thời gian trôi qua đã làm mẹ già nua, vất vả nhọc nhằn: tóc bac, lưng còng</w:t>
            </w:r>
          </w:p>
          <w:p w14:paraId="4C7888D3">
            <w:pPr>
              <w:spacing w:after="0" w:line="320" w:lineRule="exact"/>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 Mẹ luôn cho con những điều tuyệt vời nhất…</w:t>
            </w:r>
          </w:p>
          <w:p w14:paraId="59020E3D">
            <w:pPr>
              <w:spacing w:after="0" w:line="320" w:lineRule="exact"/>
              <w:jc w:val="both"/>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=&gt;Mẹ là kết tinh của tình thương, sự bao dung độ lượng, luôn hi sinh vì con…Nhà thơ bày tỏ tình thương, sự yêu mến nâng niu, trân trọng mẹ</w:t>
            </w:r>
          </w:p>
          <w:p w14:paraId="67AD56E3">
            <w:pPr>
              <w:spacing w:after="0" w:line="320" w:lineRule="exact"/>
              <w:jc w:val="both"/>
              <w:rPr>
                <w:rFonts w:ascii="Times New Roman" w:hAnsi="Times New Roman" w:eastAsia="Calibri" w:cs="Times New Roman"/>
                <w:sz w:val="26"/>
                <w:szCs w:val="26"/>
              </w:rPr>
            </w:pPr>
            <w:r>
              <w:rPr>
                <w:rFonts w:ascii="Times New Roman" w:hAnsi="Times New Roman" w:eastAsia="Times New Roman" w:cs="Times New Roman"/>
                <w:i/>
                <w:iCs/>
                <w:sz w:val="26"/>
                <w:szCs w:val="26"/>
              </w:rPr>
              <w:t>+ Khổ 2: Nhà thơ cảm nhận giá trị lời ru của mẹ: có cả quê hương ruộng đồng, cánh cò, nhưng hơn cả lời ru cho con trưởng thành, bay xa…=&gt; Mẹ là điểm tựa tinh thần cho cuộc đời con</w:t>
            </w:r>
          </w:p>
          <w:p w14:paraId="519FF08B">
            <w:pPr>
              <w:spacing w:after="0" w:line="320" w:lineRule="exact"/>
              <w:jc w:val="both"/>
              <w:rPr>
                <w:rFonts w:ascii="Times New Roman" w:hAnsi="Times New Roman" w:eastAsia="Calibri" w:cs="Times New Roman"/>
                <w:b/>
                <w:i/>
                <w:sz w:val="26"/>
                <w:szCs w:val="26"/>
              </w:rPr>
            </w:pPr>
            <w:r>
              <w:rPr>
                <w:rFonts w:ascii="Times New Roman" w:hAnsi="Times New Roman" w:eastAsia="Calibri" w:cs="Times New Roman"/>
                <w:b/>
                <w:i/>
                <w:sz w:val="26"/>
                <w:szCs w:val="26"/>
              </w:rPr>
              <w:t>Hướng dẫn chấm:</w:t>
            </w:r>
          </w:p>
          <w:p w14:paraId="66D3CB47">
            <w:pPr>
              <w:spacing w:after="0" w:line="320" w:lineRule="exact"/>
              <w:jc w:val="both"/>
              <w:rPr>
                <w:rFonts w:ascii="Times New Roman" w:hAnsi="Times New Roman" w:eastAsia="Calibri" w:cs="Times New Roman"/>
                <w:i/>
                <w:sz w:val="26"/>
                <w:szCs w:val="26"/>
              </w:rPr>
            </w:pPr>
            <w:r>
              <w:rPr>
                <w:rFonts w:ascii="Times New Roman" w:hAnsi="Times New Roman" w:eastAsia="Calibri" w:cs="Times New Roman"/>
                <w:i/>
                <w:sz w:val="26"/>
                <w:szCs w:val="26"/>
              </w:rPr>
              <w:t>- Phân tích đầy đủ, sâu sắc: 2,0 điểm.</w:t>
            </w:r>
          </w:p>
          <w:p w14:paraId="0B43CBE3">
            <w:pPr>
              <w:spacing w:after="0" w:line="320" w:lineRule="exact"/>
              <w:jc w:val="both"/>
              <w:rPr>
                <w:rFonts w:ascii="Times New Roman" w:hAnsi="Times New Roman" w:eastAsia="Calibri" w:cs="Times New Roman"/>
                <w:i/>
                <w:sz w:val="26"/>
                <w:szCs w:val="26"/>
              </w:rPr>
            </w:pPr>
            <w:r>
              <w:rPr>
                <w:rFonts w:ascii="Times New Roman" w:hAnsi="Times New Roman" w:eastAsia="Calibri" w:cs="Times New Roman"/>
                <w:i/>
                <w:sz w:val="26"/>
                <w:szCs w:val="26"/>
              </w:rPr>
              <w:t>- Phân tích chưa đầy đủ hoặc chưa sâu: 1,0 điểm – 1,75 điểm.</w:t>
            </w:r>
          </w:p>
          <w:p w14:paraId="409230E3">
            <w:pPr>
              <w:spacing w:after="0" w:line="320" w:lineRule="exact"/>
              <w:jc w:val="both"/>
              <w:rPr>
                <w:rFonts w:ascii="Times New Roman" w:hAnsi="Times New Roman" w:eastAsia="Calibri" w:cs="Times New Roman"/>
                <w:i/>
                <w:sz w:val="26"/>
                <w:szCs w:val="26"/>
              </w:rPr>
            </w:pPr>
            <w:r>
              <w:rPr>
                <w:rFonts w:ascii="Times New Roman" w:hAnsi="Times New Roman" w:eastAsia="Calibri" w:cs="Times New Roman"/>
                <w:i/>
                <w:sz w:val="26"/>
                <w:szCs w:val="26"/>
              </w:rPr>
              <w:t xml:space="preserve">- Phân tích chung chung, sơ sài: 0,25 điểm – 0,75 điểm. </w:t>
            </w:r>
            <w:r>
              <w:rPr>
                <w:rFonts w:ascii="Times New Roman" w:hAnsi="Times New Roman" w:eastAsia="Calibri" w:cs="Times New Roman"/>
                <w:b/>
                <w:sz w:val="26"/>
                <w:szCs w:val="26"/>
              </w:rPr>
              <w:t xml:space="preserve">     </w:t>
            </w:r>
          </w:p>
        </w:tc>
      </w:tr>
      <w:tr w14:paraId="5B52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wAfter w:w="3558" w:type="dxa"/>
          <w:jc w:val="center"/>
        </w:trPr>
        <w:tc>
          <w:tcPr>
            <w:tcW w:w="7096" w:type="dxa"/>
            <w:shd w:val="clear" w:color="auto" w:fill="auto"/>
          </w:tcPr>
          <w:p w14:paraId="1BB755DE">
            <w:pPr>
              <w:spacing w:after="0" w:line="320" w:lineRule="exact"/>
              <w:jc w:val="both"/>
              <w:rPr>
                <w:rFonts w:ascii="Times New Roman" w:hAnsi="Times New Roman" w:eastAsia="Calibri" w:cs="Times New Roman"/>
                <w:sz w:val="26"/>
                <w:szCs w:val="26"/>
              </w:rPr>
            </w:pPr>
            <w:r>
              <w:rPr>
                <w:rFonts w:ascii="Times New Roman" w:hAnsi="Times New Roman" w:eastAsia="Calibri" w:cs="Times New Roman"/>
                <w:sz w:val="26"/>
                <w:szCs w:val="26"/>
              </w:rPr>
              <w:t>- Đánh giá chung:</w:t>
            </w:r>
          </w:p>
          <w:p w14:paraId="15B50068">
            <w:pPr>
              <w:spacing w:after="0" w:line="320" w:lineRule="exact"/>
              <w:jc w:val="both"/>
              <w:rPr>
                <w:rFonts w:ascii="Times New Roman" w:hAnsi="Times New Roman" w:eastAsia="Calibri" w:cs="Times New Roman"/>
                <w:sz w:val="26"/>
                <w:szCs w:val="26"/>
              </w:rPr>
            </w:pPr>
            <w:r>
              <w:rPr>
                <w:rFonts w:ascii="Times New Roman" w:hAnsi="Times New Roman" w:eastAsia="Calibri" w:cs="Times New Roman"/>
                <w:sz w:val="26"/>
                <w:szCs w:val="26"/>
              </w:rPr>
              <w:t>Lời thơ cô đọng, hàm súc, hình ảnh chân thật, giản dị xúc động, ám ảnh, biện pháp tu liệt kê, thể thơ 6 chữ… đã góp phần diễn tả tình cảm yêu thương chân thành, thiết tha của người con đối với mẹ của mình…</w:t>
            </w:r>
          </w:p>
          <w:p w14:paraId="75BBD050">
            <w:pPr>
              <w:spacing w:after="0" w:line="320" w:lineRule="exact"/>
              <w:jc w:val="both"/>
              <w:rPr>
                <w:rFonts w:ascii="Times New Roman" w:hAnsi="Times New Roman" w:eastAsia="Calibri" w:cs="Times New Roman"/>
                <w:b/>
                <w:i/>
                <w:sz w:val="26"/>
                <w:szCs w:val="26"/>
              </w:rPr>
            </w:pPr>
            <w:r>
              <w:rPr>
                <w:rFonts w:ascii="Times New Roman" w:hAnsi="Times New Roman" w:eastAsia="Calibri" w:cs="Times New Roman"/>
                <w:b/>
                <w:i/>
                <w:sz w:val="26"/>
                <w:szCs w:val="26"/>
              </w:rPr>
              <w:t>Hướng dẫn chấm:</w:t>
            </w:r>
          </w:p>
          <w:p w14:paraId="28D3601E">
            <w:pPr>
              <w:spacing w:after="0" w:line="320" w:lineRule="exact"/>
              <w:jc w:val="both"/>
              <w:rPr>
                <w:rFonts w:ascii="Times New Roman" w:hAnsi="Times New Roman" w:eastAsia="Calibri" w:cs="Times New Roman"/>
                <w:i/>
                <w:sz w:val="26"/>
                <w:szCs w:val="26"/>
              </w:rPr>
            </w:pPr>
            <w:r>
              <w:rPr>
                <w:rFonts w:ascii="Times New Roman" w:hAnsi="Times New Roman" w:eastAsia="Calibri" w:cs="Times New Roman"/>
                <w:i/>
                <w:sz w:val="26"/>
                <w:szCs w:val="26"/>
              </w:rPr>
              <w:t>- Trình bày được 2 ý: 0,5 điểm.</w:t>
            </w:r>
          </w:p>
          <w:p w14:paraId="7E32CD43">
            <w:pPr>
              <w:spacing w:after="0" w:line="320" w:lineRule="exact"/>
              <w:jc w:val="both"/>
              <w:rPr>
                <w:rFonts w:ascii="Times New Roman" w:hAnsi="Times New Roman" w:eastAsia="Calibri" w:cs="Times New Roman"/>
                <w:i/>
                <w:iCs/>
                <w:sz w:val="26"/>
                <w:szCs w:val="26"/>
              </w:rPr>
            </w:pPr>
            <w:r>
              <w:rPr>
                <w:rFonts w:ascii="Times New Roman" w:hAnsi="Times New Roman" w:eastAsia="Calibri" w:cs="Times New Roman"/>
                <w:i/>
                <w:sz w:val="26"/>
                <w:szCs w:val="26"/>
              </w:rPr>
              <w:t>- Trình bày được 1 ý; 0,25 điểm.</w:t>
            </w:r>
          </w:p>
        </w:tc>
      </w:tr>
    </w:tbl>
    <w:p w14:paraId="026220BB"/>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Batang">
    <w:altName w:val="Malgun Gothic"/>
    <w:panose1 w:val="02030600000101010101"/>
    <w:charset w:val="81"/>
    <w:family w:val="roman"/>
    <w:pitch w:val="default"/>
    <w:sig w:usb0="00000000" w:usb1="00000000" w:usb2="00000030" w:usb3="00000000" w:csb0="0008009F" w:csb1="00000000"/>
  </w:font>
  <w:font w:name="Noto Sans Symbol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83255D"/>
    <w:multiLevelType w:val="multilevel"/>
    <w:tmpl w:val="2E83255D"/>
    <w:lvl w:ilvl="0" w:tentative="0">
      <w:start w:val="0"/>
      <w:numFmt w:val="bullet"/>
      <w:lvlText w:val="-"/>
      <w:lvlJc w:val="left"/>
      <w:pPr>
        <w:ind w:left="430" w:hanging="360"/>
      </w:pPr>
      <w:rPr>
        <w:rFonts w:hint="default" w:ascii="Times New Roman" w:hAnsi="Times New Roman" w:cs="Times New Roman"/>
        <w:sz w:val="28"/>
        <w:szCs w:val="28"/>
      </w:rPr>
    </w:lvl>
    <w:lvl w:ilvl="1" w:tentative="0">
      <w:start w:val="1"/>
      <w:numFmt w:val="bullet"/>
      <w:lvlText w:val="o"/>
      <w:lvlJc w:val="left"/>
      <w:pPr>
        <w:ind w:left="1150" w:hanging="360"/>
      </w:pPr>
      <w:rPr>
        <w:rFonts w:hint="default" w:ascii="Courier New" w:hAnsi="Courier New" w:cs="Courier New"/>
      </w:rPr>
    </w:lvl>
    <w:lvl w:ilvl="2" w:tentative="0">
      <w:start w:val="1"/>
      <w:numFmt w:val="bullet"/>
      <w:lvlText w:val=""/>
      <w:lvlJc w:val="left"/>
      <w:pPr>
        <w:ind w:left="1870" w:hanging="360"/>
      </w:pPr>
      <w:rPr>
        <w:rFonts w:hint="default" w:ascii="Wingdings" w:hAnsi="Wingdings"/>
      </w:rPr>
    </w:lvl>
    <w:lvl w:ilvl="3" w:tentative="0">
      <w:start w:val="1"/>
      <w:numFmt w:val="bullet"/>
      <w:lvlText w:val=""/>
      <w:lvlJc w:val="left"/>
      <w:pPr>
        <w:ind w:left="2590" w:hanging="360"/>
      </w:pPr>
      <w:rPr>
        <w:rFonts w:hint="default" w:ascii="Symbol" w:hAnsi="Symbol"/>
      </w:rPr>
    </w:lvl>
    <w:lvl w:ilvl="4" w:tentative="0">
      <w:start w:val="1"/>
      <w:numFmt w:val="bullet"/>
      <w:lvlText w:val="o"/>
      <w:lvlJc w:val="left"/>
      <w:pPr>
        <w:ind w:left="3310" w:hanging="360"/>
      </w:pPr>
      <w:rPr>
        <w:rFonts w:hint="default" w:ascii="Courier New" w:hAnsi="Courier New" w:cs="Courier New"/>
      </w:rPr>
    </w:lvl>
    <w:lvl w:ilvl="5" w:tentative="0">
      <w:start w:val="1"/>
      <w:numFmt w:val="bullet"/>
      <w:lvlText w:val=""/>
      <w:lvlJc w:val="left"/>
      <w:pPr>
        <w:ind w:left="4030" w:hanging="360"/>
      </w:pPr>
      <w:rPr>
        <w:rFonts w:hint="default" w:ascii="Wingdings" w:hAnsi="Wingdings"/>
      </w:rPr>
    </w:lvl>
    <w:lvl w:ilvl="6" w:tentative="0">
      <w:start w:val="1"/>
      <w:numFmt w:val="bullet"/>
      <w:lvlText w:val=""/>
      <w:lvlJc w:val="left"/>
      <w:pPr>
        <w:ind w:left="4750" w:hanging="360"/>
      </w:pPr>
      <w:rPr>
        <w:rFonts w:hint="default" w:ascii="Symbol" w:hAnsi="Symbol"/>
      </w:rPr>
    </w:lvl>
    <w:lvl w:ilvl="7" w:tentative="0">
      <w:start w:val="1"/>
      <w:numFmt w:val="bullet"/>
      <w:lvlText w:val="o"/>
      <w:lvlJc w:val="left"/>
      <w:pPr>
        <w:ind w:left="5470" w:hanging="360"/>
      </w:pPr>
      <w:rPr>
        <w:rFonts w:hint="default" w:ascii="Courier New" w:hAnsi="Courier New" w:cs="Courier New"/>
      </w:rPr>
    </w:lvl>
    <w:lvl w:ilvl="8" w:tentative="0">
      <w:start w:val="1"/>
      <w:numFmt w:val="bullet"/>
      <w:lvlText w:val=""/>
      <w:lvlJc w:val="left"/>
      <w:pPr>
        <w:ind w:left="6190" w:hanging="360"/>
      </w:pPr>
      <w:rPr>
        <w:rFonts w:hint="default" w:ascii="Wingdings" w:hAnsi="Wingdings"/>
      </w:rPr>
    </w:lvl>
  </w:abstractNum>
  <w:abstractNum w:abstractNumId="1">
    <w:nsid w:val="5E024E22"/>
    <w:multiLevelType w:val="multilevel"/>
    <w:tmpl w:val="5E024E22"/>
    <w:lvl w:ilvl="0" w:tentative="0">
      <w:start w:val="2"/>
      <w:numFmt w:val="bullet"/>
      <w:lvlText w:val="-"/>
      <w:lvlJc w:val="left"/>
      <w:pPr>
        <w:ind w:left="927" w:hanging="360"/>
      </w:pPr>
      <w:rPr>
        <w:rFonts w:hint="default" w:ascii="Times New Roman" w:hAnsi="Times New Roman" w:cs="Times New Roman"/>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Noto Sans Symbols" w:hAnsi="Noto Sans Symbols"/>
      </w:rPr>
    </w:lvl>
    <w:lvl w:ilvl="3" w:tentative="0">
      <w:start w:val="1"/>
      <w:numFmt w:val="bullet"/>
      <w:lvlText w:val="●"/>
      <w:lvlJc w:val="left"/>
      <w:pPr>
        <w:ind w:left="3087" w:hanging="360"/>
      </w:pPr>
      <w:rPr>
        <w:rFonts w:hint="default" w:ascii="Noto Sans Symbols" w:hAnsi="Noto Sans Symbols"/>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Noto Sans Symbols" w:hAnsi="Noto Sans Symbols"/>
      </w:rPr>
    </w:lvl>
    <w:lvl w:ilvl="6" w:tentative="0">
      <w:start w:val="1"/>
      <w:numFmt w:val="bullet"/>
      <w:lvlText w:val="●"/>
      <w:lvlJc w:val="left"/>
      <w:pPr>
        <w:ind w:left="5247" w:hanging="360"/>
      </w:pPr>
      <w:rPr>
        <w:rFonts w:hint="default" w:ascii="Noto Sans Symbols" w:hAnsi="Noto Sans Symbols"/>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Noto Sans Symbols" w:hAnsi="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BAA"/>
    <w:rsid w:val="001A3FCE"/>
    <w:rsid w:val="00432BAA"/>
    <w:rsid w:val="00465013"/>
    <w:rsid w:val="54435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1"/>
    <w:autoRedefine/>
    <w:qFormat/>
    <w:uiPriority w:val="9"/>
    <w:pPr>
      <w:keepNext/>
      <w:keepLines/>
      <w:spacing w:before="240" w:after="0"/>
      <w:outlineLvl w:val="0"/>
    </w:pPr>
    <w:rPr>
      <w:rFonts w:eastAsiaTheme="majorEastAsia" w:cstheme="majorBidi"/>
      <w:b/>
      <w:szCs w:val="32"/>
    </w:rPr>
  </w:style>
  <w:style w:type="paragraph" w:styleId="3">
    <w:name w:val="heading 2"/>
    <w:basedOn w:val="1"/>
    <w:next w:val="1"/>
    <w:link w:val="12"/>
    <w:autoRedefine/>
    <w:semiHidden/>
    <w:unhideWhenUsed/>
    <w:qFormat/>
    <w:uiPriority w:val="9"/>
    <w:pPr>
      <w:keepNext/>
      <w:keepLines/>
      <w:spacing w:before="120" w:after="0"/>
      <w:outlineLvl w:val="1"/>
    </w:pPr>
    <w:rPr>
      <w:rFonts w:eastAsiaTheme="majorEastAsia" w:cstheme="majorBidi"/>
      <w:b/>
      <w:szCs w:val="26"/>
    </w:rPr>
  </w:style>
  <w:style w:type="paragraph" w:styleId="4">
    <w:name w:val="heading 3"/>
    <w:basedOn w:val="1"/>
    <w:next w:val="1"/>
    <w:link w:val="13"/>
    <w:autoRedefine/>
    <w:unhideWhenUsed/>
    <w:qFormat/>
    <w:uiPriority w:val="9"/>
    <w:pPr>
      <w:keepNext/>
      <w:keepLines/>
      <w:spacing w:before="120" w:after="0"/>
      <w:outlineLvl w:val="2"/>
    </w:pPr>
    <w:rPr>
      <w:rFonts w:eastAsiaTheme="majorEastAsia" w:cstheme="majorBidi"/>
      <w:b/>
      <w:i/>
    </w:rPr>
  </w:style>
  <w:style w:type="paragraph" w:styleId="5">
    <w:name w:val="heading 4"/>
    <w:basedOn w:val="1"/>
    <w:next w:val="1"/>
    <w:link w:val="14"/>
    <w:autoRedefine/>
    <w:unhideWhenUsed/>
    <w:qFormat/>
    <w:uiPriority w:val="9"/>
    <w:pPr>
      <w:keepNext/>
      <w:keepLines/>
      <w:spacing w:before="120" w:after="0"/>
      <w:outlineLvl w:val="3"/>
    </w:pPr>
    <w:rPr>
      <w:rFonts w:eastAsiaTheme="majorEastAsia" w:cstheme="majorBidi"/>
      <w:i/>
      <w:iCs/>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caption"/>
    <w:basedOn w:val="1"/>
    <w:next w:val="1"/>
    <w:autoRedefine/>
    <w:unhideWhenUsed/>
    <w:qFormat/>
    <w:uiPriority w:val="35"/>
    <w:pPr>
      <w:spacing w:before="120" w:after="200" w:line="240" w:lineRule="auto"/>
      <w:jc w:val="center"/>
    </w:pPr>
    <w:rPr>
      <w:i/>
      <w:iCs/>
      <w:szCs w:val="18"/>
    </w:rPr>
  </w:style>
  <w:style w:type="paragraph" w:styleId="9">
    <w:name w:val="Normal (Web)"/>
    <w:basedOn w:val="1"/>
    <w:semiHidden/>
    <w:unhideWhenUsed/>
    <w:uiPriority w:val="99"/>
    <w:pPr>
      <w:spacing w:after="100" w:afterAutospacing="1" w:line="240" w:lineRule="auto"/>
    </w:pPr>
  </w:style>
  <w:style w:type="table" w:styleId="10">
    <w:name w:val="Table Grid"/>
    <w:basedOn w:val="7"/>
    <w:uiPriority w:val="99"/>
    <w:pPr>
      <w:spacing w:after="0" w:line="240" w:lineRule="auto"/>
    </w:pPr>
    <w:rPr>
      <w:rFonts w:ascii="Calibri" w:hAnsi="Calibri" w:eastAsia="Times New Roman" w:cs="Times New Roman"/>
      <w:kern w:val="0"/>
      <w:sz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1 Char"/>
    <w:basedOn w:val="6"/>
    <w:link w:val="2"/>
    <w:uiPriority w:val="9"/>
    <w:rPr>
      <w:rFonts w:ascii="Times New Roman" w:hAnsi="Times New Roman" w:eastAsiaTheme="majorEastAsia" w:cstheme="majorBidi"/>
      <w:b/>
      <w:sz w:val="26"/>
      <w:szCs w:val="32"/>
    </w:rPr>
  </w:style>
  <w:style w:type="character" w:customStyle="1" w:styleId="12">
    <w:name w:val="Heading 2 Char"/>
    <w:basedOn w:val="6"/>
    <w:link w:val="3"/>
    <w:semiHidden/>
    <w:uiPriority w:val="9"/>
    <w:rPr>
      <w:rFonts w:ascii="Times New Roman" w:hAnsi="Times New Roman" w:eastAsiaTheme="majorEastAsia" w:cstheme="majorBidi"/>
      <w:b/>
      <w:sz w:val="26"/>
      <w:szCs w:val="26"/>
    </w:rPr>
  </w:style>
  <w:style w:type="character" w:customStyle="1" w:styleId="13">
    <w:name w:val="Heading 3 Char"/>
    <w:basedOn w:val="6"/>
    <w:link w:val="4"/>
    <w:qFormat/>
    <w:uiPriority w:val="9"/>
    <w:rPr>
      <w:rFonts w:ascii="Times New Roman" w:hAnsi="Times New Roman" w:eastAsiaTheme="majorEastAsia" w:cstheme="majorBidi"/>
      <w:b/>
      <w:i/>
      <w:sz w:val="26"/>
      <w:szCs w:val="24"/>
    </w:rPr>
  </w:style>
  <w:style w:type="character" w:customStyle="1" w:styleId="14">
    <w:name w:val="Heading 4 Char"/>
    <w:basedOn w:val="6"/>
    <w:link w:val="5"/>
    <w:uiPriority w:val="9"/>
    <w:rPr>
      <w:rFonts w:ascii="Times New Roman" w:hAnsi="Times New Roman" w:eastAsiaTheme="majorEastAsia" w:cstheme="majorBidi"/>
      <w:i/>
      <w:iCs/>
      <w:sz w:val="26"/>
    </w:rPr>
  </w:style>
  <w:style w:type="paragraph" w:styleId="15">
    <w:name w:val="List Paragraph"/>
    <w:basedOn w:val="1"/>
    <w:qFormat/>
    <w:uiPriority w:val="99"/>
    <w:pPr>
      <w:ind w:left="720"/>
      <w:contextualSpacing/>
    </w:pPr>
  </w:style>
  <w:style w:type="paragraph" w:customStyle="1" w:styleId="16">
    <w:name w:val="msonormal"/>
    <w:basedOn w:val="1"/>
    <w:uiPriority w:val="0"/>
    <w:pPr>
      <w:spacing w:after="100" w:afterAutospacing="1" w:line="240" w:lineRule="auto"/>
    </w:pPr>
  </w:style>
  <w:style w:type="paragraph" w:customStyle="1" w:styleId="17">
    <w:name w:val="pbody"/>
    <w:basedOn w:val="1"/>
    <w:uiPriority w:val="0"/>
    <w:pPr>
      <w:spacing w:after="100" w:afterAutospacing="1" w:line="240" w:lineRule="auto"/>
    </w:pPr>
  </w:style>
  <w:style w:type="character" w:customStyle="1" w:styleId="18">
    <w:name w:val="10"/>
    <w:basedOn w:val="6"/>
    <w:uiPriority w:val="0"/>
    <w:rPr>
      <w:rFonts w:hint="default" w:ascii="Times New Roman" w:hAnsi="Times New Roman" w:cs="Times New Roman"/>
    </w:rPr>
  </w:style>
  <w:style w:type="character" w:customStyle="1" w:styleId="19">
    <w:name w:val="15"/>
    <w:basedOn w:val="6"/>
    <w:uiPriority w:val="0"/>
    <w:rPr>
      <w:rFonts w:hint="default" w:ascii="Times New Roman" w:hAnsi="Times New Roman" w:cs="Times New Roman"/>
      <w:i/>
      <w:iCs/>
    </w:rPr>
  </w:style>
  <w:style w:type="table" w:customStyle="1" w:styleId="20">
    <w:name w:val="Table Grid15"/>
    <w:basedOn w:val="7"/>
    <w:uiPriority w:val="0"/>
    <w:pPr>
      <w:spacing w:after="100" w:afterAutospacing="1" w:line="240" w:lineRule="auto"/>
    </w:pPr>
    <w:rPr>
      <w:rFonts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3163</Words>
  <Characters>18030</Characters>
  <Lines>150</Lines>
  <Paragraphs>42</Paragraphs>
  <TotalTime>0</TotalTime>
  <ScaleCrop>false</ScaleCrop>
  <LinksUpToDate>false</LinksUpToDate>
  <CharactersWithSpaces>21151</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2025-03-01T22:42:00Z</dcterms:created>
  <dc:creator>Administrator</dc:creator>
  <cp:lastModifiedBy>Minh Phương Phạm</cp:lastModifiedBy>
  <dcterms:modified xsi:type="dcterms:W3CDTF">2025-03-01T23:00:56Z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AB260576AB384998B3E64B6CCC9D45D3_12</vt:lpwstr>
  </property>
</Properties>
</file>