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CHUYÊN ĐỀ CÂN BẰNG HÓA HỌC: DANH SÁCH ẢNH VÀ NGUỒN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8"/>
        <w:gridCol w:w="2428"/>
        <w:gridCol w:w="2428"/>
        <w:gridCol w:w="2428"/>
        <w:gridCol w:w="2428"/>
        <w:gridCol w:w="2428"/>
      </w:tblGrid>
      <w:tr>
        <w:tc>
          <w:tcPr>
            <w:tcW w:type="dxa" w:w="2428"/>
          </w:tcPr>
          <w:p>
            <w:r/>
            <w:r>
              <w:rPr>
                <w:b/>
              </w:rPr>
              <w:t>Buổi</w:t>
            </w:r>
          </w:p>
        </w:tc>
        <w:tc>
          <w:tcPr>
            <w:tcW w:type="dxa" w:w="2428"/>
          </w:tcPr>
          <w:p>
            <w:r/>
            <w:r>
              <w:rPr>
                <w:b/>
              </w:rPr>
              <w:t>Dùng ở</w:t>
            </w:r>
          </w:p>
        </w:tc>
        <w:tc>
          <w:tcPr>
            <w:tcW w:type="dxa" w:w="2428"/>
          </w:tcPr>
          <w:p>
            <w:r/>
            <w:r>
              <w:rPr>
                <w:b/>
              </w:rPr>
              <w:t>Ảnh</w:t>
            </w:r>
          </w:p>
        </w:tc>
        <w:tc>
          <w:tcPr>
            <w:tcW w:type="dxa" w:w="2428"/>
          </w:tcPr>
          <w:p>
            <w:r/>
            <w:r>
              <w:rPr>
                <w:b/>
              </w:rPr>
              <w:t>Trạng thái</w:t>
            </w:r>
          </w:p>
        </w:tc>
        <w:tc>
          <w:tcPr>
            <w:tcW w:type="dxa" w:w="2428"/>
          </w:tcPr>
          <w:p>
            <w:r/>
            <w:r>
              <w:rPr>
                <w:b/>
              </w:rPr>
              <w:t>Nguồn</w:t>
            </w:r>
          </w:p>
        </w:tc>
        <w:tc>
          <w:tcPr>
            <w:tcW w:type="dxa" w:w="2428"/>
          </w:tcPr>
          <w:p>
            <w:r/>
            <w:r>
              <w:rPr>
                <w:b/>
              </w:rPr>
              <w:t>Ghi chú</w:t>
            </w:r>
          </w:p>
        </w:tc>
      </w:tr>
      <w:tr>
        <w:tc>
          <w:tcPr>
            <w:tcW w:type="dxa" w:w="2428"/>
          </w:tcPr>
          <w:p>
            <w:r>
              <w:t>1</w:t>
            </w:r>
          </w:p>
        </w:tc>
        <w:tc>
          <w:tcPr>
            <w:tcW w:type="dxa" w:w="2428"/>
          </w:tcPr>
          <w:p>
            <w:r>
              <w:t>PX1</w:t>
            </w:r>
          </w:p>
        </w:tc>
        <w:tc>
          <w:tcPr>
            <w:tcW w:type="dxa" w:w="2428"/>
          </w:tcPr>
          <w:p>
            <w:r>
              <w:t>Hang động có thạch nhũ (mở bài)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VOV, "New cave found in Vietnam's Phong Nha-Ke Bang reveals rare geological wonders"</w:t>
            </w:r>
          </w:p>
        </w:tc>
        <w:tc>
          <w:tcPr>
            <w:tcW w:type="dxa" w:w="2428"/>
          </w:tcPr>
          <w:p>
            <w:r/>
          </w:p>
        </w:tc>
      </w:tr>
      <w:tr>
        <w:tc>
          <w:tcPr>
            <w:tcW w:type="dxa" w:w="2428"/>
          </w:tcPr>
          <w:p>
            <w:r>
              <w:t>1</w:t>
            </w:r>
          </w:p>
        </w:tc>
        <w:tc>
          <w:tcPr>
            <w:tcW w:type="dxa" w:w="2428"/>
          </w:tcPr>
          <w:p>
            <w:r>
              <w:t>PX1</w:t>
            </w:r>
          </w:p>
        </w:tc>
        <w:tc>
          <w:tcPr>
            <w:tcW w:type="dxa" w:w="2428"/>
          </w:tcPr>
          <w:p>
            <w:r>
              <w:t>Thạch nhũ và măng đá, phản ứng thuận nghịch trong tự nhiên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Voarintsoa, N. R. G., ResearchGate, Figure 7 (Việt hóa)</w:t>
            </w:r>
          </w:p>
        </w:tc>
        <w:tc>
          <w:tcPr>
            <w:tcW w:type="dxa" w:w="2428"/>
          </w:tcPr>
          <w:p>
            <w:r/>
          </w:p>
        </w:tc>
      </w:tr>
      <w:tr>
        <w:tc>
          <w:tcPr>
            <w:tcW w:type="dxa" w:w="2428"/>
          </w:tcPr>
          <w:p>
            <w:r>
              <w:t>1</w:t>
            </w:r>
          </w:p>
        </w:tc>
        <w:tc>
          <w:tcPr>
            <w:tcW w:type="dxa" w:w="2428"/>
          </w:tcPr>
          <w:p>
            <w:r>
              <w:t>PX2</w:t>
            </w:r>
          </w:p>
        </w:tc>
        <w:tc>
          <w:tcPr>
            <w:tcW w:type="dxa" w:w="2428"/>
          </w:tcPr>
          <w:p>
            <w:r>
              <w:t>Tốc độ phản ứng thuận và nghịch theo thời gian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SGK Hóa học 11, KNTT</w:t>
            </w:r>
          </w:p>
        </w:tc>
        <w:tc>
          <w:tcPr>
            <w:tcW w:type="dxa" w:w="2428"/>
          </w:tcPr>
          <w:p>
            <w:r/>
          </w:p>
        </w:tc>
      </w:tr>
      <w:tr>
        <w:tc>
          <w:tcPr>
            <w:tcW w:type="dxa" w:w="2428"/>
          </w:tcPr>
          <w:p>
            <w:r>
              <w:t>1</w:t>
            </w:r>
          </w:p>
        </w:tc>
        <w:tc>
          <w:tcPr>
            <w:tcW w:type="dxa" w:w="2428"/>
          </w:tcPr>
          <w:p>
            <w:r>
              <w:t>PX2</w:t>
            </w:r>
          </w:p>
        </w:tc>
        <w:tc>
          <w:tcPr>
            <w:tcW w:type="dxa" w:w="2428"/>
          </w:tcPr>
          <w:p>
            <w:r>
              <w:t>Cân bằng động (vòi nước) và cân bằng tĩnh (bập bênh)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tham khảo Lmbroomfield, "Equilibria (IB or A level chemistry)", tes.com</w:t>
            </w:r>
          </w:p>
        </w:tc>
        <w:tc>
          <w:tcPr>
            <w:tcW w:type="dxa" w:w="2428"/>
          </w:tcPr>
          <w:p>
            <w:r>
              <w:t>Chốt ý sau hình tốc độ</w:t>
            </w:r>
          </w:p>
        </w:tc>
      </w:tr>
      <w:tr>
        <w:tc>
          <w:tcPr>
            <w:tcW w:type="dxa" w:w="2428"/>
          </w:tcPr>
          <w:p>
            <w:r>
              <w:t>1</w:t>
            </w:r>
          </w:p>
        </w:tc>
        <w:tc>
          <w:tcPr>
            <w:tcW w:type="dxa" w:w="2428"/>
          </w:tcPr>
          <w:p>
            <w:r>
              <w:t>PX3</w:t>
            </w:r>
          </w:p>
        </w:tc>
        <w:tc>
          <w:tcPr>
            <w:tcW w:type="dxa" w:w="2428"/>
          </w:tcPr>
          <w:p>
            <w:r>
              <w:t>Lò nung vôi: quạt hút CO₂ để CaCO₃ phân hủy gần hết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Wikipedia, "Lime kiln" (Việt hóa)</w:t>
            </w:r>
          </w:p>
        </w:tc>
        <w:tc>
          <w:tcPr>
            <w:tcW w:type="dxa" w:w="2428"/>
          </w:tcPr>
          <w:p>
            <w:r/>
          </w:p>
        </w:tc>
      </w:tr>
      <w:tr>
        <w:tc>
          <w:tcPr>
            <w:tcW w:type="dxa" w:w="2428"/>
          </w:tcPr>
          <w:p>
            <w:r>
              <w:t>1</w:t>
            </w:r>
          </w:p>
        </w:tc>
        <w:tc>
          <w:tcPr>
            <w:tcW w:type="dxa" w:w="2428"/>
          </w:tcPr>
          <w:p>
            <w:r>
              <w:t>PX5</w:t>
            </w:r>
          </w:p>
        </w:tc>
        <w:tc>
          <w:tcPr>
            <w:tcW w:type="dxa" w:w="2428"/>
          </w:tcPr>
          <w:p>
            <w:r>
              <w:t>Nổ bóng H₂: Kc rất lớn nhưng cần tia lửa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ThoughtCo, "Hydrogen Balloon Explosion"</w:t>
            </w:r>
          </w:p>
        </w:tc>
        <w:tc>
          <w:tcPr>
            <w:tcW w:type="dxa" w:w="2428"/>
          </w:tcPr>
          <w:p>
            <w:r/>
          </w:p>
        </w:tc>
      </w:tr>
      <w:tr>
        <w:tc>
          <w:tcPr>
            <w:tcW w:type="dxa" w:w="2428"/>
          </w:tcPr>
          <w:p>
            <w:r>
              <w:t>1</w:t>
            </w:r>
          </w:p>
        </w:tc>
        <w:tc>
          <w:tcPr>
            <w:tcW w:type="dxa" w:w="2428"/>
          </w:tcPr>
          <w:p>
            <w:r>
              <w:t>PX5</w:t>
            </w:r>
          </w:p>
        </w:tc>
        <w:tc>
          <w:tcPr>
            <w:tcW w:type="dxa" w:w="2428"/>
          </w:tcPr>
          <w:p>
            <w:r>
              <w:t>Bộ xúc tác trên đường ống xả ô tô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DLR elib (Việt hóa)</w:t>
            </w:r>
          </w:p>
        </w:tc>
        <w:tc>
          <w:tcPr>
            <w:tcW w:type="dxa" w:w="2428"/>
          </w:tcPr>
          <w:p>
            <w:r/>
          </w:p>
        </w:tc>
      </w:tr>
      <w:tr>
        <w:tc>
          <w:tcPr>
            <w:tcW w:type="dxa" w:w="2428"/>
          </w:tcPr>
          <w:p>
            <w:r>
              <w:t>1</w:t>
            </w:r>
          </w:p>
        </w:tc>
        <w:tc>
          <w:tcPr>
            <w:tcW w:type="dxa" w:w="2428"/>
          </w:tcPr>
          <w:p>
            <w:r>
              <w:t>PX6</w:t>
            </w:r>
          </w:p>
        </w:tc>
        <w:tc>
          <w:tcPr>
            <w:tcW w:type="dxa" w:w="2428"/>
          </w:tcPr>
          <w:p>
            <w:r>
              <w:t>So sánh Q với K quyết định chiều phản ứng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Chemistry Steps, "Reaction Quotient – Q" (Việt hóa)</w:t>
            </w:r>
          </w:p>
        </w:tc>
        <w:tc>
          <w:tcPr>
            <w:tcW w:type="dxa" w:w="2428"/>
          </w:tcPr>
          <w:p>
            <w:r/>
          </w:p>
        </w:tc>
      </w:tr>
      <w:tr>
        <w:tc>
          <w:tcPr>
            <w:tcW w:type="dxa" w:w="2428"/>
          </w:tcPr>
          <w:p>
            <w:r>
              <w:t>1</w:t>
            </w:r>
          </w:p>
        </w:tc>
        <w:tc>
          <w:tcPr>
            <w:tcW w:type="dxa" w:w="2428"/>
          </w:tcPr>
          <w:p>
            <w:r>
              <w:t>PX1</w:t>
            </w:r>
          </w:p>
        </w:tc>
        <w:tc>
          <w:tcPr>
            <w:tcW w:type="dxa" w:w="2428"/>
          </w:tcPr>
          <w:p>
            <w:r>
              <w:t>Đồ thị nồng độ đi tới cân bằng từ hai phía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tham khảo SCH 4U, Unit 5 Chemical Equilibrium</w:t>
            </w:r>
          </w:p>
        </w:tc>
        <w:tc>
          <w:tcPr>
            <w:tcW w:type="dxa" w:w="2428"/>
          </w:tcPr>
          <w:p>
            <w:r>
              <w:t>Vẽ theo số liệu PX1. Chỉ có trong bản GV (đáp án PX1 ý 4), không đưa vào bản HS vì lộ đáp án</w:t>
            </w:r>
          </w:p>
        </w:tc>
      </w:tr>
      <w:tr>
        <w:tc>
          <w:tcPr>
            <w:tcW w:type="dxa" w:w="2428"/>
          </w:tcPr>
          <w:p>
            <w:r>
              <w:t>2</w:t>
            </w:r>
          </w:p>
        </w:tc>
        <w:tc>
          <w:tcPr>
            <w:tcW w:type="dxa" w:w="2428"/>
          </w:tcPr>
          <w:p>
            <w:r>
              <w:t>PX7</w:t>
            </w:r>
          </w:p>
        </w:tc>
        <w:tc>
          <w:tcPr>
            <w:tcW w:type="dxa" w:w="2428"/>
          </w:tcPr>
          <w:p>
            <w:r>
              <w:t>Nồng độ và cân bằng thủy phân CH₃COONa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SGK Hóa học 11, KNTT</w:t>
            </w:r>
          </w:p>
        </w:tc>
        <w:tc>
          <w:tcPr>
            <w:tcW w:type="dxa" w:w="2428"/>
          </w:tcPr>
          <w:p>
            <w:r/>
          </w:p>
        </w:tc>
      </w:tr>
      <w:tr>
        <w:tc>
          <w:tcPr>
            <w:tcW w:type="dxa" w:w="2428"/>
          </w:tcPr>
          <w:p>
            <w:r>
              <w:t>2</w:t>
            </w:r>
          </w:p>
        </w:tc>
        <w:tc>
          <w:tcPr>
            <w:tcW w:type="dxa" w:w="2428"/>
          </w:tcPr>
          <w:p>
            <w:r>
              <w:t>PX8</w:t>
            </w:r>
          </w:p>
        </w:tc>
        <w:tc>
          <w:tcPr>
            <w:tcW w:type="dxa" w:w="2428"/>
          </w:tcPr>
          <w:p>
            <w:r>
              <w:t>Áp suất và cân bằng NO₂ trong xi-lanh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SGK Hóa học 11, KNTT</w:t>
            </w:r>
          </w:p>
        </w:tc>
        <w:tc>
          <w:tcPr>
            <w:tcW w:type="dxa" w:w="2428"/>
          </w:tcPr>
          <w:p>
            <w:r>
              <w:t>Sau khi nén, màu nhạt bớt nhưng vẫn đậm hơn lúc chưa nén</w:t>
            </w:r>
          </w:p>
        </w:tc>
      </w:tr>
      <w:tr>
        <w:tc>
          <w:tcPr>
            <w:tcW w:type="dxa" w:w="2428"/>
          </w:tcPr>
          <w:p>
            <w:r>
              <w:t>2</w:t>
            </w:r>
          </w:p>
        </w:tc>
        <w:tc>
          <w:tcPr>
            <w:tcW w:type="dxa" w:w="2428"/>
          </w:tcPr>
          <w:p>
            <w:r>
              <w:t>PX9</w:t>
            </w:r>
          </w:p>
        </w:tc>
        <w:tc>
          <w:tcPr>
            <w:tcW w:type="dxa" w:w="2428"/>
          </w:tcPr>
          <w:p>
            <w:r>
              <w:t>Nhiệt độ và cân bằng 2NO₂ ⇌ N₂O₄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SGK Hóa học 11, KNTT</w:t>
            </w:r>
          </w:p>
        </w:tc>
        <w:tc>
          <w:tcPr>
            <w:tcW w:type="dxa" w:w="2428"/>
          </w:tcPr>
          <w:p>
            <w:r>
              <w:t>Dạy cặp với hình tiếp theo</w:t>
            </w:r>
          </w:p>
        </w:tc>
      </w:tr>
      <w:tr>
        <w:tc>
          <w:tcPr>
            <w:tcW w:type="dxa" w:w="2428"/>
          </w:tcPr>
          <w:p>
            <w:r>
              <w:t>2</w:t>
            </w:r>
          </w:p>
        </w:tc>
        <w:tc>
          <w:tcPr>
            <w:tcW w:type="dxa" w:w="2428"/>
          </w:tcPr>
          <w:p>
            <w:r>
              <w:t>PX9</w:t>
            </w:r>
          </w:p>
        </w:tc>
        <w:tc>
          <w:tcPr>
            <w:tcW w:type="dxa" w:w="2428"/>
          </w:tcPr>
          <w:p>
            <w:r>
              <w:t>Nhiệt độ và cân bằng thủy phân CH₃COONa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SGK Hóa học 11, KNTT</w:t>
            </w:r>
          </w:p>
        </w:tc>
        <w:tc>
          <w:tcPr>
            <w:tcW w:type="dxa" w:w="2428"/>
          </w:tcPr>
          <w:p>
            <w:r>
              <w:t>Ống (2) gần cùng màu ống (1), nói rõ khi giảng</w:t>
            </w:r>
          </w:p>
        </w:tc>
      </w:tr>
      <w:tr>
        <w:tc>
          <w:tcPr>
            <w:tcW w:type="dxa" w:w="2428"/>
          </w:tcPr>
          <w:p>
            <w:r>
              <w:t>3</w:t>
            </w:r>
          </w:p>
        </w:tc>
        <w:tc>
          <w:tcPr>
            <w:tcW w:type="dxa" w:w="2428"/>
          </w:tcPr>
          <w:p>
            <w:r>
              <w:t>Đề 2</w:t>
            </w:r>
          </w:p>
        </w:tc>
        <w:tc>
          <w:tcPr>
            <w:tcW w:type="dxa" w:w="2428"/>
          </w:tcPr>
          <w:p>
            <w:r>
              <w:t>Sơ đồ dây chuyền tổng hợp NH₃ (vòng tuần hoàn)</w:t>
            </w:r>
          </w:p>
        </w:tc>
        <w:tc>
          <w:tcPr>
            <w:tcW w:type="dxa" w:w="2428"/>
          </w:tcPr>
          <w:p>
            <w:r>
              <w:t>Chờ</w:t>
            </w:r>
          </w:p>
        </w:tc>
        <w:tc>
          <w:tcPr>
            <w:tcW w:type="dxa" w:w="2428"/>
          </w:tcPr>
          <w:p>
            <w:r>
              <w:t>tham khảo Lmbroomfield, "Equilibria (IB or A level chemistry)", tes.com</w:t>
            </w:r>
          </w:p>
        </w:tc>
        <w:tc>
          <w:tcPr>
            <w:tcW w:type="dxa" w:w="2428"/>
          </w:tcPr>
          <w:p>
            <w:r>
              <w:t>Sửa ΔH về −91,8 kJ theo SGK</w:t>
            </w:r>
          </w:p>
        </w:tc>
      </w:tr>
    </w:tbl>
    <w:p>
      <w:r>
        <w:rPr>
          <w:i/>
        </w:rPr>
        <w:t>Cách ghi nguồn dưới hình: "Nguồn: SGK Hóa học 11, KNTT". Ảnh nước ngoài ghi tác giả hoặc trang gốc, kèm "Việt hóa" hoặc ghi "tham khảo ...". Mỗi ảnh chỉ ghi 1 nguồn.</w:t>
      </w:r>
    </w:p>
    <w:sectPr w:rsidR="00FC693F" w:rsidRPr="0006063C" w:rsidSect="00034616">
      <w:pgSz w:w="16838" w:h="11906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