
<file path=[Content_Types].xml><?xml version="1.0" encoding="utf-8"?>
<Types xmlns="http://schemas.openxmlformats.org/package/2006/content-types">
  <Default Extension="html" ContentType="text/html"/>
  <Default Extension="jpeg" ContentType="image/jpeg"/>
  <Default Extension="png" ContentType="image/png"/>
  <Default Extension="rels" ContentType="application/vnd.openxmlformats-package.relationships+xml"/>
  <Default Extension="xml" ContentType="application/xml"/>
  <Override ContentType="application/vnd.openxmlformats-package.relationships+xml" PartName="/_rels/.rels"/>
  <Override ContentType="application/vnd.openxmlformats-package.relationships+xml" PartName="/customXml/_rels/item1.xml.rels"/>
  <Override ContentType="application/xml" PartName="/customXml/item1.xml"/>
  <Override ContentType="application/vnd.openxmlformats-officedocument.customXmlProperties+xml" PartName="/customXml/itemProps1.xml"/>
  <Override ContentType="application/vnd.openxmlformats-officedocument.extended-properties+xml" PartName="/docProps/app.xml"/>
  <Override ContentType="application/vnd.openxmlformats-package.core-properties+xml" PartName="/docProps/core.xml"/>
  <Override ContentType="application/vnd.openxmlformats-officedocument.custom-properties+xml" PartName="/docProps/custom.xml"/>
  <Override ContentType="text/html" PartName="/hw.html"/>
  <Override ContentType="application/vnd.openxmlformats-package.relationships+xml" PartName="/word/_rels/document.xml.rels"/>
  <Override ContentType="application/vnd.openxmlformats-package.relationships+xml" PartName="/word/_rels/header1.xml.rels"/>
  <Override ContentType="application/vnd.openxmlformats-package.relationships+xml" PartName="/word/_rels/header2.xml.rels"/>
  <Override ContentType="application/vnd.openxmlformats-package.relationships+xml" PartName="/word/_rels/header6.xml.rels"/>
  <Override ContentType="application/vnd.openxmlformats-officedocument.wordprocessingml.comments+xml" PartName="/word/comments.xml"/>
  <Override ContentType="application/vnd.openxmlformats-officedocument.wordprocessingml.document.main+xml" PartName="/word/document.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er+xml" PartName="/word/footer4.xml"/>
  <Override ContentType="application/vnd.openxmlformats-officedocument.wordprocessingml.footer+xml" PartName="/word/footer5.xml"/>
  <Override ContentType="application/vnd.openxmlformats-officedocument.wordprocessingml.footer+xml" PartName="/word/footer6.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header+xml" PartName="/word/header4.xml"/>
  <Override ContentType="application/vnd.openxmlformats-officedocument.wordprocessingml.header+xml" PartName="/word/header5.xml"/>
  <Override ContentType="application/vnd.openxmlformats-officedocument.wordprocessingml.header+xml" PartName="/word/header6.xml"/>
  <Override ContentType="image/jpeg" PartName="/word/media/image1.jpeg"/>
  <Override ContentType="image/jpeg" PartName="/word/media/image2.jpeg"/>
  <Override ContentType="image/jpeg" PartName="/word/media/image3.jpeg"/>
  <Override ContentType="image/jpeg" PartName="/word/media/image4.jpeg"/>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Types>
</file>

<file path=_rels/.rels><?xml version="1.0" encoding="UTF-8" standalone="yes"?>
<Relationships xmlns="http://schemas.openxmlformats.org/package/2006/relationships">
    <Relationship Target="docProps/core.xml" Type="http://schemas.openxmlformats.org/package/2006/relationships/metadata/core-properties" Id="rId1"/>
    <Relationship Target="docProps/app.xml" Type="http://schemas.openxmlformats.org/officeDocument/2006/relationships/extended-properties" Id="rId2"/>
    <Relationship Target="docProps/custom.xml" Type="http://schemas.openxmlformats.org/officeDocument/2006/relationships/custom-properties" Id="rId3"/>
    <Relationship Target="word/document.xml" Type="http://schemas.openxmlformats.org/officeDocument/2006/relationships/officeDocument" Id="rId4"/>
</Relationships>

</file>

<file path=word/document.xml><?xml version="1.0" encoding="utf-8"?>
<w:document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p14">
  <w:body>
    <!-- Modified by docx4j 8.0.0 (Apache licensed) using REFERENCE JAXB in Private Build Java 1.8.0_275 on Linux -->
    <w:p>
      <w:pPr>
        <w:pStyle w:val="Normal"/>
        <w:numPr>
          <w:ilvl w:val="0"/>
          <w:numId w:val="0"/>
        </w:numPr>
        <w:suppressAutoHyphens w:val="true"/>
        <w:spacing w:before="0" w:after="0" w:line="276" w:lineRule="auto"/>
        <w:ind w:left="0" w:hanging="0"/>
        <w:jc w:val="center"/>
        <w:outlineLvl w:val="0"/>
        <w:rPr>
          <w:b/>
          <w:color w:val="000000"/>
        </w:rPr>
      </w:pPr>
      <w:r>
        <w:rPr>
          <w:b/>
          <w:color w:val="000000"/>
        </w:rPr>
        <w:t>HỢP ĐỒNG CHO VAY TỪNG LẦN</w:t>
      </w:r>
    </w:p>
    <w:p>
      <w:pPr>
        <w:pStyle w:val="Normal"/>
        <w:numPr>
          <w:ilvl w:val="0"/>
          <w:numId w:val="0"/>
        </w:numPr>
        <w:suppressAutoHyphens w:val="true"/>
        <w:spacing w:before="0" w:after="0" w:line="276" w:lineRule="auto"/>
        <w:ind w:left="0" w:hanging="0"/>
        <w:jc w:val="center"/>
        <w:outlineLvl w:val="0"/>
        <w:rPr>
          <w:b/>
          <w:color w:val="000000"/>
        </w:rPr>
      </w:pPr>
      <w:r>
        <w:rPr>
          <w:b/>
          <w:color w:val="000000"/>
        </w:rPr>
        <w:t>(Áp dụng đối với Trường hợp khoản vay chỉ giải ngân một lần)</w:t>
      </w:r>
    </w:p>
    <w:p>
      <w:pPr>
        <w:pStyle w:val="Normal"/>
        <w:suppressAutoHyphens w:val="true"/>
        <w:ind w:left="0" w:hanging="0"/>
        <w:jc w:val="center"/>
        <w:rPr>
          <w:color w:val="000000"/>
        </w:rPr>
      </w:pPr>
      <w:r>
        <w:rPr>
          <w:color w:val="000000"/>
        </w:rPr>
        <w:t xml:space="preserve">Số: </w:t>
      </w:r>
      <w:r>
        <w:rPr>
          <w:color w:val="000000"/>
        </w:rPr>
        <w:fldChar w:fldCharType="begin"/>
      </w:r>
      <w:r>
        <w:rPr>
          <w:color w:val="000000"/>
        </w:rPr>
        <w:instrText> MERGEFIELD Số_hợp_đồng_tín_dụng </w:instrText>
      </w:r>
      <w:r>
        <w:rPr>
          <w:color w:val="000000"/>
        </w:rPr>
        <w:fldChar w:fldCharType="separate"/>
      </w:r>
      <w:r>
        <w:rPr>
          <w:color w:val="000000"/>
        </w:rPr>
        <w:t>«Số_hợp_đồng_tín_dụng»</w:t>
      </w:r>
      <w:r>
        <w:rPr>
          <w:color w:val="000000"/>
        </w:rPr>
        <w:fldChar w:fldCharType="end"/>
      </w:r>
    </w:p>
    <w:p>
      <w:pPr>
        <w:pStyle w:val="Normal"/>
        <w:tabs>
          <w:tab w:val="clear" w:pos="720"/>
          <w:tab w:val="left" w:leader="dot" w:pos="1800"/>
          <w:tab w:val="left" w:leader="dot" w:pos="2700"/>
          <w:tab w:val="left" w:leader="dot" w:pos="3780"/>
          <w:tab w:val="center" w:leader="none" w:pos="5669"/>
          <w:tab w:val="left" w:leader="none" w:pos="9829"/>
        </w:tabs>
        <w:suppressAutoHyphens w:val="true"/>
        <w:spacing w:before="120" w:after="0"/>
        <w:ind w:left="0" w:hanging="0"/>
        <w:jc w:val="center"/>
        <w:rPr>
          <w:i/>
          <w:color w:val="000000"/>
        </w:rPr>
      </w:pPr>
      <w:r>
        <w:rPr>
          <w:i/>
          <w:color w:val="000000"/>
        </w:rPr>
        <w:t>Hôm nay, ngày ….. tháng ….. năm ……,</w:t>
      </w:r>
    </w:p>
    <w:p>
      <w:pPr>
        <w:pStyle w:val="Normal"/>
        <w:tabs>
          <w:tab w:val="clear" w:pos="720"/>
          <w:tab w:val="left" w:leader="dot" w:pos="1800"/>
          <w:tab w:val="left" w:leader="dot" w:pos="2700"/>
          <w:tab w:val="left" w:leader="dot" w:pos="3780"/>
          <w:tab w:val="center" w:leader="none" w:pos="5669"/>
          <w:tab w:val="left" w:leader="none" w:pos="9829"/>
        </w:tabs>
        <w:suppressAutoHyphens w:val="true"/>
        <w:spacing w:before="120" w:after="0"/>
        <w:ind w:left="0" w:hanging="0"/>
        <w:jc w:val="center"/>
        <w:rPr>
          <w:i/>
          <w:color w:val="000000"/>
        </w:rPr>
      </w:pPr>
      <w:r>
        <w:rPr>
          <w:i/>
          <w:color w:val="000000"/>
        </w:rPr>
        <w:t xml:space="preserve">tại trụ sở </w:t>
      </w:r>
      <w:r>
        <w:rPr>
          <w:i/>
          <w:color w:val="000000"/>
        </w:rPr>
        <w:fldChar w:fldCharType="begin"/>
      </w:r>
      <w:r>
        <w:rPr>
          <w:i/>
          <w:color w:val="000000"/>
        </w:rPr>
        <w:instrText> MERGEFIELD Bên_cấp_tín_dụng_viết_thường </w:instrText>
      </w:r>
      <w:r>
        <w:rPr>
          <w:i/>
          <w:color w:val="000000"/>
        </w:rPr>
        <w:fldChar w:fldCharType="separate"/>
      </w:r>
      <w:r>
        <w:rPr>
          <w:i/>
          <w:color w:val="000000"/>
        </w:rPr>
        <w:t>«Bên_cấp_tín_dụng_viết_thường»</w:t>
      </w:r>
      <w:r>
        <w:rPr>
          <w:i/>
          <w:color w:val="000000"/>
        </w:rPr>
        <w:fldChar w:fldCharType="end"/>
      </w:r>
      <w:r>
        <w:rPr>
          <w:i/>
          <w:color w:val="000000"/>
        </w:rPr>
        <w:t>, chúng tôi:</w:t>
      </w:r>
    </w:p>
    <w:p>
      <w:pPr>
        <w:pStyle w:val="Normal"/>
        <w:numPr>
          <w:ilvl w:val="0"/>
          <w:numId w:val="0"/>
        </w:numPr>
        <w:tabs>
          <w:tab w:val="clear" w:pos="720"/>
          <w:tab w:val="left" w:leader="none" w:pos="0"/>
          <w:tab w:val="left" w:leader="none" w:pos="1440"/>
          <w:tab w:val="right" w:leader="dot" w:pos="11340"/>
        </w:tabs>
        <w:suppressAutoHyphens w:val="true"/>
        <w:spacing w:before="60" w:after="60" w:line="276" w:lineRule="auto"/>
        <w:ind w:left="0" w:hanging="0"/>
        <w:outlineLvl w:val="0"/>
        <w:rPr>
          <w:color w:val="000000"/>
          <w:lang w:val="fr-FR"/>
        </w:rPr>
      </w:pPr>
      <w:r>
        <w:rPr>
          <w:b/>
          <w:color w:val="000000"/>
        </w:rPr>
        <w:t xml:space="preserve">BÊN CHO VAY: </w:t>
      </w:r>
      <w:r>
        <w:rPr>
          <w:b/>
          <w:color w:val="000000"/>
        </w:rPr>
        <w:fldChar w:fldCharType="begin"/>
      </w:r>
      <w:r>
        <w:rPr>
          <w:b/>
          <w:color w:val="000000"/>
        </w:rPr>
        <w:instrText> MERGEFIELD BÊN_CẤP_TÍN_DỤNG_VH </w:instrText>
      </w:r>
      <w:r>
        <w:rPr>
          <w:b/>
          <w:color w:val="000000"/>
        </w:rPr>
        <w:fldChar w:fldCharType="separate"/>
      </w:r>
      <w:r>
        <w:rPr>
          <w:b/>
          <w:color w:val="000000"/>
        </w:rPr>
        <w:t>«BÊN_CẤP_TÍN_DỤNG_VH»</w:t>
      </w:r>
      <w:r>
        <w:rPr>
          <w:b/>
          <w:color w:val="000000"/>
        </w:rPr>
        <w:fldChar w:fldCharType="end"/>
      </w:r>
    </w:p>
    <w:p>
      <w:pPr>
        <w:pStyle w:val="Normal"/>
        <w:tabs>
          <w:tab w:val="clear" w:pos="720"/>
          <w:tab w:val="left" w:leader="none" w:pos="1418"/>
          <w:tab w:val="right" w:leader="dot" w:pos="11340"/>
        </w:tabs>
        <w:suppressAutoHyphens w:val="true"/>
        <w:spacing w:before="60" w:after="60" w:line="276" w:lineRule="auto"/>
        <w:ind w:left="0" w:hanging="0"/>
        <w:rPr>
          <w:color w:val="000000"/>
          <w:lang w:val="fr-FR"/>
        </w:rPr>
      </w:pPr>
      <w:r>
        <w:rPr>
          <w:color w:val="000000"/>
          <w:lang w:val="fr-FR"/>
        </w:rPr>
        <w:t>Địa chỉ</w:t>
        <w:tab/>
        <w:t xml:space="preserve">: </w:t>
      </w:r>
      <w:r>
        <w:rPr>
          <w:color w:val="000000"/>
        </w:rPr>
        <w:fldChar w:fldCharType="begin"/>
      </w:r>
      <w:r>
        <w:rPr>
          <w:color w:val="000000"/>
        </w:rPr>
        <w:instrText> MERGEFIELD Địa_chỉ_HDTD </w:instrText>
      </w:r>
      <w:r>
        <w:rPr>
          <w:color w:val="000000"/>
        </w:rPr>
        <w:fldChar w:fldCharType="separate"/>
      </w:r>
      <w:r>
        <w:rPr>
          <w:color w:val="000000"/>
        </w:rPr>
        <w:t>«Địa_chỉ_HDTD»</w:t>
      </w:r>
      <w:r>
        <w:rPr>
          <w:color w:val="000000"/>
        </w:rPr>
        <w:fldChar w:fldCharType="end"/>
      </w:r>
    </w:p>
    <w:p>
      <w:pPr>
        <w:pStyle w:val="Normal"/>
        <w:tabs>
          <w:tab w:val="clear" w:pos="720"/>
          <w:tab w:val="left" w:leader="none" w:pos="1418"/>
          <w:tab w:val="left" w:leader="dot" w:pos="5220"/>
          <w:tab w:val="right" w:leader="dot" w:pos="10632"/>
          <w:tab w:val="right" w:leader="dot" w:pos="11340"/>
        </w:tabs>
        <w:suppressAutoHyphens w:val="true"/>
        <w:spacing w:before="60" w:after="60" w:line="276" w:lineRule="auto"/>
        <w:ind w:left="0" w:hanging="0"/>
        <w:rPr>
          <w:color w:val="000000"/>
          <w:lang w:val="fr-FR"/>
        </w:rPr>
      </w:pPr>
      <w:r>
        <w:rPr>
          <w:color w:val="000000"/>
        </w:rPr>
        <w:t xml:space="preserve">Mã số doanh nghiệp    : </w:t>
      </w:r>
      <w:r>
        <w:rPr>
          <w:color w:val="000000"/>
          <w:lang w:val="fr-FR"/>
        </w:rPr>
        <w:fldChar w:fldCharType="begin"/>
      </w:r>
      <w:r>
        <w:rPr>
          <w:color w:val="000000"/>
          <w:lang w:val="fr-FR"/>
        </w:rPr>
        <w:instrText> MERGEFIELD DKKD_ </w:instrText>
      </w:r>
      <w:r>
        <w:rPr>
          <w:color w:val="000000"/>
          <w:lang w:val="fr-FR"/>
        </w:rPr>
        <w:fldChar w:fldCharType="separate"/>
      </w:r>
      <w:r>
        <w:rPr>
          <w:color w:val="000000"/>
          <w:lang w:val="fr-FR"/>
        </w:rPr>
        <w:t>«DKKD_»</w:t>
      </w:r>
      <w:r>
        <w:rPr>
          <w:color w:val="000000"/>
          <w:lang w:val="fr-FR"/>
        </w:rPr>
        <w:fldChar w:fldCharType="end"/>
      </w:r>
      <w:r>
        <w:rPr>
          <w:color w:val="000000"/>
          <w:lang w:val="fr-FR"/>
        </w:rPr>
        <w:t xml:space="preserve"> do </w:t>
      </w:r>
      <w:r>
        <w:rPr>
          <w:color w:val="000000"/>
          <w:lang w:val="fr-FR"/>
        </w:rPr>
        <w:fldChar w:fldCharType="begin"/>
      </w:r>
      <w:r>
        <w:rPr>
          <w:color w:val="000000"/>
          <w:lang w:val="fr-FR"/>
        </w:rPr>
        <w:instrText> MERGEFIELD Cơ_quan_cấp_ngày_cấp </w:instrText>
      </w:r>
      <w:r>
        <w:rPr>
          <w:color w:val="000000"/>
          <w:lang w:val="fr-FR"/>
        </w:rPr>
        <w:fldChar w:fldCharType="separate"/>
      </w:r>
      <w:r>
        <w:rPr>
          <w:color w:val="000000"/>
          <w:lang w:val="fr-FR"/>
        </w:rPr>
        <w:t>«Cơ_quan_cấp_ngày_cấp»</w:t>
      </w:r>
      <w:r>
        <w:rPr>
          <w:color w:val="000000"/>
          <w:lang w:val="fr-FR"/>
        </w:rPr>
        <w:fldChar w:fldCharType="end"/>
      </w:r>
      <w:r>
        <w:rPr>
          <w:color w:val="000000"/>
          <w:lang w:val="fr-FR"/>
        </w:rPr>
        <w:t>.</w:t>
      </w:r>
    </w:p>
    <w:p>
      <w:pPr>
        <w:pStyle w:val="Normal"/>
        <w:tabs>
          <w:tab w:val="clear" w:pos="720"/>
          <w:tab w:val="left" w:leader="none" w:pos="1418"/>
          <w:tab w:val="left" w:leader="dot" w:pos="5220"/>
          <w:tab w:val="right" w:leader="dot" w:pos="10632"/>
          <w:tab w:val="right" w:leader="dot" w:pos="11340"/>
        </w:tabs>
        <w:suppressAutoHyphens w:val="true"/>
        <w:spacing w:before="60" w:after="60" w:line="276" w:lineRule="auto"/>
        <w:ind w:left="0" w:hanging="0"/>
        <w:rPr>
          <w:color w:val="000000"/>
          <w:lang w:val="fr-FR"/>
        </w:rPr>
      </w:pPr>
      <w:r>
        <w:rPr>
          <w:color w:val="000000"/>
          <w:lang w:val="fr-FR"/>
        </w:rPr>
        <w:t>Điện thoại</w:t>
        <w:tab/>
        <w:t xml:space="preserve">: </w:t>
      </w:r>
      <w:r>
        <w:rPr>
          <w:color w:val="000000"/>
        </w:rPr>
        <w:fldChar w:fldCharType="begin"/>
      </w:r>
      <w:r>
        <w:rPr>
          <w:color w:val="000000"/>
        </w:rPr>
        <w:instrText> MERGEFIELD ĐT_HDTD </w:instrText>
      </w:r>
      <w:r>
        <w:rPr>
          <w:color w:val="000000"/>
        </w:rPr>
        <w:fldChar w:fldCharType="separate"/>
      </w:r>
      <w:r>
        <w:rPr>
          <w:color w:val="000000"/>
        </w:rPr>
        <w:t>«ĐT_HDTD»</w:t>
      </w:r>
      <w:r>
        <w:rPr>
          <w:color w:val="000000"/>
        </w:rPr>
        <w:fldChar w:fldCharType="end"/>
      </w:r>
      <w:r>
        <w:rPr>
          <w:color w:val="000000"/>
        </w:rPr>
        <w:t xml:space="preserve"> </w:t>
      </w:r>
    </w:p>
    <w:p>
      <w:pPr>
        <w:pStyle w:val="Normal"/>
        <w:tabs>
          <w:tab w:val="clear" w:pos="720"/>
          <w:tab w:val="left" w:leader="none" w:pos="1418"/>
          <w:tab w:val="left" w:leader="dot" w:pos="5220"/>
          <w:tab w:val="right" w:leader="dot" w:pos="11340"/>
        </w:tabs>
        <w:suppressAutoHyphens w:val="true"/>
        <w:spacing w:before="60" w:after="60" w:line="276" w:lineRule="auto"/>
        <w:ind w:left="0" w:hanging="0"/>
        <w:rPr>
          <w:color w:val="000000"/>
        </w:rPr>
      </w:pPr>
      <w:r>
        <w:rPr>
          <w:color w:val="000000"/>
        </w:rPr>
        <w:t>Do Ông/Bà</w:t>
        <w:tab/>
        <w:t xml:space="preserve">: </w:t>
      </w:r>
      <w:r>
        <w:rPr/>
        <w:fldChar w:fldCharType="begin"/>
      </w:r>
      <w:r>
        <w:rPr/>
        <w:instrText> MERGEFIELD Đại_diện_ký_HDTD </w:instrText>
      </w:r>
      <w:r>
        <w:rPr/>
        <w:fldChar w:fldCharType="separate"/>
      </w:r>
      <w:r>
        <w:rPr/>
        <w:t>«Đại_diện_ký_HDTD»</w:t>
      </w:r>
      <w:r>
        <w:rPr/>
        <w:fldChar w:fldCharType="end"/>
      </w:r>
      <w:r>
        <w:rPr/>
        <w:t xml:space="preserve"> - Chức vụ: </w:t>
      </w:r>
      <w:r>
        <w:rPr/>
        <w:fldChar w:fldCharType="begin"/>
      </w:r>
      <w:r>
        <w:rPr/>
        <w:instrText> MERGEFIELD Chức_vụ_HDTD </w:instrText>
      </w:r>
      <w:r>
        <w:rPr/>
        <w:fldChar w:fldCharType="separate"/>
      </w:r>
      <w:r>
        <w:rPr/>
        <w:t>«Chức_vụ_HDTD»</w:t>
      </w:r>
      <w:r>
        <w:rPr/>
        <w:fldChar w:fldCharType="end"/>
      </w:r>
      <w:r>
        <w:rPr/>
        <w:t xml:space="preserve"> làm đại diện</w:t>
      </w:r>
      <w:r>
        <w:rPr>
          <w:color w:val="000000"/>
        </w:rPr>
        <w:t>.</w:t>
      </w:r>
    </w:p>
    <w:p>
      <w:pPr>
        <w:pStyle w:val="Normal"/>
        <w:tabs>
          <w:tab w:val="clear" w:pos="720"/>
          <w:tab w:val="left" w:leader="none" w:pos="1440"/>
          <w:tab w:val="left" w:leader="dot" w:pos="5220"/>
          <w:tab w:val="right" w:leader="dot" w:pos="11340"/>
        </w:tabs>
        <w:suppressAutoHyphens w:val="true"/>
        <w:spacing w:before="60" w:after="60" w:line="276" w:lineRule="auto"/>
        <w:ind w:left="0" w:hanging="0"/>
        <w:rPr>
          <w:b/>
          <w:color w:val="000000"/>
        </w:rPr>
      </w:pPr>
      <w:r>
        <w:rPr>
          <w:color w:val="000000"/>
          <w:lang w:val="fr-FR"/>
        </w:rPr>
        <w:tab/>
        <w:t xml:space="preserve">(Sau đây gọi là </w:t>
      </w:r>
      <w:r>
        <w:rPr>
          <w:b/>
          <w:color w:val="000000"/>
          <w:lang w:val="fr-FR"/>
        </w:rPr>
        <w:t>SeABank</w:t>
      </w:r>
      <w:r>
        <w:rPr>
          <w:color w:val="000000"/>
          <w:lang w:val="fr-FR"/>
        </w:rPr>
        <w:t>)</w:t>
      </w:r>
    </w:p>
    <w:p>
      <w:pPr>
        <w:pStyle w:val="Normal"/>
        <w:tabs>
          <w:tab w:val="clear" w:pos="720"/>
          <w:tab w:val="left" w:leader="none" w:pos="1440"/>
          <w:tab w:val="left" w:leader="dot" w:pos="5220"/>
          <w:tab w:val="right" w:leader="dot" w:pos="11340"/>
        </w:tabs>
        <w:suppressAutoHyphens w:val="true"/>
        <w:spacing w:before="60" w:after="60" w:line="276" w:lineRule="auto"/>
        <w:ind w:left="0" w:hanging="0"/>
        <w:rPr/>
      </w:pPr>
      <w:r>
        <w:rPr>
          <w:b/>
          <w:color w:val="000000"/>
        </w:rPr>
        <w:t>BÊN VAY VỐN</w:t>
      </w:r>
      <w:r>
        <w:rPr>
          <w:color w:val="000000"/>
        </w:rPr>
        <w:t xml:space="preserve">: </w:t>
      </w:r>
      <w:r>
        <w:rPr/>
        <w:t>Ông/Bà</w:t>
      </w:r>
      <w:r>
        <w:rPr>
          <w:b/>
        </w:rPr>
        <w:t xml:space="preserve"> </w:t>
      </w:r>
      <w:r>
        <w:rPr>
          <w:b/>
        </w:rPr>
        <w:fldChar w:fldCharType="begin"/>
      </w:r>
      <w:r>
        <w:rPr>
          <w:b/>
        </w:rPr>
        <w:instrText> MERGEFIELD BÊN_ĐƯỢC_CẤP_TÍN_DỤNG </w:instrText>
      </w:r>
      <w:r>
        <w:rPr>
          <w:b/>
        </w:rPr>
        <w:fldChar w:fldCharType="separate"/>
      </w:r>
      <w:r>
        <w:rPr>
          <w:b/>
        </w:rPr>
        <w:t>«BÊN_ĐƯỢC_CẤP_TÍN_DỤNG»</w:t>
      </w:r>
      <w:r>
        <w:rPr>
          <w:b/>
        </w:rPr>
        <w:fldChar w:fldCharType="end"/>
      </w:r>
      <w:r>
        <w:rPr>
          <w:b/>
        </w:rPr>
        <w:t xml:space="preserve"> </w:t>
      </w:r>
    </w:p>
    <w:p>
      <w:pPr>
        <w:pStyle w:val="Normal"/>
        <w:tabs>
          <w:tab w:val="clear" w:pos="720"/>
          <w:tab w:val="left" w:leader="none" w:pos="1440"/>
          <w:tab w:val="left" w:leader="dot" w:pos="5220"/>
          <w:tab w:val="right" w:leader="dot" w:pos="11340"/>
        </w:tabs>
        <w:suppressAutoHyphens w:val="true"/>
        <w:spacing w:before="60" w:after="60" w:line="276" w:lineRule="auto"/>
        <w:ind w:left="0" w:hanging="0"/>
        <w:rPr>
          <w:b/>
        </w:rPr>
      </w:pPr>
      <w:r>
        <w:rPr/>
        <w:t>Ông/Bà:</w:t>
      </w:r>
      <w:r>
        <w:rPr>
          <w:b/>
        </w:rPr>
        <w:t xml:space="preserve">  </w:t>
      </w:r>
      <w:r>
        <w:rPr>
          <w:b/>
        </w:rPr>
        <w:fldChar w:fldCharType="begin"/>
      </w:r>
      <w:r>
        <w:rPr>
          <w:b/>
        </w:rPr>
        <w:instrText> MERGEFIELD BÊN_ĐƯỢC_CẤP_TÍN_DỤNG </w:instrText>
      </w:r>
      <w:r>
        <w:rPr>
          <w:b/>
        </w:rPr>
        <w:fldChar w:fldCharType="separate"/>
      </w:r>
      <w:r>
        <w:rPr>
          <w:b/>
        </w:rPr>
        <w:t>«BÊN_ĐƯỢC_CẤP_TÍN_DỤNG»</w:t>
      </w:r>
      <w:r>
        <w:rPr>
          <w:b/>
        </w:rPr>
        <w:fldChar w:fldCharType="end"/>
      </w:r>
    </w:p>
    <w:p>
      <w:pPr>
        <w:pStyle w:val="Normal"/>
        <w:tabs>
          <w:tab w:val="clear" w:pos="720"/>
          <w:tab w:val="left" w:leader="none" w:pos="1440"/>
          <w:tab w:val="left" w:leader="dot" w:pos="5220"/>
          <w:tab w:val="right" w:leader="dot" w:pos="10632"/>
          <w:tab w:val="right" w:leader="dot" w:pos="11340"/>
        </w:tabs>
        <w:suppressAutoHyphens w:val="true"/>
        <w:spacing w:before="60" w:after="60" w:line="276" w:lineRule="auto"/>
        <w:ind w:left="0" w:hanging="0"/>
        <w:rPr>
          <w:color w:val="000000"/>
        </w:rPr>
      </w:pPr>
      <w:r>
        <w:rPr>
          <w:color w:val="000000"/>
        </w:rPr>
        <w:t xml:space="preserve">Số GTTT: </w:t>
      </w:r>
      <w:r>
        <w:rPr>
          <w:color w:val="000000"/>
        </w:rPr>
        <w:fldChar w:fldCharType="begin"/>
      </w:r>
      <w:r>
        <w:rPr>
          <w:color w:val="000000"/>
        </w:rPr>
        <w:instrText> MERGEFIELD GTTT_người_vay </w:instrText>
      </w:r>
      <w:r>
        <w:rPr>
          <w:color w:val="000000"/>
        </w:rPr>
        <w:fldChar w:fldCharType="separate"/>
      </w:r>
      <w:r>
        <w:rPr>
          <w:color w:val="000000"/>
        </w:rPr>
        <w:t>«GTTT_người_vay»</w:t>
      </w:r>
      <w:r>
        <w:rPr>
          <w:color w:val="000000"/>
        </w:rPr>
        <w:fldChar w:fldCharType="end"/>
      </w:r>
    </w:p>
    <w:p>
      <w:pPr>
        <w:pStyle w:val="Normal"/>
        <w:tabs>
          <w:tab w:val="clear" w:pos="720"/>
          <w:tab w:val="left" w:leader="none" w:pos="1440"/>
          <w:tab w:val="left" w:leader="dot" w:pos="5220"/>
          <w:tab w:val="right" w:leader="dot" w:pos="11340"/>
        </w:tabs>
        <w:suppressAutoHyphens w:val="true"/>
        <w:spacing w:before="60" w:after="60" w:line="276" w:lineRule="auto"/>
        <w:ind w:left="0" w:hanging="0"/>
        <w:rPr>
          <w:color w:val="000000"/>
        </w:rPr>
      </w:pPr>
      <w:r>
        <w:rPr>
          <w:color w:val="000000"/>
        </w:rPr>
        <w:t xml:space="preserve">Hộ khẩu thường trú: </w:t>
      </w:r>
      <w:r>
        <w:rPr>
          <w:color w:val="000000"/>
        </w:rPr>
        <w:fldChar w:fldCharType="begin"/>
      </w:r>
      <w:r>
        <w:rPr>
          <w:color w:val="000000"/>
        </w:rPr>
        <w:instrText> MERGEFIELD Địa_chỉ_HKTT_người_vay </w:instrText>
      </w:r>
      <w:r>
        <w:rPr>
          <w:color w:val="000000"/>
        </w:rPr>
        <w:fldChar w:fldCharType="separate"/>
      </w:r>
      <w:r>
        <w:rPr>
          <w:color w:val="000000"/>
        </w:rPr>
        <w:t>«Địa_chỉ_HKTT_người_vay»</w:t>
      </w:r>
      <w:r>
        <w:rPr>
          <w:color w:val="000000"/>
        </w:rPr>
        <w:fldChar w:fldCharType="end"/>
      </w:r>
    </w:p>
    <w:p>
      <w:pPr>
        <w:pStyle w:val="Normal"/>
        <w:tabs>
          <w:tab w:val="clear" w:pos="720"/>
          <w:tab w:val="left" w:leader="none" w:pos="1440"/>
          <w:tab w:val="left" w:leader="dot" w:pos="5220"/>
          <w:tab w:val="right" w:leader="dot" w:pos="11340"/>
        </w:tabs>
        <w:suppressAutoHyphens w:val="true"/>
        <w:spacing w:before="60" w:after="60" w:line="276" w:lineRule="auto"/>
        <w:ind w:left="0" w:hanging="0"/>
        <w:rPr>
          <w:color w:val="000000"/>
        </w:rPr>
      </w:pPr>
      <w:r>
        <w:rPr>
          <w:color w:val="000000"/>
        </w:rPr>
        <w:t xml:space="preserve">Địa chỉ hiện tại: </w:t>
      </w:r>
      <w:r>
        <w:rPr>
          <w:color w:val="000000"/>
        </w:rPr>
        <w:fldChar w:fldCharType="begin"/>
      </w:r>
      <w:r>
        <w:rPr>
          <w:color w:val="000000"/>
        </w:rPr>
        <w:instrText> MERGEFIELD Địa_chỉ_hiện_tại_người_vay </w:instrText>
      </w:r>
      <w:r>
        <w:rPr>
          <w:color w:val="000000"/>
        </w:rPr>
        <w:fldChar w:fldCharType="separate"/>
      </w:r>
      <w:r>
        <w:rPr>
          <w:color w:val="000000"/>
        </w:rPr>
        <w:t>«Địa_chỉ_hiện_tại_người_vay»</w:t>
      </w:r>
      <w:r>
        <w:rPr>
          <w:color w:val="000000"/>
        </w:rPr>
        <w:fldChar w:fldCharType="end"/>
      </w:r>
    </w:p>
    <w:p>
      <w:pPr>
        <w:pStyle w:val="Normal"/>
        <w:tabs>
          <w:tab w:val="clear" w:pos="720"/>
          <w:tab w:val="left" w:leader="none" w:pos="1418"/>
          <w:tab w:val="left" w:leader="dot" w:pos="5220"/>
          <w:tab w:val="right" w:leader="dot" w:pos="11340"/>
        </w:tabs>
        <w:suppressAutoHyphens w:val="true"/>
        <w:spacing w:before="60" w:after="60" w:line="276" w:lineRule="auto"/>
        <w:ind w:left="0" w:hanging="0"/>
        <w:rPr>
          <w:color w:val="000000"/>
        </w:rPr>
      </w:pPr>
      <w:r>
        <w:rPr>
          <w:color w:val="000000"/>
        </w:rPr>
        <w:t>Điện thoại di động: ………</w:t>
        <w:tab/>
        <w:t>Email:……………………..</w:t>
      </w:r>
    </w:p>
    <w:p>
      <w:pPr>
        <w:pStyle w:val="Normal"/>
        <w:tabs>
          <w:tab w:val="clear" w:pos="720"/>
          <w:tab w:val="left" w:leader="none" w:pos="1418"/>
          <w:tab w:val="left" w:leader="dot" w:pos="9639"/>
          <w:tab w:val="right" w:leader="dot" w:pos="11340"/>
        </w:tabs>
        <w:suppressAutoHyphens w:val="true"/>
        <w:spacing w:before="60" w:after="60" w:line="240" w:lineRule="auto"/>
        <w:ind w:left="0" w:hanging="0"/>
        <w:rPr>
          <w:color w:val="000000"/>
        </w:rPr>
      </w:pPr>
      <w:r>
        <w:rPr>
          <w:color w:val="000000"/>
          <w:lang w:val="fr-FR"/>
        </w:rPr>
        <w:t xml:space="preserve">(Sau đây gọi là </w:t>
      </w:r>
      <w:r>
        <w:rPr>
          <w:b/>
          <w:color w:val="000000"/>
          <w:lang w:val="fr-FR"/>
        </w:rPr>
        <w:t>Bên vay</w:t>
      </w:r>
      <w:r>
        <w:rPr>
          <w:color w:val="000000"/>
          <w:lang w:val="fr-FR"/>
        </w:rPr>
        <w:t>)</w:t>
      </w:r>
    </w:p>
    <w:p>
      <w:pPr>
        <w:pStyle w:val="Normal"/>
        <w:tabs>
          <w:tab w:val="clear" w:pos="720"/>
          <w:tab w:val="center" w:leader="dot" w:pos="5580"/>
          <w:tab w:val="right" w:leader="dot" w:pos="10260"/>
        </w:tabs>
        <w:suppressAutoHyphens w:val="true"/>
        <w:spacing w:before="60" w:after="60" w:line="240" w:lineRule="auto"/>
        <w:ind w:left="0" w:hanging="0"/>
        <w:rPr>
          <w:b/>
          <w:i/>
          <w:color w:val="000000"/>
        </w:rPr>
      </w:pPr>
      <w:r>
        <w:rPr>
          <w:b/>
          <w:i/>
          <w:color w:val="000000"/>
        </w:rPr>
        <w:t>đã thống nhất Hợp đồng cho vay từng lần này với các điều khoản như sau:</w:t>
      </w:r>
    </w:p>
    <w:p>
      <w:pPr>
        <w:pStyle w:val="Normal"/>
        <w:numPr>
          <w:ilvl w:val="0"/>
          <w:numId w:val="41"/>
        </w:numPr>
        <w:suppressAutoHyphens w:val="true"/>
        <w:spacing w:before="120" w:after="120" w:line="240" w:lineRule="auto"/>
        <w:rPr>
          <w:b/>
          <w:lang w:val="pt-BR"/>
        </w:rPr>
      </w:pPr>
      <w:r>
        <w:rPr>
          <w:b/>
          <w:lang w:val="pt-BR"/>
        </w:rPr>
        <w:t>Giải Thích Từ Ngữ</w:t>
      </w:r>
    </w:p>
    <w:p>
      <w:pPr>
        <w:pStyle w:val="TextBody"/>
        <w:numPr>
          <w:ilvl w:val="0"/>
          <w:numId w:val="42"/>
        </w:numPr>
        <w:shd w:val="clear" w:color="auto" w:fill="FFFFFF"/>
        <w:tabs>
          <w:tab w:val="left" w:leader="none" w:pos="720"/>
          <w:tab w:val="right" w:leader="dot" w:pos="9360"/>
        </w:tabs>
        <w:suppressAutoHyphens w:val="true"/>
        <w:spacing w:before="120" w:after="120" w:line="240" w:lineRule="auto"/>
        <w:ind w:left="426" w:hanging="426"/>
        <w:rPr>
          <w:lang w:val="pt-BR"/>
        </w:rPr>
      </w:pPr>
      <w:r>
        <w:rPr>
          <w:b/>
          <w:lang w:val="pt-BR"/>
        </w:rPr>
        <w:t>SeABank</w:t>
      </w:r>
      <w:r>
        <w:rPr>
          <w:lang w:val="pt-BR"/>
        </w:rPr>
        <w:t>: Là Ngân hàng TMCP Đông Nam Á. SeABank được hiểu bao gồm Hội sở chính, các Chi nhánh, Phòng Giao dịch của Ngân hàng TMCP Đông Nam Á.</w:t>
      </w:r>
    </w:p>
    <w:p>
      <w:pPr>
        <w:pStyle w:val="TextBody"/>
        <w:numPr>
          <w:ilvl w:val="0"/>
          <w:numId w:val="29"/>
        </w:numPr>
        <w:tabs>
          <w:tab w:val="left" w:leader="none" w:pos="360"/>
          <w:tab w:val="left" w:leader="none" w:pos="720"/>
          <w:tab w:val="right" w:leader="dot" w:pos="9360"/>
        </w:tabs>
        <w:suppressAutoHyphens w:val="true"/>
        <w:spacing w:before="120" w:after="120" w:line="240" w:lineRule="auto"/>
        <w:ind w:left="426" w:hanging="426"/>
        <w:rPr>
          <w:lang w:val="pt-BR"/>
        </w:rPr>
      </w:pPr>
      <w:r>
        <w:rPr>
          <w:b/>
          <w:lang w:val="pt-BR"/>
        </w:rPr>
        <w:t xml:space="preserve"> </w:t>
      </w:r>
      <w:r>
        <w:rPr>
          <w:b/>
          <w:lang w:val="pt-BR"/>
        </w:rPr>
        <w:t>Hợp Đồng</w:t>
      </w:r>
      <w:r>
        <w:rPr>
          <w:lang w:val="pt-BR"/>
        </w:rPr>
        <w:t>: Là Hợp đồng cho vay từng lần này.</w:t>
      </w:r>
    </w:p>
    <w:p>
      <w:pPr>
        <w:pStyle w:val="TextBody"/>
        <w:numPr>
          <w:ilvl w:val="0"/>
          <w:numId w:val="29"/>
        </w:numPr>
        <w:tabs>
          <w:tab w:val="left" w:leader="none" w:pos="426"/>
          <w:tab w:val="left" w:leader="none" w:pos="720"/>
          <w:tab w:val="right" w:leader="dot" w:pos="9360"/>
        </w:tabs>
        <w:suppressAutoHyphens w:val="true"/>
        <w:spacing w:before="120" w:after="120" w:line="240" w:lineRule="auto"/>
        <w:ind w:left="426" w:hanging="426"/>
        <w:rPr>
          <w:lang w:val="pt-BR"/>
        </w:rPr>
      </w:pPr>
      <w:r>
        <w:rPr>
          <w:b/>
          <w:lang w:val="pt-BR"/>
        </w:rPr>
        <w:t xml:space="preserve">Điều kiện giao dịch chung về cho vay có tài sản bảo đảm áp dụng đối với </w:t>
      </w:r>
      <w:r>
        <w:rPr>
          <w:b/>
        </w:rPr>
        <w:t xml:space="preserve">khách hàng cá nhân tại SeABank </w:t>
      </w:r>
      <w:r>
        <w:rPr>
          <w:b/>
          <w:lang w:val="pt-BR"/>
        </w:rPr>
        <w:t>(sau đây gọi chung là “</w:t>
      </w:r>
      <w:r>
        <w:rPr>
          <w:b/>
          <w:i/>
          <w:lang w:val="pt-BR"/>
        </w:rPr>
        <w:t>Điều Kiện Giao Dịch Chung</w:t>
      </w:r>
      <w:r>
        <w:rPr>
          <w:b/>
          <w:lang w:val="pt-BR"/>
        </w:rPr>
        <w:t>”):</w:t>
      </w:r>
      <w:r>
        <w:rPr>
          <w:lang w:val="pt-BR"/>
        </w:rPr>
        <w:t xml:space="preserve"> Là những điều khoản do SeABank công bố từng thời kỳ để áp dụng chung cho các Khách hàng cá nhân vay từng lần và/hoặc vay theo hạn mức  và/hoặc vay thấu chi có tài sản bảo đảm tại SeABank. Điều Kiện Giao Dịch Chung được SeABank niêm yết công khai tại Trụ sở các địa điểm kinh doanh và/hoặc trên trang website chính thức của SeABank (</w:t>
      </w:r>
      <w:r>
        <w:rPr/>
        <w:t>https://seabank.com.vn</w:t>
      </w:r>
      <w:r>
        <w:rPr>
          <w:lang w:val="pt-BR"/>
        </w:rPr>
        <w:t>). Nếu Bên vay chấp nhận ký kết Hợp Đồng thì được coi là đồng thời chấp nhận các điều khoản tại Điều Kiện Giao Dịch Chung. Điều Kiện Giao Dịch Chung là một phần không tách rời của Hợp Đồng.</w:t>
      </w:r>
    </w:p>
    <w:p>
      <w:pPr>
        <w:pStyle w:val="Normal"/>
        <w:numPr>
          <w:ilvl w:val="0"/>
          <w:numId w:val="28"/>
        </w:numPr>
        <w:suppressAutoHyphens w:val="true"/>
        <w:spacing w:before="120" w:after="120" w:line="240" w:lineRule="auto"/>
        <w:rPr>
          <w:b/>
          <w:lang w:val="pt-BR"/>
        </w:rPr>
      </w:pPr>
      <w:r>
        <w:rPr>
          <w:b/>
          <w:lang w:val="pt-BR"/>
        </w:rPr>
        <w:t>Thỏa Thuận Về Cho Vay</w:t>
      </w:r>
    </w:p>
    <w:p>
      <w:pPr>
        <w:pStyle w:val="StyleBodyTextIndentTimesNewRoman12ptBold"/>
        <w:numPr>
          <w:ilvl w:val="0"/>
          <w:numId w:val="1"/>
        </w:numPr>
        <w:tabs>
          <w:tab w:val="clear" w:pos="720"/>
          <w:tab w:val="left" w:leader="none" w:pos="540"/>
          <w:tab w:val="left" w:leader="dot" w:pos="6840"/>
          <w:tab w:val="right" w:leader="dot" w:pos="11340"/>
        </w:tabs>
        <w:suppressAutoHyphens w:val="true"/>
        <w:spacing w:before="60" w:after="60" w:line="240" w:lineRule="auto"/>
        <w:ind w:left="540" w:hanging="540"/>
        <w:rPr>
          <w:color w:val="000000"/>
        </w:rPr>
      </w:pPr>
      <w:r>
        <w:rPr>
          <w:b/>
          <w:color w:val="000000"/>
        </w:rPr>
        <w:t>Số tiền vay</w:t>
      </w:r>
      <w:r>
        <w:rPr>
          <w:color w:val="000000"/>
        </w:rPr>
        <w:t xml:space="preserve">: </w:t>
      </w:r>
      <w:r>
        <w:rPr>
          <w:b/>
          <w:color w:val="000000"/>
        </w:rPr>
        <w:fldChar w:fldCharType="begin"/>
      </w:r>
      <w:r>
        <w:rPr>
          <w:b/>
          <w:color w:val="000000"/>
        </w:rPr>
        <w:instrText> MERGEFIELD Tổng_số_tiền_cấp_tín_dụng </w:instrText>
      </w:r>
      <w:r>
        <w:rPr>
          <w:b/>
          <w:color w:val="000000"/>
        </w:rPr>
        <w:fldChar w:fldCharType="separate"/>
      </w:r>
      <w:r>
        <w:rPr>
          <w:b/>
          <w:color w:val="000000"/>
        </w:rPr>
        <w:t>«Tổng_số_tiền_cấp_tín_dụng»</w:t>
      </w:r>
      <w:r>
        <w:rPr>
          <w:b/>
          <w:color w:val="000000"/>
        </w:rPr>
        <w:fldChar w:fldCharType="end"/>
      </w:r>
      <w:r>
        <w:rPr>
          <w:b/>
          <w:color w:val="000000"/>
        </w:rPr>
        <w:t xml:space="preserve"> VND</w:t>
      </w:r>
      <w:r>
        <w:rPr>
          <w:color w:val="000000"/>
        </w:rPr>
        <w:t xml:space="preserve"> </w:t>
      </w:r>
      <w:r>
        <w:rPr>
          <w:i/>
          <w:color w:val="000000"/>
        </w:rPr>
        <w:t xml:space="preserve">(Bằng chữ: </w:t>
      </w:r>
      <w:r>
        <w:rPr>
          <w:i/>
          <w:color w:val="000000"/>
        </w:rPr>
        <w:fldChar w:fldCharType="begin"/>
      </w:r>
      <w:r>
        <w:rPr>
          <w:i/>
          <w:color w:val="000000"/>
        </w:rPr>
        <w:instrText> MERGEFIELD Tổng_số_tiền_cấp_tín_dụng_Bằng_chữ </w:instrText>
      </w:r>
      <w:r>
        <w:rPr>
          <w:i/>
          <w:color w:val="000000"/>
        </w:rPr>
        <w:fldChar w:fldCharType="separate"/>
      </w:r>
      <w:r>
        <w:rPr>
          <w:i/>
          <w:color w:val="000000"/>
        </w:rPr>
        <w:t>«Tổng_số_tiền_cấp_tín_dụng_Bằng_chữ»</w:t>
      </w:r>
      <w:r>
        <w:rPr>
          <w:i/>
          <w:color w:val="000000"/>
        </w:rPr>
        <w:fldChar w:fldCharType="end"/>
      </w:r>
      <w:r>
        <w:rPr>
          <w:i/>
          <w:color w:val="000000"/>
        </w:rPr>
        <w:t>/.)</w:t>
      </w:r>
    </w:p>
    <w:p>
      <w:pPr>
        <w:pStyle w:val="StyleBodyTextIndentTimesNewRoman12ptBold"/>
        <w:numPr>
          <w:ilvl w:val="0"/>
          <w:numId w:val="1"/>
        </w:numPr>
        <w:tabs>
          <w:tab w:val="clear" w:pos="720"/>
          <w:tab w:val="left" w:leader="none" w:pos="540"/>
          <w:tab w:val="left" w:leader="dot" w:pos="6840"/>
          <w:tab w:val="right" w:leader="dot" w:pos="11340"/>
        </w:tabs>
        <w:suppressAutoHyphens w:val="true"/>
        <w:spacing w:before="60" w:after="60" w:line="240" w:lineRule="auto"/>
        <w:ind w:left="540" w:hanging="540"/>
        <w:rPr>
          <w:b/>
          <w:color w:val="000000"/>
        </w:rPr>
      </w:pPr>
      <w:r>
        <w:rPr>
          <w:b/>
          <w:color w:val="000000"/>
        </w:rPr>
        <w:t xml:space="preserve">Thời hạn cho vay: </w:t>
      </w:r>
      <w:r>
        <w:rPr>
          <w:color w:val="000000"/>
        </w:rPr>
        <w:t>T</w:t>
      </w:r>
      <w:r>
        <w:rPr>
          <w:iCs/>
        </w:rPr>
        <w:t>ính từ ngày tiếp theo của Ngày giải ngân là …../…../…… đến Ngày đến hạn là ……./……/………</w:t>
      </w:r>
    </w:p>
    <w:p>
      <w:pPr>
        <w:pStyle w:val="StyleBodyTextIndentTimesNewRoman12ptBold"/>
        <w:numPr>
          <w:ilvl w:val="0"/>
          <w:numId w:val="1"/>
        </w:numPr>
        <w:tabs>
          <w:tab w:val="clear" w:pos="720"/>
          <w:tab w:val="left" w:leader="none" w:pos="540"/>
          <w:tab w:val="left" w:leader="dot" w:pos="6840"/>
          <w:tab w:val="right" w:leader="dot" w:pos="11340"/>
        </w:tabs>
        <w:suppressAutoHyphens w:val="true"/>
        <w:spacing w:before="60" w:after="60" w:line="240" w:lineRule="auto"/>
        <w:ind w:left="540" w:hanging="540"/>
        <w:rPr>
          <w:b/>
          <w:color w:val="000000"/>
        </w:rPr>
      </w:pPr>
      <w:r>
        <w:rPr>
          <w:b/>
          <w:color w:val="000000"/>
        </w:rPr>
        <w:t>Mục đích sử dụng tiền vay</w:t>
      </w:r>
      <w:r>
        <w:rPr>
          <w:color w:val="000000"/>
        </w:rPr>
        <w:t xml:space="preserve">: </w:t>
      </w:r>
      <w:r>
        <w:rPr>
          <w:color w:val="000000"/>
        </w:rPr>
        <w:fldChar w:fldCharType="begin"/>
      </w:r>
      <w:r>
        <w:rPr>
          <w:color w:val="000000"/>
        </w:rPr>
        <w:instrText> MERGEFIELD MĐ_vay </w:instrText>
      </w:r>
      <w:r>
        <w:rPr>
          <w:color w:val="000000"/>
        </w:rPr>
        <w:fldChar w:fldCharType="separate"/>
      </w:r>
      <w:r>
        <w:rPr>
          <w:color w:val="000000"/>
        </w:rPr>
        <w:t>«MĐ_vay»</w:t>
      </w:r>
      <w:r>
        <w:rPr>
          <w:color w:val="000000"/>
        </w:rPr>
        <w:fldChar w:fldCharType="end"/>
      </w:r>
    </w:p>
    <w:p>
      <w:pPr>
        <w:pStyle w:val="StyleBodyTextIndentTimesNewRoman12ptBold"/>
        <w:numPr>
          <w:ilvl w:val="0"/>
          <w:numId w:val="0"/>
        </w:numPr>
        <w:tabs>
          <w:tab w:val="clear" w:pos="720"/>
          <w:tab w:val="left" w:leader="dot" w:pos="6840"/>
          <w:tab w:val="right" w:leader="dot" w:pos="11340"/>
        </w:tabs>
        <w:suppressAutoHyphens w:val="true"/>
        <w:spacing w:before="60" w:after="60" w:line="240" w:lineRule="auto"/>
        <w:ind w:left="540" w:hanging="0"/>
        <w:rPr>
          <w:color w:val="000000"/>
        </w:rPr>
      </w:pPr>
      <w:r>
        <w:rPr>
          <w:color w:val="000000"/>
        </w:rPr>
        <w:t>Bên vay có trách nhiệm sử dụng tiền vay đúng mục đích và cam kết chịu trách nhiệm trước pháp luật và SeABan</w:t>
      </w:r>
      <w:r>
        <w:rPr>
          <w:b/>
          <w:color w:val="000000"/>
        </w:rPr>
        <w:t xml:space="preserve">k </w:t>
      </w:r>
      <w:r>
        <w:rPr>
          <w:color w:val="000000"/>
        </w:rPr>
        <w:t>về mục đích sử dụng vốn vay của mình.</w:t>
      </w:r>
    </w:p>
    <w:p>
      <w:pPr>
        <w:pStyle w:val="StyleBodyTextIndentTimesNewRoman12ptBold"/>
        <w:numPr>
          <w:ilvl w:val="0"/>
          <w:numId w:val="1"/>
        </w:numPr>
        <w:tabs>
          <w:tab w:val="clear" w:pos="720"/>
          <w:tab w:val="left" w:leader="dot" w:pos="6840"/>
          <w:tab w:val="right" w:leader="dot" w:pos="11340"/>
        </w:tabs>
        <w:suppressAutoHyphens w:val="true"/>
        <w:spacing w:before="60" w:after="60" w:line="240" w:lineRule="auto"/>
        <w:ind w:left="540" w:hanging="540"/>
        <w:rPr>
          <w:b/>
          <w:color w:val="000000"/>
        </w:rPr>
      </w:pPr>
      <w:r>
        <w:rPr>
          <w:b/>
          <w:color w:val="000000"/>
        </w:rPr>
        <w:t>Lãi suất cho vay, phí</w:t>
      </w:r>
    </w:p>
    <w:p>
      <w:pPr>
        <w:pStyle w:val="StyleBodyTextIndentTimesNewRoman12ptBold"/>
        <w:numPr>
          <w:ilvl w:val="0"/>
          <w:numId w:val="37"/>
        </w:numPr>
        <w:tabs>
          <w:tab w:val="clear" w:pos="720"/>
          <w:tab w:val="left" w:leader="none" w:pos="630"/>
          <w:tab w:val="left" w:leader="dot" w:pos="6840"/>
          <w:tab w:val="right" w:leader="dot" w:pos="11340"/>
        </w:tabs>
        <w:suppressAutoHyphens w:val="true"/>
        <w:spacing w:before="60" w:after="60" w:line="240" w:lineRule="auto"/>
        <w:ind w:left="540" w:hanging="540"/>
        <w:rPr>
          <w:lang w:val="pt-BR"/>
        </w:rPr>
      </w:pPr>
      <w:r>
        <w:rPr>
          <w:lang w:val="pt-BR"/>
        </w:rPr>
        <w:t>Lãi suất cho vay và cơ chế điều chỉnh lãi suất:</w:t>
      </w:r>
      <w:r>
        <w:rPr>
          <w:color w:val="000000"/>
        </w:rPr>
        <w:t xml:space="preserve"> </w:t>
      </w:r>
    </w:p>
    <w:p>
      <w:pPr>
        <w:pStyle w:val="StyleBodyTextIndentTimesNewRoman12ptBold"/>
        <w:numPr>
          <w:ilvl w:val="0"/>
          <w:numId w:val="0"/>
        </w:numPr>
        <w:tabs>
          <w:tab w:val="clear" w:pos="720"/>
          <w:tab w:val="left" w:leader="none" w:pos="630"/>
          <w:tab w:val="left" w:leader="dot" w:pos="6840"/>
          <w:tab w:val="right" w:leader="dot" w:pos="11340"/>
        </w:tabs>
        <w:suppressAutoHyphens w:val="true"/>
        <w:spacing w:before="60" w:after="60" w:line="240" w:lineRule="auto"/>
        <w:ind w:left="540" w:hanging="0"/>
        <w:rPr>
          <w:lang w:val="pt-BR"/>
        </w:rPr>
      </w:pPr>
      <w:bookmarkStart w:name="_Ref502074336" w:id="0"/>
      <w:r>
        <w:rPr>
          <w:i/>
          <w:lang w:val="pt-BR"/>
        </w:rPr>
        <w:fldChar w:fldCharType="begin"/>
      </w:r>
      <w:r>
        <w:rPr>
          <w:i/>
          <w:lang w:val="pt-BR"/>
        </w:rPr>
        <w:instrText> MERGEFIELD Lãi_suất_ghi_trên_KUNN </w:instrText>
      </w:r>
      <w:r>
        <w:rPr>
          <w:i/>
          <w:lang w:val="pt-BR"/>
        </w:rPr>
        <w:fldChar w:fldCharType="separate"/>
      </w:r>
      <w:r>
        <w:rPr>
          <w:i/>
          <w:lang w:val="pt-BR"/>
        </w:rPr>
        <w:t>«Lãi_suất_ghi_trên_KUNN»</w:t>
      </w:r>
      <w:r>
        <w:rPr>
          <w:i/>
          <w:lang w:val="pt-BR"/>
        </w:rPr>
        <w:fldChar w:fldCharType="end"/>
      </w:r>
    </w:p>
    <w:p>
      <w:pPr>
        <w:pStyle w:val="StyleBodyTextIndentTimesNewRoman12ptBold"/>
        <w:numPr>
          <w:ilvl w:val="0"/>
          <w:numId w:val="37"/>
        </w:numPr>
        <w:tabs>
          <w:tab w:val="clear" w:pos="720"/>
          <w:tab w:val="left" w:leader="none" w:pos="630"/>
          <w:tab w:val="left" w:leader="dot" w:pos="6840"/>
          <w:tab w:val="right" w:leader="dot" w:pos="11340"/>
        </w:tabs>
        <w:suppressAutoHyphens w:val="true"/>
        <w:spacing w:before="60" w:after="60" w:line="240" w:lineRule="auto"/>
        <w:ind w:left="540" w:hanging="540"/>
        <w:rPr>
          <w:lang w:val="pt-BR"/>
        </w:rPr>
      </w:pPr>
      <w:r>
        <w:rPr>
          <w:lang w:val="pt-BR"/>
        </w:rPr>
        <w:t xml:space="preserve">Bên vay có nghĩa vụ phải thực hiện việc mua bảo hiểm hoặc bảo đảm Bên bảo đảm mua bảo hiểm cho Tài sản bảo đảm theo đúng yêu cầu của SeABank bao gồm </w:t>
      </w:r>
      <w:r>
        <w:rPr/>
        <w:t>nhưng không giới hạn các yêu cầu về Công ty bảo hiểm, loại bảo hiểm, số tiền bảo hiểm</w:t>
      </w:r>
      <w:r>
        <w:rPr>
          <w:lang w:val="pt-BR"/>
        </w:rPr>
        <w:t xml:space="preserve">, giá trị tài sản bảo hiểm/giá trị bảo hiểm, phạm vi và điều kiện bảo hiểm, </w:t>
      </w:r>
      <w:r>
        <w:rPr>
          <w:lang w:val="vi-VN"/>
        </w:rPr>
        <w:t xml:space="preserve">đồng thời chuyển quyền thụ hưởng bảo hiểm cho </w:t>
      </w:r>
      <w:r>
        <w:rPr>
          <w:lang w:val="pt-BR"/>
        </w:rPr>
        <w:t xml:space="preserve">SeABank. Trường hợp Bên vay vi phạm nghĩa vụ theo quy định tại Khoản này, </w:t>
      </w:r>
      <w:r>
        <w:rPr>
          <w:color w:val="000000"/>
        </w:rPr>
        <w:t>SeABank được toàn quyền:</w:t>
      </w:r>
      <w:bookmarkEnd w:id="0"/>
      <w:r>
        <w:rPr>
          <w:color w:val="000000"/>
        </w:rPr>
        <w:t xml:space="preserve"> Tăng lãi suất cho vay trong thời gian Bên vay/Bên bảo đảm không thực hiện nghĩa vụ mua bảo hiểm, cụ thể:</w:t>
      </w:r>
    </w:p>
    <w:p>
      <w:pPr>
        <w:pStyle w:val="TextBody"/>
        <w:numPr>
          <w:ilvl w:val="0"/>
          <w:numId w:val="34"/>
        </w:numPr>
        <w:tabs>
          <w:tab w:val="clear" w:pos="720"/>
          <w:tab w:val="left" w:leader="none" w:pos="540"/>
          <w:tab w:val="right" w:leader="dot" w:pos="9360"/>
        </w:tabs>
        <w:suppressAutoHyphens w:val="true"/>
        <w:spacing w:before="120" w:after="120" w:line="240" w:lineRule="auto"/>
        <w:ind w:left="540" w:hanging="360"/>
        <w:rPr>
          <w:lang w:val="pt-BR"/>
        </w:rPr>
      </w:pPr>
      <w:r>
        <w:rPr>
          <w:lang w:val="pt-BR"/>
        </w:rPr>
        <w:t>Cộng (+) thêm .....</w:t>
      </w:r>
      <w:commentRangeStart w:id="0"/>
      <w:r>
        <w:rPr>
          <w:lang w:val="pt-BR"/>
        </w:rPr>
        <w:t xml:space="preserve"> %</w:t>
      </w:r>
      <w:r>
        <w:rPr>
          <w:lang w:val="pt-BR"/>
        </w:rPr>
      </w:r>
      <w:commentRangeEnd w:id="0"/>
      <w:r>
        <w:commentReference w:id="0"/>
      </w:r>
      <w:r>
        <w:rPr>
          <w:lang w:val="pt-BR"/>
        </w:rPr>
        <w:t xml:space="preserve"> vào lãi suất cho vay đang áp dụng theo thỏa thuận tại khoản 4.1 Điều này. Mức lãi suất cho vay mới này sẽ được áp dụng từ ngày 01 (một) của tháng liền tiếp theo (tháng T+1) tháng mà Bên vay/Bên bảo đảm phải hoàn thành nghĩa vụ mua bảo hiểm (tháng T).</w:t>
      </w:r>
    </w:p>
    <w:p>
      <w:pPr>
        <w:pStyle w:val="TextBody"/>
        <w:numPr>
          <w:ilvl w:val="0"/>
          <w:numId w:val="34"/>
        </w:numPr>
        <w:tabs>
          <w:tab w:val="clear" w:pos="720"/>
          <w:tab w:val="left" w:leader="none" w:pos="540"/>
          <w:tab w:val="right" w:leader="dot" w:pos="9360"/>
        </w:tabs>
        <w:suppressAutoHyphens w:val="true"/>
        <w:spacing w:before="120" w:after="120" w:line="240" w:lineRule="auto"/>
        <w:ind w:left="540" w:hanging="360"/>
        <w:rPr>
          <w:lang w:val="pt-BR"/>
        </w:rPr>
      </w:pPr>
      <w:r>
        <w:rPr>
          <w:lang w:val="pt-BR"/>
        </w:rPr>
        <w:t>Trường hợp Bên vay/Bên bảo đảm khắc phục tình trạng vi phạm và hoàn thành nghĩa vụ mua bảo hiểm, Bên vay được trừ (-) ......</w:t>
      </w:r>
      <w:commentRangeStart w:id="1"/>
      <w:r>
        <w:rPr>
          <w:lang w:val="pt-BR"/>
        </w:rPr>
        <w:t xml:space="preserve"> % </w:t>
      </w:r>
      <w:r>
        <w:rPr>
          <w:lang w:val="pt-BR"/>
        </w:rPr>
      </w:r>
      <w:commentRangeEnd w:id="1"/>
      <w:r>
        <w:commentReference w:id="1"/>
      </w:r>
      <w:r>
        <w:rPr>
          <w:lang w:val="pt-BR"/>
        </w:rPr>
        <w:t>vào lãi suất cho vay đang áp dụng. Mức lãi suất cho vay mới này sẽ được áp dụng từ ngày 01 (một) của tháng liền tiếp theo tháng mà Bên vay/Bên bảo đảm đã hoàn thành nghĩa vụ mua bảo hiểm.</w:t>
      </w:r>
    </w:p>
    <w:p>
      <w:pPr>
        <w:pStyle w:val="StyleBodyTextIndentTimesNewRoman12ptBold"/>
        <w:numPr>
          <w:ilvl w:val="0"/>
          <w:numId w:val="37"/>
        </w:numPr>
        <w:tabs>
          <w:tab w:val="clear" w:pos="720"/>
          <w:tab w:val="left" w:leader="none" w:pos="540"/>
        </w:tabs>
        <w:suppressAutoHyphens w:val="true"/>
        <w:spacing w:before="60" w:after="60" w:line="240" w:lineRule="auto"/>
        <w:ind w:left="540" w:hanging="540"/>
        <w:rPr>
          <w:lang w:val="pt-BR"/>
        </w:rPr>
      </w:pPr>
      <w:r>
        <w:rPr>
          <w:lang w:val="pt-BR"/>
        </w:rPr>
        <w:t>Trường hợp Các Bên có thỏa thuận về việc điều chỉnh lãi suất cho vay nêu tại khoản 4.1 và Bên vay thuộc trường hợp điều chỉnh lãi suất theo 4.2 Điều 2 Hợp đồng này, Các Bên thống nhất rằng khi xảy ra các sự kiện điều chỉnh lãi suất cho vay như quy định tại Hợp Đồng này, SeABank sẽ tự động thực hiện việc điều chỉnh theo đúng các nội dung đã thỏa thuận và không phải thông báo cho Bên vay. Bên vay chấp thuận mức lãi suất mới (sau đây trong Hợp Đồng này được gọi chung là “</w:t>
      </w:r>
      <w:r>
        <w:rPr>
          <w:b/>
          <w:i/>
          <w:lang w:val="pt-BR"/>
        </w:rPr>
        <w:t>Mức lãi suất cho vay điều chỉnh</w:t>
      </w:r>
      <w:r>
        <w:rPr>
          <w:lang w:val="pt-BR"/>
        </w:rPr>
        <w:t xml:space="preserve">”) kể từ thời điểm SeABank thực hiện việc điều chỉnh </w:t>
      </w:r>
      <w:r>
        <w:rPr>
          <w:iCs/>
        </w:rPr>
        <w:t xml:space="preserve">và cam kết </w:t>
      </w:r>
      <w:r>
        <w:rPr>
          <w:iCs/>
          <w:lang w:val="pt-BR"/>
        </w:rPr>
        <w:t xml:space="preserve">thực hiện đầy đủ nghĩa vụ thanh toán tiền lãi theo mức lãi suất được điều chỉnh. </w:t>
      </w:r>
    </w:p>
    <w:p>
      <w:pPr>
        <w:pStyle w:val="ListParagraph"/>
        <w:numPr>
          <w:ilvl w:val="0"/>
          <w:numId w:val="37"/>
        </w:numPr>
        <w:tabs>
          <w:tab w:val="clear" w:pos="720"/>
          <w:tab w:val="left" w:leader="none" w:pos="540"/>
          <w:tab w:val="left" w:leader="none" w:pos="900"/>
        </w:tabs>
        <w:suppressAutoHyphens w:val="true"/>
        <w:spacing w:before="120" w:after="120"/>
        <w:ind w:left="540" w:hanging="540"/>
        <w:contextualSpacing/>
        <w:jc w:val="both"/>
        <w:rPr>
          <w:lang w:val="pt-BR"/>
        </w:rPr>
      </w:pPr>
      <w:r>
        <w:rPr>
          <w:lang w:val="vi-VN"/>
        </w:rPr>
        <w:t xml:space="preserve">Lãi suất cho vay áp dụng đối với dư nợ gốc quá hạn (lãi suất quá hạn): Bằng 150% mức lãi suất cho </w:t>
      </w:r>
      <w:r>
        <w:rPr>
          <w:lang w:val="pt-BR"/>
        </w:rPr>
        <w:t>vay</w:t>
      </w:r>
      <w:r>
        <w:rPr>
          <w:lang w:val="vi-VN"/>
        </w:rPr>
        <w:t xml:space="preserve"> trong hạn áp dụng tại thời điểm chuyển nợ quá hạn.</w:t>
      </w:r>
      <w:r>
        <w:rPr>
          <w:lang w:val="pt-BR"/>
        </w:rPr>
        <w:t xml:space="preserve"> Mức lãi suất này được áp dụng kể từ thời điểm khoản nợ gốc của Bên vay bị chuyển quá hạn đến khi Bên vay thanh toán hết nợ gốc quá hạn. </w:t>
      </w:r>
    </w:p>
    <w:p>
      <w:pPr>
        <w:pStyle w:val="ListParagraph"/>
        <w:numPr>
          <w:ilvl w:val="0"/>
          <w:numId w:val="37"/>
        </w:numPr>
        <w:tabs>
          <w:tab w:val="clear" w:pos="720"/>
          <w:tab w:val="left" w:leader="none" w:pos="540"/>
          <w:tab w:val="left" w:leader="none" w:pos="900"/>
        </w:tabs>
        <w:suppressAutoHyphens w:val="true"/>
        <w:spacing w:before="120" w:after="120"/>
        <w:ind w:left="540" w:hanging="540"/>
        <w:contextualSpacing/>
        <w:jc w:val="both"/>
        <w:rPr>
          <w:lang w:val="pt-BR"/>
        </w:rPr>
      </w:pPr>
      <w:r>
        <w:rPr>
          <w:lang w:val="vi-VN"/>
        </w:rPr>
        <w:t>Lãi suất chậm trả áp dụng đối với tiền lãi chậm trả: Bằng 10%/năm tính trên số dư lãi chậm trả tương ứng với thời gian chậm trả.</w:t>
      </w:r>
      <w:r>
        <w:rPr>
          <w:lang w:val="pt-BR"/>
        </w:rPr>
        <w:t xml:space="preserve"> Mức lãi suất này được áp dụng kể từ thời điểm khoản tiền lãi của Bên vay bị quá hạn đến khi Bên vay thanh toán hết khoản tiền lãi quá hạn.</w:t>
      </w:r>
    </w:p>
    <w:p>
      <w:pPr>
        <w:pStyle w:val="ListParagraph"/>
        <w:numPr>
          <w:ilvl w:val="0"/>
          <w:numId w:val="37"/>
        </w:numPr>
        <w:tabs>
          <w:tab w:val="clear" w:pos="720"/>
          <w:tab w:val="left" w:leader="none" w:pos="540"/>
        </w:tabs>
        <w:suppressAutoHyphens w:val="true"/>
        <w:spacing w:before="120" w:after="120"/>
        <w:ind w:left="540" w:hanging="540"/>
        <w:contextualSpacing/>
        <w:jc w:val="both"/>
        <w:rPr>
          <w:lang w:val="vi-VN"/>
        </w:rPr>
      </w:pPr>
      <w:r>
        <w:rPr>
          <w:lang w:val="vi-VN"/>
        </w:rPr>
        <w:t>Phí liên</w:t>
      </w:r>
      <w:r>
        <w:rPr>
          <w:lang w:val="pt-BR"/>
        </w:rPr>
        <w:t xml:space="preserve"> quan đến khoản vay: Bên vay có nghĩa vụ thanh toán cho SeABank các khoản phí sau đây:</w:t>
      </w:r>
    </w:p>
    <w:p>
      <w:pPr>
        <w:pStyle w:val="TextBody"/>
        <w:numPr>
          <w:ilvl w:val="0"/>
          <w:numId w:val="35"/>
        </w:numPr>
        <w:tabs>
          <w:tab w:val="clear" w:pos="720"/>
          <w:tab w:val="left" w:leader="none" w:pos="540"/>
          <w:tab w:val="right" w:leader="dot" w:pos="9360"/>
        </w:tabs>
        <w:suppressAutoHyphens w:val="true"/>
        <w:spacing w:before="120" w:after="120" w:line="240" w:lineRule="auto"/>
        <w:ind w:left="540" w:hanging="540"/>
        <w:rPr>
          <w:lang w:val="pt-BR"/>
        </w:rPr>
      </w:pPr>
      <w:r>
        <w:rPr>
          <w:lang w:val="pt-BR"/>
        </w:rPr>
        <w:t xml:space="preserve">Phí trả nợ trước hạn với mức phí là: </w:t>
      </w:r>
    </w:p>
    <w:p>
      <w:pPr>
        <w:pStyle w:val="TextBody"/>
        <w:tabs>
          <w:tab w:val="clear" w:pos="720"/>
          <w:tab w:val="left" w:leader="none" w:pos="540"/>
          <w:tab w:val="right" w:leader="dot" w:pos="9360"/>
        </w:tabs>
        <w:suppressAutoHyphens w:val="true"/>
        <w:spacing w:before="120" w:after="120" w:line="240" w:lineRule="auto"/>
        <w:ind w:left="540" w:hanging="0"/>
        <w:rPr>
          <w:lang w:val="pt-BR"/>
        </w:rPr>
      </w:pPr>
      <w:r>
        <w:rPr>
          <w:lang w:val="pt-BR"/>
        </w:rPr>
        <w:fldChar w:fldCharType="begin"/>
      </w:r>
      <w:r>
        <w:rPr>
          <w:lang w:val="pt-BR"/>
        </w:rPr>
        <w:instrText> MERGEFIELD Phí_trả_nợ_trước_hạn_ghi_trên_KUNN </w:instrText>
      </w:r>
      <w:r>
        <w:rPr>
          <w:lang w:val="pt-BR"/>
        </w:rPr>
        <w:fldChar w:fldCharType="separate"/>
      </w:r>
      <w:r>
        <w:rPr>
          <w:lang w:val="pt-BR"/>
        </w:rPr>
        <w:t>«Phí_trả_nợ_trước_hạn_ghi_trên_KUNN»</w:t>
      </w:r>
      <w:r>
        <w:rPr>
          <w:lang w:val="pt-BR"/>
        </w:rPr>
        <w:fldChar w:fldCharType="end"/>
      </w:r>
      <w:r>
        <w:rPr>
          <w:lang w:val="pt-BR"/>
        </w:rPr>
        <w:t>;</w:t>
      </w:r>
    </w:p>
    <w:p>
      <w:pPr>
        <w:pStyle w:val="TextBody"/>
        <w:numPr>
          <w:ilvl w:val="0"/>
          <w:numId w:val="35"/>
        </w:numPr>
        <w:tabs>
          <w:tab w:val="clear" w:pos="720"/>
          <w:tab w:val="left" w:leader="none" w:pos="540"/>
          <w:tab w:val="right" w:leader="dot" w:pos="9360"/>
        </w:tabs>
        <w:suppressAutoHyphens w:val="true"/>
        <w:spacing w:before="120" w:after="120" w:line="240" w:lineRule="auto"/>
        <w:ind w:left="540" w:hanging="540"/>
        <w:rPr>
          <w:lang w:val="pt-BR"/>
        </w:rPr>
      </w:pPr>
      <w:r>
        <w:rPr>
          <w:lang w:val="pt-BR"/>
        </w:rPr>
        <w:t xml:space="preserve">Các khoản phí khác: Thực hiện theo thỏa thuận cụ thể giữa SeABank và Bên vay phù hợp với quy định của pháp luật có liên quan.   </w:t>
      </w:r>
    </w:p>
    <w:p>
      <w:pPr>
        <w:pStyle w:val="StyleBodyTextIndentTimesNewRoman12ptBold"/>
        <w:numPr>
          <w:ilvl w:val="0"/>
          <w:numId w:val="1"/>
        </w:numPr>
        <w:tabs>
          <w:tab w:val="clear" w:pos="720"/>
          <w:tab w:val="left" w:leader="dot" w:pos="6840"/>
          <w:tab w:val="right" w:leader="dot" w:pos="11340"/>
        </w:tabs>
        <w:suppressAutoHyphens w:val="true"/>
        <w:spacing w:before="60" w:after="60" w:line="240" w:lineRule="auto"/>
        <w:rPr>
          <w:b/>
          <w:color w:val="000000"/>
          <w:lang w:val="fr-FR"/>
        </w:rPr>
      </w:pPr>
      <w:r>
        <w:rPr>
          <w:b/>
          <w:color w:val="000000"/>
          <w:lang w:val="fr-FR"/>
        </w:rPr>
        <w:t xml:space="preserve">Giải </w:t>
      </w:r>
      <w:r>
        <w:rPr>
          <w:b/>
          <w:color w:val="000000"/>
        </w:rPr>
        <w:t>ngân</w:t>
      </w:r>
    </w:p>
    <w:p>
      <w:pPr>
        <w:pStyle w:val="StyleBodyTextIndentTimesNewRoman12ptBold"/>
        <w:numPr>
          <w:ilvl w:val="0"/>
          <w:numId w:val="0"/>
        </w:numPr>
        <w:tabs>
          <w:tab w:val="left" w:leader="none" w:pos="567"/>
          <w:tab w:val="left" w:leader="dot" w:pos="720"/>
          <w:tab w:val="left" w:leader="dot" w:pos="5940"/>
          <w:tab w:val="left" w:leader="dot" w:pos="9720"/>
        </w:tabs>
        <w:suppressAutoHyphens w:val="true"/>
        <w:spacing w:before="60" w:after="60" w:line="240" w:lineRule="auto"/>
        <w:ind w:left="540" w:hanging="540"/>
        <w:rPr>
          <w:lang w:val="pt-BR"/>
        </w:rPr>
      </w:pPr>
      <w:r>
        <w:rPr>
          <w:bCs/>
          <w:color w:val="000000"/>
        </w:rPr>
        <w:t xml:space="preserve">5.1   </w:t>
      </w:r>
      <w:r>
        <w:rPr>
          <w:b/>
          <w:bCs/>
          <w:color w:val="000000"/>
        </w:rPr>
        <w:t>Tiến độ rút vốn vay</w:t>
      </w:r>
      <w:r>
        <w:rPr>
          <w:bCs/>
          <w:color w:val="000000"/>
        </w:rPr>
        <w:t xml:space="preserve">: </w:t>
      </w:r>
      <w:r>
        <w:rPr>
          <w:color w:val="000000"/>
        </w:rPr>
        <w:t>Bên vay phải rút vốn vay 01 lần trong thời hạn là …..</w:t>
      </w:r>
      <w:r>
        <w:rPr>
          <w:rStyle w:val="FootnoteAnchor"/>
          <w:color w:val="000000"/>
        </w:rPr>
        <w:footnoteReference w:id="2"/>
      </w:r>
      <w:r>
        <w:rPr>
          <w:color w:val="000000"/>
        </w:rPr>
        <w:t xml:space="preserve"> ngày, kể từ ngày ký Hợp đồng này. Nếu quá thời hạn trên Bên vay chỉ được giải ngân khi SeABank đồng ý.</w:t>
      </w:r>
      <w:r>
        <w:rPr/>
        <w:t xml:space="preserve"> </w:t>
      </w:r>
    </w:p>
    <w:p>
      <w:pPr>
        <w:pStyle w:val="StyleBodyTextIndentTimesNewRoman12ptBold"/>
        <w:numPr>
          <w:ilvl w:val="0"/>
          <w:numId w:val="0"/>
        </w:numPr>
        <w:tabs>
          <w:tab w:val="left" w:leader="none" w:pos="567"/>
          <w:tab w:val="left" w:leader="dot" w:pos="720"/>
          <w:tab w:val="left" w:leader="dot" w:pos="5940"/>
          <w:tab w:val="left" w:leader="dot" w:pos="9720"/>
        </w:tabs>
        <w:suppressAutoHyphens w:val="true"/>
        <w:spacing w:before="60" w:after="60" w:line="240" w:lineRule="auto"/>
        <w:ind w:left="540" w:hanging="540"/>
        <w:rPr>
          <w:bCs/>
          <w:color w:val="000000"/>
        </w:rPr>
      </w:pPr>
      <w:r>
        <w:rPr>
          <w:bCs/>
          <w:color w:val="000000"/>
        </w:rPr>
        <w:t xml:space="preserve">5.2   </w:t>
      </w:r>
      <w:r>
        <w:rPr>
          <w:b/>
          <w:bCs/>
          <w:color w:val="000000"/>
        </w:rPr>
        <w:t>Thủ tục giải ngân và nhận nợ</w:t>
      </w:r>
      <w:r>
        <w:rPr>
          <w:bCs/>
          <w:color w:val="000000"/>
        </w:rPr>
        <w:t xml:space="preserve">: Khi SeABank thực hiện giải ngân cho Bên vay theo phương thức như quy định tại Khoản 5.3 Điều này, Bên vay bằng việc ký kết Hợp Đồng này xác nhận nhận nợ đối với toàn bộ số tiền cho vay theo quy định tại Khoản 1, Điều 2 Hợp Đồng này từ SeABank. Bên vay nhận nợ kể từ thời điểm số tiền cho vay được SeABank giải ngân (“Ngày giải ngân”). Bên vay đồng ý rằng, các chứng từ ghi nhận việc SeABank giải ngân số tiền cho vay là bằng chứng xác nhận việc Bên vay đã nhận nợ theo Hợp Đồng này. Tùy từng trường hợp cụ thể, chứng từ ghi nhận việc giải ngân có thể là một trong các chứng từ sau: Thông báo giải ngân SeABank gửi bằng tin nhắn (sms) vào số điện thoại di động của Bên Vay, chứng từ chuyển khoản của SeABank (áp dụng trong trường hợp giải ngân chuyển khoản),  Giấy nhận tiền mặt hoặc Giấy lĩnh tiền mặt (áp dụng trong trường hợp giải ngân bằng tiền mặt) hoặc chứng từ tương đương khác. </w:t>
      </w:r>
    </w:p>
    <w:p>
      <w:pPr>
        <w:pStyle w:val="StyleBodyTextIndentTimesNewRoman12ptBold"/>
        <w:numPr>
          <w:ilvl w:val="0"/>
          <w:numId w:val="0"/>
        </w:numPr>
        <w:tabs>
          <w:tab w:val="left" w:leader="none" w:pos="567"/>
          <w:tab w:val="left" w:leader="dot" w:pos="720"/>
          <w:tab w:val="left" w:leader="dot" w:pos="5940"/>
          <w:tab w:val="left" w:leader="dot" w:pos="9720"/>
        </w:tabs>
        <w:suppressAutoHyphens w:val="true"/>
        <w:spacing w:before="60" w:after="60" w:line="240" w:lineRule="auto"/>
        <w:ind w:left="540" w:hanging="540"/>
        <w:rPr>
          <w:color w:val="000000"/>
        </w:rPr>
      </w:pPr>
      <w:r>
        <w:rPr>
          <w:bCs/>
          <w:color w:val="000000"/>
        </w:rPr>
        <w:t>5.3</w:t>
        <w:tab/>
      </w:r>
      <w:r>
        <w:rPr>
          <w:b/>
          <w:bCs/>
          <w:color w:val="000000"/>
        </w:rPr>
        <w:t>Phương</w:t>
      </w:r>
      <w:r>
        <w:rPr>
          <w:b/>
          <w:color w:val="000000"/>
        </w:rPr>
        <w:t xml:space="preserve"> thức giải ngân</w:t>
      </w:r>
      <w:r>
        <w:rPr>
          <w:color w:val="000000"/>
        </w:rPr>
        <w:t xml:space="preserve">: Bên vay được giải ngân theo quy định của SeABank, quy định Pháp luật theo một hoặc nhiều phương thức dưới đây: </w:t>
      </w:r>
    </w:p>
    <w:p>
      <w:pPr>
        <w:pStyle w:val="StyleBodyTextIndentTimesNewRoman12ptBold"/>
        <w:numPr>
          <w:ilvl w:val="0"/>
          <w:numId w:val="0"/>
        </w:numPr>
        <w:tabs>
          <w:tab w:val="clear" w:pos="720"/>
          <w:tab w:val="left" w:leader="none" w:pos="567"/>
        </w:tabs>
        <w:suppressAutoHyphens w:val="true"/>
        <w:spacing w:before="60" w:after="60" w:line="240" w:lineRule="auto"/>
        <w:ind w:left="540" w:hanging="0"/>
        <w:rPr>
          <w:b/>
          <w:color w:val="000000"/>
        </w:rPr>
      </w:pPr>
      <w:r>
        <w:rPr>
          <w:color w:val="000000"/>
        </w:rPr>
        <w:t xml:space="preserve">Bằng Tiền mặt </w:t>
      </w:r>
      <w:r>
        <w:fldChar w:fldCharType="begin">
          <w:ffData>
            <w:name w:val=""/>
            <w:enabled/>
            <w:calcOnExit w:val="false"/>
            <w:checkBox>
              <w:sizeAuto/>
              <w:checked/>
            </w:checkBox>
          </w:ffData>
        </w:fldChar>
      </w:r>
      <w:r>
        <w:rPr>
          <w:color w:val="000000"/>
        </w:rPr>
        <w:instrText> FORMCHECKBOX </w:instrText>
      </w:r>
      <w:r>
        <w:rPr>
          <w:color w:val="000000"/>
        </w:rPr>
        <w:fldChar w:fldCharType="separate"/>
      </w:r>
      <w:bookmarkStart w:name="__Fieldmark__233_1059056654" w:id="1"/>
      <w:bookmarkStart w:name="__Fieldmark__233_1059056654" w:id="2"/>
      <w:bookmarkEnd w:id="2"/>
      <w:r>
        <w:rPr>
          <w:color w:val="000000"/>
        </w:rPr>
      </w:r>
      <w:r>
        <w:rPr>
          <w:color w:val="000000"/>
        </w:rPr>
        <w:fldChar w:fldCharType="end"/>
      </w:r>
      <w:r>
        <w:rPr>
          <w:color w:val="000000"/>
        </w:rPr>
        <w:t xml:space="preserve"> và/ hoặc Chuyển khoản </w:t>
      </w:r>
      <w:r>
        <w:fldChar w:fldCharType="begin">
          <w:ffData>
            <w:name w:val=""/>
            <w:enabled/>
            <w:calcOnExit w:val="false"/>
            <w:checkBox>
              <w:sizeAuto/>
              <w:checked/>
            </w:checkBox>
          </w:ffData>
        </w:fldChar>
      </w:r>
      <w:r>
        <w:rPr>
          <w:color w:val="000000"/>
        </w:rPr>
        <w:instrText> FORMCHECKBOX </w:instrText>
      </w:r>
      <w:r>
        <w:rPr>
          <w:color w:val="000000"/>
        </w:rPr>
        <w:fldChar w:fldCharType="separate"/>
      </w:r>
      <w:bookmarkStart w:name="__Fieldmark__236_1059056654" w:id="3"/>
      <w:bookmarkStart w:name="__Fieldmark__236_1059056654" w:id="4"/>
      <w:bookmarkEnd w:id="4"/>
      <w:r>
        <w:rPr>
          <w:color w:val="000000"/>
        </w:rPr>
      </w:r>
      <w:r>
        <w:rPr>
          <w:color w:val="000000"/>
        </w:rPr>
        <w:fldChar w:fldCharType="end"/>
      </w:r>
      <w:r>
        <w:rPr>
          <w:color w:val="000000"/>
        </w:rPr>
        <w:t xml:space="preserve"> vào   </w:t>
      </w:r>
      <w:r>
        <w:rPr>
          <w:color w:val="000000"/>
        </w:rPr>
        <w:fldChar w:fldCharType="begin"/>
      </w:r>
      <w:r>
        <w:rPr>
          <w:color w:val="000000"/>
        </w:rPr>
        <w:instrText> MERGEFIELD Tài_khoản_chuyển_tiền_giải_ngân </w:instrText>
      </w:r>
      <w:r>
        <w:rPr>
          <w:color w:val="000000"/>
        </w:rPr>
        <w:fldChar w:fldCharType="separate"/>
      </w:r>
      <w:r>
        <w:rPr>
          <w:color w:val="000000"/>
        </w:rPr>
        <w:t>«Tài_khoản_chuyển_tiền_giải_ngân»</w:t>
      </w:r>
      <w:r>
        <w:rPr>
          <w:color w:val="000000"/>
        </w:rPr>
        <w:fldChar w:fldCharType="end"/>
      </w:r>
      <w:r>
        <w:rPr>
          <w:b/>
          <w:color w:val="000000"/>
        </w:rPr>
        <w:t>.</w:t>
      </w:r>
    </w:p>
    <w:p>
      <w:pPr>
        <w:pStyle w:val="StyleBodyTextIndentTimesNewRoman12ptBold"/>
        <w:numPr>
          <w:ilvl w:val="0"/>
          <w:numId w:val="1"/>
        </w:numPr>
        <w:tabs>
          <w:tab w:val="clear" w:pos="720"/>
          <w:tab w:val="left" w:leader="none" w:pos="540"/>
          <w:tab w:val="left" w:leader="dot" w:pos="630"/>
          <w:tab w:val="right" w:leader="dot" w:pos="11340"/>
        </w:tabs>
        <w:suppressAutoHyphens w:val="true"/>
        <w:spacing w:before="60" w:after="60" w:line="240" w:lineRule="auto"/>
        <w:ind w:left="540" w:hanging="540"/>
        <w:rPr>
          <w:b/>
          <w:color w:val="000000"/>
        </w:rPr>
      </w:pPr>
      <w:r>
        <w:rPr>
          <w:b/>
          <w:color w:val="000000"/>
        </w:rPr>
        <w:t xml:space="preserve">Phương thức cho vay: </w:t>
      </w:r>
      <w:r>
        <w:rPr>
          <w:color w:val="000000"/>
        </w:rPr>
        <w:t>Cho vay từng lần</w:t>
      </w:r>
    </w:p>
    <w:p>
      <w:pPr>
        <w:pStyle w:val="StyleBodyTextIndentTimesNewRoman12ptBold"/>
        <w:numPr>
          <w:ilvl w:val="0"/>
          <w:numId w:val="1"/>
        </w:numPr>
        <w:tabs>
          <w:tab w:val="clear" w:pos="720"/>
          <w:tab w:val="left" w:leader="none" w:pos="540"/>
          <w:tab w:val="left" w:leader="dot" w:pos="630"/>
          <w:tab w:val="right" w:leader="dot" w:pos="11340"/>
        </w:tabs>
        <w:suppressAutoHyphens w:val="true"/>
        <w:spacing w:before="60" w:after="60" w:line="240" w:lineRule="auto"/>
        <w:ind w:left="540" w:hanging="540"/>
        <w:rPr>
          <w:b/>
          <w:color w:val="000000"/>
        </w:rPr>
      </w:pPr>
      <w:r>
        <w:rPr>
          <w:b/>
          <w:color w:val="000000"/>
        </w:rPr>
        <w:t>Kỳ trả nợ gốc, lãi:</w:t>
      </w:r>
    </w:p>
    <w:p>
      <w:pPr>
        <w:pStyle w:val="StyleBodyTextIndentTimesNewRoman12ptBold"/>
        <w:numPr>
          <w:ilvl w:val="0"/>
          <w:numId w:val="0"/>
        </w:numPr>
        <w:tabs>
          <w:tab w:val="clear" w:pos="720"/>
          <w:tab w:val="left" w:leader="dot" w:pos="630"/>
          <w:tab w:val="right" w:leader="dot" w:pos="11340"/>
        </w:tabs>
        <w:suppressAutoHyphens w:val="true"/>
        <w:spacing w:before="60" w:after="60" w:line="240" w:lineRule="auto"/>
        <w:ind w:left="540" w:hanging="0"/>
        <w:rPr>
          <w:color w:val="000000"/>
        </w:rPr>
      </w:pPr>
      <w:r>
        <w:rPr>
          <w:i/>
          <w:color w:val="000000"/>
        </w:rPr>
        <w:fldChar w:fldCharType="begin"/>
      </w:r>
      <w:r>
        <w:rPr>
          <w:i/>
          <w:color w:val="000000"/>
        </w:rPr>
        <w:instrText> MERGEFIELD Kỳ_trả_nợ </w:instrText>
      </w:r>
      <w:r>
        <w:rPr>
          <w:i/>
          <w:color w:val="000000"/>
        </w:rPr>
        <w:fldChar w:fldCharType="separate"/>
      </w:r>
      <w:r>
        <w:rPr>
          <w:i/>
          <w:color w:val="000000"/>
        </w:rPr>
        <w:t>«Kỳ_trả_nợ»</w:t>
      </w:r>
      <w:r>
        <w:rPr>
          <w:i/>
          <w:color w:val="000000"/>
        </w:rPr>
        <w:fldChar w:fldCharType="end"/>
      </w:r>
      <w:r>
        <w:rPr>
          <w:color w:val="000000"/>
        </w:rPr>
        <w:t xml:space="preserve">  </w:t>
      </w:r>
    </w:p>
    <w:p>
      <w:pPr>
        <w:pStyle w:val="StyleBodyTextIndentTimesNewRoman12ptBold"/>
        <w:numPr>
          <w:ilvl w:val="0"/>
          <w:numId w:val="1"/>
        </w:numPr>
        <w:tabs>
          <w:tab w:val="clear" w:pos="720"/>
          <w:tab w:val="left" w:leader="none" w:pos="540"/>
          <w:tab w:val="left" w:leader="dot" w:pos="630"/>
          <w:tab w:val="right" w:leader="dot" w:pos="11340"/>
        </w:tabs>
        <w:suppressAutoHyphens w:val="true"/>
        <w:spacing w:before="60" w:after="60" w:line="240" w:lineRule="auto"/>
        <w:ind w:left="540" w:hanging="540"/>
        <w:rPr>
          <w:b/>
          <w:bCs/>
          <w:color w:val="000000"/>
        </w:rPr>
      </w:pPr>
      <w:r>
        <w:rPr>
          <w:bCs/>
          <w:color w:val="000000"/>
        </w:rPr>
        <w:t>Các Bên thống nhất thỏa thuận về thứ tự thu nợ như sau:</w:t>
      </w:r>
    </w:p>
    <w:p>
      <w:pPr>
        <w:pStyle w:val="StyleBodyTextIndentTimesNewRoman12ptBold"/>
        <w:numPr>
          <w:ilvl w:val="0"/>
          <w:numId w:val="33"/>
        </w:numPr>
        <w:tabs>
          <w:tab w:val="clear" w:pos="720"/>
          <w:tab w:val="left" w:leader="none" w:pos="540"/>
          <w:tab w:val="left" w:leader="dot" w:pos="6840"/>
          <w:tab w:val="right" w:leader="dot" w:pos="11340"/>
        </w:tabs>
        <w:suppressAutoHyphens w:val="true"/>
        <w:spacing w:before="60" w:after="60" w:line="240" w:lineRule="auto"/>
        <w:rPr>
          <w:bCs/>
          <w:color w:val="000000"/>
        </w:rPr>
      </w:pPr>
      <w:r>
        <w:rPr>
          <w:bCs/>
          <w:color w:val="000000"/>
        </w:rPr>
        <w:t xml:space="preserve">   </w:t>
      </w:r>
      <w:r>
        <w:rPr>
          <w:bCs/>
          <w:color w:val="000000"/>
        </w:rPr>
        <w:t xml:space="preserve">Đối với Khoản vay chưa bị chuyển quá hạn, đối với mọi khoản tiền thu nợ, SeABank sẽ thu theo thứ tự ưu tiên như sau và có quyền thay đổi thứ tự ưu tiên đó mà không phụ thuộc vào ý chí của Bên vay và/hoặc các Bên liên quan: Các khoản chi phí, phí của SeABank (nếu có), các khoản tiền phạt, tiền bồi thường thiệt hại, tiền lãi chậm trả trên nợ lãi (nếu có), tiền lãi trên dư nợ gốc đến hạn, nợ gốc đến hạn và các khoản liên quan khác. </w:t>
      </w:r>
    </w:p>
    <w:p>
      <w:pPr>
        <w:pStyle w:val="StyleBodyTextIndentTimesNewRoman12ptBold"/>
        <w:numPr>
          <w:ilvl w:val="0"/>
          <w:numId w:val="33"/>
        </w:numPr>
        <w:tabs>
          <w:tab w:val="clear" w:pos="720"/>
          <w:tab w:val="left" w:leader="none" w:pos="540"/>
          <w:tab w:val="left" w:leader="dot" w:pos="6840"/>
          <w:tab w:val="right" w:leader="dot" w:pos="11340"/>
        </w:tabs>
        <w:suppressAutoHyphens w:val="true"/>
        <w:spacing w:before="60" w:after="60" w:line="240" w:lineRule="auto"/>
        <w:rPr>
          <w:bCs/>
          <w:color w:val="000000"/>
        </w:rPr>
      </w:pPr>
      <w:r>
        <w:rPr>
          <w:bCs/>
          <w:color w:val="000000"/>
        </w:rPr>
        <w:t xml:space="preserve">   </w:t>
      </w:r>
      <w:r>
        <w:rPr>
          <w:bCs/>
          <w:color w:val="000000"/>
        </w:rPr>
        <w:t>Đối với Khoản vay bị chuyển quá hạn, SeABank sẽ thực hiện thu theo thứ tự sau: chi phí xử lý tài sản bảo đảm, các khoản phí, chi phí của SeABank, các khoản tiền phạt, bồi thường thiệt hại (nếu có), nợ gốc quá hạn, tiền lãi chậm trả trên nợ lãi (nếu có), tiền lãi trên dư nợ gốc bị quá hạn và các khoản liên quan khác.</w:t>
      </w:r>
    </w:p>
    <w:p>
      <w:pPr>
        <w:pStyle w:val="StyleBodyTextIndentTimesNewRoman12ptBold"/>
        <w:numPr>
          <w:ilvl w:val="0"/>
          <w:numId w:val="1"/>
        </w:numPr>
        <w:tabs>
          <w:tab w:val="clear" w:pos="720"/>
          <w:tab w:val="left" w:leader="none" w:pos="540"/>
          <w:tab w:val="left" w:leader="dot" w:pos="6840"/>
          <w:tab w:val="right" w:leader="dot" w:pos="11340"/>
        </w:tabs>
        <w:suppressAutoHyphens w:val="true"/>
        <w:spacing w:before="60" w:after="60" w:line="240" w:lineRule="auto"/>
        <w:ind w:left="540" w:hanging="540"/>
        <w:rPr>
          <w:bCs/>
          <w:color w:val="000000"/>
        </w:rPr>
      </w:pPr>
      <w:r>
        <w:rPr>
          <w:bCs/>
          <w:color w:val="000000"/>
        </w:rPr>
        <w:t>Các Bên đồng ý rằng, các thỏa thuận khác liên quan tới khoản vay của Bên vay không được quy định trong Hợp Đồng này bao gồm nhưng không giới hạn thỏa thuận về nợ quá hạn và chậm thanh toán tiền lãi, chấm dứt cho vay thu hồi nợ trước hạn, cơ cấu lại thời hạn trả nợ, quyền và nghĩa vụ của Các Bên,... được thực hiện theo Điều Kiện Giao Dịch Chung, các văn bản thỏa thuận khác giữa SeABank và Bên vay và quy định của pháp luật.</w:t>
      </w:r>
    </w:p>
    <w:p>
      <w:pPr>
        <w:pStyle w:val="StyleBodyTextIndentTimesNewRoman12ptBold"/>
        <w:numPr>
          <w:ilvl w:val="0"/>
          <w:numId w:val="1"/>
        </w:numPr>
        <w:tabs>
          <w:tab w:val="clear" w:pos="720"/>
          <w:tab w:val="left" w:leader="none" w:pos="540"/>
          <w:tab w:val="left" w:leader="dot" w:pos="6840"/>
          <w:tab w:val="right" w:leader="dot" w:pos="11340"/>
        </w:tabs>
        <w:suppressAutoHyphens w:val="true"/>
        <w:spacing w:before="60" w:after="60" w:line="240" w:lineRule="auto"/>
        <w:ind w:left="540" w:hanging="540"/>
        <w:rPr>
          <w:bCs/>
          <w:color w:val="000000"/>
        </w:rPr>
      </w:pPr>
      <w:r>
        <w:rPr>
          <w:bCs/>
          <w:color w:val="000000"/>
        </w:rPr>
        <w:t>Bên vay đồng ý rằng SeABank có quyền tự động tạm khóa, trích, tất toán tài khoản (có kỳ hạn, không kỳ hạn), các khoản tiền gửi, tài sản gửi khác của Bên vay tại SeABank hoặc lập ủy nhiệm thu yêu cầu các tổ chức tín dụng mở tài khoản cho Bên vay trích tiền chuyển cho SeABank để thu hồi các khoản nợ gốc, lãi tiền vay, phí, phạt, các khoản phải thanh toán, hoàn trả, bồi thường cho SeABank theo Hợp Đồng này và Điều Kiện Giao Dịch Chung hoặc bất cứ khoản nợ, nghĩa vụ thanh toán nào khác của Bên vay đối với SeABank theo các cam kết, thỏa thuận hoặc văn bản khác ký kết giữa SeABank và Bên vay.</w:t>
      </w:r>
    </w:p>
    <w:p>
      <w:pPr>
        <w:pStyle w:val="Normal"/>
        <w:numPr>
          <w:ilvl w:val="0"/>
          <w:numId w:val="1"/>
        </w:numPr>
        <w:tabs>
          <w:tab w:val="clear" w:pos="720"/>
          <w:tab w:val="left" w:leader="none" w:pos="540"/>
          <w:tab w:val="left" w:leader="dot" w:pos="6840"/>
          <w:tab w:val="right" w:leader="dot" w:pos="11340"/>
        </w:tabs>
        <w:suppressAutoHyphens w:val="true"/>
        <w:spacing w:before="0" w:after="60" w:line="240" w:lineRule="auto"/>
        <w:ind w:left="540" w:hanging="540"/>
        <w:jc w:val="left"/>
        <w:rPr>
          <w:b/>
          <w:color w:val="000000"/>
        </w:rPr>
      </w:pPr>
      <w:commentRangeStart w:id="2"/>
      <w:r>
        <w:rPr>
          <w:b/>
          <w:color w:val="000000"/>
        </w:rPr>
        <w:t>Điều kiện khác</w:t>
      </w:r>
      <w:commentRangeEnd w:id="2"/>
      <w:r>
        <w:commentReference w:id="2"/>
      </w:r>
      <w:r>
        <w:rPr>
          <w:b/>
          <w:color w:val="000000"/>
        </w:rPr>
      </w:r>
    </w:p>
    <w:p>
      <w:pPr>
        <w:pStyle w:val="Normal"/>
        <w:keepNext w:val="true"/>
        <w:numPr>
          <w:ilvl w:val="0"/>
          <w:numId w:val="38"/>
        </w:numPr>
        <w:spacing w:before="0" w:after="60" w:line="240" w:lineRule="auto"/>
        <w:ind w:left="810" w:hanging="360"/>
        <w:contextualSpacing/>
        <w:jc w:val="left"/>
        <w:rPr>
          <w:rFonts w:eastAsia="Calibri"/>
          <w:color w:val="000000"/>
        </w:rPr>
      </w:pPr>
      <w:r>
        <w:rPr>
          <w:rFonts w:eastAsia="Calibri"/>
          <w:bCs/>
          <w:color w:val="000000"/>
        </w:rPr>
        <w:fldChar w:fldCharType="begin"/>
      </w:r>
      <w:r>
        <w:rPr>
          <w:rFonts w:eastAsia="Calibri"/>
          <w:bCs/>
          <w:color w:val="000000"/>
        </w:rPr>
        <w:instrText> MERGEFIELD Điều_kiện_khác </w:instrText>
      </w:r>
      <w:r>
        <w:rPr>
          <w:rFonts w:eastAsia="Calibri"/>
          <w:bCs/>
          <w:color w:val="000000"/>
        </w:rPr>
        <w:fldChar w:fldCharType="separate"/>
      </w:r>
      <w:r>
        <w:rPr>
          <w:rFonts w:eastAsia="Calibri"/>
          <w:bCs/>
          <w:color w:val="000000"/>
        </w:rPr>
        <w:t>«Điều_kiện_khác»</w:t>
      </w:r>
      <w:r>
        <w:rPr>
          <w:rFonts w:eastAsia="Calibri"/>
          <w:bCs/>
          <w:color w:val="000000"/>
        </w:rPr>
        <w:fldChar w:fldCharType="end"/>
      </w:r>
    </w:p>
    <w:p>
      <w:pPr>
        <w:pStyle w:val="Normal"/>
        <w:keepNext w:val="true"/>
        <w:numPr>
          <w:ilvl w:val="0"/>
          <w:numId w:val="38"/>
        </w:numPr>
        <w:spacing w:before="0" w:after="60" w:line="240" w:lineRule="auto"/>
        <w:ind w:left="810" w:hanging="360"/>
        <w:contextualSpacing/>
        <w:jc w:val="left"/>
        <w:rPr>
          <w:rFonts w:eastAsia="Calibri"/>
          <w:color w:val="000000"/>
        </w:rPr>
      </w:pPr>
      <w:r>
        <w:rPr>
          <w:rFonts w:eastAsia="Calibri"/>
          <w:color w:val="000000"/>
        </w:rPr>
        <w:t xml:space="preserve">Ngoài các khoản phí, phạt vi phạm đã thỏa thuận tại Hợp đồng này. Bên vay có nghĩa vụ thanh toán thêm cho SeABank các khoản phí, phạt sau đây: </w:t>
      </w:r>
    </w:p>
    <w:p>
      <w:pPr>
        <w:pStyle w:val="ListParagraph"/>
        <w:keepNext w:val="true"/>
        <w:numPr>
          <w:ilvl w:val="0"/>
          <w:numId w:val="39"/>
        </w:numPr>
        <w:suppressAutoHyphens w:val="true"/>
        <w:spacing w:before="0" w:after="60"/>
        <w:ind w:left="810" w:hanging="270"/>
        <w:contextualSpacing/>
        <w:rPr>
          <w:bCs/>
          <w:color w:val="000000"/>
        </w:rPr>
      </w:pPr>
      <w:bookmarkStart w:name="_GoBack" w:id="5"/>
      <w:r>
        <w:rPr>
          <w:rFonts w:eastAsia="Calibri"/>
          <w:color w:val="000000"/>
        </w:rPr>
        <w:t xml:space="preserve">Phí cam kết rút vốn là: </w:t>
      </w:r>
      <w:r>
        <w:rPr>
          <w:rFonts w:eastAsia="Calibri"/>
          <w:b/>
          <w:color w:val="000000"/>
        </w:rPr>
        <w:fldChar w:fldCharType="begin"/>
      </w:r>
      <w:r>
        <w:rPr>
          <w:rFonts w:eastAsia="Calibri"/>
          <w:b/>
          <w:color w:val="000000"/>
        </w:rPr>
        <w:instrText> MERGEFIELD Phí_Cam_kết_rút_vốn </w:instrText>
      </w:r>
      <w:r>
        <w:rPr>
          <w:rFonts w:eastAsia="Calibri"/>
          <w:b/>
          <w:color w:val="000000"/>
        </w:rPr>
        <w:fldChar w:fldCharType="separate"/>
      </w:r>
      <w:r>
        <w:rPr>
          <w:rFonts w:eastAsia="Calibri"/>
          <w:b/>
          <w:color w:val="000000"/>
        </w:rPr>
        <w:t>«Phí_Cam_kết_rút_vốn»</w:t>
      </w:r>
      <w:r>
        <w:rPr>
          <w:rFonts w:eastAsia="Calibri"/>
          <w:b/>
          <w:color w:val="000000"/>
        </w:rPr>
        <w:fldChar w:fldCharType="end"/>
      </w:r>
      <w:r>
        <w:rPr>
          <w:rFonts w:eastAsia="Calibri"/>
          <w:b/>
          <w:color w:val="FF0000"/>
        </w:rPr>
        <w:t xml:space="preserve"> </w:t>
      </w:r>
      <w:r>
        <w:rPr>
          <w:rFonts w:eastAsia="Calibri"/>
          <w:b/>
          <w:color w:val="000000"/>
        </w:rPr>
        <w:t>VND</w:t>
      </w:r>
      <w:r>
        <w:rPr>
          <w:rFonts w:eastAsia="Calibri"/>
          <w:color w:val="000000"/>
        </w:rPr>
        <w:t xml:space="preserve"> (Bằng chữ: </w:t>
      </w:r>
      <w:r>
        <w:rPr>
          <w:rFonts w:eastAsia="Calibri"/>
          <w:i/>
          <w:color w:val="000000"/>
        </w:rPr>
        <w:fldChar w:fldCharType="begin"/>
      </w:r>
      <w:r>
        <w:rPr>
          <w:rFonts w:eastAsia="Calibri"/>
          <w:i/>
          <w:color w:val="000000"/>
        </w:rPr>
        <w:instrText> MERGEFIELD Phí_Cam_kết_rút_vốn_Bằng_chữ </w:instrText>
      </w:r>
      <w:r>
        <w:rPr>
          <w:rFonts w:eastAsia="Calibri"/>
          <w:i/>
          <w:color w:val="000000"/>
        </w:rPr>
        <w:fldChar w:fldCharType="separate"/>
      </w:r>
      <w:r>
        <w:rPr>
          <w:rFonts w:eastAsia="Calibri"/>
          <w:i/>
          <w:color w:val="000000"/>
        </w:rPr>
        <w:t>«Phí_Cam_kết_rút_vốn_Bằng_chữ»</w:t>
      </w:r>
      <w:r>
        <w:rPr>
          <w:rFonts w:eastAsia="Calibri"/>
          <w:i/>
          <w:color w:val="000000"/>
        </w:rPr>
        <w:fldChar w:fldCharType="end"/>
      </w:r>
      <w:r>
        <w:rPr>
          <w:rFonts w:eastAsia="Calibri"/>
          <w:color w:val="000000"/>
        </w:rPr>
        <w:t>) trong trường hợp Bên vay không thực hiện rút vốn/nhận giải ngân vốn vay lần đầu trong vòng 60 ngày kể từ ngày Hợp đồng này có hiệu lực.</w:t>
      </w:r>
    </w:p>
    <w:p>
      <w:pPr>
        <w:pStyle w:val="ListParagraph"/>
        <w:keepNext w:val="true"/>
        <w:numPr>
          <w:ilvl w:val="0"/>
          <w:numId w:val="39"/>
        </w:numPr>
        <w:suppressAutoHyphens w:val="true"/>
        <w:spacing w:before="0" w:after="60"/>
        <w:ind w:left="810" w:hanging="270"/>
        <w:contextualSpacing/>
        <w:rPr>
          <w:bCs/>
          <w:color w:val="000000"/>
        </w:rPr>
      </w:pPr>
      <w:bookmarkStart w:name="_GoBack" w:id="6"/>
      <w:r>
        <w:rPr>
          <w:rFonts w:eastAsia="Calibri"/>
          <w:color w:val="000000"/>
        </w:rPr>
        <w:t>Phạt vi phạm trong trường hợp không rút/nhận giải ngân hết số tiền vay quy định tại Hợp đồng này</w:t>
      </w:r>
      <w:bookmarkEnd w:id="6"/>
      <w:r>
        <w:rPr>
          <w:rFonts w:eastAsia="Calibri"/>
          <w:color w:val="000000"/>
        </w:rPr>
        <w:t>, mức phạt vi phạm được xác định theo Biểu phí dịch vụ Ngân hàng áp dụng cho Khách hàng cá nhân và Hộ kinh doanh tại SeABank được niêm yết công khai tại Trụ sở các điểm kinh doanh và/hoặc trên trang Website chính thức của SeABank (</w:t>
      </w:r>
      <w:hyperlink r:id="rId2">
        <w:r>
          <w:rPr>
            <w:rFonts w:eastAsia="Calibri"/>
            <w:color w:val="660000"/>
            <w:u w:val="single"/>
          </w:rPr>
          <w:t>https://seabank.com.vn</w:t>
        </w:r>
      </w:hyperlink>
      <w:r>
        <w:rPr>
          <w:rFonts w:eastAsia="Calibri"/>
          <w:color w:val="000000"/>
        </w:rPr>
        <w:t>)</w:t>
      </w:r>
      <w:r>
        <w:rPr>
          <w:bCs/>
          <w:color w:val="000000"/>
        </w:rPr>
        <w:t>.</w:t>
      </w:r>
    </w:p>
    <w:p>
      <w:pPr>
        <w:pStyle w:val="Normal"/>
        <w:numPr>
          <w:ilvl w:val="0"/>
          <w:numId w:val="28"/>
        </w:numPr>
        <w:suppressAutoHyphens w:val="true"/>
        <w:spacing w:before="120" w:after="120" w:line="240" w:lineRule="auto"/>
        <w:rPr>
          <w:b/>
          <w:lang w:val="pt-BR"/>
        </w:rPr>
      </w:pPr>
      <w:r>
        <w:rPr>
          <w:b/>
          <w:lang w:val="pt-BR"/>
        </w:rPr>
        <w:t xml:space="preserve">Thỏa Thuận Về Tài Sản Bảo Đảm </w:t>
      </w:r>
    </w:p>
    <w:p>
      <w:pPr>
        <w:pStyle w:val="TextBody"/>
        <w:numPr>
          <w:ilvl w:val="0"/>
          <w:numId w:val="43"/>
        </w:numPr>
        <w:tabs>
          <w:tab w:val="clear" w:pos="720"/>
          <w:tab w:val="left" w:leader="none" w:pos="426"/>
          <w:tab w:val="right" w:leader="dot" w:pos="9360"/>
        </w:tabs>
        <w:suppressAutoHyphens w:val="true"/>
        <w:spacing w:before="120" w:after="120" w:line="240" w:lineRule="auto"/>
        <w:rPr>
          <w:lang w:val="pt-BR"/>
        </w:rPr>
      </w:pPr>
      <w:r>
        <w:rPr>
          <w:lang w:val="pt-BR"/>
        </w:rPr>
        <w:t>Để bảo đảm cho việc thực hiện các nghĩa vụ của Bên vay theo Hợp Đồng này, Các Bên thống nhất áp dụng các biện pháp bảo đảm sau đây:</w:t>
      </w:r>
    </w:p>
    <w:p>
      <w:pPr>
        <w:pStyle w:val="StyleBodyTextIndentTimesNewRoman12ptBold"/>
        <w:numPr>
          <w:ilvl w:val="0"/>
          <w:numId w:val="36"/>
        </w:numPr>
        <w:tabs>
          <w:tab w:val="clear" w:pos="720"/>
          <w:tab w:val="left" w:leader="dot" w:pos="6840"/>
          <w:tab w:val="right" w:leader="dot" w:pos="11340"/>
        </w:tabs>
        <w:suppressAutoHyphens w:val="true"/>
        <w:spacing w:before="120" w:after="120" w:line="240" w:lineRule="auto"/>
        <w:ind w:left="810" w:hanging="360"/>
        <w:rPr>
          <w:bCs/>
        </w:rPr>
      </w:pPr>
      <w:r>
        <w:rPr>
          <w:lang w:val="pt-BR"/>
        </w:rPr>
        <w:t xml:space="preserve">Thế chấp tài sản bảo đảm là: </w:t>
      </w:r>
      <w:r>
        <w:rPr>
          <w:b/>
          <w:bCs/>
        </w:rPr>
        <w:fldChar w:fldCharType="begin"/>
      </w:r>
      <w:r>
        <w:rPr>
          <w:b/>
          <w:bCs/>
        </w:rPr>
        <w:instrText> MERGEFIELD Tên_tài_sản </w:instrText>
      </w:r>
      <w:r>
        <w:rPr>
          <w:b/>
          <w:bCs/>
        </w:rPr>
        <w:fldChar w:fldCharType="separate"/>
      </w:r>
      <w:r>
        <w:rPr>
          <w:b/>
          <w:bCs/>
        </w:rPr>
        <w:t>«Tên_tài_sản»</w:t>
      </w:r>
      <w:r>
        <w:rPr>
          <w:b/>
          <w:bCs/>
        </w:rPr>
        <w:fldChar w:fldCharType="end"/>
      </w:r>
      <w:r>
        <w:rPr>
          <w:b/>
          <w:bCs/>
        </w:rPr>
        <w:t xml:space="preserve">, </w:t>
      </w:r>
      <w:r>
        <w:rPr>
          <w:bCs/>
        </w:rPr>
        <w:t xml:space="preserve">nhãn hiệu: </w:t>
      </w:r>
      <w:r>
        <w:rPr>
          <w:b/>
          <w:bCs/>
        </w:rPr>
        <w:fldChar w:fldCharType="begin"/>
      </w:r>
      <w:r>
        <w:rPr>
          <w:b/>
          <w:bCs/>
        </w:rPr>
        <w:instrText> MERGEFIELD Nhãn_hiệu </w:instrText>
      </w:r>
      <w:r>
        <w:rPr>
          <w:b/>
          <w:bCs/>
        </w:rPr>
        <w:fldChar w:fldCharType="separate"/>
      </w:r>
      <w:r>
        <w:rPr>
          <w:b/>
          <w:bCs/>
        </w:rPr>
        <w:t>«Nhãn_hiệu»</w:t>
      </w:r>
      <w:r>
        <w:rPr>
          <w:b/>
          <w:bCs/>
        </w:rPr>
        <w:fldChar w:fldCharType="end"/>
      </w:r>
      <w:r>
        <w:rPr>
          <w:bCs/>
        </w:rPr>
        <w:t xml:space="preserve">, số loại: </w:t>
      </w:r>
      <w:r>
        <w:rPr>
          <w:b/>
        </w:rPr>
        <w:fldChar w:fldCharType="begin"/>
      </w:r>
      <w:r>
        <w:rPr>
          <w:b/>
        </w:rPr>
        <w:instrText> MERGEFIELD Số_loại </w:instrText>
      </w:r>
      <w:r>
        <w:rPr>
          <w:b/>
        </w:rPr>
        <w:fldChar w:fldCharType="separate"/>
      </w:r>
      <w:r>
        <w:rPr>
          <w:b/>
        </w:rPr>
        <w:t>«Số_loại»</w:t>
      </w:r>
      <w:r>
        <w:rPr>
          <w:b/>
        </w:rPr>
        <w:fldChar w:fldCharType="end"/>
      </w:r>
      <w:r>
        <w:rPr>
          <w:bCs/>
        </w:rPr>
        <w:t xml:space="preserve">, biển kiểm soát: </w:t>
      </w:r>
      <w:r>
        <w:rPr>
          <w:b/>
        </w:rPr>
        <w:fldChar w:fldCharType="begin"/>
      </w:r>
      <w:r>
        <w:rPr>
          <w:b/>
        </w:rPr>
        <w:instrText> MERGEFIELD Biển_kiểm_soát </w:instrText>
      </w:r>
      <w:r>
        <w:rPr>
          <w:b/>
        </w:rPr>
        <w:fldChar w:fldCharType="separate"/>
      </w:r>
      <w:r>
        <w:rPr>
          <w:b/>
        </w:rPr>
        <w:t>«Biển_kiểm_soát»</w:t>
      </w:r>
      <w:r>
        <w:rPr>
          <w:b/>
        </w:rPr>
        <w:fldChar w:fldCharType="end"/>
      </w:r>
      <w:r>
        <w:rPr>
          <w:bCs/>
        </w:rPr>
        <w:t xml:space="preserve">, số khung: </w:t>
      </w:r>
      <w:r>
        <w:rPr>
          <w:b/>
          <w:bCs/>
        </w:rPr>
        <w:fldChar w:fldCharType="begin"/>
      </w:r>
      <w:r>
        <w:rPr>
          <w:b/>
          <w:bCs/>
        </w:rPr>
        <w:instrText> MERGEFIELD Số_khung </w:instrText>
      </w:r>
      <w:r>
        <w:rPr>
          <w:b/>
          <w:bCs/>
        </w:rPr>
        <w:fldChar w:fldCharType="separate"/>
      </w:r>
      <w:r>
        <w:rPr>
          <w:b/>
          <w:bCs/>
        </w:rPr>
        <w:t>«Số_khung»</w:t>
      </w:r>
      <w:r>
        <w:rPr>
          <w:b/>
          <w:bCs/>
        </w:rPr>
        <w:fldChar w:fldCharType="end"/>
      </w:r>
      <w:r>
        <w:rPr>
          <w:bCs/>
        </w:rPr>
        <w:t xml:space="preserve">, số máy: </w:t>
      </w:r>
      <w:r>
        <w:rPr>
          <w:b/>
          <w:bCs/>
        </w:rPr>
        <w:fldChar w:fldCharType="begin"/>
      </w:r>
      <w:r>
        <w:rPr>
          <w:b/>
          <w:bCs/>
        </w:rPr>
        <w:instrText> MERGEFIELD Số_máy </w:instrText>
      </w:r>
      <w:r>
        <w:rPr>
          <w:b/>
          <w:bCs/>
        </w:rPr>
        <w:fldChar w:fldCharType="separate"/>
      </w:r>
      <w:r>
        <w:rPr>
          <w:b/>
          <w:bCs/>
        </w:rPr>
        <w:t>«Số_máy»</w:t>
      </w:r>
      <w:r>
        <w:rPr>
          <w:b/>
          <w:bCs/>
        </w:rPr>
        <w:fldChar w:fldCharType="end"/>
      </w:r>
      <w:r>
        <w:rPr>
          <w:bCs/>
        </w:rPr>
        <w:t>, thuộc quyền sở hữu/sử dụng của ông/bà</w:t>
      </w:r>
      <w:r>
        <w:rPr>
          <w:b/>
          <w:bCs/>
        </w:rPr>
        <w:t xml:space="preserve"> </w:t>
      </w:r>
      <w:r>
        <w:rPr>
          <w:b/>
          <w:bCs/>
        </w:rPr>
        <w:fldChar w:fldCharType="begin"/>
      </w:r>
      <w:r>
        <w:rPr>
          <w:b/>
          <w:bCs/>
        </w:rPr>
        <w:instrText> MERGEFIELD Bên_được_cấp_tín_dụng_viết_thường </w:instrText>
      </w:r>
      <w:r>
        <w:rPr>
          <w:b/>
          <w:bCs/>
        </w:rPr>
        <w:fldChar w:fldCharType="separate"/>
      </w:r>
      <w:r>
        <w:rPr>
          <w:b/>
          <w:bCs/>
        </w:rPr>
        <w:t>«Bên_được_cấp_tín_dụng_viết_thường»</w:t>
      </w:r>
      <w:r>
        <w:rPr>
          <w:b/>
          <w:bCs/>
        </w:rPr>
        <w:fldChar w:fldCharType="end"/>
      </w:r>
      <w:r>
        <w:rPr>
          <w:bCs/>
        </w:rPr>
        <w:t>.</w:t>
      </w:r>
    </w:p>
    <w:p>
      <w:pPr>
        <w:pStyle w:val="TextBody"/>
        <w:numPr>
          <w:ilvl w:val="0"/>
          <w:numId w:val="36"/>
        </w:numPr>
        <w:tabs>
          <w:tab w:val="clear" w:pos="720"/>
          <w:tab w:val="left" w:leader="none" w:pos="426"/>
          <w:tab w:val="right" w:leader="dot" w:pos="9360"/>
        </w:tabs>
        <w:suppressAutoHyphens w:val="true"/>
        <w:spacing w:before="120" w:after="120" w:line="240" w:lineRule="auto"/>
        <w:ind w:left="810" w:hanging="360"/>
        <w:rPr>
          <w:lang w:val="pt-BR"/>
        </w:rPr>
      </w:pPr>
      <w:r>
        <w:rPr>
          <w:lang w:val="pt-BR"/>
        </w:rPr>
        <w:t>Các biện pháp, tài sản bảo đảm khác theo thỏa thuận giữa SeABank với Bên vay và/hoặc Bên thứ ba (nếu có).</w:t>
      </w:r>
    </w:p>
    <w:p>
      <w:pPr>
        <w:pStyle w:val="TextBody"/>
        <w:numPr>
          <w:ilvl w:val="0"/>
          <w:numId w:val="30"/>
        </w:numPr>
        <w:tabs>
          <w:tab w:val="clear" w:pos="720"/>
          <w:tab w:val="left" w:leader="none" w:pos="426"/>
          <w:tab w:val="right" w:leader="dot" w:pos="9360"/>
        </w:tabs>
        <w:suppressAutoHyphens w:val="true"/>
        <w:spacing w:before="120" w:after="120" w:line="240" w:lineRule="auto"/>
        <w:rPr>
          <w:lang w:val="pt-BR"/>
        </w:rPr>
      </w:pPr>
      <w:r>
        <w:rPr>
          <w:lang w:val="pt-BR"/>
        </w:rPr>
        <w:t xml:space="preserve">Chi tiết về các biện pháp và tài sản bảo đảm được thỏa thuận cụ thể trong các tài liệu sau đây được ký kết giữa SeABank với Bên vay và/hoặc các Bên liên quan: (i) Hợp đồng bảo đảm (thế chấp/cầm cố/bảo lãnh) số </w:t>
      </w:r>
      <w:commentRangeStart w:id="3"/>
      <w:r>
        <w:rPr>
          <w:b/>
        </w:rPr>
        <w:fldChar w:fldCharType="begin"/>
      </w:r>
      <w:r>
        <w:rPr>
          <w:b/>
        </w:rPr>
        <w:instrText> MERGEFIELD Số_hợp_đồng_thế_chấp_ </w:instrText>
      </w:r>
      <w:r>
        <w:rPr>
          <w:b/>
        </w:rPr>
        <w:fldChar w:fldCharType="separate"/>
      </w:r>
      <w:r>
        <w:rPr>
          <w:b/>
        </w:rPr>
        <w:t>«Số_hợp_đồng_thế_chấp_»</w:t>
      </w:r>
      <w:r>
        <w:rPr>
          <w:b/>
        </w:rPr>
        <w:fldChar w:fldCharType="end"/>
      </w:r>
      <w:r>
        <w:rPr>
          <w:bCs/>
          <w:color w:val="000000"/>
        </w:rPr>
        <w:t xml:space="preserve"> </w:t>
      </w:r>
      <w:r>
        <w:rPr>
          <w:bCs/>
        </w:rPr>
        <w:t xml:space="preserve">ký </w:t>
      </w:r>
      <w:r>
        <w:rPr>
          <w:bCs/>
        </w:rPr>
        <w:fldChar w:fldCharType="begin"/>
      </w:r>
      <w:r>
        <w:rPr>
          <w:bCs/>
        </w:rPr>
        <w:instrText> MERGEFIELD Ngày_ký </w:instrText>
      </w:r>
      <w:r>
        <w:rPr>
          <w:bCs/>
        </w:rPr>
        <w:fldChar w:fldCharType="separate"/>
      </w:r>
      <w:r>
        <w:rPr>
          <w:bCs/>
        </w:rPr>
        <w:t>«Ngày_ký»</w:t>
      </w:r>
      <w:r>
        <w:rPr>
          <w:bCs/>
        </w:rPr>
        <w:fldChar w:fldCharType="end"/>
      </w:r>
      <w:r>
        <w:rPr>
          <w:bCs/>
        </w:rPr>
      </w:r>
      <w:commentRangeEnd w:id="3"/>
      <w:r>
        <w:commentReference w:id="3"/>
      </w:r>
      <w:r>
        <w:rPr>
          <w:lang w:val="pt-BR"/>
        </w:rPr>
        <w:t xml:space="preserve">; (ii) các Hợp đồng bảo đảm ký trước, trong và sau ngày phát sinh hiệu lực của Hợp Đồng này; và (iii) các văn bản sửa đổi, bổ sung, thay thế các Hợp đồng bảo đảm nêu trên. </w:t>
      </w:r>
    </w:p>
    <w:p>
      <w:pPr>
        <w:pStyle w:val="TextBody"/>
        <w:numPr>
          <w:ilvl w:val="0"/>
          <w:numId w:val="30"/>
        </w:numPr>
        <w:tabs>
          <w:tab w:val="clear" w:pos="720"/>
          <w:tab w:val="left" w:leader="none" w:pos="426"/>
          <w:tab w:val="right" w:leader="dot" w:pos="9360"/>
        </w:tabs>
        <w:suppressAutoHyphens w:val="true"/>
        <w:spacing w:before="120" w:after="120" w:line="240" w:lineRule="auto"/>
        <w:rPr>
          <w:lang w:val="pt-BR"/>
        </w:rPr>
      </w:pPr>
      <w:r>
        <w:rPr>
          <w:lang w:val="pt-BR"/>
        </w:rPr>
        <w:t>Các Bên đồng ý rằng, trường hợp có sự thay đổi về tài sản bảo đảm, bao gồm việc bổ sung, rút bớt, thay thế tài sản bảo đảm, Các Bên có thể lựa chọn ký kết hoặc không ký kết Phụ lục Hợp Đồng hoặc bất kỳ văn bản thỏa thuận nào để ghi nhận các thay đổi của Hợp Đồng này.</w:t>
      </w:r>
    </w:p>
    <w:p>
      <w:pPr>
        <w:pStyle w:val="Normal"/>
        <w:numPr>
          <w:ilvl w:val="0"/>
          <w:numId w:val="28"/>
        </w:numPr>
        <w:tabs>
          <w:tab w:val="clear" w:pos="720"/>
          <w:tab w:val="left" w:leader="none" w:pos="426"/>
        </w:tabs>
        <w:suppressAutoHyphens w:val="true"/>
        <w:spacing w:before="120" w:after="120" w:line="240" w:lineRule="auto"/>
        <w:rPr>
          <w:b/>
          <w:lang w:val="pt-BR"/>
        </w:rPr>
      </w:pPr>
      <w:r>
        <w:rPr>
          <w:b/>
          <w:lang w:val="pt-BR"/>
        </w:rPr>
        <w:t>Áp Dụng Điều Kiện Giao Dịch Chung</w:t>
      </w:r>
    </w:p>
    <w:p>
      <w:pPr>
        <w:pStyle w:val="Normal"/>
        <w:tabs>
          <w:tab w:val="clear" w:pos="720"/>
          <w:tab w:val="left" w:leader="none" w:pos="426"/>
        </w:tabs>
        <w:suppressAutoHyphens w:val="true"/>
        <w:spacing w:before="120" w:after="120"/>
        <w:rPr>
          <w:b/>
          <w:lang w:val="pt-BR"/>
        </w:rPr>
      </w:pPr>
      <w:r>
        <w:rPr>
          <w:lang w:val="pt-BR"/>
        </w:rPr>
        <w:t>Bằng việc ký vào Hợp Đồng này, Bên vay xác nhận rằng:</w:t>
      </w:r>
    </w:p>
    <w:p>
      <w:pPr>
        <w:pStyle w:val="TextBody"/>
        <w:numPr>
          <w:ilvl w:val="0"/>
          <w:numId w:val="44"/>
        </w:numPr>
        <w:tabs>
          <w:tab w:val="clear" w:pos="720"/>
          <w:tab w:val="left" w:leader="none" w:pos="426"/>
          <w:tab w:val="right" w:leader="dot" w:pos="9360"/>
        </w:tabs>
        <w:suppressAutoHyphens w:val="true"/>
        <w:spacing w:before="120" w:after="120" w:line="240" w:lineRule="auto"/>
        <w:ind w:left="450" w:hanging="450"/>
        <w:rPr>
          <w:lang w:val="pt-BR"/>
        </w:rPr>
      </w:pPr>
      <w:r>
        <w:rPr>
          <w:lang w:val="pt-BR"/>
        </w:rPr>
        <w:t>Đã được SeABank cung cấp đầy đủ thông tin về các quy định tại Điều Kiện Giao Dịch Chung trước khi ký kết Hợp Đồng này.</w:t>
      </w:r>
    </w:p>
    <w:p>
      <w:pPr>
        <w:pStyle w:val="TextBody"/>
        <w:numPr>
          <w:ilvl w:val="0"/>
          <w:numId w:val="31"/>
        </w:numPr>
        <w:tabs>
          <w:tab w:val="left" w:leader="none" w:pos="450"/>
          <w:tab w:val="left" w:leader="none" w:pos="720"/>
          <w:tab w:val="right" w:leader="dot" w:pos="9360"/>
        </w:tabs>
        <w:suppressAutoHyphens w:val="true"/>
        <w:spacing w:before="120" w:after="120" w:line="240" w:lineRule="auto"/>
        <w:ind w:left="450" w:hanging="450"/>
        <w:rPr>
          <w:lang w:val="pt-BR"/>
        </w:rPr>
      </w:pPr>
      <w:r>
        <w:rPr>
          <w:lang w:val="pt-BR"/>
        </w:rPr>
        <w:t>Đã đọc, hiểu rõ và xác nhận rằng các điều khoản của Điều Kiện Giao Dịch Chung bảo đảm được sự bình đẳng giữa Bên vay và SeABank trong giao dịch này, theo đó Bên vay đồng ý chấp nhận các điều khoản và điều kiện tại Điều Kiện Giao Dịch Chung, bao gồm cả các điều khoản về miễn trách nhiệm của mỗi bên, tăng trách nhiệm hoặc loại bỏ quyền lợi chính đáng của bất kỳ bên nào.</w:t>
      </w:r>
    </w:p>
    <w:p>
      <w:pPr>
        <w:pStyle w:val="TextBody"/>
        <w:numPr>
          <w:ilvl w:val="0"/>
          <w:numId w:val="31"/>
        </w:numPr>
        <w:tabs>
          <w:tab w:val="clear" w:pos="720"/>
          <w:tab w:val="left" w:leader="none" w:pos="450"/>
          <w:tab w:val="right" w:leader="dot" w:pos="9360"/>
        </w:tabs>
        <w:suppressAutoHyphens w:val="true"/>
        <w:spacing w:before="120" w:after="120" w:line="240" w:lineRule="auto"/>
        <w:ind w:left="450" w:hanging="450"/>
        <w:rPr>
          <w:lang w:val="pt-BR"/>
        </w:rPr>
      </w:pPr>
      <w:r>
        <w:rPr>
          <w:lang w:val="pt-BR"/>
        </w:rPr>
        <w:t xml:space="preserve">Điều Kiện Giao Dịch Chung là một bộ phận gắn liền, không tách rời của Hợp Đồng này và cùng với Hợp Đồng này tạo thành một Thỏa thuận cho vay thống nhất, có giá trị ràng buộc giữa Bên vay và SeABank. </w:t>
      </w:r>
    </w:p>
    <w:p>
      <w:pPr>
        <w:pStyle w:val="TextBody"/>
        <w:numPr>
          <w:ilvl w:val="0"/>
          <w:numId w:val="31"/>
        </w:numPr>
        <w:tabs>
          <w:tab w:val="clear" w:pos="720"/>
          <w:tab w:val="left" w:leader="none" w:pos="450"/>
          <w:tab w:val="right" w:leader="dot" w:pos="9360"/>
        </w:tabs>
        <w:suppressAutoHyphens w:val="true"/>
        <w:spacing w:before="120" w:after="120" w:line="240" w:lineRule="auto"/>
        <w:ind w:left="450" w:hanging="450"/>
        <w:rPr>
          <w:lang w:val="pt-BR"/>
        </w:rPr>
      </w:pPr>
      <w:r>
        <w:rPr>
          <w:lang w:val="pt-BR"/>
        </w:rPr>
        <w:t xml:space="preserve">SeABank có thể sửa đổi, điều chỉnh các điều khoản và điều kiện của Điều Kiện Giao Dịch Chung </w:t>
      </w:r>
      <w:r>
        <w:rPr/>
        <w:t>trên cơ sở bảo đảm việc sửa đổi, bổ sung phù hợp với các quy định có liên quan của pháp luật</w:t>
      </w:r>
      <w:r>
        <w:rPr>
          <w:lang w:val="pt-BR"/>
        </w:rPr>
        <w:t xml:space="preserve">. SeABank  sẽ thông báo cho Bên vay các nội dung sửa đổi, điều chỉnh này bằng một trong các phương thức phù hợp với quy định tại Hợp Đồng này và Điều Kiện Giao Dịch Chung.  </w:t>
      </w:r>
    </w:p>
    <w:p>
      <w:pPr>
        <w:pStyle w:val="TextBody"/>
        <w:numPr>
          <w:ilvl w:val="0"/>
          <w:numId w:val="31"/>
        </w:numPr>
        <w:tabs>
          <w:tab w:val="clear" w:pos="720"/>
          <w:tab w:val="left" w:leader="none" w:pos="450"/>
          <w:tab w:val="right" w:leader="dot" w:pos="9360"/>
        </w:tabs>
        <w:suppressAutoHyphens w:val="true"/>
        <w:spacing w:before="120" w:after="120" w:line="240" w:lineRule="auto"/>
        <w:ind w:left="450" w:hanging="450"/>
        <w:rPr>
          <w:lang w:val="pt-BR"/>
        </w:rPr>
      </w:pPr>
      <w:r>
        <w:rPr>
          <w:lang w:val="pt-BR"/>
        </w:rPr>
        <w:t>Khi có sự khác nhau giữa bất kỳ điều khoản nào của Hợp Đồng này với Điều Kiện Giao Dịch Chung, điều khoản của Hợp Đồng này sẽ được ưu tiên áp dụng.</w:t>
      </w:r>
    </w:p>
    <w:p>
      <w:pPr>
        <w:pStyle w:val="Normal"/>
        <w:numPr>
          <w:ilvl w:val="0"/>
          <w:numId w:val="28"/>
        </w:numPr>
        <w:suppressAutoHyphens w:val="true"/>
        <w:spacing w:before="120" w:after="120" w:line="240" w:lineRule="auto"/>
        <w:rPr>
          <w:b/>
          <w:lang w:val="pt-BR"/>
        </w:rPr>
      </w:pPr>
      <w:r>
        <w:rPr>
          <w:b/>
          <w:lang w:val="pt-BR"/>
        </w:rPr>
        <w:t>Điều Khoản Thi Hành</w:t>
      </w:r>
    </w:p>
    <w:p>
      <w:pPr>
        <w:pStyle w:val="Normal"/>
        <w:numPr>
          <w:ilvl w:val="0"/>
          <w:numId w:val="45"/>
        </w:numPr>
        <w:suppressAutoHyphens w:val="true"/>
        <w:spacing w:before="120" w:after="120" w:line="240" w:lineRule="auto"/>
        <w:rPr>
          <w:lang w:val="pt-BR"/>
        </w:rPr>
      </w:pPr>
      <w:r>
        <w:rPr>
          <w:lang w:val="pt-BR"/>
        </w:rPr>
        <w:t>Hợp Đồng này có hiệu lực kể từ ngày ký cho đến khi Bên vay thực hiện xong tất cả các nghĩa vụ đối với SeABank. Các văn bản, dữ liệu ghi nhận nội dung sửa đổi, bổ sung Hợp Đồng là bộ phận không tách rời của Hợp Đồng. Những vấn đề chưa được đề cập đến trong Hợp Đồng này và Điều Kiện Giao Dịch Chung sẽ được thực hiện theo các cam kết, thỏa thuận khác giữa Các Bên (nếu có) và theo quy định của pháp luật có liên quan.</w:t>
      </w:r>
    </w:p>
    <w:p>
      <w:pPr>
        <w:pStyle w:val="Normal"/>
        <w:numPr>
          <w:ilvl w:val="0"/>
          <w:numId w:val="32"/>
        </w:numPr>
        <w:suppressAutoHyphens w:val="true"/>
        <w:spacing w:before="120" w:after="120" w:line="240" w:lineRule="auto"/>
        <w:rPr>
          <w:lang w:val="pt-BR"/>
        </w:rPr>
      </w:pPr>
      <w:r>
        <w:rPr>
          <w:lang w:val="pt-BR"/>
        </w:rPr>
        <w:t>Hợp Đồng này và Điều Kiện Giao Dịch Chung được giải thích và điều chỉnh theo pháp luật Việt Nam. Các tranh chấp phát sinh từ hoặc liên quan đến Hợp Đồng này và Điều Kiện Giao Dịch Chung sẽ được Các Bên bàn bạc xử lý trên tinh thần hợp tác, bình đẳng và tôn trọng lẫn nhau. Trường hợp các Bên có tranh chấp trong quá trình thực hiện Hợp đồng mà các Bên không đạt được thỏa thuận chung thì vụ việc sẽ được đưa ra giải quyết tại Toà án tại địa phương nơi SeABank có địa điểm giao dịch. Nếu SeABank là người khởi kiện thì có quyền lựa chọn khởi kiện tại một trong các Tòa án có thẩm quyền khác theo quy định của pháp luật. Trong quá trình giải quyết tranh chấp tại Tòa án, nếu vì bất cứ lý do gì mà Bên vay vắng mặt thì Bên vay chấp nhận việc Tòa xét xử vụ án vắng mặt, kể cả trường hợp không lấy được lời khai của Bên vay.</w:t>
      </w:r>
    </w:p>
    <w:p>
      <w:pPr>
        <w:pStyle w:val="Normal"/>
        <w:numPr>
          <w:ilvl w:val="0"/>
          <w:numId w:val="32"/>
        </w:numPr>
        <w:suppressAutoHyphens w:val="true"/>
        <w:spacing w:before="120" w:after="120" w:line="240" w:lineRule="auto"/>
        <w:rPr>
          <w:lang w:val="pt-BR"/>
        </w:rPr>
      </w:pPr>
      <w:r>
        <w:rPr>
          <w:lang w:val="pt-BR"/>
        </w:rPr>
        <w:t>Trường hợp có điều khoản nào đó của Hợp Đồng này và Điều Kiện Giao Dịch Chung bị vô hiệu theo phán quyết của cơ quan có thẩm quyền thì các điều khoản còn lại vẫn giữ nguyên hiệu lực với Các Bên. Các Bên sẽ bàn bạc, thỏa thuận để sửa đổi, bổ sung lại điều khoản đó cho phù hợp với quy định của pháp luật.</w:t>
      </w:r>
    </w:p>
    <w:p>
      <w:pPr>
        <w:pStyle w:val="Normal"/>
        <w:numPr>
          <w:ilvl w:val="0"/>
          <w:numId w:val="32"/>
        </w:numPr>
        <w:suppressAutoHyphens w:val="true"/>
        <w:spacing w:before="120" w:after="120" w:line="240" w:lineRule="auto"/>
        <w:rPr>
          <w:lang w:val="pt-BR"/>
        </w:rPr>
      </w:pPr>
      <w:r>
        <w:rPr>
          <w:lang w:val="pt-BR"/>
        </w:rPr>
        <w:t xml:space="preserve">Bằng việc ký kết Hợp Đồng này, Bên vay xác nhận rằng Bên vay đã được SeABank cung cấp đầy đủ thông tin liên quan đến khoản vay trước khi xác lập Hợp Đồng này bao gồm nhưng không giới hạn các thông tin như lãi suất cho vay; nguyên tắc và các yếu tố xác định lãi suất cho vay đối với trường hợp áp dụng lãi suất cho vay có điều chỉnh; lãi suất áp dụng đối với dư nợ gốc bị quá hạn; lãi suất áp dụng đối với lãi chậm trả; phương pháp tính tiền lãi; loại phí và mức phí; thông tin về Hợp Đồng này và Điều Kiện Giao Dịch Chung, ... </w:t>
      </w:r>
    </w:p>
    <w:p>
      <w:pPr>
        <w:pStyle w:val="Normal"/>
        <w:numPr>
          <w:ilvl w:val="0"/>
          <w:numId w:val="32"/>
        </w:numPr>
        <w:suppressAutoHyphens w:val="true"/>
        <w:spacing w:before="120" w:after="120" w:line="240" w:lineRule="auto"/>
        <w:rPr>
          <w:lang w:val="pt-BR"/>
        </w:rPr>
      </w:pPr>
      <w:r>
        <w:rPr>
          <w:lang w:val="pt-BR"/>
        </w:rPr>
        <w:t>Hợp Đồng này được lập thành ba (03) bản, có giá trị pháp lý như nhau, Bên vay giữ một (01) bản, SeABank giữ hai (02) bản.</w:t>
      </w:r>
    </w:p>
    <w:p>
      <w:pPr>
        <w:pStyle w:val="Normal"/>
        <w:numPr>
          <w:ilvl w:val="0"/>
          <w:numId w:val="32"/>
        </w:numPr>
        <w:suppressAutoHyphens w:val="true"/>
        <w:spacing w:before="120" w:after="120" w:line="240" w:lineRule="auto"/>
        <w:rPr>
          <w:lang w:val="pt-BR"/>
        </w:rPr>
      </w:pPr>
      <w:r>
        <w:rPr>
          <w:lang w:val="pt-BR"/>
        </w:rPr>
        <w:t>Các Bên xác nhận rằng việc giao kết Hợp Đồng này là hoàn toàn tự nguyện, không giả tạo, không bị ép buộc, lừa dối, đe dọa, nhầm lẫn. Hai Bên đã hiểu và đồng ý tất cả các điều khoản ghi trong Hợp Đồng này và Điều Kiện Giao Dịch Chung, bao gồm toàn bộ các trang Hợp đồng có chữ ký nháy và/hoặc trang không có chữ ký nháy của Bên vay.</w:t>
      </w:r>
    </w:p>
    <w:p>
      <w:pPr>
        <w:pStyle w:val="Normal"/>
        <w:suppressAutoHyphens w:val="true"/>
        <w:spacing w:before="120" w:after="120" w:line="240" w:lineRule="auto"/>
        <w:ind w:left="360" w:hanging="0"/>
        <w:rPr>
          <w:lang w:val="pt-BR"/>
        </w:rPr>
      </w:pPr>
      <w:r>
        <w:rPr>
          <w:lang w:val="pt-BR"/>
        </w:rPr>
      </w:r>
    </w:p>
    <w:tbl>
      <w:tblPr>
        <w:tblpPr w:leftFromText="180" w:rightFromText="180" w:topFromText="0" w:bottomFromText="0" w:vertAnchor="text" w:horzAnchor="margin" w:tblpXSpec="center" w:tblpX="0" w:tblpY="-17"/>
        <w:tblW w:w="10971" w:type="dxa"/>
        <w:jc w:val="center"/>
        <w:tblInd w:w="0" w:type="dxa"/>
        <w:tblCellMar>
          <w:top w:w="0" w:type="dxa"/>
          <w:left w:w="108" w:type="dxa"/>
          <w:bottom w:w="0" w:type="dxa"/>
          <w:right w:w="108" w:type="dxa"/>
        </w:tblCellMar>
        <w:tblLook w:firstRow="0" w:lastRow="0" w:firstColumn="0" w:lastColumn="0" w:noHBand="0" w:noVBand="0" w:val="0000"/>
      </w:tblPr>
      <w:tblGrid>
        <w:gridCol w:w="5729"/>
        <w:gridCol w:w="5241"/>
      </w:tblGrid>
      <w:tr>
        <w:trPr>
          <w:trHeight w:val="205" w:hRule="atLeast"/>
        </w:trPr>
        <w:tc>
          <w:tcPr>
            <w:tcW w:w="5729" w:type="dxa"/>
            <w:tcBorders/>
          </w:tcPr>
          <w:p>
            <w:pPr>
              <w:pStyle w:val="BodyTextIndent3"/>
              <w:suppressAutoHyphens w:val="true"/>
              <w:spacing w:before="0" w:after="0" w:line="20" w:lineRule="atLeast"/>
              <w:ind w:left="0" w:hanging="720"/>
              <w:jc w:val="center"/>
              <w:rPr>
                <w:color w:val="000000"/>
                <w:sz w:val="24"/>
                <w:szCs w:val="24"/>
              </w:rPr>
            </w:pPr>
            <w:r>
              <w:rPr>
                <w:b/>
                <w:color w:val="000000"/>
                <w:sz w:val="24"/>
                <w:szCs w:val="24"/>
              </w:rPr>
              <w:t>BÊN VAY</w:t>
            </w:r>
          </w:p>
        </w:tc>
        <w:tc>
          <w:tcPr>
            <w:tcW w:w="5241" w:type="dxa"/>
            <w:tcBorders/>
          </w:tcPr>
          <w:p>
            <w:pPr>
              <w:pStyle w:val="BodyTextIndent3"/>
              <w:suppressAutoHyphens w:val="true"/>
              <w:spacing w:before="0" w:after="0" w:line="20" w:lineRule="atLeast"/>
              <w:ind w:left="0" w:hanging="720"/>
              <w:jc w:val="center"/>
              <w:rPr>
                <w:b/>
                <w:color w:val="000000"/>
                <w:sz w:val="24"/>
                <w:szCs w:val="24"/>
              </w:rPr>
            </w:pPr>
            <w:r>
              <w:rPr>
                <w:b/>
                <w:color w:val="000000"/>
                <w:sz w:val="24"/>
                <w:szCs w:val="24"/>
              </w:rPr>
              <w:t>BÊN CHO VAY</w:t>
            </w:r>
          </w:p>
        </w:tc>
      </w:tr>
      <w:tr>
        <w:trPr>
          <w:trHeight w:val="205" w:hRule="atLeast"/>
        </w:trPr>
        <w:tc>
          <w:tcPr>
            <w:tcW w:w="5729" w:type="dxa"/>
            <w:tcBorders/>
          </w:tcPr>
          <w:p>
            <w:pPr>
              <w:pStyle w:val="BodyTextIndent3"/>
              <w:suppressAutoHyphens w:val="true"/>
              <w:spacing w:before="0" w:after="0" w:line="20" w:lineRule="atLeast"/>
              <w:ind w:left="0" w:hanging="720"/>
              <w:jc w:val="center"/>
              <w:rPr>
                <w:b/>
                <w:i/>
                <w:color w:val="000000"/>
                <w:sz w:val="24"/>
                <w:szCs w:val="24"/>
              </w:rPr>
            </w:pPr>
            <w:r>
              <w:rPr>
                <w:i/>
                <w:sz w:val="24"/>
                <w:szCs w:val="24"/>
                <w:lang w:val="pt-BR"/>
              </w:rPr>
              <w:t>(Ký và ghi rõ họ tên)</w:t>
            </w:r>
          </w:p>
        </w:tc>
        <w:tc>
          <w:tcPr>
            <w:tcW w:w="5241" w:type="dxa"/>
            <w:tcBorders/>
          </w:tcPr>
          <w:p>
            <w:pPr>
              <w:pStyle w:val="BodyTextIndent3"/>
              <w:suppressAutoHyphens w:val="true"/>
              <w:spacing w:before="0" w:after="0" w:line="20" w:lineRule="atLeast"/>
              <w:ind w:left="0" w:hanging="720"/>
              <w:jc w:val="center"/>
              <w:rPr>
                <w:b/>
                <w:i/>
                <w:color w:val="000000"/>
                <w:sz w:val="24"/>
                <w:szCs w:val="24"/>
              </w:rPr>
            </w:pPr>
            <w:r>
              <w:rPr>
                <w:i/>
                <w:sz w:val="24"/>
                <w:szCs w:val="24"/>
                <w:lang w:val="pt-BR"/>
              </w:rPr>
              <w:t>(Ký, ghi rõ họ tên, đóng dấu)</w:t>
            </w:r>
          </w:p>
        </w:tc>
      </w:tr>
    </w:tbl>
    <w:p>
      <w:pPr>
        <w:pStyle w:val="Normal"/>
        <w:suppressAutoHyphens w:val="true"/>
        <w:spacing w:before="120" w:after="120"/>
        <w:jc w:val="center"/>
        <w:rPr>
          <w:b/>
          <w:lang w:val="pt-BR"/>
        </w:rPr>
      </w:pPr>
      <w:r>
        <w:rPr>
          <w:b/>
          <w:lang w:val="pt-BR"/>
        </w:rPr>
      </w:r>
    </w:p>
    <w:p>
      <w:pPr>
        <w:pStyle w:val="Normal"/>
        <w:suppressAutoHyphens w:val="true"/>
        <w:spacing w:before="120" w:after="120"/>
        <w:jc w:val="center"/>
        <w:rPr>
          <w:b/>
          <w:lang w:val="pt-BR"/>
        </w:rPr>
      </w:pPr>
      <w:r>
        <w:rPr>
          <w:b/>
          <w:lang w:val="pt-BR"/>
        </w:rPr>
      </w:r>
    </w:p>
    <w:p>
      <w:pPr>
        <w:pStyle w:val="Normal"/>
        <w:suppressAutoHyphens w:val="true"/>
        <w:spacing w:before="120" w:after="120"/>
        <w:jc w:val="center"/>
        <w:rPr>
          <w:b/>
          <w:lang w:val="pt-BR"/>
        </w:rPr>
      </w:pPr>
      <w:r>
        <w:rPr>
          <w:b/>
          <w:lang w:val="pt-BR"/>
        </w:rPr>
      </w:r>
    </w:p>
    <w:p>
      <w:pPr>
        <w:pStyle w:val="Normal"/>
        <w:suppressAutoHyphens w:val="true"/>
        <w:spacing w:before="120" w:after="120"/>
        <w:jc w:val="center"/>
        <w:rPr>
          <w:b/>
          <w:lang w:val="pt-BR"/>
        </w:rPr>
      </w:pPr>
      <w:r>
        <w:rPr>
          <w:b/>
          <w:lang w:val="pt-BR"/>
        </w:rPr>
      </w:r>
    </w:p>
    <w:p>
      <w:pPr>
        <w:pStyle w:val="Normal"/>
        <w:suppressAutoHyphens w:val="true"/>
        <w:spacing w:before="120" w:after="120"/>
        <w:ind w:left="0" w:hanging="0"/>
        <w:rPr>
          <w:iCs/>
          <w:lang w:val="pt-BR"/>
        </w:rPr>
      </w:pPr>
      <w:r>
        <w:rPr>
          <w:iCs/>
          <w:lang w:val="pt-BR"/>
        </w:rPr>
        <w:t xml:space="preserve"> </w:t>
      </w:r>
    </w:p>
    <w:p>
      <w:pPr>
        <w:pStyle w:val="StyleBodyTextIndentTimesNewRoman12ptBold"/>
        <w:numPr>
          <w:ilvl w:val="0"/>
          <w:numId w:val="0"/>
        </w:numPr>
        <w:tabs>
          <w:tab w:val="clear" w:pos="720"/>
          <w:tab w:val="right" w:leader="dot" w:pos="11340"/>
        </w:tabs>
        <w:suppressAutoHyphens w:val="true"/>
        <w:ind w:left="540" w:hanging="0"/>
        <w:rPr>
          <w:b/>
          <w:sz w:val="22"/>
          <w:szCs w:val="22"/>
        </w:rPr>
      </w:pPr>
      <w:r>
        <w:rPr>
          <w:b/>
          <w:sz w:val="22"/>
          <w:szCs w:val="22"/>
        </w:rPr>
      </w:r>
    </w:p>
    <w:p>
      <w:pPr>
        <w:pStyle w:val="Normal"/>
        <w:suppressAutoHyphens w:val="true"/>
        <w:rPr/>
        <w:sectPr>
          <w:headerReference w:type="default" r:id="rId3"/>
          <w:footerReference w:type="default" r:id="rId4"/>
          <w:footnotePr>
            <w:numFmt w:val="decimal"/>
          </w:footnotePr>
          <w:type w:val="nextPage"/>
          <w:pgSz w:w="11906" w:h="16838"/>
          <w:pgMar w:top="1440" w:right="1152" w:bottom="1440" w:left="1267" w:header="432" w:footer="288" w:gutter="0"/>
          <w:pgNumType w:fmt="decimal"/>
          <w:formProt w:val="false"/>
          <w:textDirection w:val="lrTb"/>
          <w:docGrid w:type="default" w:linePitch="360" w:charSpace="0"/>
        </w:sectPr>
      </w:pPr>
      <w:r>
        <w:rPr/>
      </w:r>
    </w:p>
    <w:p>
      <w:pPr>
        <w:pStyle w:val="Normal"/>
        <w:tabs>
          <w:tab w:val="clear" w:pos="720"/>
          <w:tab w:val="left" w:leader="none" w:pos="2010"/>
          <w:tab w:val="center" w:leader="none" w:pos="4988"/>
        </w:tabs>
        <w:suppressAutoHyphens w:val="true"/>
        <w:spacing w:before="120" w:after="120"/>
        <w:ind w:left="0" w:hanging="0"/>
        <w:jc w:val="left"/>
        <w:rPr>
          <w:color w:val="000000"/>
        </w:rPr>
      </w:pPr>
      <w:r>
        <w:rPr>
          <w:b/>
          <w:lang w:val="pt-BR"/>
        </w:rPr>
        <w:t xml:space="preserve">                                    </w:t>
      </w:r>
      <w:r>
        <w:rPr/>
        <w:t>CỘNG HÒA XÃ HỘI CHỦ NGHĨA VIỆT NAM</w:t>
      </w:r>
    </w:p>
    <w:p>
      <w:pPr>
        <w:pStyle w:val="Normal"/>
        <w:widowControl w:val="false"/>
        <w:spacing w:before="0" w:after="0"/>
        <w:jc w:val="center"/>
        <w:rPr>
          <w:color w:val="000000"/>
        </w:rPr>
      </w:pPr>
      <w:r>
        <w:rPr/>
        <w:t>Độc lập – Tự do – Hạnh phúc</w:t>
      </w:r>
    </w:p>
    <w:p>
      <w:pPr>
        <w:pStyle w:val="Normal"/>
        <w:widowControl w:val="false"/>
        <w:spacing w:before="0" w:after="0"/>
        <w:jc w:val="center"/>
        <w:rPr>
          <w:b/>
          <w:bCs/>
        </w:rPr>
      </w:pPr>
      <w:r>
        <w:rPr/>
        <w:t>-----</w:t>
      </w:r>
      <w:r>
        <w:rPr>
          <w:sz w:val="2"/>
          <w:szCs w:val="2"/>
        </w:rPr>
        <w:t>NMT</w:t>
      </w:r>
      <w:r>
        <w:rPr>
          <w:rFonts w:ascii="Wingdings 2" w:hAnsi="Wingdings 2" w:eastAsia="Wingdings 2" w:cs="Wingdings 2"/>
          <w:sz w:val="20"/>
          <w:szCs w:val="20"/>
        </w:rPr>
        <w:t></w:t>
      </w:r>
      <w:r>
        <w:rPr>
          <w:rFonts w:ascii="Wingdings 2" w:hAnsi="Wingdings 2" w:eastAsia="Wingdings 2" w:cs="Wingdings 2"/>
        </w:rPr>
        <w:t></w:t>
      </w:r>
      <w:r>
        <w:rPr>
          <w:rFonts w:ascii="Wingdings 2" w:hAnsi="Wingdings 2" w:eastAsia="Wingdings 2" w:cs="Wingdings 2"/>
          <w:sz w:val="20"/>
          <w:szCs w:val="20"/>
        </w:rPr>
        <w:t></w:t>
      </w:r>
      <w:r>
        <w:rPr>
          <w:sz w:val="2"/>
          <w:szCs w:val="2"/>
        </w:rPr>
        <w:t>NMT</w:t>
      </w:r>
      <w:r>
        <w:rPr/>
        <w:t>-----</w:t>
      </w:r>
    </w:p>
    <w:p>
      <w:pPr>
        <w:pStyle w:val="Normal"/>
        <w:widowControl w:val="false"/>
        <w:spacing w:before="0" w:after="0"/>
        <w:jc w:val="center"/>
        <w:rPr>
          <w:b/>
          <w:bCs/>
          <w:sz w:val="28"/>
          <w:szCs w:val="28"/>
        </w:rPr>
      </w:pPr>
      <w:r>
        <w:rPr>
          <w:b/>
          <w:bCs/>
          <w:sz w:val="28"/>
          <w:szCs w:val="28"/>
        </w:rPr>
        <w:t>HỢP ĐỒNG</w:t>
      </w:r>
    </w:p>
    <w:p>
      <w:pPr>
        <w:pStyle w:val="Normal"/>
        <w:widowControl w:val="false"/>
        <w:spacing w:before="0" w:after="0"/>
        <w:jc w:val="center"/>
        <w:rPr>
          <w:b/>
          <w:sz w:val="28"/>
          <w:szCs w:val="28"/>
        </w:rPr>
      </w:pPr>
      <w:r>
        <w:rPr>
          <w:b/>
          <w:sz w:val="28"/>
          <w:szCs w:val="28"/>
        </w:rPr>
        <w:t>Thế chấp xe ô tô</w:t>
      </w:r>
    </w:p>
    <w:p>
      <w:pPr>
        <w:pStyle w:val="Normal"/>
        <w:widowControl w:val="false"/>
        <w:spacing w:before="0" w:after="0"/>
        <w:jc w:val="center"/>
        <w:rPr>
          <w:b/>
        </w:rPr>
      </w:pPr>
      <w:r>
        <w:rPr>
          <w:bCs/>
        </w:rPr>
        <w:t xml:space="preserve">Số: </w:t>
      </w:r>
      <w:r>
        <w:rPr>
          <w:b/>
        </w:rPr>
        <w:fldChar w:fldCharType="begin"/>
      </w:r>
      <w:r>
        <w:rPr>
          <w:b/>
        </w:rPr>
        <w:instrText> MERGEFIELD Số_hợp_đồng_thế_chấp_ </w:instrText>
      </w:r>
      <w:r>
        <w:rPr>
          <w:b/>
        </w:rPr>
        <w:fldChar w:fldCharType="separate"/>
      </w:r>
      <w:r>
        <w:rPr>
          <w:b/>
        </w:rPr>
        <w:t>«Số_hợp_đồng_thế_chấp_»</w:t>
      </w:r>
      <w:r>
        <w:rPr>
          <w:b/>
        </w:rPr>
        <w:fldChar w:fldCharType="end"/>
      </w:r>
    </w:p>
    <w:p>
      <w:pPr>
        <w:pStyle w:val="Normal"/>
        <w:widowControl w:val="false"/>
        <w:spacing w:before="0" w:after="0"/>
        <w:jc w:val="center"/>
        <w:rPr>
          <w:b/>
          <w:i/>
        </w:rPr>
      </w:pPr>
      <w:r>
        <w:rPr>
          <w:b/>
          <w:i/>
        </w:rPr>
        <w:t xml:space="preserve">Hôm nay, </w:t>
      </w:r>
      <w:r>
        <w:rPr>
          <w:b/>
          <w:i/>
        </w:rPr>
        <w:fldChar w:fldCharType="begin"/>
      </w:r>
      <w:r>
        <w:rPr>
          <w:b/>
          <w:i/>
        </w:rPr>
        <w:instrText> MERGEFIELD Ngày_ký </w:instrText>
      </w:r>
      <w:r>
        <w:rPr>
          <w:b/>
          <w:i/>
        </w:rPr>
        <w:fldChar w:fldCharType="separate"/>
      </w:r>
      <w:r>
        <w:rPr>
          <w:b/>
          <w:i/>
        </w:rPr>
        <w:t>«Ngày_ký»</w:t>
      </w:r>
      <w:r>
        <w:rPr>
          <w:b/>
          <w:i/>
        </w:rPr>
        <w:fldChar w:fldCharType="end"/>
      </w:r>
      <w:r>
        <w:rPr>
          <w:b/>
          <w:i/>
        </w:rPr>
        <w:t>, các bên gồm:</w:t>
      </w:r>
    </w:p>
    <w:p>
      <w:pPr>
        <w:pStyle w:val="Normal"/>
        <w:widowControl w:val="false"/>
        <w:tabs>
          <w:tab w:val="clear" w:pos="720"/>
          <w:tab w:val="right" w:leader="dot" w:pos="9639"/>
        </w:tabs>
        <w:spacing w:before="120" w:after="120"/>
        <w:ind w:left="426" w:hanging="426"/>
        <w:rPr>
          <w:b/>
        </w:rPr>
      </w:pPr>
      <w:r>
        <w:rPr>
          <w:b/>
        </w:rPr>
        <w:t xml:space="preserve">A. Bên thế chấp: </w:t>
      </w:r>
      <w:r>
        <w:rPr/>
        <w:t>Ông/bà</w:t>
      </w:r>
      <w:r>
        <w:rPr>
          <w:b/>
        </w:rPr>
        <w:t xml:space="preserve"> </w:t>
      </w:r>
      <w:r>
        <w:rPr>
          <w:b/>
        </w:rPr>
        <w:fldChar w:fldCharType="begin"/>
      </w:r>
      <w:r>
        <w:rPr>
          <w:b/>
        </w:rPr>
        <w:instrText> MERGEFIELD BÊN_ĐƯỢC_CẤP_TÍN_DỤNG </w:instrText>
      </w:r>
      <w:r>
        <w:rPr>
          <w:b/>
        </w:rPr>
        <w:fldChar w:fldCharType="separate"/>
      </w:r>
      <w:r>
        <w:rPr>
          <w:b/>
        </w:rPr>
        <w:t>«BÊN_ĐƯỢC_CẤP_TÍN_DỤNG»</w:t>
      </w:r>
      <w:r>
        <w:rPr>
          <w:b/>
        </w:rPr>
        <w:fldChar w:fldCharType="end"/>
      </w:r>
      <w:r>
        <w:rPr>
          <w:b/>
        </w:rPr>
        <w:t xml:space="preserve"> </w:t>
      </w:r>
    </w:p>
    <w:p>
      <w:pPr>
        <w:pStyle w:val="Normal"/>
        <w:numPr>
          <w:ilvl w:val="0"/>
          <w:numId w:val="2"/>
        </w:numPr>
        <w:tabs>
          <w:tab w:val="clear" w:pos="720"/>
          <w:tab w:val="left" w:leader="none" w:pos="1560"/>
          <w:tab w:val="left" w:leader="dot" w:pos="4215"/>
          <w:tab w:val="left" w:leader="none" w:pos="5103"/>
          <w:tab w:val="left" w:leader="dot" w:pos="6463"/>
          <w:tab w:val="left" w:leader="dot" w:pos="7025"/>
          <w:tab w:val="right" w:leader="dot" w:pos="9639"/>
        </w:tabs>
        <w:spacing w:before="120" w:after="120" w:line="360" w:lineRule="auto"/>
        <w:ind w:left="397" w:hanging="397"/>
        <w:rPr>
          <w:b/>
          <w:i/>
        </w:rPr>
      </w:pPr>
      <w:r>
        <w:rPr>
          <w:b/>
        </w:rPr>
        <w:t xml:space="preserve">Ông/bà </w:t>
      </w:r>
      <w:r>
        <w:rPr>
          <w:b/>
        </w:rPr>
        <w:fldChar w:fldCharType="begin"/>
      </w:r>
      <w:r>
        <w:rPr>
          <w:b/>
        </w:rPr>
        <w:instrText> MERGEFIELD BÊN_ĐƯỢC_CẤP_TÍN_DỤNG </w:instrText>
      </w:r>
      <w:r>
        <w:rPr>
          <w:b/>
        </w:rPr>
        <w:fldChar w:fldCharType="separate"/>
      </w:r>
      <w:r>
        <w:rPr>
          <w:b/>
        </w:rPr>
        <w:t>«BÊN_ĐƯỢC_CẤP_TÍN_DỤNG»</w:t>
      </w:r>
      <w:r>
        <w:rPr>
          <w:b/>
        </w:rPr>
        <w:fldChar w:fldCharType="end"/>
      </w:r>
      <w:r>
        <w:rPr/>
        <w:t xml:space="preserve">, </w:t>
      </w:r>
      <w:r>
        <w:rPr>
          <w:lang w:val="fr-FR"/>
        </w:rPr>
        <w:t xml:space="preserve">mang </w:t>
      </w:r>
      <w:r>
        <w:rPr>
          <w:lang w:val="fr-FR"/>
        </w:rPr>
        <w:fldChar w:fldCharType="begin"/>
      </w:r>
      <w:r>
        <w:rPr>
          <w:lang w:val="fr-FR"/>
        </w:rPr>
        <w:instrText> MERGEFIELD GTTT_người_vay </w:instrText>
      </w:r>
      <w:r>
        <w:rPr>
          <w:lang w:val="fr-FR"/>
        </w:rPr>
        <w:fldChar w:fldCharType="separate"/>
      </w:r>
      <w:r>
        <w:rPr>
          <w:lang w:val="fr-FR"/>
        </w:rPr>
        <w:t>«GTTT_người_vay»</w:t>
      </w:r>
      <w:r>
        <w:rPr>
          <w:lang w:val="fr-FR"/>
        </w:rPr>
        <w:fldChar w:fldCharType="end"/>
      </w:r>
      <w:r>
        <w:rPr>
          <w:lang w:val="fr-FR"/>
        </w:rPr>
        <w:t xml:space="preserve">, đăng ký HKTT tại </w:t>
      </w:r>
      <w:r>
        <w:rPr>
          <w:lang w:val="fr-FR"/>
        </w:rPr>
        <w:fldChar w:fldCharType="begin"/>
      </w:r>
      <w:r>
        <w:rPr>
          <w:lang w:val="fr-FR"/>
        </w:rPr>
        <w:instrText> MERGEFIELD Địa_chỉ_HKTT_người_vay </w:instrText>
      </w:r>
      <w:r>
        <w:rPr>
          <w:lang w:val="fr-FR"/>
        </w:rPr>
        <w:fldChar w:fldCharType="separate"/>
      </w:r>
      <w:r>
        <w:rPr>
          <w:lang w:val="fr-FR"/>
        </w:rPr>
        <w:t>«Địa_chỉ_HKTT_người_vay»</w:t>
      </w:r>
      <w:r>
        <w:rPr>
          <w:lang w:val="fr-FR"/>
        </w:rPr>
        <w:fldChar w:fldCharType="end"/>
      </w:r>
      <w:r>
        <w:rPr>
          <w:rFonts w:eastAsia="PMingLiU"/>
        </w:rPr>
        <w:t>.</w:t>
      </w:r>
    </w:p>
    <w:p>
      <w:pPr>
        <w:pStyle w:val="Normal"/>
        <w:widowControl w:val="false"/>
        <w:tabs>
          <w:tab w:val="clear" w:pos="720"/>
          <w:tab w:val="right" w:leader="dot" w:pos="9639"/>
        </w:tabs>
        <w:spacing w:before="120" w:after="120"/>
        <w:ind w:left="426" w:hanging="426"/>
        <w:rPr>
          <w:b/>
        </w:rPr>
      </w:pPr>
      <w:r>
        <w:rPr>
          <w:b/>
        </w:rPr>
        <w:t xml:space="preserve">B. Bên nhận thế chấp: NGÂN HÀNG TMCP ĐÔNG NAM Á (SEABANK) - </w:t>
      </w:r>
      <w:r>
        <w:rPr>
          <w:b/>
        </w:rPr>
        <w:fldChar w:fldCharType="begin"/>
      </w:r>
      <w:r>
        <w:rPr>
          <w:b/>
        </w:rPr>
        <w:instrText> MERGEFIELD Chi_nhánh_Bên_bảo_đảm_viết_hoa </w:instrText>
      </w:r>
      <w:r>
        <w:rPr>
          <w:b/>
        </w:rPr>
        <w:fldChar w:fldCharType="separate"/>
      </w:r>
      <w:r>
        <w:rPr>
          <w:b/>
        </w:rPr>
        <w:t>«Chi_nhánh_Bên_bảo_đảm_viết_hoa»</w:t>
      </w:r>
      <w:r>
        <w:rPr>
          <w:b/>
        </w:rPr>
        <w:fldChar w:fldCharType="end"/>
      </w:r>
    </w:p>
    <w:p>
      <w:pPr>
        <w:pStyle w:val="Normal"/>
        <w:widowControl w:val="false"/>
        <w:numPr>
          <w:ilvl w:val="0"/>
          <w:numId w:val="2"/>
        </w:numPr>
        <w:tabs>
          <w:tab w:val="clear" w:pos="720"/>
          <w:tab w:val="left" w:leader="none" w:pos="1560"/>
          <w:tab w:val="right" w:leader="dot" w:pos="9639"/>
        </w:tabs>
        <w:spacing w:before="120" w:after="120" w:line="240" w:lineRule="auto"/>
        <w:ind w:left="397" w:hanging="397"/>
        <w:rPr>
          <w:i/>
        </w:rPr>
      </w:pPr>
      <w:r>
        <w:rPr/>
        <w:t xml:space="preserve">Địa chỉ: </w:t>
      </w:r>
      <w:r>
        <w:rPr/>
        <w:fldChar w:fldCharType="begin"/>
      </w:r>
      <w:r>
        <w:rPr/>
        <w:instrText> MERGEFIELD Địa_chỉ_HDTC </w:instrText>
      </w:r>
      <w:r>
        <w:rPr/>
        <w:fldChar w:fldCharType="separate"/>
      </w:r>
      <w:r>
        <w:rPr/>
        <w:t>«Địa_chỉ_HDTC»</w:t>
      </w:r>
      <w:r>
        <w:rPr/>
        <w:fldChar w:fldCharType="end"/>
      </w:r>
      <w:r>
        <w:rPr/>
        <w:t>.</w:t>
      </w:r>
    </w:p>
    <w:p>
      <w:pPr>
        <w:pStyle w:val="Normal"/>
        <w:widowControl w:val="false"/>
        <w:numPr>
          <w:ilvl w:val="0"/>
          <w:numId w:val="2"/>
        </w:numPr>
        <w:tabs>
          <w:tab w:val="clear" w:pos="720"/>
          <w:tab w:val="left" w:leader="none" w:pos="1560"/>
          <w:tab w:val="left" w:leader="dot" w:pos="4215"/>
          <w:tab w:val="left" w:leader="none" w:pos="5103"/>
          <w:tab w:val="right" w:leader="dot" w:pos="9639"/>
        </w:tabs>
        <w:spacing w:before="120" w:after="120" w:line="240" w:lineRule="auto"/>
        <w:ind w:left="397" w:hanging="397"/>
        <w:rPr>
          <w:color w:val="000000"/>
        </w:rPr>
      </w:pPr>
      <w:r>
        <w:rPr/>
        <w:t xml:space="preserve">Điện thoại: </w:t>
      </w:r>
      <w:r>
        <w:rPr/>
        <w:fldChar w:fldCharType="begin"/>
      </w:r>
      <w:r>
        <w:rPr/>
        <w:instrText> MERGEFIELD ĐT_HDTC </w:instrText>
      </w:r>
      <w:r>
        <w:rPr/>
        <w:fldChar w:fldCharType="separate"/>
      </w:r>
      <w:r>
        <w:rPr/>
        <w:t>«ĐT_HDTC»</w:t>
      </w:r>
      <w:r>
        <w:rPr/>
        <w:fldChar w:fldCharType="end"/>
      </w:r>
      <w:r>
        <w:rPr/>
        <w:t>.</w:t>
      </w:r>
    </w:p>
    <w:p>
      <w:pPr>
        <w:pStyle w:val="Normal"/>
        <w:widowControl w:val="false"/>
        <w:numPr>
          <w:ilvl w:val="0"/>
          <w:numId w:val="2"/>
        </w:numPr>
        <w:tabs>
          <w:tab w:val="clear" w:pos="720"/>
          <w:tab w:val="left" w:leader="none" w:pos="1560"/>
          <w:tab w:val="left" w:leader="dot" w:pos="4215"/>
          <w:tab w:val="left" w:leader="none" w:pos="5103"/>
          <w:tab w:val="left" w:leader="dot" w:pos="6463"/>
          <w:tab w:val="left" w:leader="dot" w:pos="7025"/>
          <w:tab w:val="right" w:leader="dot" w:pos="9639"/>
        </w:tabs>
        <w:spacing w:before="120" w:after="120" w:line="240" w:lineRule="auto"/>
        <w:ind w:left="397" w:hanging="397"/>
        <w:rPr>
          <w:i/>
        </w:rPr>
      </w:pPr>
      <w:r>
        <w:rPr/>
        <w:t xml:space="preserve">Mã số DN: </w:t>
      </w:r>
      <w:r>
        <w:rPr/>
        <w:fldChar w:fldCharType="begin"/>
      </w:r>
      <w:r>
        <w:rPr/>
        <w:instrText> MERGEFIELD DKKD_Bên_bảo_đảm </w:instrText>
      </w:r>
      <w:r>
        <w:rPr/>
        <w:fldChar w:fldCharType="separate"/>
      </w:r>
      <w:r>
        <w:rPr/>
        <w:t>«DKKD_Bên_bảo_đảm»</w:t>
      </w:r>
      <w:r>
        <w:rPr/>
        <w:fldChar w:fldCharType="end"/>
      </w:r>
      <w:r>
        <w:rPr/>
        <w:t xml:space="preserve"> - Nơi cấp: </w:t>
      </w:r>
      <w:r>
        <w:rPr/>
        <w:fldChar w:fldCharType="begin"/>
      </w:r>
      <w:r>
        <w:rPr/>
        <w:instrText> MERGEFIELD Cơ_quan_cấp_ngày_cấp_Bên_bảo_đảm </w:instrText>
      </w:r>
      <w:r>
        <w:rPr/>
        <w:fldChar w:fldCharType="separate"/>
      </w:r>
      <w:r>
        <w:rPr/>
        <w:t>«Cơ_quan_cấp_ngày_cấp_Bên_bảo_đảm»</w:t>
      </w:r>
      <w:r>
        <w:rPr/>
        <w:fldChar w:fldCharType="end"/>
      </w:r>
      <w:r>
        <w:rPr/>
        <w:t>.</w:t>
      </w:r>
    </w:p>
    <w:p>
      <w:pPr>
        <w:pStyle w:val="Normal"/>
        <w:widowControl w:val="false"/>
        <w:numPr>
          <w:ilvl w:val="0"/>
          <w:numId w:val="2"/>
        </w:numPr>
        <w:tabs>
          <w:tab w:val="clear" w:pos="720"/>
          <w:tab w:val="left" w:leader="none" w:pos="1560"/>
          <w:tab w:val="left" w:leader="dot" w:pos="4215"/>
          <w:tab w:val="left" w:leader="none" w:pos="5103"/>
          <w:tab w:val="right" w:leader="dot" w:pos="9639"/>
        </w:tabs>
        <w:spacing w:before="120" w:after="120" w:line="240" w:lineRule="auto"/>
        <w:ind w:left="397" w:hanging="397"/>
        <w:rPr>
          <w:color w:val="000000"/>
        </w:rPr>
      </w:pPr>
      <w:r>
        <w:rPr/>
        <w:t xml:space="preserve">Đại diện: </w:t>
      </w:r>
      <w:r>
        <w:rPr/>
        <w:fldChar w:fldCharType="begin"/>
      </w:r>
      <w:r>
        <w:rPr/>
        <w:instrText> MERGEFIELD Đại_diện_ký_HDTC </w:instrText>
      </w:r>
      <w:r>
        <w:rPr/>
        <w:fldChar w:fldCharType="separate"/>
      </w:r>
      <w:r>
        <w:rPr/>
        <w:t>«Đại_diện_ký_HDTC»</w:t>
      </w:r>
      <w:r>
        <w:rPr/>
        <w:fldChar w:fldCharType="end"/>
      </w:r>
      <w:r>
        <w:rPr/>
        <w:t xml:space="preserve"> - Chức vụ: </w:t>
      </w:r>
      <w:r>
        <w:rPr/>
        <w:fldChar w:fldCharType="begin"/>
      </w:r>
      <w:r>
        <w:rPr/>
        <w:instrText> MERGEFIELD Chức_vụ_HDTC </w:instrText>
      </w:r>
      <w:r>
        <w:rPr/>
        <w:fldChar w:fldCharType="separate"/>
      </w:r>
      <w:r>
        <w:rPr/>
        <w:t>«Chức_vụ_HDTC»</w:t>
      </w:r>
      <w:r>
        <w:rPr/>
        <w:fldChar w:fldCharType="end"/>
      </w:r>
    </w:p>
    <w:p>
      <w:pPr>
        <w:pStyle w:val="Normal"/>
        <w:widowControl w:val="false"/>
        <w:tabs>
          <w:tab w:val="clear" w:pos="720"/>
          <w:tab w:val="left" w:leader="dot" w:pos="4253"/>
        </w:tabs>
        <w:spacing w:before="120" w:after="120"/>
        <w:rPr>
          <w:b/>
          <w:i/>
        </w:rPr>
      </w:pPr>
      <w:r>
        <w:rPr>
          <w:b/>
          <w:i/>
        </w:rPr>
        <w:t xml:space="preserve">Đã thỏa thuận ký Hợp đồng thế chấp xe ô tô </w:t>
      </w:r>
      <w:r>
        <w:rPr>
          <w:b/>
          <w:bCs/>
          <w:i/>
          <w:iCs/>
        </w:rPr>
        <w:t xml:space="preserve">(“Hợp đồng”) </w:t>
      </w:r>
      <w:r>
        <w:rPr>
          <w:b/>
          <w:i/>
        </w:rPr>
        <w:t>như sau:</w:t>
      </w:r>
    </w:p>
    <w:p>
      <w:pPr>
        <w:pStyle w:val="Normal"/>
        <w:widowControl w:val="false"/>
        <w:numPr>
          <w:ilvl w:val="0"/>
          <w:numId w:val="7"/>
        </w:numPr>
        <w:tabs>
          <w:tab w:val="clear" w:pos="720"/>
          <w:tab w:val="left" w:leader="none" w:pos="851"/>
          <w:tab w:val="left" w:leader="none" w:pos="964"/>
        </w:tabs>
        <w:spacing w:before="120" w:after="120" w:line="240" w:lineRule="auto"/>
        <w:ind w:left="964" w:hanging="964"/>
        <w:rPr>
          <w:color w:val="000000"/>
        </w:rPr>
      </w:pPr>
      <w:bookmarkStart w:name="_Ref270344070" w:id="7"/>
      <w:r>
        <w:rPr>
          <w:b/>
          <w:bCs/>
        </w:rPr>
        <w:t>Nghĩa vụ được bảo đảm</w:t>
      </w:r>
      <w:bookmarkEnd w:id="7"/>
    </w:p>
    <w:p>
      <w:pPr>
        <w:pStyle w:val="Normal"/>
        <w:widowControl w:val="false"/>
        <w:numPr>
          <w:ilvl w:val="0"/>
          <w:numId w:val="3"/>
        </w:numPr>
        <w:tabs>
          <w:tab w:val="clear" w:pos="720"/>
          <w:tab w:val="left" w:leader="none" w:pos="1021"/>
          <w:tab w:val="left" w:leader="dot" w:pos="5103"/>
        </w:tabs>
        <w:spacing w:before="120" w:after="120" w:line="240" w:lineRule="auto"/>
        <w:ind w:left="357" w:hanging="357"/>
        <w:rPr>
          <w:color w:val="000000"/>
        </w:rPr>
      </w:pPr>
      <w:bookmarkStart w:name="_Ref270343477" w:id="8"/>
      <w:r>
        <w:rPr/>
        <w:t xml:space="preserve">Bên thế chấp đồng ý thế chấp tài sản thuộc quyền sở hữu của mình được nêu tại Điều 2 Hợp đồng này và dùng toàn bộ giá trị tài sản này để bảo đảm thực hiện toàn bộ nghĩa vụ dân sự của Bên thế chấp, đồng thời là Bên vay vốn/Bên được cấp tín dụng, đối với </w:t>
      </w:r>
      <w:r>
        <w:rPr>
          <w:b/>
        </w:rPr>
        <w:t>SeABank</w:t>
      </w:r>
      <w:r>
        <w:rPr/>
        <w:t xml:space="preserve"> phát sinh trước, tại hoặc sau thời điểm ký Hợp đồng này bao gồm, nhưng không giới hạn trong:</w:t>
      </w:r>
      <w:bookmarkEnd w:id="8"/>
      <w:r>
        <w:rPr/>
        <w:t xml:space="preserve"> </w:t>
      </w:r>
    </w:p>
    <w:p>
      <w:pPr>
        <w:pStyle w:val="Normal"/>
        <w:widowControl w:val="false"/>
        <w:numPr>
          <w:ilvl w:val="0"/>
          <w:numId w:val="21"/>
        </w:numPr>
        <w:tabs>
          <w:tab w:val="clear" w:pos="720"/>
          <w:tab w:val="left" w:leader="none" w:pos="3250"/>
          <w:tab w:val="right" w:leader="dot" w:pos="9072"/>
        </w:tabs>
        <w:spacing w:before="120" w:after="120" w:line="240" w:lineRule="auto"/>
        <w:rPr>
          <w:color w:val="000000"/>
        </w:rPr>
      </w:pPr>
      <w:r>
        <w:rPr/>
        <w:t xml:space="preserve">Nghĩa vụ hoàn trả tiền vay (nợ gốc), lãi vay, lãi quá hạn, các khoản phạt chậm trả, phạt vi phạm, chi phí xử lý tài sản thế chấp, các khoản chi phí và phải trả khác của Bên thế chấp theo </w:t>
      </w:r>
      <w:r>
        <w:rPr>
          <w:b/>
        </w:rPr>
        <w:t xml:space="preserve">Hợp đồng cho vay từng lần số </w:t>
      </w:r>
      <w:r>
        <w:rPr>
          <w:b/>
        </w:rPr>
        <w:fldChar w:fldCharType="begin"/>
      </w:r>
      <w:r>
        <w:rPr>
          <w:b/>
        </w:rPr>
        <w:instrText> MERGEFIELD Số_hợp_đồng_tín_dụng </w:instrText>
      </w:r>
      <w:r>
        <w:rPr>
          <w:b/>
        </w:rPr>
        <w:fldChar w:fldCharType="separate"/>
      </w:r>
      <w:r>
        <w:rPr>
          <w:b/>
        </w:rPr>
        <w:t>«Số_hợp_đồng_tín_dụng»</w:t>
      </w:r>
      <w:r>
        <w:rPr>
          <w:b/>
        </w:rPr>
        <w:fldChar w:fldCharType="end"/>
      </w:r>
      <w:r>
        <w:rPr>
          <w:b/>
          <w:i/>
        </w:rPr>
        <w:t xml:space="preserve"> </w:t>
      </w:r>
      <w:r>
        <w:rPr>
          <w:b/>
        </w:rPr>
        <w:t>ký</w:t>
      </w:r>
      <w:r>
        <w:rPr>
          <w:b/>
          <w:i/>
        </w:rPr>
        <w:t xml:space="preserve"> </w:t>
      </w:r>
      <w:r>
        <w:rPr>
          <w:b/>
        </w:rPr>
        <w:t xml:space="preserve">ngày ……/……/20…… </w:t>
      </w:r>
      <w:r>
        <w:rPr/>
        <w:t xml:space="preserve">và các Hợp đồng tín dụng/văn bản/thỏa thuận tín dụng khác ký giữa Bên thế chấp và </w:t>
      </w:r>
      <w:r>
        <w:rPr>
          <w:b/>
        </w:rPr>
        <w:t>SeABank</w:t>
      </w:r>
      <w:r>
        <w:rPr/>
        <w:t xml:space="preserve"> trong khoảng thời gian từ ngày </w:t>
      </w:r>
      <w:r>
        <w:rPr>
          <w:b/>
        </w:rPr>
        <w:t>……/……/20……</w:t>
      </w:r>
      <w:r>
        <w:rPr/>
        <w:t xml:space="preserve"> đến ngày </w:t>
      </w:r>
      <w:r>
        <w:rPr>
          <w:b/>
        </w:rPr>
        <w:t>……/……/20……</w:t>
      </w:r>
      <w:r>
        <w:rPr/>
        <w:t>;</w:t>
      </w:r>
    </w:p>
    <w:p>
      <w:pPr>
        <w:pStyle w:val="Normal"/>
        <w:widowControl w:val="false"/>
        <w:numPr>
          <w:ilvl w:val="0"/>
          <w:numId w:val="21"/>
        </w:numPr>
        <w:tabs>
          <w:tab w:val="clear" w:pos="720"/>
          <w:tab w:val="left" w:leader="none" w:pos="3250"/>
          <w:tab w:val="right" w:leader="dot" w:pos="9072"/>
        </w:tabs>
        <w:spacing w:before="120" w:after="120" w:line="240" w:lineRule="auto"/>
        <w:rPr>
          <w:color w:val="000000"/>
        </w:rPr>
      </w:pPr>
      <w:r>
        <w:rPr/>
        <w:t xml:space="preserve">Nghĩa vụ thực hiện các cam kết của Bên thế chấp khi được </w:t>
      </w:r>
      <w:r>
        <w:rPr>
          <w:b/>
        </w:rPr>
        <w:t>SeABank</w:t>
      </w:r>
      <w:r>
        <w:rPr/>
        <w:t xml:space="preserve"> cấp tín dụng dưới hình thức khác bao gồm, nhưng không giới hạn trong: bảo lãnh, chiết khấu, thư tín dụng (L/C); </w:t>
      </w:r>
    </w:p>
    <w:p>
      <w:pPr>
        <w:pStyle w:val="Normal"/>
        <w:widowControl w:val="false"/>
        <w:numPr>
          <w:ilvl w:val="0"/>
          <w:numId w:val="21"/>
        </w:numPr>
        <w:tabs>
          <w:tab w:val="clear" w:pos="720"/>
          <w:tab w:val="left" w:leader="none" w:pos="3250"/>
          <w:tab w:val="right" w:leader="dot" w:pos="9072"/>
        </w:tabs>
        <w:spacing w:before="120" w:after="120" w:line="240" w:lineRule="auto"/>
        <w:rPr>
          <w:color w:val="000000"/>
        </w:rPr>
      </w:pPr>
      <w:r>
        <w:rPr/>
        <w:t xml:space="preserve">Nghĩa vụ thanh toán các khoản tiền </w:t>
      </w:r>
      <w:r>
        <w:rPr>
          <w:b/>
        </w:rPr>
        <w:t>SeABank</w:t>
      </w:r>
      <w:r>
        <w:rPr/>
        <w:t xml:space="preserve"> đã ứng trước để thanh toán hộ cho Bên thế chấp liên quan đến việc định giá, công chứng/chứng thực, đăng ký/xóa đăng ký giao dịch bảo đảm, yêu cầu thay đổi hoặc sửa chữa sai sót nội dung giao dịch bảo đảm đã đăng ký, bảo hiểm, bảo quản và xử lý tài sản thế chấp, v.v...;</w:t>
      </w:r>
    </w:p>
    <w:p>
      <w:pPr>
        <w:pStyle w:val="Normal"/>
        <w:widowControl w:val="false"/>
        <w:numPr>
          <w:ilvl w:val="0"/>
          <w:numId w:val="21"/>
        </w:numPr>
        <w:tabs>
          <w:tab w:val="clear" w:pos="720"/>
          <w:tab w:val="left" w:leader="none" w:pos="3250"/>
          <w:tab w:val="right" w:leader="dot" w:pos="9072"/>
        </w:tabs>
        <w:spacing w:before="120" w:after="120" w:line="240" w:lineRule="auto"/>
        <w:rPr>
          <w:color w:val="000000"/>
        </w:rPr>
      </w:pPr>
      <w:r>
        <w:rPr/>
        <w:t xml:space="preserve">Nghĩa vụ tài chính khác của Bên thế chấp đối với </w:t>
      </w:r>
      <w:r>
        <w:rPr>
          <w:b/>
        </w:rPr>
        <w:t>SeABank</w:t>
      </w:r>
      <w:r>
        <w:rPr/>
        <w:t xml:space="preserve">. </w:t>
      </w:r>
    </w:p>
    <w:p>
      <w:pPr>
        <w:pStyle w:val="Normal"/>
        <w:widowControl w:val="false"/>
        <w:numPr>
          <w:ilvl w:val="0"/>
          <w:numId w:val="3"/>
        </w:numPr>
        <w:tabs>
          <w:tab w:val="clear" w:pos="720"/>
          <w:tab w:val="left" w:leader="none" w:pos="1021"/>
          <w:tab w:val="left" w:leader="dot" w:pos="5103"/>
        </w:tabs>
        <w:spacing w:before="120" w:after="120" w:line="240" w:lineRule="auto"/>
        <w:ind w:left="357" w:hanging="357"/>
        <w:rPr>
          <w:color w:val="000000"/>
        </w:rPr>
      </w:pPr>
      <w:r>
        <w:rPr/>
        <w:t xml:space="preserve">Nghĩa vụ </w:t>
      </w:r>
      <w:r>
        <w:rPr>
          <w:spacing w:val="-2"/>
        </w:rPr>
        <w:t>được</w:t>
      </w:r>
      <w:r>
        <w:rPr/>
        <w:t xml:space="preserve"> bảo đảm đối với các Hợp đồng tín dụng và các văn bản xác định nghĩa vụ dân sự khác của Bên thế chấp đối với </w:t>
      </w:r>
      <w:r>
        <w:rPr>
          <w:b/>
        </w:rPr>
        <w:t>SeABank</w:t>
      </w:r>
      <w:r>
        <w:rPr/>
        <w:t xml:space="preserve"> theo thỏa thuận tại khoản </w:t>
      </w:r>
      <w:r>
        <w:rPr/>
        <w:fldChar w:fldCharType="begin"/>
      </w:r>
      <w:r>
        <w:rPr/>
        <w:instrText> REF _Ref270343477 \r \h </w:instrText>
      </w:r>
      <w:r>
        <w:rPr/>
        <w:fldChar w:fldCharType="separate"/>
      </w:r>
      <w:r>
        <w:rPr/>
        <w:t>1.</w:t>
      </w:r>
      <w:r>
        <w:rPr/>
        <w:fldChar w:fldCharType="end"/>
      </w:r>
      <w:r>
        <w:rPr/>
        <w:t xml:space="preserve"> của Điều này bao gồm cả trường hợp Hợp đồng tín dụng, văn bản xác định nghĩa vụ dân sự khác của Bên thế chấp đối với </w:t>
      </w:r>
      <w:r>
        <w:rPr>
          <w:b/>
        </w:rPr>
        <w:t>SeABank</w:t>
      </w:r>
      <w:r>
        <w:rPr/>
        <w:t xml:space="preserve"> được sửa đổi, bổ sung.</w:t>
      </w:r>
    </w:p>
    <w:p>
      <w:pPr>
        <w:pStyle w:val="Normal"/>
        <w:widowControl w:val="false"/>
        <w:numPr>
          <w:ilvl w:val="0"/>
          <w:numId w:val="3"/>
        </w:numPr>
        <w:tabs>
          <w:tab w:val="clear" w:pos="720"/>
          <w:tab w:val="left" w:leader="none" w:pos="1021"/>
          <w:tab w:val="left" w:leader="dot" w:pos="5103"/>
        </w:tabs>
        <w:rPr>
          <w:color w:val="000000"/>
        </w:rPr>
      </w:pPr>
      <w:bookmarkStart w:name="_Ref270343878" w:id="9"/>
      <w:bookmarkStart w:name="_Ref142009049" w:id="10"/>
      <w:r>
        <w:rPr/>
        <w:t xml:space="preserve">Các Bên đồng ý rằng, Bên nhận thế chấp, SeABank trong Hợp đồng này được hiểu là Ngân hàng TMCP Đông Nam Á – Hội Sở Chính, </w:t>
      </w:r>
      <w:r>
        <w:rPr/>
        <w:fldChar w:fldCharType="begin"/>
      </w:r>
      <w:r>
        <w:rPr/>
        <w:instrText> MERGEFIELD Bên_bảo_đảm_viết_thường </w:instrText>
      </w:r>
      <w:r>
        <w:rPr/>
        <w:fldChar w:fldCharType="separate"/>
      </w:r>
      <w:r>
        <w:rPr/>
        <w:t>«Bên_bảo_đảm_viết_thường»</w:t>
      </w:r>
      <w:r>
        <w:rPr/>
        <w:fldChar w:fldCharType="end"/>
      </w:r>
      <w:r>
        <w:rPr/>
        <w:t xml:space="preserve">, </w:t>
      </w:r>
      <w:r>
        <w:rPr/>
        <w:fldChar w:fldCharType="begin"/>
      </w:r>
      <w:r>
        <w:rPr/>
        <w:instrText> MERGEFIELD Bên_cấp_tín_dụng_viết_thường </w:instrText>
      </w:r>
      <w:r>
        <w:rPr/>
        <w:fldChar w:fldCharType="separate"/>
      </w:r>
      <w:r>
        <w:rPr/>
        <w:t>«Bên_cấp_tín_dụng_viết_thường»</w:t>
      </w:r>
      <w:r>
        <w:rPr/>
        <w:fldChar w:fldCharType="end"/>
      </w:r>
      <w:r>
        <w:rPr/>
        <w:t xml:space="preserve"> hay bất kỳ Chi nhánh, Phòng giao dịch nào của Ngân hàng TMCP Đông Nam Á.</w:t>
      </w:r>
    </w:p>
    <w:p>
      <w:pPr>
        <w:pStyle w:val="Normal"/>
        <w:widowControl w:val="false"/>
        <w:numPr>
          <w:ilvl w:val="0"/>
          <w:numId w:val="7"/>
        </w:numPr>
        <w:tabs>
          <w:tab w:val="clear" w:pos="720"/>
          <w:tab w:val="left" w:leader="none" w:pos="851"/>
          <w:tab w:val="left" w:leader="none" w:pos="964"/>
        </w:tabs>
        <w:spacing w:before="120" w:after="120" w:line="240" w:lineRule="auto"/>
        <w:ind w:left="964" w:hanging="964"/>
        <w:rPr>
          <w:color w:val="000000"/>
        </w:rPr>
      </w:pPr>
      <w:bookmarkStart w:name="_Ref142009049" w:id="11"/>
      <w:r>
        <w:rPr>
          <w:b/>
          <w:bCs/>
        </w:rPr>
        <w:t>Tài sản thế chấp</w:t>
      </w:r>
      <w:bookmarkEnd w:id="11"/>
    </w:p>
    <w:p>
      <w:pPr>
        <w:pStyle w:val="Normal"/>
        <w:numPr>
          <w:ilvl w:val="0"/>
          <w:numId w:val="17"/>
        </w:numPr>
        <w:tabs>
          <w:tab w:val="clear" w:pos="720"/>
          <w:tab w:val="left" w:leader="none" w:pos="1021"/>
        </w:tabs>
        <w:spacing w:before="120" w:after="120" w:line="240" w:lineRule="auto"/>
        <w:ind w:left="357" w:hanging="357"/>
        <w:rPr>
          <w:color w:val="000000"/>
        </w:rPr>
      </w:pPr>
      <w:r>
        <w:rPr/>
        <w:t>Tên và đặc điểm của tài sản thế chấp thuộc quyền sở hữu của Bên thế chấp:</w:t>
      </w:r>
    </w:p>
    <w:p>
      <w:pPr>
        <w:pStyle w:val="Normal"/>
        <w:numPr>
          <w:ilvl w:val="0"/>
          <w:numId w:val="18"/>
        </w:numPr>
        <w:tabs>
          <w:tab w:val="clear" w:pos="720"/>
          <w:tab w:val="right" w:leader="dot" w:pos="9072"/>
        </w:tabs>
        <w:spacing w:before="120" w:after="120" w:line="240" w:lineRule="auto"/>
        <w:rPr>
          <w:color w:val="000000"/>
        </w:rPr>
      </w:pPr>
      <w:r>
        <w:rPr>
          <w:color w:val="000000"/>
        </w:rPr>
        <w:t>Tài sản bảo đảm</w:t>
      </w:r>
      <w:r>
        <w:rPr/>
        <w:t xml:space="preserve">: </w:t>
      </w:r>
      <w:r>
        <w:rPr>
          <w:b/>
        </w:rPr>
        <w:fldChar w:fldCharType="begin"/>
      </w:r>
      <w:r>
        <w:rPr>
          <w:b/>
        </w:rPr>
        <w:instrText> MERGEFIELD Tên_tài_sản </w:instrText>
      </w:r>
      <w:r>
        <w:rPr>
          <w:b/>
        </w:rPr>
        <w:fldChar w:fldCharType="separate"/>
      </w:r>
      <w:r>
        <w:rPr>
          <w:b/>
        </w:rPr>
        <w:t>«Tên_tài_sản»</w:t>
      </w:r>
      <w:r>
        <w:rPr>
          <w:b/>
        </w:rPr>
        <w:fldChar w:fldCharType="end"/>
      </w:r>
    </w:p>
    <w:p>
      <w:pPr>
        <w:pStyle w:val="Normal"/>
        <w:numPr>
          <w:ilvl w:val="0"/>
          <w:numId w:val="18"/>
        </w:numPr>
        <w:tabs>
          <w:tab w:val="clear" w:pos="720"/>
          <w:tab w:val="right" w:leader="dot" w:pos="9072"/>
        </w:tabs>
        <w:spacing w:before="120" w:after="120" w:line="240" w:lineRule="auto"/>
        <w:rPr>
          <w:color w:val="000000"/>
        </w:rPr>
      </w:pPr>
      <w:r>
        <w:rPr/>
        <w:t xml:space="preserve">Nhãn hiệu: </w:t>
      </w:r>
      <w:r>
        <w:rPr>
          <w:b/>
        </w:rPr>
        <w:fldChar w:fldCharType="begin"/>
      </w:r>
      <w:r>
        <w:rPr>
          <w:b/>
        </w:rPr>
        <w:instrText> MERGEFIELD Nhãn_hiệu </w:instrText>
      </w:r>
      <w:r>
        <w:rPr>
          <w:b/>
        </w:rPr>
        <w:fldChar w:fldCharType="separate"/>
      </w:r>
      <w:r>
        <w:rPr>
          <w:b/>
        </w:rPr>
        <w:t>«Nhãn_hiệu»</w:t>
      </w:r>
      <w:r>
        <w:rPr>
          <w:b/>
        </w:rPr>
        <w:fldChar w:fldCharType="end"/>
      </w:r>
    </w:p>
    <w:p>
      <w:pPr>
        <w:pStyle w:val="Normal"/>
        <w:numPr>
          <w:ilvl w:val="0"/>
          <w:numId w:val="18"/>
        </w:numPr>
        <w:tabs>
          <w:tab w:val="clear" w:pos="720"/>
          <w:tab w:val="right" w:leader="dot" w:pos="9072"/>
        </w:tabs>
        <w:spacing w:before="120" w:after="120" w:line="240" w:lineRule="auto"/>
        <w:rPr>
          <w:color w:val="000000"/>
        </w:rPr>
      </w:pPr>
      <w:r>
        <w:rPr/>
        <w:t xml:space="preserve">Số loại: </w:t>
      </w:r>
      <w:r>
        <w:rPr>
          <w:b/>
        </w:rPr>
        <w:fldChar w:fldCharType="begin"/>
      </w:r>
      <w:r>
        <w:rPr>
          <w:b/>
        </w:rPr>
        <w:instrText> MERGEFIELD Số_loại </w:instrText>
      </w:r>
      <w:r>
        <w:rPr>
          <w:b/>
        </w:rPr>
        <w:fldChar w:fldCharType="separate"/>
      </w:r>
      <w:r>
        <w:rPr>
          <w:b/>
        </w:rPr>
        <w:t>«Số_loại»</w:t>
      </w:r>
      <w:r>
        <w:rPr>
          <w:b/>
        </w:rPr>
        <w:fldChar w:fldCharType="end"/>
      </w:r>
    </w:p>
    <w:p>
      <w:pPr>
        <w:pStyle w:val="Normal"/>
        <w:numPr>
          <w:ilvl w:val="0"/>
          <w:numId w:val="18"/>
        </w:numPr>
        <w:tabs>
          <w:tab w:val="clear" w:pos="720"/>
          <w:tab w:val="right" w:leader="dot" w:pos="9072"/>
        </w:tabs>
        <w:spacing w:before="120" w:after="120" w:line="240" w:lineRule="auto"/>
        <w:rPr>
          <w:color w:val="000000"/>
        </w:rPr>
      </w:pPr>
      <w:r>
        <w:rPr/>
        <w:t xml:space="preserve">Số khung: </w:t>
      </w:r>
      <w:r>
        <w:rPr>
          <w:b/>
          <w:bCs/>
        </w:rPr>
        <w:fldChar w:fldCharType="begin"/>
      </w:r>
      <w:r>
        <w:rPr>
          <w:b/>
          <w:bCs/>
        </w:rPr>
        <w:instrText> MERGEFIELD Số_khung </w:instrText>
      </w:r>
      <w:r>
        <w:rPr>
          <w:b/>
          <w:bCs/>
        </w:rPr>
        <w:fldChar w:fldCharType="separate"/>
      </w:r>
      <w:r>
        <w:rPr>
          <w:b/>
          <w:bCs/>
        </w:rPr>
        <w:t>«Số_khung»</w:t>
      </w:r>
      <w:r>
        <w:rPr>
          <w:b/>
          <w:bCs/>
        </w:rPr>
        <w:fldChar w:fldCharType="end"/>
      </w:r>
    </w:p>
    <w:p>
      <w:pPr>
        <w:pStyle w:val="Normal"/>
        <w:numPr>
          <w:ilvl w:val="0"/>
          <w:numId w:val="18"/>
        </w:numPr>
        <w:tabs>
          <w:tab w:val="clear" w:pos="720"/>
          <w:tab w:val="right" w:leader="dot" w:pos="9072"/>
        </w:tabs>
        <w:spacing w:before="120" w:after="120" w:line="240" w:lineRule="auto"/>
        <w:rPr>
          <w:color w:val="000000"/>
        </w:rPr>
      </w:pPr>
      <w:r>
        <w:rPr/>
        <w:t xml:space="preserve">Số máy: </w:t>
      </w:r>
      <w:r>
        <w:rPr>
          <w:b/>
          <w:bCs/>
        </w:rPr>
        <w:fldChar w:fldCharType="begin"/>
      </w:r>
      <w:r>
        <w:rPr>
          <w:b/>
          <w:bCs/>
        </w:rPr>
        <w:instrText> MERGEFIELD Số_máy </w:instrText>
      </w:r>
      <w:r>
        <w:rPr>
          <w:b/>
          <w:bCs/>
        </w:rPr>
        <w:fldChar w:fldCharType="separate"/>
      </w:r>
      <w:r>
        <w:rPr>
          <w:b/>
          <w:bCs/>
        </w:rPr>
        <w:t>«Số_máy»</w:t>
      </w:r>
      <w:r>
        <w:rPr>
          <w:b/>
          <w:bCs/>
        </w:rPr>
        <w:fldChar w:fldCharType="end"/>
      </w:r>
    </w:p>
    <w:p>
      <w:pPr>
        <w:pStyle w:val="Normal"/>
        <w:numPr>
          <w:ilvl w:val="0"/>
          <w:numId w:val="18"/>
        </w:numPr>
        <w:tabs>
          <w:tab w:val="clear" w:pos="720"/>
          <w:tab w:val="right" w:leader="dot" w:pos="9072"/>
        </w:tabs>
        <w:spacing w:before="120" w:after="120" w:line="240" w:lineRule="auto"/>
        <w:rPr>
          <w:color w:val="000000"/>
        </w:rPr>
      </w:pPr>
      <w:r>
        <w:rPr/>
        <w:t xml:space="preserve">Biển kiểm soát: </w:t>
      </w:r>
      <w:r>
        <w:rPr>
          <w:b/>
        </w:rPr>
        <w:fldChar w:fldCharType="begin"/>
      </w:r>
      <w:r>
        <w:rPr>
          <w:b/>
        </w:rPr>
        <w:instrText> MERGEFIELD Biển_kiểm_soát </w:instrText>
      </w:r>
      <w:r>
        <w:rPr>
          <w:b/>
        </w:rPr>
        <w:fldChar w:fldCharType="separate"/>
      </w:r>
      <w:r>
        <w:rPr>
          <w:b/>
        </w:rPr>
        <w:t>«Biển_kiểm_soát»</w:t>
      </w:r>
      <w:r>
        <w:rPr>
          <w:b/>
        </w:rPr>
        <w:fldChar w:fldCharType="end"/>
      </w:r>
    </w:p>
    <w:p>
      <w:pPr>
        <w:pStyle w:val="Normal"/>
        <w:numPr>
          <w:ilvl w:val="0"/>
          <w:numId w:val="17"/>
        </w:numPr>
        <w:tabs>
          <w:tab w:val="clear" w:pos="720"/>
          <w:tab w:val="left" w:leader="none" w:pos="1021"/>
        </w:tabs>
        <w:spacing w:before="120" w:after="120" w:line="240" w:lineRule="auto"/>
        <w:ind w:left="357" w:hanging="357"/>
        <w:rPr>
          <w:color w:val="000000"/>
        </w:rPr>
      </w:pPr>
      <w:r>
        <w:rPr/>
        <w:t xml:space="preserve">Toàn bộ hoa lợi, lợi tức, quyền tài sản, vật phụ và trang thiết bị kèm theo và phần giá trị đầu tư tăng lên của tài sản nêu tại Điều này cũng thuộc tài sản thế chấp theo Hợp đồng này. Trường hợp Bên thế chấp đã mua bảo hiểm cho tài sản thế chấp thì khoản tiền bồi thường bảo hiểm sẽ trở thành tài sản bảo đảm cho nghĩa vụ của Bên thế chấp tại </w:t>
      </w:r>
      <w:r>
        <w:rPr>
          <w:b/>
        </w:rPr>
        <w:t>SeABank</w:t>
      </w:r>
      <w:r>
        <w:rPr/>
        <w:t xml:space="preserve">. Quyền thụ hưởng tiền bảo hiểm thuộc </w:t>
      </w:r>
      <w:r>
        <w:rPr>
          <w:b/>
        </w:rPr>
        <w:t>SeABank</w:t>
      </w:r>
      <w:r>
        <w:rPr/>
        <w:t>.</w:t>
      </w:r>
    </w:p>
    <w:p>
      <w:pPr>
        <w:pStyle w:val="Normal"/>
        <w:numPr>
          <w:ilvl w:val="0"/>
          <w:numId w:val="17"/>
        </w:numPr>
        <w:tabs>
          <w:tab w:val="clear" w:pos="720"/>
          <w:tab w:val="left" w:leader="none" w:pos="1021"/>
        </w:tabs>
        <w:spacing w:before="120" w:after="120" w:line="240" w:lineRule="auto"/>
        <w:ind w:left="357" w:hanging="357"/>
        <w:rPr>
          <w:color w:val="000000"/>
        </w:rPr>
      </w:pPr>
      <w:r>
        <w:rPr/>
        <w:t>Giấy tờ về tài sản:</w:t>
        <w:tab/>
      </w:r>
    </w:p>
    <w:p>
      <w:pPr>
        <w:pStyle w:val="ListParagraph"/>
        <w:tabs>
          <w:tab w:val="clear" w:pos="720"/>
          <w:tab w:val="left" w:leader="none" w:pos="1021"/>
        </w:tabs>
        <w:spacing w:before="120" w:after="120"/>
        <w:ind w:left="360" w:hanging="0"/>
        <w:contextualSpacing/>
        <w:rPr>
          <w:color w:val="000000"/>
        </w:rPr>
      </w:pPr>
      <w:r>
        <w:fldChar w:fldCharType="begin">
          <w:ffData>
            <w:name w:val=""/>
            <w:enabled/>
            <w:calcOnExit w:val="false"/>
            <w:checkBox>
              <w:sizeAuto/>
              <w:checked/>
            </w:checkBox>
          </w:ffData>
        </w:fldChar>
      </w:r>
      <w:r>
        <w:rPr/>
        <w:instrText> FORMCHECKBOX </w:instrText>
      </w:r>
      <w:r>
        <w:rPr/>
        <w:fldChar w:fldCharType="separate"/>
      </w:r>
      <w:bookmarkStart w:name="__Fieldmark__604_1059056654" w:id="12"/>
      <w:bookmarkStart w:name="__Fieldmark__604_1059056654" w:id="13"/>
      <w:bookmarkEnd w:id="13"/>
      <w:r>
        <w:rPr/>
      </w:r>
      <w:r>
        <w:rPr/>
        <w:fldChar w:fldCharType="end"/>
      </w:r>
      <w:r>
        <w:rPr>
          <w:color w:val="000000"/>
        </w:rPr>
        <w:t xml:space="preserve"> Giấy hẹn lấy Giấy chứng nhận đăng ký xe ô tô biển kiểm soát số </w:t>
      </w:r>
      <w:r>
        <w:rPr>
          <w:b/>
          <w:color w:val="000000"/>
        </w:rPr>
        <w:fldChar w:fldCharType="begin"/>
      </w:r>
      <w:r>
        <w:rPr>
          <w:b/>
          <w:color w:val="000000"/>
        </w:rPr>
        <w:instrText> MERGEFIELD Biển_kiểm_soát </w:instrText>
      </w:r>
      <w:r>
        <w:rPr>
          <w:b/>
          <w:color w:val="000000"/>
        </w:rPr>
        <w:fldChar w:fldCharType="separate"/>
      </w:r>
      <w:r>
        <w:rPr>
          <w:b/>
          <w:color w:val="000000"/>
        </w:rPr>
        <w:t>«Biển_kiểm_soát»</w:t>
      </w:r>
      <w:r>
        <w:rPr>
          <w:b/>
          <w:color w:val="000000"/>
        </w:rPr>
        <w:fldChar w:fldCharType="end"/>
      </w:r>
      <w:r>
        <w:rPr>
          <w:color w:val="000000"/>
        </w:rPr>
        <w:t xml:space="preserve"> do </w:t>
      </w:r>
      <w:r>
        <w:rPr>
          <w:color w:val="000000"/>
        </w:rPr>
        <w:fldChar w:fldCharType="begin"/>
      </w:r>
      <w:r>
        <w:rPr>
          <w:color w:val="000000"/>
        </w:rPr>
        <w:instrText> MERGEFIELD Nơi_cấp_Giấy_hẹnĐăng_ký_xe </w:instrText>
      </w:r>
      <w:r>
        <w:rPr>
          <w:color w:val="000000"/>
        </w:rPr>
        <w:fldChar w:fldCharType="separate"/>
      </w:r>
      <w:r>
        <w:rPr>
          <w:color w:val="000000"/>
        </w:rPr>
        <w:t>«Nơi_cấp_Giấy_hẹnĐăng_ký_xe»</w:t>
      </w:r>
      <w:r>
        <w:rPr>
          <w:color w:val="000000"/>
        </w:rPr>
        <w:fldChar w:fldCharType="end"/>
      </w:r>
      <w:r>
        <w:rPr>
          <w:color w:val="000000"/>
        </w:rPr>
        <w:t xml:space="preserve"> cấp ngày </w:t>
      </w:r>
      <w:r>
        <w:rPr>
          <w:color w:val="000000"/>
        </w:rPr>
        <w:fldChar w:fldCharType="begin"/>
      </w:r>
      <w:r>
        <w:rPr>
          <w:color w:val="000000"/>
        </w:rPr>
        <w:instrText> MERGEFIELD Ngày_cấp_Giấy_hẹnĐăng_ký_xe </w:instrText>
      </w:r>
      <w:r>
        <w:rPr>
          <w:color w:val="000000"/>
        </w:rPr>
        <w:fldChar w:fldCharType="separate"/>
      </w:r>
      <w:r>
        <w:rPr>
          <w:color w:val="000000"/>
        </w:rPr>
        <w:t>«Ngày_cấp_Giấy_hẹnĐăng_ký_xe»</w:t>
      </w:r>
      <w:r>
        <w:rPr>
          <w:color w:val="000000"/>
        </w:rPr>
        <w:fldChar w:fldCharType="end"/>
      </w:r>
      <w:r>
        <w:rPr>
          <w:color w:val="000000"/>
        </w:rPr>
        <w:t xml:space="preserve">. </w:t>
      </w:r>
      <w:r>
        <w:rPr/>
        <w:t xml:space="preserve">cho Ông/bà </w:t>
      </w:r>
      <w:r>
        <w:rPr/>
        <w:fldChar w:fldCharType="begin"/>
      </w:r>
      <w:r>
        <w:rPr/>
        <w:instrText> MERGEFIELD Người_đứng_tên_trên_Giấy_hẹnĐăng_ký_xe </w:instrText>
      </w:r>
      <w:r>
        <w:rPr/>
        <w:fldChar w:fldCharType="separate"/>
      </w:r>
      <w:r>
        <w:rPr/>
        <w:t>«Người_đứng_tên_trên_Giấy_hẹnĐăng_ký_xe»</w:t>
      </w:r>
      <w:r>
        <w:rPr/>
        <w:fldChar w:fldCharType="end"/>
      </w:r>
      <w:r>
        <w:rPr>
          <w:color w:val="000000"/>
        </w:rPr>
        <w:t>; Giấy chứng nhận đăng ký xe ô tô được cấp theo Giấy hẹn nêu trên.</w:t>
      </w:r>
    </w:p>
    <w:p>
      <w:pPr>
        <w:pStyle w:val="ListParagraph"/>
        <w:tabs>
          <w:tab w:val="clear" w:pos="720"/>
          <w:tab w:val="left" w:leader="none" w:pos="1021"/>
        </w:tabs>
        <w:spacing w:before="120" w:after="120"/>
        <w:ind w:left="360" w:hanging="0"/>
        <w:contextualSpacing/>
        <w:rPr>
          <w:color w:val="000000"/>
        </w:rPr>
      </w:pPr>
      <w:r>
        <w:fldChar w:fldCharType="begin">
          <w:ffData>
            <w:name w:val=""/>
            <w:enabled/>
            <w:calcOnExit w:val="false"/>
            <w:checkBox>
              <w:sizeAuto/>
              <w:checked/>
            </w:checkBox>
          </w:ffData>
        </w:fldChar>
      </w:r>
      <w:r>
        <w:rPr/>
        <w:instrText> FORMCHECKBOX </w:instrText>
      </w:r>
      <w:r>
        <w:rPr/>
        <w:fldChar w:fldCharType="separate"/>
      </w:r>
      <w:bookmarkStart w:name="__Fieldmark__628_1059056654" w:id="14"/>
      <w:bookmarkStart w:name="__Fieldmark__628_1059056654" w:id="15"/>
      <w:bookmarkEnd w:id="15"/>
      <w:r>
        <w:rPr/>
      </w:r>
      <w:r>
        <w:rPr/>
        <w:fldChar w:fldCharType="end"/>
      </w:r>
      <w:r>
        <w:rPr>
          <w:color w:val="000000"/>
        </w:rPr>
        <w:t xml:space="preserve"> </w:t>
      </w:r>
      <w:r>
        <w:rPr>
          <w:bCs/>
          <w:color w:val="000000"/>
        </w:rPr>
        <w:t xml:space="preserve">Chứng nhận đăng ký xe ô tô số </w:t>
      </w:r>
      <w:r>
        <w:rPr>
          <w:color w:val="000000"/>
        </w:rPr>
        <w:fldChar w:fldCharType="begin"/>
      </w:r>
      <w:r>
        <w:rPr>
          <w:color w:val="000000"/>
        </w:rPr>
        <w:instrText> MERGEFIELD Số_Đăng_ký_xe_nếu_có </w:instrText>
      </w:r>
      <w:r>
        <w:rPr>
          <w:color w:val="000000"/>
        </w:rPr>
        <w:fldChar w:fldCharType="separate"/>
      </w:r>
      <w:r>
        <w:rPr>
          <w:color w:val="000000"/>
        </w:rPr>
        <w:t>«Số_Đăng_ký_xe_nếu_có»</w:t>
      </w:r>
      <w:r>
        <w:rPr>
          <w:color w:val="000000"/>
        </w:rPr>
        <w:fldChar w:fldCharType="end"/>
      </w:r>
      <w:r>
        <w:rPr>
          <w:bCs/>
          <w:color w:val="000000"/>
        </w:rPr>
        <w:t xml:space="preserve"> </w:t>
      </w:r>
      <w:r>
        <w:rPr>
          <w:color w:val="000000"/>
        </w:rPr>
        <w:t xml:space="preserve">do </w:t>
      </w:r>
      <w:r>
        <w:rPr>
          <w:color w:val="000000"/>
        </w:rPr>
        <w:fldChar w:fldCharType="begin"/>
      </w:r>
      <w:r>
        <w:rPr>
          <w:color w:val="000000"/>
        </w:rPr>
        <w:instrText> MERGEFIELD Nơi_cấp_Giấy_hẹnĐăng_ký_xe </w:instrText>
      </w:r>
      <w:r>
        <w:rPr>
          <w:color w:val="000000"/>
        </w:rPr>
        <w:fldChar w:fldCharType="separate"/>
      </w:r>
      <w:r>
        <w:rPr>
          <w:color w:val="000000"/>
        </w:rPr>
        <w:t>«Nơi_cấp_Giấy_hẹnĐăng_ký_xe»</w:t>
      </w:r>
      <w:r>
        <w:rPr>
          <w:color w:val="000000"/>
        </w:rPr>
        <w:fldChar w:fldCharType="end"/>
      </w:r>
      <w:r>
        <w:rPr>
          <w:color w:val="000000"/>
        </w:rPr>
        <w:t xml:space="preserve"> cấp ngày </w:t>
      </w:r>
      <w:r>
        <w:rPr>
          <w:color w:val="000000"/>
        </w:rPr>
        <w:fldChar w:fldCharType="begin"/>
      </w:r>
      <w:r>
        <w:rPr>
          <w:color w:val="000000"/>
        </w:rPr>
        <w:instrText> MERGEFIELD Ngày_cấp_Giấy_hẹnĐăng_ký_xe </w:instrText>
      </w:r>
      <w:r>
        <w:rPr>
          <w:color w:val="000000"/>
        </w:rPr>
        <w:fldChar w:fldCharType="separate"/>
      </w:r>
      <w:r>
        <w:rPr>
          <w:color w:val="000000"/>
        </w:rPr>
        <w:t>«Ngày_cấp_Giấy_hẹnĐăng_ký_xe»</w:t>
      </w:r>
      <w:r>
        <w:rPr>
          <w:color w:val="000000"/>
        </w:rPr>
        <w:fldChar w:fldCharType="end"/>
      </w:r>
      <w:r>
        <w:rPr>
          <w:color w:val="000000"/>
        </w:rPr>
        <w:t xml:space="preserve"> </w:t>
      </w:r>
      <w:r>
        <w:rPr/>
        <w:t>cho Ông/bà</w:t>
      </w:r>
      <w:r>
        <w:rPr>
          <w:b/>
        </w:rPr>
        <w:t xml:space="preserve"> </w:t>
      </w:r>
      <w:r>
        <w:rPr/>
        <w:fldChar w:fldCharType="begin"/>
      </w:r>
      <w:r>
        <w:rPr/>
        <w:instrText> MERGEFIELD Người_đứng_tên_trên_Giấy_hẹnĐăng_ký_xe </w:instrText>
      </w:r>
      <w:r>
        <w:rPr/>
        <w:fldChar w:fldCharType="separate"/>
      </w:r>
      <w:r>
        <w:rPr/>
        <w:t>«Người_đứng_tên_trên_Giấy_hẹnĐăng_ký_xe»</w:t>
      </w:r>
      <w:r>
        <w:rPr/>
        <w:fldChar w:fldCharType="end"/>
      </w:r>
      <w:r>
        <w:rPr/>
        <w:t>.</w:t>
        <w:tab/>
      </w:r>
    </w:p>
    <w:p>
      <w:pPr>
        <w:pStyle w:val="Normal"/>
        <w:numPr>
          <w:ilvl w:val="0"/>
          <w:numId w:val="18"/>
        </w:numPr>
        <w:tabs>
          <w:tab w:val="clear" w:pos="720"/>
          <w:tab w:val="right" w:leader="dot" w:pos="9072"/>
        </w:tabs>
        <w:spacing w:before="120" w:after="120" w:line="240" w:lineRule="auto"/>
        <w:rPr>
          <w:color w:val="000000"/>
        </w:rPr>
      </w:pPr>
      <w:r>
        <w:rPr/>
        <w:t>Các giấy tờ, tài liệu liên quan khác (nếu có);</w:t>
      </w:r>
    </w:p>
    <w:p>
      <w:pPr>
        <w:pStyle w:val="Normal"/>
        <w:widowControl w:val="false"/>
        <w:numPr>
          <w:ilvl w:val="0"/>
          <w:numId w:val="7"/>
        </w:numPr>
        <w:tabs>
          <w:tab w:val="clear" w:pos="720"/>
          <w:tab w:val="left" w:leader="none" w:pos="851"/>
          <w:tab w:val="left" w:leader="none" w:pos="3240"/>
        </w:tabs>
        <w:spacing w:before="120" w:after="120" w:line="240" w:lineRule="auto"/>
        <w:ind w:left="4261" w:hanging="4171"/>
        <w:rPr>
          <w:b/>
          <w:bCs/>
        </w:rPr>
      </w:pPr>
      <w:bookmarkStart w:name="_Ref270343878" w:id="16"/>
      <w:r>
        <w:rPr>
          <w:b/>
          <w:bCs/>
        </w:rPr>
        <w:t>Giá trị tài sản thế chấp</w:t>
      </w:r>
      <w:bookmarkEnd w:id="16"/>
    </w:p>
    <w:p>
      <w:pPr>
        <w:pStyle w:val="Normal"/>
        <w:widowControl w:val="false"/>
        <w:numPr>
          <w:ilvl w:val="0"/>
          <w:numId w:val="16"/>
        </w:numPr>
        <w:tabs>
          <w:tab w:val="clear" w:pos="720"/>
          <w:tab w:val="left" w:leader="none" w:pos="851"/>
        </w:tabs>
        <w:spacing w:before="120" w:after="120" w:line="240" w:lineRule="auto"/>
        <w:rPr>
          <w:color w:val="000000"/>
        </w:rPr>
      </w:pPr>
      <w:r>
        <w:rPr/>
        <w:t xml:space="preserve">Tổng giá trị tài sản thế chấp tại thời điểm ký Hợp đồng này là </w:t>
      </w:r>
      <w:r>
        <w:rPr>
          <w:b/>
        </w:rPr>
        <w:fldChar w:fldCharType="begin"/>
      </w:r>
      <w:r>
        <w:rPr>
          <w:b/>
        </w:rPr>
        <w:instrText> MERGEFIELD Giá_trị_định_giá </w:instrText>
      </w:r>
      <w:r>
        <w:rPr>
          <w:b/>
        </w:rPr>
        <w:fldChar w:fldCharType="separate"/>
      </w:r>
      <w:r>
        <w:rPr>
          <w:b/>
        </w:rPr>
        <w:t>«Giá_trị_định_giá»</w:t>
      </w:r>
      <w:r>
        <w:rPr>
          <w:b/>
        </w:rPr>
        <w:fldChar w:fldCharType="end"/>
      </w:r>
      <w:r>
        <w:rPr>
          <w:b/>
        </w:rPr>
        <w:t xml:space="preserve"> VND</w:t>
      </w:r>
      <w:r>
        <w:rPr/>
        <w:t xml:space="preserve"> </w:t>
      </w:r>
      <w:r>
        <w:rPr>
          <w:i/>
          <w:lang w:val="fr-FR"/>
        </w:rPr>
        <w:t>(</w:t>
      </w:r>
      <w:r>
        <w:rPr>
          <w:i/>
        </w:rPr>
        <w:t xml:space="preserve">Bằng chữ: </w:t>
      </w:r>
      <w:r>
        <w:rPr>
          <w:i/>
          <w:lang w:val="fr-FR"/>
        </w:rPr>
        <w:fldChar w:fldCharType="begin"/>
      </w:r>
      <w:r>
        <w:rPr>
          <w:i/>
          <w:lang w:val="fr-FR"/>
        </w:rPr>
        <w:instrText> MERGEFIELD Giá_trị_định_giá_bằng_chữ </w:instrText>
      </w:r>
      <w:r>
        <w:rPr>
          <w:i/>
          <w:lang w:val="fr-FR"/>
        </w:rPr>
        <w:fldChar w:fldCharType="separate"/>
      </w:r>
      <w:r>
        <w:rPr>
          <w:i/>
          <w:lang w:val="fr-FR"/>
        </w:rPr>
        <w:t>«Giá_trị_định_giá_bằng_chữ»</w:t>
      </w:r>
      <w:r>
        <w:rPr>
          <w:i/>
          <w:lang w:val="fr-FR"/>
        </w:rPr>
        <w:fldChar w:fldCharType="end"/>
      </w:r>
      <w:r>
        <w:rPr>
          <w:i/>
          <w:lang w:val="fr-FR"/>
        </w:rPr>
        <w:t>/.)</w:t>
      </w:r>
      <w:r>
        <w:rPr/>
        <w:t>, theo Văn bản thỏa thuận về giá ngày</w:t>
      </w:r>
      <w:r>
        <w:rPr>
          <w:b/>
        </w:rPr>
        <w:t xml:space="preserve"> ……/……/…… </w:t>
      </w:r>
      <w:r>
        <w:rPr/>
        <w:t xml:space="preserve">Việc định giá trên chỉ làm cơ sở để </w:t>
      </w:r>
      <w:r>
        <w:rPr>
          <w:b/>
        </w:rPr>
        <w:t>SeABank</w:t>
      </w:r>
      <w:r>
        <w:rPr/>
        <w:t xml:space="preserve"> ước tính mức cho vay, cấp tín dụng, không dùng làm căn cứ trong trường hợp phải xử lý tài sản thế chấp để thu hồi nợ.</w:t>
      </w:r>
    </w:p>
    <w:p>
      <w:pPr>
        <w:pStyle w:val="Normal"/>
        <w:widowControl w:val="false"/>
        <w:numPr>
          <w:ilvl w:val="0"/>
          <w:numId w:val="16"/>
        </w:numPr>
        <w:tabs>
          <w:tab w:val="clear" w:pos="720"/>
          <w:tab w:val="right" w:leader="dot" w:pos="9100"/>
        </w:tabs>
        <w:spacing w:before="120" w:after="120" w:line="240" w:lineRule="auto"/>
        <w:rPr>
          <w:color w:val="000000"/>
        </w:rPr>
      </w:pPr>
      <w:r>
        <w:rPr>
          <w:b/>
        </w:rPr>
        <w:t>SeABank</w:t>
      </w:r>
      <w:r>
        <w:rPr/>
        <w:t xml:space="preserve"> được quyền chủ động thực hiện việc định giá lại tài sản thế chấp và điều chỉnh mức cho vay, cấp tín dụng, phù hợp với chính sách cho vay của </w:t>
      </w:r>
      <w:r>
        <w:rPr>
          <w:b/>
        </w:rPr>
        <w:t>SeABank</w:t>
      </w:r>
      <w:r>
        <w:rPr/>
        <w:t xml:space="preserve"> trong từng thời kỳ. Bên thế chấp đồng ý và công nhận các thông báo của </w:t>
      </w:r>
      <w:r>
        <w:rPr>
          <w:b/>
        </w:rPr>
        <w:t>SeABank</w:t>
      </w:r>
      <w:r>
        <w:rPr/>
        <w:t xml:space="preserve"> về giá trị tài sản thế chấp như các Phụ lục của Hợp đồng này. </w:t>
      </w:r>
    </w:p>
    <w:p>
      <w:pPr>
        <w:pStyle w:val="Normal"/>
        <w:widowControl w:val="false"/>
        <w:numPr>
          <w:ilvl w:val="0"/>
          <w:numId w:val="7"/>
        </w:numPr>
        <w:tabs>
          <w:tab w:val="clear" w:pos="720"/>
          <w:tab w:val="left" w:leader="none" w:pos="851"/>
          <w:tab w:val="left" w:leader="none" w:pos="964"/>
        </w:tabs>
        <w:spacing w:before="120" w:after="120" w:line="240" w:lineRule="auto"/>
        <w:ind w:left="964" w:hanging="964"/>
        <w:rPr>
          <w:b/>
          <w:bCs/>
        </w:rPr>
      </w:pPr>
      <w:r>
        <w:rPr>
          <w:b/>
          <w:bCs/>
        </w:rPr>
        <w:t>Thời hạn thế chấp</w:t>
      </w:r>
    </w:p>
    <w:p>
      <w:pPr>
        <w:pStyle w:val="Normal"/>
        <w:widowControl w:val="false"/>
        <w:tabs>
          <w:tab w:val="clear" w:pos="720"/>
          <w:tab w:val="left" w:leader="none" w:pos="851"/>
        </w:tabs>
        <w:spacing w:before="120" w:after="120"/>
        <w:ind w:left="360" w:hanging="360"/>
        <w:rPr>
          <w:b/>
          <w:bCs/>
        </w:rPr>
      </w:pPr>
      <w:r>
        <w:rPr>
          <w:bCs/>
        </w:rPr>
        <w:tab/>
        <w:t xml:space="preserve">Thời hạn thế chấp tài sản nêu trên được tính kể từ ngày các Bên ký Hợp đồng này cho đến khi Bên thế chấp hoàn thành toàn bộ các nghĩa vụ được bảo đảm theo quy định tại </w:t>
      </w:r>
      <w:r>
        <w:rPr/>
        <w:fldChar w:fldCharType="begin"/>
      </w:r>
      <w:r>
        <w:rPr/>
        <w:instrText> REF _Ref270344070 \r \h </w:instrText>
      </w:r>
      <w:r>
        <w:rPr/>
        <w:fldChar w:fldCharType="separate"/>
      </w:r>
      <w:r>
        <w:rPr/>
        <w:t>Điều 1.</w:t>
      </w:r>
      <w:r>
        <w:rPr/>
        <w:fldChar w:fldCharType="end"/>
      </w:r>
      <w:r>
        <w:rPr>
          <w:bCs/>
        </w:rPr>
        <w:t xml:space="preserve"> Hợp đồng này đối với </w:t>
      </w:r>
      <w:r>
        <w:rPr>
          <w:b/>
          <w:bCs/>
        </w:rPr>
        <w:t xml:space="preserve">SeABank </w:t>
      </w:r>
      <w:r>
        <w:rPr>
          <w:bCs/>
        </w:rPr>
        <w:t>và thực hiện xóa đăng ký thế chấp tại cơ quan đăng ký giao dịch bảo đảm có thẩm quyền.</w:t>
      </w:r>
      <w:r>
        <w:rPr>
          <w:b/>
          <w:bCs/>
        </w:rPr>
        <w:t xml:space="preserve"> </w:t>
      </w:r>
    </w:p>
    <w:p>
      <w:pPr>
        <w:pStyle w:val="Normal"/>
        <w:widowControl w:val="false"/>
        <w:numPr>
          <w:ilvl w:val="0"/>
          <w:numId w:val="7"/>
        </w:numPr>
        <w:tabs>
          <w:tab w:val="clear" w:pos="720"/>
          <w:tab w:val="left" w:leader="none" w:pos="851"/>
          <w:tab w:val="left" w:leader="none" w:pos="964"/>
        </w:tabs>
        <w:spacing w:before="120" w:after="120" w:line="240" w:lineRule="auto"/>
        <w:ind w:left="964" w:hanging="964"/>
        <w:rPr>
          <w:b/>
          <w:bCs/>
        </w:rPr>
      </w:pPr>
      <w:r>
        <w:rPr>
          <w:b/>
          <w:bCs/>
        </w:rPr>
        <w:t>Mua bảo hiểm cho tài sản thế chấp</w:t>
      </w:r>
    </w:p>
    <w:p>
      <w:pPr>
        <w:pStyle w:val="Normal"/>
        <w:numPr>
          <w:ilvl w:val="0"/>
          <w:numId w:val="20"/>
        </w:numPr>
        <w:spacing w:before="120" w:after="120" w:line="240" w:lineRule="auto"/>
        <w:ind w:left="426" w:hanging="426"/>
        <w:rPr>
          <w:color w:val="000000"/>
        </w:rPr>
      </w:pPr>
      <w:r>
        <w:rPr/>
        <w:t xml:space="preserve">Trong thời hạn 15 ngày dương lịch (kể cả ngày lễ, ngày nghỉ) kể từ ngày </w:t>
      </w:r>
      <w:r>
        <w:rPr>
          <w:b/>
          <w:bCs/>
        </w:rPr>
        <w:t>SeABank</w:t>
      </w:r>
      <w:r>
        <w:rPr/>
        <w:t xml:space="preserve"> yêu cầu, Bên thế chấp có nghĩa vụ mua và chịu chi phí mua bảo hiểm cho tài sản thế chấp theo yêu cầu của </w:t>
      </w:r>
      <w:r>
        <w:rPr>
          <w:b/>
          <w:bCs/>
        </w:rPr>
        <w:t>SeABank</w:t>
      </w:r>
      <w:r>
        <w:rPr/>
        <w:t xml:space="preserve">. Trường hợp Bên thế chấp không mua, </w:t>
      </w:r>
      <w:r>
        <w:rPr>
          <w:b/>
          <w:bCs/>
        </w:rPr>
        <w:t>SeABank</w:t>
      </w:r>
      <w:r>
        <w:rPr/>
        <w:t xml:space="preserve"> có quyền, theo quyết định của </w:t>
      </w:r>
      <w:r>
        <w:rPr>
          <w:b/>
          <w:bCs/>
        </w:rPr>
        <w:t>SeABank</w:t>
      </w:r>
      <w:r>
        <w:rPr/>
        <w:t xml:space="preserve">, mua bảo hiểm thay cho Bên thế chấp. Trong trường hợp này, Bên thế chấp có nghĩa vụ hoàn trả chi phí mua bảo hiểm cho </w:t>
      </w:r>
      <w:r>
        <w:rPr>
          <w:b/>
          <w:bCs/>
        </w:rPr>
        <w:t>SeABank</w:t>
      </w:r>
      <w:r>
        <w:rPr/>
        <w:t xml:space="preserve"> trong thời hạn 03 ngày dương lịch (kể cả ngày lễ, ngày nghỉ) kể từ ngày </w:t>
      </w:r>
      <w:r>
        <w:rPr>
          <w:b/>
          <w:bCs/>
        </w:rPr>
        <w:t>SeABank</w:t>
      </w:r>
      <w:r>
        <w:rPr/>
        <w:t xml:space="preserve"> thông báo. Nếu quá thời hạn này mà Bên thế chấp không hoàn trả, </w:t>
      </w:r>
      <w:r>
        <w:rPr>
          <w:b/>
          <w:bCs/>
        </w:rPr>
        <w:t>SeABank</w:t>
      </w:r>
      <w:r>
        <w:rPr/>
        <w:t xml:space="preserve"> có quyền tự động trích tiền từ tài khoản của Bên vay vốn/Bên được cấp tín dụng và/hoặc khấu trừ từ tiền vay của Bên vay vốn/Bên được cấp tín dụng để thu hồi tiền mua bảo hiểm. Trong trường hợp đó, giá trị số tiền mua bảo hiểm được khấu trừ từ tiền vay của Bên vay vốn/Bên được cấp tín dụng sẽ được tính vào tổng giá trị khoản vay của Bên vay vốn/Bên được cấp tín dụng tại SeABank.</w:t>
      </w:r>
    </w:p>
    <w:p>
      <w:pPr>
        <w:pStyle w:val="Normal"/>
        <w:numPr>
          <w:ilvl w:val="0"/>
          <w:numId w:val="20"/>
        </w:numPr>
        <w:spacing w:before="120" w:after="120" w:line="240" w:lineRule="auto"/>
        <w:ind w:left="426" w:hanging="426"/>
        <w:rPr>
          <w:color w:val="000000"/>
        </w:rPr>
      </w:pPr>
      <w:bookmarkStart w:name="_Ref336931706" w:id="17"/>
      <w:r>
        <w:rPr/>
        <w:t xml:space="preserve">Bên thế chấp có nghĩa vụ thông báo cho tổ chức bảo hiểm biết về việc tài sản bảo hiểm đang được dùng để thế chấp tại </w:t>
      </w:r>
      <w:r>
        <w:rPr>
          <w:b/>
          <w:bCs/>
        </w:rPr>
        <w:t>SeABank</w:t>
      </w:r>
      <w:r>
        <w:rPr/>
        <w:t>.</w:t>
      </w:r>
      <w:r>
        <w:rPr>
          <w:b/>
          <w:bCs/>
        </w:rPr>
        <w:t xml:space="preserve"> </w:t>
      </w:r>
      <w:r>
        <w:rPr/>
        <w:t xml:space="preserve">Nếu </w:t>
      </w:r>
      <w:r>
        <w:rPr>
          <w:b/>
          <w:bCs/>
        </w:rPr>
        <w:t>SeABank</w:t>
      </w:r>
      <w:r>
        <w:rPr/>
        <w:t xml:space="preserve"> có yêu cầu, Bên thế chấp có nghĩa vụ cung cấp toàn bộ giấy tờ bảo hiểm gốc cho </w:t>
      </w:r>
      <w:r>
        <w:rPr>
          <w:b/>
          <w:bCs/>
        </w:rPr>
        <w:t xml:space="preserve">SeABank </w:t>
      </w:r>
      <w:r>
        <w:rPr/>
        <w:t xml:space="preserve">trong vòng 03 ngày làm việc kể từ ngày </w:t>
      </w:r>
      <w:r>
        <w:rPr>
          <w:b/>
          <w:bCs/>
        </w:rPr>
        <w:t>SeABank</w:t>
      </w:r>
      <w:r>
        <w:rPr/>
        <w:t xml:space="preserve"> yêu cầu hoặc thời hạn khác theo yêu cầu của </w:t>
      </w:r>
      <w:r>
        <w:rPr>
          <w:b/>
          <w:bCs/>
        </w:rPr>
        <w:t>SeABank</w:t>
      </w:r>
      <w:r>
        <w:rPr/>
        <w:t xml:space="preserve">. </w:t>
      </w:r>
      <w:r>
        <w:rPr>
          <w:b/>
          <w:bCs/>
        </w:rPr>
        <w:t>SeABank</w:t>
      </w:r>
      <w:r>
        <w:rPr/>
        <w:t xml:space="preserve"> là người được thụ hưởng tiền bồi thường bảo hiểm theo hợp đồng bảo hiểm và tất cả các khoản tiền khác mà tổ chức bảo hiểm trả cho Bên thế chấp. Trường hợp tổ chức bảo hiểm không chi trả trực tiếp tiền bảo hiểm cho </w:t>
      </w:r>
      <w:r>
        <w:rPr>
          <w:b/>
          <w:bCs/>
        </w:rPr>
        <w:t>SeABank</w:t>
      </w:r>
      <w:r>
        <w:rPr/>
        <w:t xml:space="preserve">, Bên thế chấp có nghĩa vụ thanh toán cho </w:t>
      </w:r>
      <w:r>
        <w:rPr>
          <w:b/>
          <w:bCs/>
        </w:rPr>
        <w:t>SeABank</w:t>
      </w:r>
      <w:r>
        <w:rPr/>
        <w:t xml:space="preserve"> số tiền bảo hiểm ngay trong ngày nhận được. Nếu khoản tiền bảo hiểm nhận được không đủ để trả nợ hoặc để đảm bảo tỷ lệ dư nợ trên giá trị tài sản bảo đảm theo quy định của </w:t>
      </w:r>
      <w:r>
        <w:rPr>
          <w:b/>
          <w:bCs/>
        </w:rPr>
        <w:t>SeABank</w:t>
      </w:r>
      <w:r>
        <w:rPr/>
        <w:t>, Bên thế chấp phải bổ sung tài sản bảo đảm, hoặc thay thế bằng biện pháp bảo đảm khác, hoặc phải giảm dư nợ tương ứng hoặc tất cả các biện pháp trên.</w:t>
      </w:r>
      <w:bookmarkEnd w:id="17"/>
    </w:p>
    <w:p>
      <w:pPr>
        <w:pStyle w:val="Normal"/>
        <w:numPr>
          <w:ilvl w:val="0"/>
          <w:numId w:val="20"/>
        </w:numPr>
        <w:spacing w:before="120" w:after="120" w:line="240" w:lineRule="auto"/>
        <w:ind w:left="426" w:hanging="426"/>
        <w:rPr>
          <w:color w:val="000000"/>
        </w:rPr>
      </w:pPr>
      <w:r>
        <w:rPr/>
        <w:t xml:space="preserve">Hợp đồng bảo hiểm nêu tại khoản </w:t>
      </w:r>
      <w:r>
        <w:rPr/>
        <w:fldChar w:fldCharType="begin"/>
      </w:r>
      <w:r>
        <w:rPr/>
        <w:instrText> REF _Ref336931706 \r \h </w:instrText>
      </w:r>
      <w:r>
        <w:rPr/>
        <w:fldChar w:fldCharType="separate"/>
      </w:r>
      <w:r>
        <w:rPr/>
        <w:t>2.</w:t>
      </w:r>
      <w:r>
        <w:rPr/>
        <w:fldChar w:fldCharType="end"/>
      </w:r>
      <w:r>
        <w:rPr/>
        <w:t xml:space="preserve"> Điều này bao gồm hợp đồng bảo hiểm mà Bên thế chấp đã/sẽ giao kết trước/sau khi ký kết Hợp đồng này.</w:t>
      </w:r>
    </w:p>
    <w:p>
      <w:pPr>
        <w:pStyle w:val="Normal"/>
        <w:widowControl w:val="false"/>
        <w:numPr>
          <w:ilvl w:val="0"/>
          <w:numId w:val="7"/>
        </w:numPr>
        <w:tabs>
          <w:tab w:val="clear" w:pos="720"/>
          <w:tab w:val="left" w:leader="none" w:pos="851"/>
          <w:tab w:val="left" w:leader="none" w:pos="964"/>
        </w:tabs>
        <w:spacing w:before="120" w:after="120" w:line="240" w:lineRule="auto"/>
        <w:ind w:left="964" w:hanging="964"/>
        <w:rPr>
          <w:b/>
          <w:bCs/>
        </w:rPr>
      </w:pPr>
      <w:r>
        <w:rPr>
          <w:b/>
          <w:bCs/>
        </w:rPr>
        <w:t xml:space="preserve">Quản lý, sử dụng tài sản thế chấp  </w:t>
      </w:r>
    </w:p>
    <w:p>
      <w:pPr>
        <w:pStyle w:val="Normal"/>
        <w:numPr>
          <w:ilvl w:val="0"/>
          <w:numId w:val="9"/>
        </w:numPr>
        <w:tabs>
          <w:tab w:val="clear" w:pos="720"/>
          <w:tab w:val="left" w:leader="none" w:pos="1021"/>
        </w:tabs>
        <w:spacing w:before="120" w:after="120" w:line="240" w:lineRule="auto"/>
        <w:rPr>
          <w:color w:val="000000"/>
        </w:rPr>
      </w:pPr>
      <w:r>
        <w:rPr/>
        <w:t xml:space="preserve">Bên thế chấp </w:t>
      </w:r>
      <w:r>
        <w:rPr>
          <w:spacing w:val="-2"/>
        </w:rPr>
        <w:t xml:space="preserve">có nghĩa vụ </w:t>
      </w:r>
      <w:r>
        <w:rPr/>
        <w:t xml:space="preserve">cập nhật cho </w:t>
      </w:r>
      <w:r>
        <w:rPr>
          <w:b/>
        </w:rPr>
        <w:t>SeABank</w:t>
      </w:r>
      <w:r>
        <w:rPr/>
        <w:t xml:space="preserve"> về thực trạng tài sản thế chấp và những thay đổi (nếu có) đối với tài sản thế chấp.</w:t>
      </w:r>
    </w:p>
    <w:p>
      <w:pPr>
        <w:pStyle w:val="Normal"/>
        <w:widowControl w:val="false"/>
        <w:numPr>
          <w:ilvl w:val="0"/>
          <w:numId w:val="9"/>
        </w:numPr>
        <w:tabs>
          <w:tab w:val="clear" w:pos="720"/>
          <w:tab w:val="left" w:leader="none" w:pos="1021"/>
        </w:tabs>
        <w:spacing w:before="120" w:after="120" w:line="240" w:lineRule="auto"/>
        <w:ind w:left="357" w:hanging="357"/>
        <w:rPr>
          <w:color w:val="000000"/>
        </w:rPr>
      </w:pPr>
      <w:r>
        <w:rPr/>
        <w:t xml:space="preserve">Bên thế chấp được quyền và có trách nhiệm trực tiếp quản lý, khai thác, sử dụng tài sản thế chấp và được đầu tư hoặc cho người thứ ba đầu tư vào tài sản thế chấp để làm tăng giá trị của tài sản thế chấp, toàn bộ phần tài sản tăng thêm được dùng để bảo đảm thực hiện nghĩa vụ dân sự nêu tại </w:t>
      </w:r>
      <w:r>
        <w:rPr/>
        <w:fldChar w:fldCharType="begin"/>
      </w:r>
      <w:r>
        <w:rPr/>
        <w:instrText> REF _Ref270344070 \r \h </w:instrText>
      </w:r>
      <w:r>
        <w:rPr/>
        <w:fldChar w:fldCharType="separate"/>
      </w:r>
      <w:r>
        <w:rPr/>
        <w:t>Điều 1.</w:t>
      </w:r>
      <w:r>
        <w:rPr/>
        <w:fldChar w:fldCharType="end"/>
      </w:r>
      <w:r>
        <w:rPr/>
        <w:t xml:space="preserve"> Hợp đồng này.</w:t>
      </w:r>
    </w:p>
    <w:p>
      <w:pPr>
        <w:pStyle w:val="Normal"/>
        <w:widowControl w:val="false"/>
        <w:numPr>
          <w:ilvl w:val="0"/>
          <w:numId w:val="9"/>
        </w:numPr>
        <w:tabs>
          <w:tab w:val="clear" w:pos="720"/>
          <w:tab w:val="left" w:leader="none" w:pos="1021"/>
        </w:tabs>
        <w:spacing w:before="120" w:after="120" w:line="240" w:lineRule="auto"/>
        <w:ind w:left="357" w:hanging="357"/>
        <w:rPr>
          <w:lang w:val="nl-NL"/>
        </w:rPr>
      </w:pPr>
      <w:r>
        <w:rPr/>
        <w:t xml:space="preserve">Bên thế chấp được cho thuê, cho mượn tài sản thế chấp nếu có văn bản chấp thuận của </w:t>
      </w:r>
      <w:r>
        <w:rPr>
          <w:b/>
        </w:rPr>
        <w:t xml:space="preserve">SeABank, </w:t>
      </w:r>
      <w:r>
        <w:rPr>
          <w:bCs/>
          <w:lang w:val="nl-NL"/>
        </w:rPr>
        <w:t xml:space="preserve">với các điều kiện do </w:t>
      </w:r>
      <w:r>
        <w:rPr>
          <w:b/>
          <w:lang w:val="nl-NL"/>
        </w:rPr>
        <w:t>SeABank</w:t>
      </w:r>
      <w:r>
        <w:rPr>
          <w:lang w:val="nl-NL"/>
        </w:rPr>
        <w:t xml:space="preserve"> quy định</w:t>
      </w:r>
      <w:r>
        <w:rPr/>
        <w:t xml:space="preserve">. </w:t>
      </w:r>
      <w:r>
        <w:rPr>
          <w:b/>
        </w:rPr>
        <w:t>SeABank</w:t>
      </w:r>
      <w:r>
        <w:rPr/>
        <w:t xml:space="preserve"> </w:t>
      </w:r>
      <w:r>
        <w:rPr>
          <w:lang w:val="nl-NL"/>
        </w:rPr>
        <w:t xml:space="preserve">được yêu cầu và Bên thế chấp, Bên thuê, mượn tài sản phải tuân thủ việc ngừng/chấm dứt hoạt động/giao dịch cho thuê, cho mượn, khai thác, sử dụng Tài sản thế chấp nếu xét thấy việc tiếp tục cho thuê, cho mượn, khai thác, sử dụng Tài sản thế chấp sẽ làm ảnh hưởng đến giá trị của Tài sản thế chấp hoặc việc quản lý, xử lý Tài sản thế chấp của </w:t>
      </w:r>
      <w:r>
        <w:rPr>
          <w:b/>
          <w:lang w:val="nl-NL"/>
        </w:rPr>
        <w:t>SeABank</w:t>
      </w:r>
      <w:r>
        <w:rPr>
          <w:lang w:val="nl-NL"/>
        </w:rPr>
        <w:t xml:space="preserve">. </w:t>
      </w:r>
    </w:p>
    <w:p>
      <w:pPr>
        <w:pStyle w:val="Normal"/>
        <w:widowControl w:val="false"/>
        <w:numPr>
          <w:ilvl w:val="0"/>
          <w:numId w:val="9"/>
        </w:numPr>
        <w:tabs>
          <w:tab w:val="clear" w:pos="720"/>
          <w:tab w:val="left" w:leader="none" w:pos="1021"/>
        </w:tabs>
        <w:spacing w:before="120" w:after="120" w:line="240" w:lineRule="auto"/>
        <w:ind w:left="357" w:hanging="357"/>
        <w:rPr>
          <w:color w:val="000000"/>
        </w:rPr>
      </w:pPr>
      <w:r>
        <w:rPr/>
        <w:t xml:space="preserve">Trừ trường hợp có văn bản đồng ý của </w:t>
      </w:r>
      <w:r>
        <w:rPr>
          <w:b/>
        </w:rPr>
        <w:t xml:space="preserve">SeABank </w:t>
      </w:r>
      <w:r>
        <w:rPr>
          <w:bCs/>
        </w:rPr>
        <w:t xml:space="preserve">với các điều kiện do </w:t>
      </w:r>
      <w:r>
        <w:rPr>
          <w:b/>
        </w:rPr>
        <w:t>SeABank</w:t>
      </w:r>
      <w:r>
        <w:rPr/>
        <w:t xml:space="preserve"> quy định, Bên thế chấp: (i) không được sử dụng tài sản thế chấp để bảo đảm cho nghĩa vụ khác; (ii) không được mua bán, chuyển nhượng, trao đổi, tặng cho, góp vốn hoặc có bất kỳ hình thức nào chuyển hoặc làm hạn chế quyền sở hữu, quyền sử dụng đối với tài sản thế chấp; (iii) không được hủy hoại, làm giảm giá trị của tài sản thế chấp; (iv) không được giao, ủy quyền cho người khác quản lý, sử dụng, khai thác tài sản thế chấp, v.v.... </w:t>
      </w:r>
    </w:p>
    <w:p>
      <w:pPr>
        <w:pStyle w:val="Normal"/>
        <w:widowControl w:val="false"/>
        <w:numPr>
          <w:ilvl w:val="0"/>
          <w:numId w:val="9"/>
        </w:numPr>
        <w:tabs>
          <w:tab w:val="clear" w:pos="720"/>
          <w:tab w:val="left" w:leader="none" w:pos="1021"/>
        </w:tabs>
        <w:spacing w:before="120" w:after="120" w:line="240" w:lineRule="auto"/>
        <w:rPr>
          <w:lang w:val="vi-VN"/>
        </w:rPr>
      </w:pPr>
      <w:r>
        <w:rPr>
          <w:lang w:val="vi-VN"/>
        </w:rPr>
        <w:t xml:space="preserve">Khi tài sản thế chấp bị </w:t>
      </w:r>
      <w:r>
        <w:rPr/>
        <w:t xml:space="preserve">mất, </w:t>
      </w:r>
      <w:r>
        <w:rPr>
          <w:lang w:val="vi-VN"/>
        </w:rPr>
        <w:t xml:space="preserve">hủy hoại, hư hỏng, </w:t>
      </w:r>
      <w:r>
        <w:rPr>
          <w:lang w:val="nl-NL"/>
        </w:rPr>
        <w:t xml:space="preserve">giảm sút giá trị, </w:t>
      </w:r>
      <w:r>
        <w:rPr>
          <w:lang w:val="vi-VN"/>
        </w:rPr>
        <w:t xml:space="preserve">trong thời hạn </w:t>
      </w:r>
      <w:r>
        <w:rPr/>
        <w:t>01</w:t>
      </w:r>
      <w:r>
        <w:rPr>
          <w:lang w:val="vi-VN"/>
        </w:rPr>
        <w:t xml:space="preserve"> ngày</w:t>
      </w:r>
      <w:r>
        <w:rPr/>
        <w:t xml:space="preserve"> dương lịch </w:t>
      </w:r>
      <w:r>
        <w:rPr>
          <w:lang w:val="pt-BR"/>
        </w:rPr>
        <w:t xml:space="preserve">(kể cả ngày lễ, ngày nghỉ) </w:t>
      </w:r>
      <w:r>
        <w:rPr/>
        <w:t xml:space="preserve">kể từ ngày </w:t>
      </w:r>
      <w:r>
        <w:rPr>
          <w:b/>
        </w:rPr>
        <w:t>SeABank</w:t>
      </w:r>
      <w:r>
        <w:rPr/>
        <w:t xml:space="preserve"> thông báo,</w:t>
      </w:r>
      <w:r>
        <w:rPr>
          <w:lang w:val="vi-VN"/>
        </w:rPr>
        <w:t xml:space="preserve"> hoặc thời hạn khác theo yêu cầu của </w:t>
      </w:r>
      <w:r>
        <w:rPr>
          <w:b/>
          <w:bCs/>
          <w:lang w:val="vi-VN"/>
        </w:rPr>
        <w:t>SeABank</w:t>
      </w:r>
      <w:r>
        <w:rPr>
          <w:lang w:val="vi-VN"/>
        </w:rPr>
        <w:t>, Bên thế chấp phải</w:t>
      </w:r>
      <w:r>
        <w:rPr>
          <w:lang w:val="nl-NL"/>
        </w:rPr>
        <w:t xml:space="preserve"> khôi phục,</w:t>
      </w:r>
      <w:r>
        <w:rPr>
          <w:lang w:val="vi-VN"/>
        </w:rPr>
        <w:t xml:space="preserve"> sửa chữa tài sản thế chấp</w:t>
      </w:r>
      <w:r>
        <w:rPr/>
        <w:t>,</w:t>
      </w:r>
      <w:r>
        <w:rPr>
          <w:lang w:val="vi-VN"/>
        </w:rPr>
        <w:t xml:space="preserve"> hoặc thay thế bằng tài sản khác có giá trị tương đương</w:t>
      </w:r>
      <w:r>
        <w:rPr/>
        <w:t>,</w:t>
      </w:r>
      <w:r>
        <w:rPr>
          <w:lang w:val="nl-NL"/>
        </w:rPr>
        <w:t xml:space="preserve"> hoặc bổ sung thêm tài sản bảo đảm khác được </w:t>
      </w:r>
      <w:r>
        <w:rPr>
          <w:b/>
          <w:lang w:val="nl-NL"/>
        </w:rPr>
        <w:t xml:space="preserve">SeABank </w:t>
      </w:r>
      <w:r>
        <w:rPr>
          <w:lang w:val="nl-NL"/>
        </w:rPr>
        <w:t>chấp thuận để bù đắp phần giá trị giảm sút</w:t>
      </w:r>
      <w:r>
        <w:rPr/>
        <w:t>.</w:t>
      </w:r>
      <w:r>
        <w:rPr>
          <w:lang w:val="vi-VN"/>
        </w:rPr>
        <w:t xml:space="preserve"> </w:t>
      </w:r>
      <w:r>
        <w:rPr/>
        <w:t>N</w:t>
      </w:r>
      <w:r>
        <w:rPr>
          <w:lang w:val="vi-VN"/>
        </w:rPr>
        <w:t>ếu không thực hiện được</w:t>
      </w:r>
      <w:r>
        <w:rPr/>
        <w:t>,</w:t>
      </w:r>
      <w:r>
        <w:rPr>
          <w:lang w:val="vi-VN"/>
        </w:rPr>
        <w:t xml:space="preserve"> </w:t>
      </w:r>
      <w:r>
        <w:rPr>
          <w:b/>
          <w:bCs/>
          <w:lang w:val="vi-VN"/>
        </w:rPr>
        <w:t>SeABank</w:t>
      </w:r>
      <w:r>
        <w:rPr>
          <w:lang w:val="vi-VN"/>
        </w:rPr>
        <w:t xml:space="preserve"> </w:t>
      </w:r>
      <w:r>
        <w:rPr>
          <w:lang w:val="nl-NL"/>
        </w:rPr>
        <w:t xml:space="preserve">được quyền xử lý tài sản thế chấp để thu hồi nợ </w:t>
      </w:r>
      <w:r>
        <w:rPr>
          <w:lang w:val="vi-VN"/>
        </w:rPr>
        <w:t>trước hạn.</w:t>
      </w:r>
    </w:p>
    <w:p>
      <w:pPr>
        <w:pStyle w:val="Normal"/>
        <w:widowControl w:val="false"/>
        <w:numPr>
          <w:ilvl w:val="0"/>
          <w:numId w:val="9"/>
        </w:numPr>
        <w:tabs>
          <w:tab w:val="clear" w:pos="720"/>
          <w:tab w:val="left" w:leader="none" w:pos="1021"/>
        </w:tabs>
        <w:spacing w:before="120" w:after="120" w:line="240" w:lineRule="auto"/>
        <w:ind w:left="357" w:hanging="357"/>
        <w:rPr>
          <w:lang w:val="vi-VN"/>
        </w:rPr>
      </w:pPr>
      <w:r>
        <w:rPr>
          <w:lang w:val="vi-VN"/>
        </w:rPr>
        <w:t xml:space="preserve">Nếu Tài sản thế chấp bị </w:t>
      </w:r>
      <w:r>
        <w:rPr/>
        <w:t xml:space="preserve">mất, </w:t>
      </w:r>
      <w:r>
        <w:rPr>
          <w:lang w:val="vi-VN"/>
        </w:rPr>
        <w:t xml:space="preserve">tiêu hủy, hư hỏng, thu hồi, trưng thu, trưng dụng, </w:t>
      </w:r>
      <w:r>
        <w:rPr/>
        <w:t>v.v…</w:t>
      </w:r>
      <w:r>
        <w:rPr>
          <w:lang w:val="vi-VN"/>
        </w:rPr>
        <w:t xml:space="preserve"> bằng Hợp đồng này, Bên thế chấp ủy quyền không hủy ngang cho </w:t>
      </w:r>
      <w:r>
        <w:rPr>
          <w:b/>
          <w:lang w:val="vi-VN"/>
        </w:rPr>
        <w:t>SeABank</w:t>
      </w:r>
      <w:r>
        <w:rPr>
          <w:lang w:val="vi-VN"/>
        </w:rPr>
        <w:t xml:space="preserve"> được đại diện Bên thế chấp thực hiện các thủ tục, ký các giấy tờ liên quan để nhận và quản lý các khoản tiền bảo hiểm, bồi thường</w:t>
      </w:r>
      <w:r>
        <w:rPr/>
        <w:t>, v.v…</w:t>
      </w:r>
      <w:r>
        <w:rPr>
          <w:lang w:val="vi-VN"/>
        </w:rPr>
        <w:t xml:space="preserve"> từ </w:t>
      </w:r>
      <w:r>
        <w:rPr/>
        <w:t>các c</w:t>
      </w:r>
      <w:r>
        <w:rPr>
          <w:lang w:val="vi-VN"/>
        </w:rPr>
        <w:t>ơ quan nhà nước</w:t>
      </w:r>
      <w:r>
        <w:rPr/>
        <w:t>, tổ chức và/hoặc cá nhân liên quan</w:t>
      </w:r>
      <w:r>
        <w:rPr>
          <w:lang w:val="vi-VN"/>
        </w:rPr>
        <w:t>. Toàn bộ các khoản tiền bảo hiểm, tài sản được đền bù, bồi thường</w:t>
      </w:r>
      <w:r>
        <w:rPr/>
        <w:t>, v.v…</w:t>
      </w:r>
      <w:r>
        <w:rPr>
          <w:lang w:val="vi-VN"/>
        </w:rPr>
        <w:t xml:space="preserve"> </w:t>
      </w:r>
      <w:r>
        <w:rPr/>
        <w:t xml:space="preserve">sẽ trở thành tài sản bảo đảm cho nghĩa vụ của Bên vay tại </w:t>
      </w:r>
      <w:r>
        <w:rPr>
          <w:b/>
        </w:rPr>
        <w:t>SeABank</w:t>
      </w:r>
      <w:r>
        <w:rPr>
          <w:lang w:val="vi-VN"/>
        </w:rPr>
        <w:t xml:space="preserve">. Bên thế chấp cam kết không tự ý, </w:t>
      </w:r>
      <w:r>
        <w:rPr/>
        <w:t>hay</w:t>
      </w:r>
      <w:r>
        <w:rPr>
          <w:lang w:val="vi-VN"/>
        </w:rPr>
        <w:t xml:space="preserve"> đơn phương nhận các khoản tiền nêu trên mà sẽ phối hợp với </w:t>
      </w:r>
      <w:r>
        <w:rPr>
          <w:b/>
          <w:lang w:val="vi-VN"/>
        </w:rPr>
        <w:t>SeABank</w:t>
      </w:r>
      <w:r>
        <w:rPr>
          <w:lang w:val="vi-VN"/>
        </w:rPr>
        <w:t xml:space="preserve"> để </w:t>
      </w:r>
      <w:r>
        <w:rPr>
          <w:b/>
          <w:lang w:val="vi-VN"/>
        </w:rPr>
        <w:t>SeABank</w:t>
      </w:r>
      <w:r>
        <w:rPr>
          <w:lang w:val="vi-VN"/>
        </w:rPr>
        <w:t xml:space="preserve"> được nhận và quản lý các khoản tiền này.</w:t>
      </w:r>
    </w:p>
    <w:p>
      <w:pPr>
        <w:pStyle w:val="Normal"/>
        <w:widowControl w:val="false"/>
        <w:numPr>
          <w:ilvl w:val="0"/>
          <w:numId w:val="7"/>
        </w:numPr>
        <w:tabs>
          <w:tab w:val="clear" w:pos="720"/>
          <w:tab w:val="left" w:leader="none" w:pos="851"/>
          <w:tab w:val="left" w:leader="none" w:pos="964"/>
        </w:tabs>
        <w:spacing w:before="120" w:after="120" w:line="240" w:lineRule="auto"/>
        <w:ind w:left="964" w:hanging="964"/>
        <w:rPr>
          <w:b/>
          <w:bCs/>
        </w:rPr>
      </w:pPr>
      <w:bookmarkStart w:name="_Ref270346558" w:id="18"/>
      <w:r>
        <w:rPr>
          <w:b/>
          <w:bCs/>
        </w:rPr>
        <w:t>Xử lý tài sản thế chấp</w:t>
      </w:r>
      <w:bookmarkEnd w:id="18"/>
    </w:p>
    <w:p>
      <w:pPr>
        <w:pStyle w:val="Normal"/>
        <w:widowControl w:val="false"/>
        <w:numPr>
          <w:ilvl w:val="0"/>
          <w:numId w:val="8"/>
        </w:numPr>
        <w:tabs>
          <w:tab w:val="clear" w:pos="720"/>
          <w:tab w:val="left" w:leader="none" w:pos="1021"/>
        </w:tabs>
        <w:spacing w:before="120" w:after="120" w:line="240" w:lineRule="auto"/>
        <w:rPr>
          <w:color w:val="000000"/>
        </w:rPr>
      </w:pPr>
      <w:r>
        <w:rPr/>
        <w:t>Các trường hợp xử lý tài sản thế chấp:</w:t>
      </w:r>
    </w:p>
    <w:p>
      <w:pPr>
        <w:pStyle w:val="Normal"/>
        <w:widowControl w:val="false"/>
        <w:numPr>
          <w:ilvl w:val="0"/>
          <w:numId w:val="13"/>
        </w:numPr>
        <w:tabs>
          <w:tab w:val="clear" w:pos="720"/>
          <w:tab w:val="left" w:leader="none" w:pos="1021"/>
        </w:tabs>
        <w:spacing w:before="120" w:after="120" w:line="240" w:lineRule="auto"/>
        <w:rPr>
          <w:color w:val="000000"/>
        </w:rPr>
      </w:pPr>
      <w:r>
        <w:rPr/>
        <w:t xml:space="preserve">Khi đến thời hạn trả nợ (kể cả trường hợp phải trả nợ trước hạn) theo các Hợp đồng tín dụng, Hợp đồng thế chấp và/hoặc các văn bản liên quan khác mà Bên thế chấp không thực hiện hoặc thực hiện không đúng nghĩa vụ trả nợ, thì </w:t>
      </w:r>
      <w:r>
        <w:rPr>
          <w:b/>
        </w:rPr>
        <w:t>SeABank</w:t>
      </w:r>
      <w:r>
        <w:rPr/>
        <w:t xml:space="preserve"> được quyền xử lý một phần hoặc toàn bộ tài sản thế chấp để thu hồi nợ;</w:t>
      </w:r>
    </w:p>
    <w:p>
      <w:pPr>
        <w:pStyle w:val="Normal"/>
        <w:widowControl w:val="false"/>
        <w:numPr>
          <w:ilvl w:val="0"/>
          <w:numId w:val="13"/>
        </w:numPr>
        <w:tabs>
          <w:tab w:val="clear" w:pos="720"/>
          <w:tab w:val="left" w:leader="none" w:pos="1021"/>
        </w:tabs>
        <w:spacing w:before="120" w:after="120" w:line="240" w:lineRule="auto"/>
        <w:rPr>
          <w:color w:val="000000"/>
        </w:rPr>
      </w:pPr>
      <w:r>
        <w:rPr/>
        <w:t xml:space="preserve">Khi Bên thế chấp vi phạm bất kỳ một cam kết hay nghĩa vụ nào theo Hợp đồng này hoặc quy định pháp luật có liên quan và không khắc phục vi phạm trong thời hạn quy định trong văn bản thông báo của </w:t>
      </w:r>
      <w:r>
        <w:rPr>
          <w:b/>
        </w:rPr>
        <w:t>SeABank</w:t>
      </w:r>
      <w:r>
        <w:rPr/>
        <w:t xml:space="preserve">, </w:t>
      </w:r>
      <w:r>
        <w:rPr>
          <w:b/>
        </w:rPr>
        <w:t>SeABank</w:t>
      </w:r>
      <w:r>
        <w:rPr/>
        <w:t xml:space="preserve"> có quyền xử lý một phần hoặc toàn bộ tài sản thế chấp để thu hồi nợ;</w:t>
      </w:r>
    </w:p>
    <w:p>
      <w:pPr>
        <w:pStyle w:val="Normal"/>
        <w:widowControl w:val="false"/>
        <w:numPr>
          <w:ilvl w:val="0"/>
          <w:numId w:val="13"/>
        </w:numPr>
        <w:tabs>
          <w:tab w:val="clear" w:pos="720"/>
          <w:tab w:val="left" w:leader="none" w:pos="1021"/>
        </w:tabs>
        <w:spacing w:before="120" w:after="120" w:line="240" w:lineRule="auto"/>
        <w:rPr>
          <w:color w:val="000000"/>
        </w:rPr>
      </w:pPr>
      <w:r>
        <w:rPr/>
        <w:t xml:space="preserve">Khi Bên thế chấp (một hoặc nhiều người) chết, mất tích, mất năng lực hành vi dân sự, bị hạn chế năng lực hành vi dân sự hoặc bị khởi tố theo quy định của pháp luật hoặc liên quan trực tiếp hay gián tiếp đến các vụ kiện và/hoặc tranh chấp liên quan đến tài sản thế chấp, </w:t>
      </w:r>
      <w:r>
        <w:rPr>
          <w:b/>
        </w:rPr>
        <w:t>SeABank</w:t>
      </w:r>
      <w:r>
        <w:rPr/>
        <w:t xml:space="preserve"> được quyền xử lý một phần hoặc toàn bộ tài sản thế chấp để thu hồi nợ; </w:t>
      </w:r>
    </w:p>
    <w:p>
      <w:pPr>
        <w:pStyle w:val="Normal"/>
        <w:widowControl w:val="false"/>
        <w:numPr>
          <w:ilvl w:val="0"/>
          <w:numId w:val="13"/>
        </w:numPr>
        <w:tabs>
          <w:tab w:val="clear" w:pos="720"/>
          <w:tab w:val="left" w:leader="none" w:pos="1021"/>
        </w:tabs>
        <w:spacing w:before="120" w:after="120" w:line="240" w:lineRule="auto"/>
        <w:rPr>
          <w:color w:val="000000"/>
        </w:rPr>
      </w:pPr>
      <w:r>
        <w:rPr>
          <w:bCs/>
          <w:lang w:val="nl-NL"/>
        </w:rPr>
        <w:t>Các trường hợp do pháp luật quy định hoặc các bên có thỏa thuận.</w:t>
      </w:r>
    </w:p>
    <w:p>
      <w:pPr>
        <w:pStyle w:val="Normal"/>
        <w:widowControl w:val="false"/>
        <w:numPr>
          <w:ilvl w:val="0"/>
          <w:numId w:val="8"/>
        </w:numPr>
        <w:tabs>
          <w:tab w:val="clear" w:pos="720"/>
          <w:tab w:val="left" w:leader="none" w:pos="1021"/>
        </w:tabs>
        <w:spacing w:before="120" w:after="120" w:line="240" w:lineRule="auto"/>
        <w:rPr>
          <w:color w:val="000000"/>
        </w:rPr>
      </w:pPr>
      <w:r>
        <w:rPr/>
        <w:t>Phương thức xử lý tài sản thế chấp:</w:t>
      </w:r>
    </w:p>
    <w:p>
      <w:pPr>
        <w:pStyle w:val="Normal"/>
        <w:widowControl w:val="false"/>
        <w:tabs>
          <w:tab w:val="clear" w:pos="720"/>
          <w:tab w:val="left" w:leader="none" w:pos="1021"/>
        </w:tabs>
        <w:spacing w:before="120" w:after="120"/>
        <w:ind w:left="360" w:firstLine="66"/>
        <w:rPr>
          <w:color w:val="000000"/>
        </w:rPr>
      </w:pPr>
      <w:r>
        <w:rPr>
          <w:b/>
        </w:rPr>
        <w:t>SeABank</w:t>
      </w:r>
      <w:r>
        <w:rPr/>
        <w:t xml:space="preserve"> và Bên thế chấp thống nhất phương thức xử lý tài sản thế chấp như sau:</w:t>
      </w:r>
    </w:p>
    <w:p>
      <w:pPr>
        <w:pStyle w:val="Normal"/>
        <w:widowControl w:val="false"/>
        <w:numPr>
          <w:ilvl w:val="0"/>
          <w:numId w:val="15"/>
        </w:numPr>
        <w:tabs>
          <w:tab w:val="clear" w:pos="720"/>
          <w:tab w:val="left" w:leader="none" w:pos="1021"/>
        </w:tabs>
        <w:spacing w:before="120" w:after="120" w:line="240" w:lineRule="auto"/>
        <w:rPr>
          <w:color w:val="000000"/>
        </w:rPr>
      </w:pPr>
      <w:r>
        <w:rPr>
          <w:b/>
        </w:rPr>
        <w:t>SeABank</w:t>
      </w:r>
      <w:r>
        <w:rPr/>
        <w:t xml:space="preserve"> nhận chính tài sản thế chấp để thay thế nghĩa vụ trả nợ của Bên thế chấp; và/hoặc</w:t>
      </w:r>
    </w:p>
    <w:p>
      <w:pPr>
        <w:pStyle w:val="Normal"/>
        <w:widowControl w:val="false"/>
        <w:numPr>
          <w:ilvl w:val="0"/>
          <w:numId w:val="15"/>
        </w:numPr>
        <w:tabs>
          <w:tab w:val="clear" w:pos="720"/>
          <w:tab w:val="left" w:leader="none" w:pos="1021"/>
        </w:tabs>
        <w:spacing w:before="120" w:after="120" w:line="240" w:lineRule="auto"/>
        <w:rPr>
          <w:color w:val="000000"/>
        </w:rPr>
      </w:pPr>
      <w:r>
        <w:rPr>
          <w:b/>
        </w:rPr>
        <w:t>SeABank</w:t>
      </w:r>
      <w:r>
        <w:rPr/>
        <w:t xml:space="preserve"> trực tiếp hoặc thông qua các tổ chức khác để bán tài sản thế chấp (bán riêng lẻ hoặc thông qua đấu giá); </w:t>
      </w:r>
      <w:r>
        <w:rPr>
          <w:b/>
        </w:rPr>
        <w:t xml:space="preserve">SeABank </w:t>
      </w:r>
      <w:r>
        <w:rPr/>
        <w:t>được quyền thay mặt cho Bên thế chấp ký trên mọi giấy tờ, tài liệu trong quá trình bán tài sản kể cả việc ký Hợp đồng bán đấu giá tài sản; và/hoặc</w:t>
      </w:r>
    </w:p>
    <w:p>
      <w:pPr>
        <w:pStyle w:val="Normal"/>
        <w:widowControl w:val="false"/>
        <w:numPr>
          <w:ilvl w:val="0"/>
          <w:numId w:val="15"/>
        </w:numPr>
        <w:tabs>
          <w:tab w:val="clear" w:pos="720"/>
          <w:tab w:val="left" w:leader="none" w:pos="1021"/>
        </w:tabs>
        <w:spacing w:before="120" w:after="120" w:line="240" w:lineRule="auto"/>
        <w:rPr>
          <w:color w:val="000000"/>
        </w:rPr>
      </w:pPr>
      <w:r>
        <w:rPr/>
        <w:t xml:space="preserve">Phương thức khác mà </w:t>
      </w:r>
      <w:r>
        <w:rPr>
          <w:b/>
        </w:rPr>
        <w:t>SeABank</w:t>
      </w:r>
      <w:r>
        <w:rPr/>
        <w:t xml:space="preserve"> cho là phù hợp tình hình thực tế và không trái pháp luật như: ủy quyền, ủy thác xử lý nợ và tài sản bảo đảm, v.v…</w:t>
      </w:r>
    </w:p>
    <w:p>
      <w:pPr>
        <w:pStyle w:val="Normal"/>
        <w:widowControl w:val="false"/>
        <w:tabs>
          <w:tab w:val="clear" w:pos="720"/>
          <w:tab w:val="left" w:leader="none" w:pos="1021"/>
        </w:tabs>
        <w:spacing w:before="120" w:after="120"/>
        <w:ind w:left="397" w:firstLine="29"/>
        <w:rPr>
          <w:color w:val="000000"/>
        </w:rPr>
      </w:pPr>
      <w:r>
        <w:rPr/>
        <w:t>Trong trường hợp xử lý tài sản thế chấp</w:t>
      </w:r>
      <w:r>
        <w:rPr>
          <w:b/>
        </w:rPr>
        <w:t>, SeABank</w:t>
      </w:r>
      <w:r>
        <w:rPr/>
        <w:t xml:space="preserve"> được toàn quyền lựa chọn và quyết định: (i) phần và/loại tài sản thế chấp ưu tiên xử lý trước, (ii) thời điểm và phương thức xử lý tài sản thế chấp, (iii) việc định giá và xác định giá bán/xử lý tài sản thế chấp cũng như việc tổ chức xử lý tài sản thế chấp. Bên thế chấp cam kết tuân thủ và không có bất kỳ khiếu nại, khiếu kiện, tranh chấp gì về việc </w:t>
      </w:r>
      <w:r>
        <w:rPr>
          <w:b/>
        </w:rPr>
        <w:t>SeABank</w:t>
      </w:r>
      <w:r>
        <w:rPr/>
        <w:t xml:space="preserve"> thực hiện các quyền lựa chọn và quyết định nêu tại Hợp đồng này.</w:t>
      </w:r>
    </w:p>
    <w:p>
      <w:pPr>
        <w:pStyle w:val="Normal"/>
        <w:widowControl w:val="false"/>
        <w:numPr>
          <w:ilvl w:val="0"/>
          <w:numId w:val="8"/>
        </w:numPr>
        <w:tabs>
          <w:tab w:val="clear" w:pos="720"/>
          <w:tab w:val="left" w:leader="none" w:pos="1021"/>
        </w:tabs>
        <w:spacing w:before="120" w:after="120" w:line="240" w:lineRule="auto"/>
        <w:rPr>
          <w:color w:val="000000"/>
        </w:rPr>
      </w:pPr>
      <w:r>
        <w:rPr/>
        <w:t xml:space="preserve">Bằng Hợp đồng này Bên thế chấp đồng ý cho </w:t>
      </w:r>
      <w:r>
        <w:rPr>
          <w:b/>
        </w:rPr>
        <w:t>SeABank</w:t>
      </w:r>
      <w:r>
        <w:rPr/>
        <w:t xml:space="preserve"> có toàn quyền thực hiện việc bán, hoặc ủy quyền cho Bên thứ ba có chức năng mua bán tài sản, bán tài sản thế chấp để thu hồi nợ mà không cần có thêm bất kỳ sự đồng ý nào của Bên thế chấp. </w:t>
      </w:r>
      <w:r>
        <w:rPr>
          <w:b/>
        </w:rPr>
        <w:t>SeABank</w:t>
      </w:r>
      <w:r>
        <w:rPr/>
        <w:t xml:space="preserve"> có quyền đơn phương xác định giá bán tài sản, trực tiếp ký Hợp đồng chuyển nhượng tài sản và thực hiện các thủ tục liên quan tại các cơ quan có thẩm quyền (nếu cần thiết) để chuyển nhượng, sang tên tài sản cho Bên mua.</w:t>
      </w:r>
    </w:p>
    <w:p>
      <w:pPr>
        <w:pStyle w:val="Normal"/>
        <w:widowControl w:val="false"/>
        <w:tabs>
          <w:tab w:val="clear" w:pos="720"/>
          <w:tab w:val="left" w:leader="none" w:pos="1021"/>
        </w:tabs>
        <w:spacing w:before="120" w:after="120"/>
        <w:ind w:left="360" w:firstLine="66"/>
        <w:rPr>
          <w:color w:val="000000"/>
        </w:rPr>
      </w:pPr>
      <w:r>
        <w:rPr/>
        <w:t xml:space="preserve">Trong trường hợp </w:t>
      </w:r>
      <w:r>
        <w:rPr>
          <w:b/>
        </w:rPr>
        <w:t>SeABank</w:t>
      </w:r>
      <w:r>
        <w:rPr/>
        <w:t xml:space="preserve"> ủy quyền cho bên thứ ba thực hiện việc xử lý tài sản thì Bên thế chấp chấp thuận rằng Bên thứ ba cũng sẽ có toàn quyền ký hợp đồng mua bán, chuyển nhượng tài sản và thực hiện các thủ tục liên quan tại các cơ quan có thẩm quyền để chuyển nhượng, sang tên tài sản cho Bên mua.</w:t>
      </w:r>
    </w:p>
    <w:p>
      <w:pPr>
        <w:pStyle w:val="Normal"/>
        <w:widowControl w:val="false"/>
        <w:numPr>
          <w:ilvl w:val="0"/>
          <w:numId w:val="8"/>
        </w:numPr>
        <w:tabs>
          <w:tab w:val="clear" w:pos="720"/>
          <w:tab w:val="left" w:leader="none" w:pos="1021"/>
        </w:tabs>
        <w:spacing w:before="120" w:after="120" w:line="240" w:lineRule="auto"/>
        <w:rPr>
          <w:lang w:val="pt-BR"/>
        </w:rPr>
      </w:pPr>
      <w:r>
        <w:rPr/>
        <w:t xml:space="preserve">Bên thế chấp có nghĩa vụ giao và/hoặc phối hợp với bên giữ tài sản thế chấp (nếu có) giao tài sản thế chấp cho </w:t>
      </w:r>
      <w:r>
        <w:rPr>
          <w:b/>
        </w:rPr>
        <w:t>SeABank</w:t>
      </w:r>
      <w:r>
        <w:rPr/>
        <w:t xml:space="preserve"> để xử lý. Nếu Bên thế chấp không tự nguyện bàn giao tài sản thế chấp trong vòng 01 ngày dương lịch </w:t>
      </w:r>
      <w:r>
        <w:rPr>
          <w:lang w:val="pt-BR"/>
        </w:rPr>
        <w:t xml:space="preserve">(kể cả ngày lễ, ngày nghỉ) </w:t>
      </w:r>
      <w:r>
        <w:rPr/>
        <w:t xml:space="preserve">kể từ ngày </w:t>
      </w:r>
      <w:r>
        <w:rPr>
          <w:b/>
        </w:rPr>
        <w:t xml:space="preserve">SeABank </w:t>
      </w:r>
      <w:r>
        <w:rPr/>
        <w:t xml:space="preserve">yêu cầu, </w:t>
      </w:r>
      <w:r>
        <w:rPr>
          <w:b/>
        </w:rPr>
        <w:t>SeABank</w:t>
      </w:r>
      <w:r>
        <w:rPr/>
        <w:t xml:space="preserve"> có quyền thu giữ tài sản thế chấp để xử lý thu hồi nợ mà không cần sự đồng ý, tham gia của Bên thế chấp. Bên thế chấp phải chịu các chi phí hợp lý, cần thiết cho việc thu giữ tài sản thế chấp và phải bồi thường cho </w:t>
      </w:r>
      <w:r>
        <w:rPr>
          <w:b/>
        </w:rPr>
        <w:t>SeABank</w:t>
      </w:r>
      <w:r>
        <w:rPr/>
        <w:t xml:space="preserve"> nếu gây thiệt hại cho </w:t>
      </w:r>
      <w:r>
        <w:rPr>
          <w:b/>
        </w:rPr>
        <w:t>SeABank</w:t>
      </w:r>
      <w:r>
        <w:rPr/>
        <w:t>.</w:t>
      </w:r>
      <w:r>
        <w:rPr>
          <w:lang w:val="pt-BR"/>
        </w:rPr>
        <w:t xml:space="preserve"> Trong quá trình tiến hành thu giữ tài sản thế chấp, nếu Bên thế chấp/bên giữ tài sản có dấu hiệu chống đối, cản trở, gây mất an ninh, trật tự nơi công cộng hoặc có hành vi vi phạm pháp luật khác thì </w:t>
      </w:r>
      <w:r>
        <w:rPr>
          <w:b/>
          <w:lang w:val="pt-BR"/>
        </w:rPr>
        <w:t>SeABank</w:t>
      </w:r>
      <w:r>
        <w:rPr>
          <w:lang w:val="pt-BR"/>
        </w:rPr>
        <w:t xml:space="preserve"> có quyền yêu cầu các cơ quan nhà nước có thẩm quyền nơi tiến hành thu giữ tài sản thế chấp, trong phạm vi chức năng, nhiệm vụ, quyền hạn của mình áp dụng các biện pháp theo quy định của pháp luật để giữ gìn an ninh, trật tự, bảo đảm cho </w:t>
      </w:r>
      <w:r>
        <w:rPr>
          <w:b/>
          <w:lang w:val="pt-BR"/>
        </w:rPr>
        <w:t>SeABank</w:t>
      </w:r>
      <w:r>
        <w:rPr>
          <w:lang w:val="pt-BR"/>
        </w:rPr>
        <w:t xml:space="preserve"> thực hiện quyền thu giữ tài sản thế chấp.</w:t>
      </w:r>
    </w:p>
    <w:p>
      <w:pPr>
        <w:pStyle w:val="Normal"/>
        <w:widowControl w:val="false"/>
        <w:numPr>
          <w:ilvl w:val="0"/>
          <w:numId w:val="8"/>
        </w:numPr>
        <w:tabs>
          <w:tab w:val="clear" w:pos="720"/>
          <w:tab w:val="left" w:leader="none" w:pos="1021"/>
        </w:tabs>
        <w:spacing w:before="120" w:after="120" w:line="240" w:lineRule="auto"/>
        <w:rPr>
          <w:lang w:val="pt-BR"/>
        </w:rPr>
      </w:pPr>
      <w:r>
        <w:rPr>
          <w:b/>
          <w:lang w:val="pt-BR"/>
        </w:rPr>
        <w:t>SeABank</w:t>
      </w:r>
      <w:r>
        <w:rPr>
          <w:lang w:val="pt-BR"/>
        </w:rPr>
        <w:t xml:space="preserve"> được quyền (trực tiếp hoặc ủy quyền cho bên thứ ba) khai thác, sử dụng và thu hoa lợi, lợi tức từ tài sản thế chấp trong thời gian chờ xử lý tài sản thế chấp. Toàn bộ số tiền thu được sau khi trừ đi các chi phí liên quan được dùng để thực hiện nghĩa vụ bảo đảm của Bên thế chấp đối với </w:t>
      </w:r>
      <w:r>
        <w:rPr>
          <w:b/>
          <w:lang w:val="pt-BR"/>
        </w:rPr>
        <w:t>SeABank</w:t>
      </w:r>
      <w:r>
        <w:rPr>
          <w:lang w:val="pt-BR"/>
        </w:rPr>
        <w:t xml:space="preserve"> nêu tại </w:t>
      </w:r>
      <w:r>
        <w:rPr/>
        <w:fldChar w:fldCharType="begin"/>
      </w:r>
      <w:r>
        <w:rPr/>
        <w:instrText> REF _Ref270344070 \r \h </w:instrText>
      </w:r>
      <w:r>
        <w:rPr/>
        <w:fldChar w:fldCharType="separate"/>
      </w:r>
      <w:r>
        <w:rPr/>
        <w:t>Điều 1.</w:t>
      </w:r>
      <w:r>
        <w:rPr/>
        <w:fldChar w:fldCharType="end"/>
      </w:r>
      <w:r>
        <w:rPr>
          <w:lang w:val="pt-BR"/>
        </w:rPr>
        <w:t xml:space="preserve"> Hợp đồng này.</w:t>
      </w:r>
    </w:p>
    <w:p>
      <w:pPr>
        <w:pStyle w:val="Normal"/>
        <w:widowControl w:val="false"/>
        <w:numPr>
          <w:ilvl w:val="0"/>
          <w:numId w:val="8"/>
        </w:numPr>
        <w:tabs>
          <w:tab w:val="clear" w:pos="720"/>
          <w:tab w:val="left" w:leader="none" w:pos="1021"/>
        </w:tabs>
        <w:spacing w:before="120" w:after="120" w:line="240" w:lineRule="auto"/>
        <w:rPr>
          <w:lang w:val="pt-BR"/>
        </w:rPr>
      </w:pPr>
      <w:r>
        <w:rPr>
          <w:lang w:val="pt-BR"/>
        </w:rPr>
        <w:t xml:space="preserve">Trong trường hợp xử lý tài sản thế chấp theo Điều này nhưng Bên thế chấp không phối hợp thực hiện các thủ tục hoặc ký các văn bản theo quy định pháp luật để xử lý tài sản thế chấp thì: (i) Hợp đồng thế chấp này được dùng để thay thế Hợp đồng mua bán/chuyển nhượng tài sản và các văn bản liên quan khác giữa Bên thế chấp với người mua tài sản thế chấp và (ii) </w:t>
      </w:r>
      <w:r>
        <w:rPr>
          <w:b/>
          <w:lang w:val="pt-BR"/>
        </w:rPr>
        <w:t>SeABank</w:t>
      </w:r>
      <w:r>
        <w:rPr>
          <w:lang w:val="pt-BR"/>
        </w:rPr>
        <w:t xml:space="preserve"> được tiến hành xử lý tài sản thế chấp (được quyền thay mặt Bên thế chấp quyết định, ký kết tất cả các tài liệu liên quan đến việc xử lý tài sản thế chấp, mua bán/chuyển nhượng tài sản). Ngoài ra, </w:t>
      </w:r>
      <w:r>
        <w:rPr>
          <w:b/>
          <w:lang w:val="pt-BR"/>
        </w:rPr>
        <w:t>SeABank</w:t>
      </w:r>
      <w:r>
        <w:rPr>
          <w:lang w:val="pt-BR"/>
        </w:rPr>
        <w:t xml:space="preserve"> được sử dụng các tài liệu liên quan khác của mình để phục vụ cho việc xử lý tài sản thế chấp. Bên thế chấp cam đoan từ bỏ mọi quyền khiếu nại, khiếu kiện liên quan đến việc xử lý tài sản trên.</w:t>
      </w:r>
    </w:p>
    <w:p>
      <w:pPr>
        <w:pStyle w:val="Normal"/>
        <w:widowControl w:val="false"/>
        <w:numPr>
          <w:ilvl w:val="0"/>
          <w:numId w:val="8"/>
        </w:numPr>
        <w:tabs>
          <w:tab w:val="clear" w:pos="720"/>
          <w:tab w:val="left" w:leader="none" w:pos="1021"/>
        </w:tabs>
        <w:spacing w:before="120" w:after="120" w:line="240" w:lineRule="auto"/>
        <w:rPr>
          <w:lang w:val="pt-BR"/>
        </w:rPr>
      </w:pPr>
      <w:r>
        <w:rPr>
          <w:lang w:val="pt-BR"/>
        </w:rPr>
        <w:t xml:space="preserve">Toàn bộ số tiền thu được từ việc xử lý tài sản thế chấp do </w:t>
      </w:r>
      <w:r>
        <w:rPr>
          <w:b/>
          <w:lang w:val="pt-BR"/>
        </w:rPr>
        <w:t>SeABank</w:t>
      </w:r>
      <w:r>
        <w:rPr>
          <w:lang w:val="pt-BR"/>
        </w:rPr>
        <w:t xml:space="preserve"> quản lý, định đoạt. Tiền thu được từ việc xử lý tài sản thế chấp được sử dụng để thanh toán nghĩa vụ của Bên thế chấp đối với </w:t>
      </w:r>
      <w:r>
        <w:rPr>
          <w:b/>
          <w:lang w:val="pt-BR"/>
        </w:rPr>
        <w:t>SeABank</w:t>
      </w:r>
      <w:r>
        <w:rPr>
          <w:lang w:val="pt-BR"/>
        </w:rPr>
        <w:t xml:space="preserve"> sau khi trừ đi các khoản thuế phải nộp, chi phí bảo quản, định giá và bán tài sản, và các chi phí cần thiết khác có liên quan (</w:t>
      </w:r>
      <w:r>
        <w:rPr>
          <w:b/>
          <w:lang w:val="pt-BR"/>
        </w:rPr>
        <w:t>SeABank</w:t>
      </w:r>
      <w:r>
        <w:rPr>
          <w:lang w:val="pt-BR"/>
        </w:rPr>
        <w:t xml:space="preserve"> sẽ khấu trừ luôn các khoản tiền này khi xử lý tài sản thế chấp). Sau khi thanh toán toàn bộ nghĩa vụ, nếu tiền thu được từ việc xử lý tài sản thế chấp còn thừa thì </w:t>
      </w:r>
      <w:r>
        <w:rPr>
          <w:b/>
          <w:lang w:val="pt-BR"/>
        </w:rPr>
        <w:t>SeABank</w:t>
      </w:r>
      <w:r>
        <w:rPr>
          <w:lang w:val="pt-BR"/>
        </w:rPr>
        <w:t xml:space="preserve"> trả lại phần thừa cho Bên thế chấp; nếu tiền thu được còn thiếu thì Bên thế chấp sẽ phải tiếp tục trả phần còn thiếu đó cho </w:t>
      </w:r>
      <w:r>
        <w:rPr>
          <w:b/>
          <w:lang w:val="pt-BR"/>
        </w:rPr>
        <w:t>SeABank</w:t>
      </w:r>
      <w:r>
        <w:rPr>
          <w:lang w:val="pt-BR"/>
        </w:rPr>
        <w:t>.</w:t>
      </w:r>
    </w:p>
    <w:p>
      <w:pPr>
        <w:pStyle w:val="Normal"/>
        <w:widowControl w:val="false"/>
        <w:numPr>
          <w:ilvl w:val="0"/>
          <w:numId w:val="8"/>
        </w:numPr>
        <w:tabs>
          <w:tab w:val="clear" w:pos="720"/>
          <w:tab w:val="left" w:leader="none" w:pos="1021"/>
        </w:tabs>
        <w:spacing w:before="120" w:after="120" w:line="240" w:lineRule="auto"/>
        <w:rPr>
          <w:lang w:val="pt-BR"/>
        </w:rPr>
      </w:pPr>
      <w:r>
        <w:rPr>
          <w:lang w:val="pt-BR"/>
        </w:rPr>
        <w:t xml:space="preserve">Trong trường hợp Bên thế chấp có nhiều tài sản bảo đảm tại </w:t>
      </w:r>
      <w:r>
        <w:rPr>
          <w:b/>
          <w:lang w:val="pt-BR"/>
        </w:rPr>
        <w:t>SeABank</w:t>
      </w:r>
      <w:r>
        <w:rPr>
          <w:lang w:val="pt-BR"/>
        </w:rPr>
        <w:t xml:space="preserve"> thì </w:t>
      </w:r>
      <w:r>
        <w:rPr>
          <w:b/>
          <w:lang w:val="pt-BR"/>
        </w:rPr>
        <w:t>SeABank</w:t>
      </w:r>
      <w:r>
        <w:rPr>
          <w:lang w:val="pt-BR"/>
        </w:rPr>
        <w:t xml:space="preserve"> có quyền lựa chọn từng tài sản cụ thể để xử lý trước.</w:t>
      </w:r>
    </w:p>
    <w:p>
      <w:pPr>
        <w:pStyle w:val="Normal"/>
        <w:widowControl w:val="false"/>
        <w:numPr>
          <w:ilvl w:val="0"/>
          <w:numId w:val="8"/>
        </w:numPr>
        <w:tabs>
          <w:tab w:val="clear" w:pos="720"/>
          <w:tab w:val="left" w:leader="none" w:pos="1021"/>
        </w:tabs>
        <w:spacing w:before="120" w:after="120" w:line="240" w:lineRule="auto"/>
        <w:rPr>
          <w:lang w:val="pt-BR"/>
        </w:rPr>
      </w:pPr>
      <w:r>
        <w:rPr>
          <w:lang w:val="pt-BR"/>
        </w:rPr>
        <w:t xml:space="preserve">Sau khi xử lý tài sản thế chấp </w:t>
      </w:r>
      <w:r>
        <w:rPr>
          <w:b/>
          <w:lang w:val="pt-BR"/>
        </w:rPr>
        <w:t>SeABank</w:t>
      </w:r>
      <w:r>
        <w:rPr>
          <w:lang w:val="pt-BR"/>
        </w:rPr>
        <w:t xml:space="preserve"> có trách nhiệm thông báo cho Bên thế chấp kết quả xử lý tài sản thế chấp. Thông báo này được coi là văn bản chứng minh kết quả xử lý tài sản thế chấp và có giá trị pháp lý đối với </w:t>
      </w:r>
      <w:r>
        <w:rPr>
          <w:b/>
          <w:lang w:val="pt-BR"/>
        </w:rPr>
        <w:t>SeABank</w:t>
      </w:r>
      <w:r>
        <w:rPr>
          <w:lang w:val="pt-BR"/>
        </w:rPr>
        <w:t>, Bên thế chấp và các cá nhân, tổ chức khác có liên quan.</w:t>
      </w:r>
    </w:p>
    <w:p>
      <w:pPr>
        <w:pStyle w:val="Normal"/>
        <w:widowControl w:val="false"/>
        <w:numPr>
          <w:ilvl w:val="0"/>
          <w:numId w:val="7"/>
        </w:numPr>
        <w:tabs>
          <w:tab w:val="clear" w:pos="720"/>
          <w:tab w:val="left" w:leader="none" w:pos="851"/>
          <w:tab w:val="left" w:leader="none" w:pos="964"/>
        </w:tabs>
        <w:spacing w:before="120" w:after="120" w:line="240" w:lineRule="auto"/>
        <w:ind w:left="964" w:hanging="964"/>
        <w:rPr>
          <w:lang w:val="pt-BR"/>
        </w:rPr>
      </w:pPr>
      <w:r>
        <w:rPr>
          <w:b/>
          <w:bCs/>
          <w:lang w:val="pt-BR"/>
        </w:rPr>
        <w:t>Quyền và nghĩa vụ của các bên</w:t>
      </w:r>
    </w:p>
    <w:p>
      <w:pPr>
        <w:pStyle w:val="Normal"/>
        <w:widowControl w:val="false"/>
        <w:numPr>
          <w:ilvl w:val="0"/>
          <w:numId w:val="10"/>
        </w:numPr>
        <w:tabs>
          <w:tab w:val="clear" w:pos="720"/>
          <w:tab w:val="left" w:leader="none" w:pos="1021"/>
        </w:tabs>
        <w:spacing w:before="120" w:after="120" w:line="240" w:lineRule="auto"/>
        <w:rPr>
          <w:lang w:val="pt-BR"/>
        </w:rPr>
      </w:pPr>
      <w:r>
        <w:rPr>
          <w:lang w:val="pt-BR"/>
        </w:rPr>
        <w:t>Bên thế chấp có các quyền và nghĩa vụ dưới đây:</w:t>
      </w:r>
    </w:p>
    <w:p>
      <w:pPr>
        <w:pStyle w:val="Normal"/>
        <w:numPr>
          <w:ilvl w:val="0"/>
          <w:numId w:val="12"/>
        </w:numPr>
        <w:tabs>
          <w:tab w:val="clear" w:pos="720"/>
          <w:tab w:val="left" w:leader="none" w:pos="1021"/>
        </w:tabs>
        <w:spacing w:before="120" w:after="120" w:line="240" w:lineRule="auto"/>
        <w:rPr>
          <w:color w:val="000000"/>
        </w:rPr>
      </w:pPr>
      <w:r>
        <w:rPr/>
        <w:t>Được sử dụng, khai thác công dụng của tài sản thế chấp và chịu trách nhiệm dân sự của chủ tài sản thế chấp theo quy định của pháp luật;</w:t>
      </w:r>
    </w:p>
    <w:p>
      <w:pPr>
        <w:pStyle w:val="Normal"/>
        <w:widowControl w:val="false"/>
        <w:numPr>
          <w:ilvl w:val="0"/>
          <w:numId w:val="12"/>
        </w:numPr>
        <w:tabs>
          <w:tab w:val="clear" w:pos="720"/>
          <w:tab w:val="left" w:leader="none" w:pos="1021"/>
        </w:tabs>
        <w:spacing w:before="120" w:after="120" w:line="240" w:lineRule="auto"/>
        <w:rPr>
          <w:lang w:val="pt-BR"/>
        </w:rPr>
      </w:pPr>
      <w:r>
        <w:rPr>
          <w:lang w:val="pt-BR"/>
        </w:rPr>
        <w:t xml:space="preserve">Phải giao toàn bộ bản chính giấy chứng minh quyền sở hữu, quyền sử dụng tài sản thế chấp cho </w:t>
      </w:r>
      <w:r>
        <w:rPr>
          <w:b/>
          <w:bCs/>
          <w:lang w:val="pt-BR"/>
        </w:rPr>
        <w:t>SeABank</w:t>
      </w:r>
      <w:r>
        <w:rPr>
          <w:lang w:val="pt-BR"/>
        </w:rPr>
        <w:t xml:space="preserve"> giữ ngay sau khi ký kết Hợp đồng này và trước khi </w:t>
      </w:r>
      <w:r>
        <w:rPr>
          <w:b/>
          <w:lang w:val="pt-BR"/>
        </w:rPr>
        <w:t>SeABank</w:t>
      </w:r>
      <w:r>
        <w:rPr>
          <w:lang w:val="pt-BR"/>
        </w:rPr>
        <w:t xml:space="preserve"> thực hiện bất kỳ một khoản giải ngân nào có liên quan;</w:t>
      </w:r>
    </w:p>
    <w:p>
      <w:pPr>
        <w:pStyle w:val="Normal"/>
        <w:widowControl w:val="false"/>
        <w:numPr>
          <w:ilvl w:val="0"/>
          <w:numId w:val="12"/>
        </w:numPr>
        <w:tabs>
          <w:tab w:val="clear" w:pos="720"/>
          <w:tab w:val="left" w:leader="none" w:pos="1021"/>
        </w:tabs>
        <w:spacing w:before="120" w:after="120" w:line="240" w:lineRule="auto"/>
        <w:rPr>
          <w:lang w:val="pt-BR"/>
        </w:rPr>
      </w:pPr>
      <w:r>
        <w:rPr>
          <w:lang w:val="pt-BR"/>
        </w:rPr>
        <w:t xml:space="preserve">Phải phối hợp với </w:t>
      </w:r>
      <w:r>
        <w:rPr>
          <w:b/>
          <w:lang w:val="pt-BR"/>
        </w:rPr>
        <w:t>SeABank</w:t>
      </w:r>
      <w:r>
        <w:rPr>
          <w:lang w:val="pt-BR"/>
        </w:rPr>
        <w:t xml:space="preserve"> thực hiện các thủ tục định giá, công chứng, chứng thực, đăng ký, xóa đăng ký giao dịch bảo đảm, yêu cầu thay đổi hoặc sửa chữa sai sót nội dung giao dịch bảo đảm đã đăng ký và chịu mọi chi phí liên quan đến việc thực hiện thế chấp tài sản theo quy định của pháp luật, kể cả trường hợp gia hạn, sửa đổi, bổ sung Hợp đồng thế chấp;</w:t>
      </w:r>
    </w:p>
    <w:p>
      <w:pPr>
        <w:pStyle w:val="Normal"/>
        <w:widowControl w:val="false"/>
        <w:numPr>
          <w:ilvl w:val="0"/>
          <w:numId w:val="12"/>
        </w:numPr>
        <w:tabs>
          <w:tab w:val="clear" w:pos="720"/>
          <w:tab w:val="left" w:leader="none" w:pos="1021"/>
        </w:tabs>
        <w:spacing w:before="120" w:after="120" w:line="240" w:lineRule="auto"/>
        <w:rPr>
          <w:lang w:val="pt-BR"/>
        </w:rPr>
      </w:pPr>
      <w:r>
        <w:rPr>
          <w:lang w:val="pt-BR"/>
        </w:rPr>
        <w:t xml:space="preserve">Phải bổ sung tài sản bảo đảm, thay thế bằng biện pháp bảo đảm khác cho </w:t>
      </w:r>
      <w:r>
        <w:rPr>
          <w:b/>
          <w:lang w:val="pt-BR"/>
        </w:rPr>
        <w:t>SeABank</w:t>
      </w:r>
      <w:r>
        <w:rPr>
          <w:lang w:val="pt-BR"/>
        </w:rPr>
        <w:t xml:space="preserve"> khi tài sản thế chấp bị mất, hư hỏng, tiêu hủy, hoặc có sự biến động giá theo kết quả định giá của </w:t>
      </w:r>
      <w:r>
        <w:rPr>
          <w:b/>
          <w:lang w:val="pt-BR"/>
        </w:rPr>
        <w:t>SeABank</w:t>
      </w:r>
      <w:r>
        <w:rPr>
          <w:lang w:val="pt-BR"/>
        </w:rPr>
        <w:t xml:space="preserve"> dẫn đến việc không còn đủ giá trị để đảm bảo cho khoản cấp tín dụng cho Bên vay vốn/Bên được cấp tín dụng với </w:t>
      </w:r>
      <w:r>
        <w:rPr>
          <w:b/>
          <w:lang w:val="pt-BR"/>
        </w:rPr>
        <w:t xml:space="preserve">SeABank </w:t>
      </w:r>
      <w:r>
        <w:rPr>
          <w:lang w:val="pt-BR"/>
        </w:rPr>
        <w:t>theo đúng tỷ lệ cấp tín dụng (tỷ lệ tiền vay)/giá trị tài sản bảo đảm theo quy định của SeABank;</w:t>
      </w:r>
    </w:p>
    <w:p>
      <w:pPr>
        <w:pStyle w:val="Normal"/>
        <w:widowControl w:val="false"/>
        <w:numPr>
          <w:ilvl w:val="0"/>
          <w:numId w:val="12"/>
        </w:numPr>
        <w:tabs>
          <w:tab w:val="clear" w:pos="720"/>
          <w:tab w:val="left" w:leader="none" w:pos="1021"/>
        </w:tabs>
        <w:spacing w:before="120" w:after="120" w:line="240" w:lineRule="auto"/>
        <w:rPr>
          <w:lang w:val="pt-BR"/>
        </w:rPr>
      </w:pPr>
      <w:r>
        <w:rPr>
          <w:lang w:val="pt-BR"/>
        </w:rPr>
        <w:t xml:space="preserve">Bảo quản, giữ gìn tài sản thế chấp; áp dụng các biện pháp cần thiết để bảo toàn giá trị tài sản thế chấp trong trường hợp tài sản thế chấp có nguy cơ bị hư hỏng, tiêu hủy, giảm sút giá trị. Trường hợp sửa chữa tài sản thế chấp có thể dẫn đến giảm sút giá trị tài sản thế chấp thì phải thông báo cho </w:t>
      </w:r>
      <w:r>
        <w:rPr>
          <w:b/>
          <w:lang w:val="pt-BR"/>
        </w:rPr>
        <w:t>SeABank</w:t>
      </w:r>
      <w:r>
        <w:rPr>
          <w:lang w:val="pt-BR"/>
        </w:rPr>
        <w:t xml:space="preserve"> bằng văn bản trước khi thực hiện;</w:t>
      </w:r>
    </w:p>
    <w:p>
      <w:pPr>
        <w:pStyle w:val="Normal"/>
        <w:widowControl w:val="false"/>
        <w:numPr>
          <w:ilvl w:val="0"/>
          <w:numId w:val="12"/>
        </w:numPr>
        <w:tabs>
          <w:tab w:val="clear" w:pos="720"/>
          <w:tab w:val="left" w:leader="none" w:pos="1021"/>
        </w:tabs>
        <w:spacing w:before="120" w:after="120" w:line="240" w:lineRule="auto"/>
        <w:rPr>
          <w:lang w:val="pt-BR"/>
        </w:rPr>
      </w:pPr>
      <w:r>
        <w:rPr>
          <w:lang w:val="pt-BR"/>
        </w:rPr>
        <w:t xml:space="preserve">Thông báo bằng văn bản cho </w:t>
      </w:r>
      <w:r>
        <w:rPr>
          <w:b/>
          <w:lang w:val="pt-BR"/>
        </w:rPr>
        <w:t>SeABank</w:t>
      </w:r>
      <w:r>
        <w:rPr>
          <w:lang w:val="pt-BR"/>
        </w:rPr>
        <w:t xml:space="preserve"> về quyền của Bên thứ ba đối với tài sản thế chấp trong thời hạn 01 ngày dương lịch (kể cả ngày lễ, ngày nghỉ) kể từ ngày phát sinh quyền của Bên thứ ba. Trong trường hợp không thông báo hoặc thông báo không đúng thời hạn 01 ngày nêu trên thì </w:t>
      </w:r>
      <w:r>
        <w:rPr>
          <w:b/>
          <w:lang w:val="pt-BR"/>
        </w:rPr>
        <w:t>SeABank</w:t>
      </w:r>
      <w:r>
        <w:rPr>
          <w:lang w:val="pt-BR"/>
        </w:rPr>
        <w:t xml:space="preserve"> có quyền ngừng giải ngân, xử lý tài sản thế chấp và thu hồi nợ trước hạn;</w:t>
      </w:r>
    </w:p>
    <w:p>
      <w:pPr>
        <w:pStyle w:val="Normal"/>
        <w:widowControl w:val="false"/>
        <w:numPr>
          <w:ilvl w:val="0"/>
          <w:numId w:val="12"/>
        </w:numPr>
        <w:tabs>
          <w:tab w:val="clear" w:pos="720"/>
          <w:tab w:val="left" w:leader="none" w:pos="1021"/>
        </w:tabs>
        <w:spacing w:before="120" w:after="120" w:line="240" w:lineRule="auto"/>
        <w:rPr>
          <w:lang w:val="pt-BR"/>
        </w:rPr>
      </w:pPr>
      <w:r>
        <w:rPr>
          <w:lang w:val="vi-VN"/>
        </w:rPr>
        <w:t xml:space="preserve">Thực hiện giao tài sản thế chấp cho </w:t>
      </w:r>
      <w:r>
        <w:rPr>
          <w:b/>
          <w:lang w:val="vi-VN"/>
        </w:rPr>
        <w:t>SeABank</w:t>
      </w:r>
      <w:r>
        <w:rPr>
          <w:lang w:val="vi-VN"/>
        </w:rPr>
        <w:t xml:space="preserve"> trong trường hợp </w:t>
      </w:r>
      <w:r>
        <w:rPr>
          <w:b/>
          <w:lang w:val="vi-VN"/>
        </w:rPr>
        <w:t>SeABank</w:t>
      </w:r>
      <w:r>
        <w:rPr>
          <w:lang w:val="vi-VN"/>
        </w:rPr>
        <w:t xml:space="preserve"> tiến hành xử lý tài sản thế chấp để thu hồi nợ theo </w:t>
      </w:r>
      <w:r>
        <w:rPr/>
        <w:fldChar w:fldCharType="begin"/>
      </w:r>
      <w:r>
        <w:rPr/>
        <w:instrText> REF _Ref270346558 \r \h </w:instrText>
      </w:r>
      <w:r>
        <w:rPr/>
        <w:fldChar w:fldCharType="separate"/>
      </w:r>
      <w:r>
        <w:rPr/>
        <w:t>Điều 7.</w:t>
      </w:r>
      <w:r>
        <w:rPr/>
        <w:fldChar w:fldCharType="end"/>
      </w:r>
      <w:r>
        <w:rPr>
          <w:lang w:val="pt-BR"/>
        </w:rPr>
        <w:t xml:space="preserve"> </w:t>
      </w:r>
      <w:r>
        <w:rPr>
          <w:lang w:val="vi-VN"/>
        </w:rPr>
        <w:t>Hợp đồng này</w:t>
      </w:r>
      <w:r>
        <w:rPr/>
        <w:t>;</w:t>
      </w:r>
    </w:p>
    <w:p>
      <w:pPr>
        <w:pStyle w:val="Normal"/>
        <w:widowControl w:val="false"/>
        <w:numPr>
          <w:ilvl w:val="0"/>
          <w:numId w:val="12"/>
        </w:numPr>
        <w:tabs>
          <w:tab w:val="clear" w:pos="720"/>
          <w:tab w:val="left" w:leader="none" w:pos="1021"/>
        </w:tabs>
        <w:spacing w:before="120" w:after="120" w:line="240" w:lineRule="auto"/>
        <w:rPr>
          <w:lang w:val="pt-BR"/>
        </w:rPr>
      </w:pPr>
      <w:r>
        <w:rPr>
          <w:lang w:val="pt-BR"/>
        </w:rPr>
        <w:t xml:space="preserve">Tạo điều kiện thuận lợi để </w:t>
      </w:r>
      <w:r>
        <w:rPr>
          <w:b/>
          <w:lang w:val="pt-BR"/>
        </w:rPr>
        <w:t>SeABank</w:t>
      </w:r>
      <w:r>
        <w:rPr>
          <w:lang w:val="pt-BR"/>
        </w:rPr>
        <w:t xml:space="preserve"> kiểm tra tài sản thế chấp vào bất kỳ thời điểm nào trong suốt thời gian thế chấp và cung cấp thông tin về thực trạng tài sản thế chấp trong trường hợp </w:t>
      </w:r>
      <w:r>
        <w:rPr>
          <w:b/>
          <w:lang w:val="pt-BR"/>
        </w:rPr>
        <w:t>SeABan</w:t>
      </w:r>
      <w:r>
        <w:rPr>
          <w:lang w:val="pt-BR"/>
        </w:rPr>
        <w:t>k có yêu cầu;</w:t>
      </w:r>
    </w:p>
    <w:p>
      <w:pPr>
        <w:pStyle w:val="Normal"/>
        <w:widowControl w:val="false"/>
        <w:numPr>
          <w:ilvl w:val="0"/>
          <w:numId w:val="12"/>
        </w:numPr>
        <w:tabs>
          <w:tab w:val="clear" w:pos="720"/>
          <w:tab w:val="left" w:leader="none" w:pos="1021"/>
        </w:tabs>
        <w:spacing w:before="120" w:after="120" w:line="240" w:lineRule="auto"/>
        <w:rPr>
          <w:lang w:val="pt-BR"/>
        </w:rPr>
      </w:pPr>
      <w:r>
        <w:rPr>
          <w:lang w:val="pt-BR"/>
        </w:rPr>
        <w:t xml:space="preserve">Tạo điều kiện thuận lợi để </w:t>
      </w:r>
      <w:r>
        <w:rPr>
          <w:b/>
          <w:lang w:val="pt-BR"/>
        </w:rPr>
        <w:t xml:space="preserve">SeABank </w:t>
      </w:r>
      <w:r>
        <w:rPr>
          <w:lang w:val="pt-BR"/>
        </w:rPr>
        <w:t>thực hiện quyền và nghĩa vụ của Người xử lý tài sản thế chấp;</w:t>
      </w:r>
    </w:p>
    <w:p>
      <w:pPr>
        <w:pStyle w:val="Normal"/>
        <w:numPr>
          <w:ilvl w:val="0"/>
          <w:numId w:val="12"/>
        </w:numPr>
        <w:tabs>
          <w:tab w:val="clear" w:pos="720"/>
          <w:tab w:val="left" w:leader="none" w:pos="1021"/>
        </w:tabs>
        <w:spacing w:before="120" w:after="120" w:line="240" w:lineRule="auto"/>
        <w:rPr>
          <w:color w:val="000000"/>
        </w:rPr>
      </w:pPr>
      <w:r>
        <w:rPr/>
        <w:t xml:space="preserve">Chịu trách nhiệm trước pháp luật về tính xác thực của những giấy tờ, thông tin cung cấp cho </w:t>
      </w:r>
      <w:r>
        <w:rPr>
          <w:b/>
        </w:rPr>
        <w:t>SeABank</w:t>
      </w:r>
      <w:r>
        <w:rPr/>
        <w:t xml:space="preserve"> và tính hợp pháp của tài sản thế chấp;</w:t>
      </w:r>
    </w:p>
    <w:p>
      <w:pPr>
        <w:pStyle w:val="Normal"/>
        <w:widowControl w:val="false"/>
        <w:numPr>
          <w:ilvl w:val="0"/>
          <w:numId w:val="12"/>
        </w:numPr>
        <w:tabs>
          <w:tab w:val="clear" w:pos="720"/>
          <w:tab w:val="left" w:leader="none" w:pos="1021"/>
        </w:tabs>
        <w:spacing w:before="120" w:after="120" w:line="240" w:lineRule="auto"/>
        <w:rPr>
          <w:lang w:val="pt-BR"/>
        </w:rPr>
      </w:pPr>
      <w:r>
        <w:rPr>
          <w:lang w:val="pt-BR"/>
        </w:rPr>
        <w:t>Quyền và nghĩa vụ khác theo quy định của pháp luật và thỏa thuận tại Hợp đồng này.</w:t>
      </w:r>
    </w:p>
    <w:p>
      <w:pPr>
        <w:pStyle w:val="Normal"/>
        <w:widowControl w:val="false"/>
        <w:numPr>
          <w:ilvl w:val="0"/>
          <w:numId w:val="10"/>
        </w:numPr>
        <w:tabs>
          <w:tab w:val="clear" w:pos="720"/>
          <w:tab w:val="left" w:leader="none" w:pos="1021"/>
        </w:tabs>
        <w:spacing w:before="120" w:after="120" w:line="240" w:lineRule="auto"/>
        <w:rPr>
          <w:lang w:val="pt-BR"/>
        </w:rPr>
      </w:pPr>
      <w:r>
        <w:rPr>
          <w:b/>
          <w:lang w:val="pt-BR"/>
        </w:rPr>
        <w:t>SeABank</w:t>
      </w:r>
      <w:r>
        <w:rPr>
          <w:lang w:val="pt-BR"/>
        </w:rPr>
        <w:t xml:space="preserve"> có các quyền và nghĩa vụ dưới đây:</w:t>
      </w:r>
    </w:p>
    <w:p>
      <w:pPr>
        <w:pStyle w:val="Normal"/>
        <w:widowControl w:val="false"/>
        <w:numPr>
          <w:ilvl w:val="0"/>
          <w:numId w:val="11"/>
        </w:numPr>
        <w:tabs>
          <w:tab w:val="clear" w:pos="720"/>
          <w:tab w:val="left" w:leader="none" w:pos="1021"/>
        </w:tabs>
        <w:spacing w:before="120" w:after="120" w:line="240" w:lineRule="auto"/>
        <w:rPr>
          <w:lang w:val="pt-BR"/>
        </w:rPr>
      </w:pPr>
      <w:r>
        <w:rPr>
          <w:lang w:val="pt-BR"/>
        </w:rPr>
        <w:t>Được yêu cầu Bên thế chấp cung cấp thông tin về thực trạng tài sản thế chấp và giám sát, kiểm tra trực tiếp tài sản thế chấp;</w:t>
      </w:r>
    </w:p>
    <w:p>
      <w:pPr>
        <w:pStyle w:val="Normal"/>
        <w:widowControl w:val="false"/>
        <w:numPr>
          <w:ilvl w:val="0"/>
          <w:numId w:val="11"/>
        </w:numPr>
        <w:tabs>
          <w:tab w:val="clear" w:pos="720"/>
          <w:tab w:val="left" w:leader="none" w:pos="1021"/>
        </w:tabs>
        <w:spacing w:before="120" w:after="120" w:line="240" w:lineRule="auto"/>
        <w:rPr>
          <w:lang w:val="pt-BR"/>
        </w:rPr>
      </w:pPr>
      <w:r>
        <w:rPr>
          <w:lang w:val="pt-BR"/>
        </w:rPr>
        <w:t xml:space="preserve">Yêu cầu Bên thế chấp áp dụng các biện pháp cần thiết để bảo toàn giá trị tài sản thế chấp trong trường hợp tài sản thế chấp có nguy cơ bị hư hỏng, tiêu hủy, chậm tiến độ hình thành hoặc không hình thành (nếu là tài sản hình thành trong tương lai). Nếu Bên thế chấp không thực hiện, </w:t>
      </w:r>
      <w:r>
        <w:rPr>
          <w:b/>
          <w:lang w:val="pt-BR"/>
        </w:rPr>
        <w:t>SeABank</w:t>
      </w:r>
      <w:r>
        <w:rPr>
          <w:lang w:val="pt-BR"/>
        </w:rPr>
        <w:t xml:space="preserve"> có quyền thu hồi nợ trước hạn và được xử lý tài sản thế chấp theo thỏa thuận ghi nhận tại </w:t>
      </w:r>
      <w:r>
        <w:rPr/>
        <w:fldChar w:fldCharType="begin"/>
      </w:r>
      <w:r>
        <w:rPr/>
        <w:instrText> REF _Ref270346558 \r \h </w:instrText>
      </w:r>
      <w:r>
        <w:rPr/>
        <w:fldChar w:fldCharType="separate"/>
      </w:r>
      <w:r>
        <w:rPr/>
        <w:t>Điều 7.</w:t>
      </w:r>
      <w:r>
        <w:rPr/>
        <w:fldChar w:fldCharType="end"/>
      </w:r>
      <w:r>
        <w:rPr>
          <w:lang w:val="pt-BR"/>
        </w:rPr>
        <w:t xml:space="preserve"> Hợp đồng này để thu hồi nợ;</w:t>
      </w:r>
    </w:p>
    <w:p>
      <w:pPr>
        <w:pStyle w:val="Normal"/>
        <w:widowControl w:val="false"/>
        <w:numPr>
          <w:ilvl w:val="0"/>
          <w:numId w:val="11"/>
        </w:numPr>
        <w:tabs>
          <w:tab w:val="clear" w:pos="720"/>
          <w:tab w:val="left" w:leader="none" w:pos="1021"/>
        </w:tabs>
        <w:spacing w:before="120" w:after="120" w:line="240" w:lineRule="auto"/>
        <w:rPr>
          <w:lang w:val="pt-BR"/>
        </w:rPr>
      </w:pPr>
      <w:r>
        <w:rPr>
          <w:lang w:val="pt-BR"/>
        </w:rPr>
        <w:t>Có quyền chấm dứt cho vay, cấp tín dụng, ngừng giải ngân, thu hồi nợ trước hạn và xử lý tài sản thế chấp nếu Bên thế chấp vi phạm một trong các nghĩa vụ theo thỏa thuận tại Hợp đồng này và/hoặc các văn bản có liên quan khác;</w:t>
      </w:r>
    </w:p>
    <w:p>
      <w:pPr>
        <w:pStyle w:val="Normal"/>
        <w:widowControl w:val="false"/>
        <w:numPr>
          <w:ilvl w:val="0"/>
          <w:numId w:val="11"/>
        </w:numPr>
        <w:tabs>
          <w:tab w:val="clear" w:pos="720"/>
          <w:tab w:val="left" w:leader="none" w:pos="1021"/>
        </w:tabs>
        <w:spacing w:before="120" w:after="120" w:line="240" w:lineRule="auto"/>
        <w:rPr>
          <w:lang w:val="pt-BR"/>
        </w:rPr>
      </w:pPr>
      <w:r>
        <w:rPr>
          <w:lang w:val="pt-BR"/>
        </w:rPr>
        <w:t>Xử lý tài sản thế chấp theo phương thức đã thỏa thuận với Bên thế chấp trong Hợp đồng này;</w:t>
      </w:r>
    </w:p>
    <w:p>
      <w:pPr>
        <w:pStyle w:val="Normal"/>
        <w:widowControl w:val="false"/>
        <w:numPr>
          <w:ilvl w:val="0"/>
          <w:numId w:val="11"/>
        </w:numPr>
        <w:tabs>
          <w:tab w:val="clear" w:pos="720"/>
          <w:tab w:val="left" w:leader="none" w:pos="1021"/>
        </w:tabs>
        <w:spacing w:before="120" w:after="120" w:line="240" w:lineRule="auto"/>
        <w:rPr>
          <w:lang w:val="pt-BR"/>
        </w:rPr>
      </w:pPr>
      <w:r>
        <w:rPr>
          <w:lang w:val="pt-BR"/>
        </w:rPr>
        <w:t>Yêu cầu Bên thế chấp hoặc Bên thứ ba giữ tài sản thế chấp giao tài sản thế chấp trong trường hợp phải xử lý tài sản thế chấp để thu hồi nợ;</w:t>
      </w:r>
    </w:p>
    <w:p>
      <w:pPr>
        <w:pStyle w:val="Normal"/>
        <w:numPr>
          <w:ilvl w:val="0"/>
          <w:numId w:val="11"/>
        </w:numPr>
        <w:tabs>
          <w:tab w:val="clear" w:pos="720"/>
          <w:tab w:val="left" w:leader="none" w:pos="1021"/>
        </w:tabs>
        <w:spacing w:before="120" w:after="120" w:line="240" w:lineRule="auto"/>
        <w:rPr>
          <w:color w:val="000000"/>
        </w:rPr>
      </w:pPr>
      <w:r>
        <w:rPr/>
        <w:t xml:space="preserve">Cấp cho Bên thế chấp bản sao Giấy chứng nhận đăng ký phương tiện giao thông để lưu hành theo định kỳ hàng tháng hoặc kỳ hạn khác theo quyết định của </w:t>
      </w:r>
      <w:r>
        <w:rPr>
          <w:b/>
          <w:bCs/>
        </w:rPr>
        <w:t>SeABank</w:t>
      </w:r>
      <w:r>
        <w:rPr/>
        <w:t xml:space="preserve">; </w:t>
      </w:r>
    </w:p>
    <w:p>
      <w:pPr>
        <w:pStyle w:val="Normal"/>
        <w:widowControl w:val="false"/>
        <w:numPr>
          <w:ilvl w:val="0"/>
          <w:numId w:val="11"/>
        </w:numPr>
        <w:tabs>
          <w:tab w:val="clear" w:pos="720"/>
          <w:tab w:val="left" w:leader="none" w:pos="1021"/>
        </w:tabs>
        <w:spacing w:before="120" w:after="120" w:line="240" w:lineRule="auto"/>
        <w:rPr>
          <w:lang w:val="pt-BR"/>
        </w:rPr>
      </w:pPr>
      <w:r>
        <w:rPr>
          <w:lang w:val="pt-BR"/>
        </w:rPr>
        <w:t xml:space="preserve">Bảo quản và trả lại giấy tờ về tài sản thế chấp cho Bên thế chấp sau khi Bên thế chấp đã hoàn thành mọi nghĩa vụ đối với </w:t>
      </w:r>
      <w:r>
        <w:rPr>
          <w:b/>
          <w:lang w:val="pt-BR"/>
        </w:rPr>
        <w:t>SeABank</w:t>
      </w:r>
      <w:r>
        <w:rPr>
          <w:lang w:val="pt-BR"/>
        </w:rPr>
        <w:t>;</w:t>
      </w:r>
    </w:p>
    <w:p>
      <w:pPr>
        <w:pStyle w:val="Normal"/>
        <w:widowControl w:val="false"/>
        <w:numPr>
          <w:ilvl w:val="0"/>
          <w:numId w:val="11"/>
        </w:numPr>
        <w:tabs>
          <w:tab w:val="clear" w:pos="720"/>
          <w:tab w:val="left" w:leader="none" w:pos="1021"/>
        </w:tabs>
        <w:spacing w:before="120" w:after="120" w:line="240" w:lineRule="auto"/>
        <w:rPr>
          <w:lang w:val="pt-BR"/>
        </w:rPr>
      </w:pPr>
      <w:r>
        <w:rPr>
          <w:lang w:val="pt-BR"/>
        </w:rPr>
        <w:t>Quyền và nghĩa vụ khác theo quy định của pháp luật và thỏa thuận tại Hợp đồng này.</w:t>
      </w:r>
    </w:p>
    <w:p>
      <w:pPr>
        <w:pStyle w:val="Normal"/>
        <w:widowControl w:val="false"/>
        <w:numPr>
          <w:ilvl w:val="0"/>
          <w:numId w:val="7"/>
        </w:numPr>
        <w:tabs>
          <w:tab w:val="clear" w:pos="720"/>
          <w:tab w:val="left" w:leader="none" w:pos="851"/>
          <w:tab w:val="left" w:leader="none" w:pos="964"/>
        </w:tabs>
        <w:spacing w:before="120" w:after="120" w:line="240" w:lineRule="auto"/>
        <w:ind w:left="964" w:hanging="964"/>
        <w:rPr>
          <w:b/>
          <w:bCs/>
        </w:rPr>
      </w:pPr>
      <w:r>
        <w:rPr>
          <w:b/>
          <w:bCs/>
        </w:rPr>
        <w:t>Giải quyết tranh chấp</w:t>
      </w:r>
    </w:p>
    <w:p>
      <w:pPr>
        <w:pStyle w:val="Normal"/>
        <w:widowControl w:val="false"/>
        <w:numPr>
          <w:ilvl w:val="0"/>
          <w:numId w:val="14"/>
        </w:numPr>
        <w:tabs>
          <w:tab w:val="clear" w:pos="720"/>
          <w:tab w:val="left" w:leader="none" w:pos="1021"/>
        </w:tabs>
        <w:spacing w:before="120" w:after="120" w:line="240" w:lineRule="auto"/>
        <w:rPr>
          <w:color w:val="000000"/>
        </w:rPr>
      </w:pPr>
      <w:r>
        <w:rPr/>
        <w:t>Trong quá trình thực hiện Hợp đồng này, nếu phát sinh tranh chấp thì các Bên cùng nhau thương lượng giải quyết trên nguyên tắc tôn trọng quyền lợi của nhau;</w:t>
      </w:r>
    </w:p>
    <w:p>
      <w:pPr>
        <w:pStyle w:val="Normal"/>
        <w:widowControl w:val="false"/>
        <w:numPr>
          <w:ilvl w:val="0"/>
          <w:numId w:val="14"/>
        </w:numPr>
        <w:tabs>
          <w:tab w:val="clear" w:pos="720"/>
          <w:tab w:val="left" w:leader="none" w:pos="1021"/>
        </w:tabs>
        <w:spacing w:before="120" w:after="120" w:line="240" w:lineRule="auto"/>
        <w:rPr>
          <w:b/>
          <w:bCs/>
        </w:rPr>
      </w:pPr>
      <w:r>
        <w:rPr/>
        <w:t>Trong trường hợp</w:t>
      </w:r>
      <w:r>
        <w:rPr>
          <w:spacing w:val="-4"/>
        </w:rPr>
        <w:t xml:space="preserve"> không giải quyết được bằng thương lượng thì một trong hai Bên có quyền khởi kiện để yêu cầu Tòa án có thẩm quyền nơi có trụ sở của </w:t>
      </w:r>
      <w:r>
        <w:rPr>
          <w:b/>
          <w:spacing w:val="-4"/>
        </w:rPr>
        <w:t>SeABank</w:t>
      </w:r>
      <w:r>
        <w:rPr>
          <w:spacing w:val="-4"/>
        </w:rPr>
        <w:t xml:space="preserve"> hoặc nơi khác do </w:t>
      </w:r>
      <w:r>
        <w:rPr>
          <w:b/>
          <w:spacing w:val="-4"/>
        </w:rPr>
        <w:t>SeABank</w:t>
      </w:r>
      <w:r>
        <w:rPr>
          <w:spacing w:val="-4"/>
        </w:rPr>
        <w:t xml:space="preserve"> lựa chọn giải quyết theo quy định của pháp luật.</w:t>
      </w:r>
    </w:p>
    <w:p>
      <w:pPr>
        <w:pStyle w:val="Normal"/>
        <w:widowControl w:val="false"/>
        <w:numPr>
          <w:ilvl w:val="0"/>
          <w:numId w:val="7"/>
        </w:numPr>
        <w:tabs>
          <w:tab w:val="clear" w:pos="720"/>
          <w:tab w:val="left" w:leader="none" w:pos="851"/>
          <w:tab w:val="left" w:leader="none" w:pos="964"/>
          <w:tab w:val="left" w:leader="none" w:pos="2156"/>
        </w:tabs>
        <w:spacing w:before="120" w:after="120" w:line="240" w:lineRule="auto"/>
        <w:ind w:left="964" w:hanging="964"/>
        <w:rPr>
          <w:b/>
          <w:bCs/>
          <w:color w:val="FF0000"/>
        </w:rPr>
      </w:pPr>
      <w:r>
        <w:rPr>
          <w:b/>
          <w:bCs/>
          <w:color w:val="FF0000"/>
        </w:rPr>
        <w:t xml:space="preserve"> </w:t>
      </w:r>
      <w:r>
        <w:rPr>
          <w:b/>
          <w:bCs/>
          <w:color w:val="FF0000"/>
        </w:rPr>
        <w:t>Điều khoản ủy quyền</w:t>
      </w:r>
    </w:p>
    <w:p>
      <w:pPr>
        <w:pStyle w:val="Normal"/>
        <w:widowControl w:val="false"/>
        <w:numPr>
          <w:ilvl w:val="0"/>
          <w:numId w:val="19"/>
        </w:numPr>
        <w:tabs>
          <w:tab w:val="clear" w:pos="720"/>
          <w:tab w:val="left" w:leader="none" w:pos="426"/>
        </w:tabs>
        <w:spacing w:before="120" w:after="120" w:line="240" w:lineRule="auto"/>
        <w:ind w:left="426" w:hanging="360"/>
        <w:rPr>
          <w:color w:val="FF0000"/>
        </w:rPr>
      </w:pPr>
      <w:r>
        <w:rPr>
          <w:color w:val="FF0000"/>
        </w:rPr>
        <w:t>Bên thế chấp cam kết: Bất kỳ người nào trong Bên thế chấp thực hiện bất kỳ hành động nào được dự tính trong Hợp đồng này được hiểu là người đó hành động nhân danh và vì lợi ích của chính mình, đồng thời nhân danh và vì lợi ích của tất cả những người khác trong Bên thế chấp.</w:t>
      </w:r>
    </w:p>
    <w:p>
      <w:pPr>
        <w:pStyle w:val="Normal"/>
        <w:widowControl w:val="false"/>
        <w:numPr>
          <w:ilvl w:val="0"/>
          <w:numId w:val="19"/>
        </w:numPr>
        <w:tabs>
          <w:tab w:val="clear" w:pos="720"/>
          <w:tab w:val="left" w:leader="none" w:pos="426"/>
        </w:tabs>
        <w:spacing w:before="120" w:after="120" w:line="240" w:lineRule="auto"/>
        <w:ind w:left="426" w:hanging="360"/>
        <w:rPr>
          <w:color w:val="FF0000"/>
        </w:rPr>
      </w:pPr>
      <w:r>
        <w:rPr>
          <w:color w:val="FF0000"/>
        </w:rPr>
        <w:t>Trường hợp pháp luật quy định những công việc nêu trên cần phải có văn bản ủy quyền của tất cả những người trong Bên thế chấp, Bên thế chấp nhất trí rằng Hợp đồng này chính là văn bản ủy quyền đó với thời hạn ủy quyền là thời hạn hiệu lực của Hợp đồng này.</w:t>
      </w:r>
    </w:p>
    <w:p>
      <w:pPr>
        <w:pStyle w:val="Normal"/>
        <w:widowControl w:val="false"/>
        <w:numPr>
          <w:ilvl w:val="0"/>
          <w:numId w:val="19"/>
        </w:numPr>
        <w:tabs>
          <w:tab w:val="clear" w:pos="720"/>
          <w:tab w:val="left" w:leader="none" w:pos="426"/>
        </w:tabs>
        <w:spacing w:before="120" w:after="120" w:line="240" w:lineRule="auto"/>
        <w:ind w:left="426" w:hanging="360"/>
        <w:rPr>
          <w:color w:val="FF0000"/>
        </w:rPr>
      </w:pPr>
      <w:r>
        <w:rPr>
          <w:color w:val="FF0000"/>
        </w:rPr>
        <w:t xml:space="preserve">Bên thế chấp cam kết và bảo đảm rằng tất cả các nghĩa vụ phát sinh từ các giao dịch do người được ủy quyền đại diện cho Bên thế chấp tiến hành trong phạm vi ủy quyền theo quy định tại Điều này có hiệu lực ràng buộc đối với Bên thế chấp. Theo đó, Bên thế chấp sẽ chịu trách nhiệm đối với tất cả các nghĩa vụ này. </w:t>
      </w:r>
      <w:r>
        <w:rPr>
          <w:color w:val="FF0000"/>
          <w:lang w:val="pt-BR"/>
        </w:rPr>
        <w:t>Bên thế chấp cam kết không có bất kỳ quyền khiếu nại, khiếu kiện nào liên quan đến công việc mà Người được ủy quyền thực hiện theo nội dung ủy quyền quy định tại Điều này.</w:t>
      </w:r>
    </w:p>
    <w:p>
      <w:pPr>
        <w:pStyle w:val="Normal"/>
        <w:widowControl w:val="false"/>
        <w:numPr>
          <w:ilvl w:val="0"/>
          <w:numId w:val="7"/>
        </w:numPr>
        <w:tabs>
          <w:tab w:val="clear" w:pos="720"/>
          <w:tab w:val="left" w:leader="none" w:pos="851"/>
          <w:tab w:val="left" w:leader="none" w:pos="964"/>
        </w:tabs>
        <w:spacing w:before="120" w:after="120" w:line="240" w:lineRule="auto"/>
        <w:ind w:left="964" w:hanging="964"/>
        <w:rPr>
          <w:b/>
          <w:bCs/>
        </w:rPr>
      </w:pPr>
      <w:r>
        <w:rPr>
          <w:b/>
          <w:bCs/>
        </w:rPr>
        <w:t xml:space="preserve"> </w:t>
      </w:r>
      <w:r>
        <w:rPr>
          <w:b/>
          <w:bCs/>
        </w:rPr>
        <w:t>Thỏa thuận khác</w:t>
      </w:r>
    </w:p>
    <w:p>
      <w:pPr>
        <w:pStyle w:val="Normal"/>
        <w:widowControl w:val="false"/>
        <w:numPr>
          <w:ilvl w:val="0"/>
          <w:numId w:val="4"/>
        </w:numPr>
        <w:tabs>
          <w:tab w:val="clear" w:pos="720"/>
          <w:tab w:val="left" w:leader="none" w:pos="1021"/>
        </w:tabs>
        <w:spacing w:before="120" w:after="120" w:line="240" w:lineRule="auto"/>
        <w:rPr>
          <w:color w:val="000000"/>
        </w:rPr>
      </w:pPr>
      <w:r>
        <w:rPr/>
        <w:t xml:space="preserve">Nếu có sự thay đổi nội dung hoặc chấm dứt hiệu lực của các Hợp đồng tín dụng và các văn bản xác định nghĩa vụ dân sự khác của Bên thế chấp đối với </w:t>
      </w:r>
      <w:r>
        <w:rPr>
          <w:b/>
        </w:rPr>
        <w:t>SeABank</w:t>
      </w:r>
      <w:r>
        <w:rPr/>
        <w:t xml:space="preserve"> đã nêu tại Điều 1 Hợp đồng này, thì sự thay đổi hoặc chấm dứt đó không đương nhiên làm thay đổi, chấm dứt hiệu lực của Hợp đồng này.</w:t>
      </w:r>
    </w:p>
    <w:p>
      <w:pPr>
        <w:pStyle w:val="Normal"/>
        <w:widowControl w:val="false"/>
        <w:numPr>
          <w:ilvl w:val="0"/>
          <w:numId w:val="4"/>
        </w:numPr>
        <w:tabs>
          <w:tab w:val="clear" w:pos="720"/>
          <w:tab w:val="left" w:leader="none" w:pos="1021"/>
        </w:tabs>
        <w:spacing w:before="120" w:after="120" w:line="240" w:lineRule="auto"/>
        <w:rPr>
          <w:color w:val="000000"/>
        </w:rPr>
      </w:pPr>
      <w:r>
        <w:rPr/>
        <w:t>Sự vô hiệu của bất kỳ điều khoản nào trong Hợp đồng này không làm ảnh hưởng đến hiệu lực pháp lý của những điều khoản còn lại của Hợp đồng. Những điều khoản này vẫn giữ nguyên hiệu lực pháp lý và Hợp đồng này coi như không có (những) điều khoản bị vô hiệu đó.</w:t>
      </w:r>
    </w:p>
    <w:p>
      <w:pPr>
        <w:pStyle w:val="Normal"/>
        <w:widowControl w:val="false"/>
        <w:numPr>
          <w:ilvl w:val="0"/>
          <w:numId w:val="4"/>
        </w:numPr>
        <w:tabs>
          <w:tab w:val="clear" w:pos="720"/>
          <w:tab w:val="left" w:leader="none" w:pos="1021"/>
        </w:tabs>
        <w:spacing w:before="120" w:after="120" w:line="240" w:lineRule="auto"/>
        <w:rPr>
          <w:color w:val="000000"/>
        </w:rPr>
      </w:pPr>
      <w:r>
        <w:rPr/>
        <w:t xml:space="preserve">Trong Hợp đồng này, tất cả các điều khoản quy định về quyền của </w:t>
      </w:r>
      <w:r>
        <w:rPr>
          <w:b/>
        </w:rPr>
        <w:t>SeABank</w:t>
      </w:r>
      <w:r>
        <w:rPr/>
        <w:t xml:space="preserve"> được hiểu là </w:t>
      </w:r>
      <w:r>
        <w:rPr>
          <w:b/>
        </w:rPr>
        <w:t>SeABank</w:t>
      </w:r>
      <w:r>
        <w:rPr/>
        <w:t xml:space="preserve"> có quyền quyết định lựa chọn thực hiện hoặc không thực hiện, nhưng không có nghĩa là </w:t>
      </w:r>
      <w:r>
        <w:rPr>
          <w:b/>
        </w:rPr>
        <w:t>SeABank</w:t>
      </w:r>
      <w:r>
        <w:rPr/>
        <w:t xml:space="preserve"> có nghĩa vụ thực hiện các quyền đó.</w:t>
      </w:r>
    </w:p>
    <w:p>
      <w:pPr>
        <w:pStyle w:val="Normal"/>
        <w:widowControl w:val="false"/>
        <w:numPr>
          <w:ilvl w:val="0"/>
          <w:numId w:val="4"/>
        </w:numPr>
        <w:tabs>
          <w:tab w:val="clear" w:pos="720"/>
          <w:tab w:val="left" w:leader="none" w:pos="1021"/>
        </w:tabs>
        <w:spacing w:before="120" w:after="120" w:line="240" w:lineRule="auto"/>
        <w:rPr>
          <w:color w:val="000000"/>
        </w:rPr>
      </w:pPr>
      <w:r>
        <w:rPr/>
        <w:t>Bên thế chấp cam đoan những thông tin về nhân thân và tài sản thế chấp đã ghi trong Hợp đồng này là đúng sự thật và vào thời điểm ký Hợp đồng này, tài sản thế chấp nói trên:</w:t>
      </w:r>
    </w:p>
    <w:p>
      <w:pPr>
        <w:pStyle w:val="Normal"/>
        <w:widowControl w:val="false"/>
        <w:numPr>
          <w:ilvl w:val="1"/>
          <w:numId w:val="5"/>
        </w:numPr>
        <w:tabs>
          <w:tab w:val="clear" w:pos="720"/>
          <w:tab w:val="left" w:leader="none" w:pos="1021"/>
        </w:tabs>
        <w:spacing w:before="120" w:after="120" w:line="240" w:lineRule="auto"/>
        <w:rPr>
          <w:color w:val="000000"/>
        </w:rPr>
      </w:pPr>
      <w:r>
        <w:rPr/>
        <w:t>Được phép thế chấp theo quy định của Pháp luật;</w:t>
      </w:r>
    </w:p>
    <w:p>
      <w:pPr>
        <w:pStyle w:val="Normal"/>
        <w:widowControl w:val="false"/>
        <w:numPr>
          <w:ilvl w:val="1"/>
          <w:numId w:val="5"/>
        </w:numPr>
        <w:tabs>
          <w:tab w:val="clear" w:pos="720"/>
          <w:tab w:val="left" w:leader="none" w:pos="1021"/>
        </w:tabs>
        <w:spacing w:before="120" w:after="120" w:line="240" w:lineRule="auto"/>
        <w:rPr>
          <w:color w:val="000000"/>
        </w:rPr>
      </w:pPr>
      <w:r>
        <w:rPr/>
        <w:t>Hoàn toàn thuộc quyền sở hữu, quyền sử dụng của Bên thế chấp, không có bất kỳ sự tranh chấp nào;</w:t>
      </w:r>
    </w:p>
    <w:p>
      <w:pPr>
        <w:pStyle w:val="Normal"/>
        <w:widowControl w:val="false"/>
        <w:numPr>
          <w:ilvl w:val="1"/>
          <w:numId w:val="5"/>
        </w:numPr>
        <w:tabs>
          <w:tab w:val="clear" w:pos="720"/>
          <w:tab w:val="left" w:leader="none" w:pos="1021"/>
        </w:tabs>
        <w:spacing w:before="120" w:after="120" w:line="240" w:lineRule="auto"/>
        <w:rPr>
          <w:color w:val="000000"/>
        </w:rPr>
      </w:pPr>
      <w:r>
        <w:rPr/>
        <w:t xml:space="preserve">Chưa được chuyển quyền sở hữu, quyền sử dụng dưới bất kỳ hình thức nào hoặc dùng để bảo đảm cho bất kỳ nghĩa vụ dân sự nào; </w:t>
      </w:r>
    </w:p>
    <w:p>
      <w:pPr>
        <w:pStyle w:val="Normal"/>
        <w:widowControl w:val="false"/>
        <w:numPr>
          <w:ilvl w:val="1"/>
          <w:numId w:val="5"/>
        </w:numPr>
        <w:tabs>
          <w:tab w:val="clear" w:pos="720"/>
          <w:tab w:val="left" w:leader="none" w:pos="1021"/>
        </w:tabs>
        <w:spacing w:before="120" w:after="120" w:line="240" w:lineRule="auto"/>
        <w:rPr>
          <w:color w:val="000000"/>
        </w:rPr>
      </w:pPr>
      <w:r>
        <w:rPr/>
        <w:t xml:space="preserve">Không bị kê biên để bảo đảm thi hành án hoặc có bất kỳ quyết định nào của cơ quan nhà nước có thẩm quyền hạn chế quyền định đoạt của chủ sở hữu; </w:t>
      </w:r>
    </w:p>
    <w:p>
      <w:pPr>
        <w:pStyle w:val="Normal"/>
        <w:widowControl w:val="false"/>
        <w:numPr>
          <w:ilvl w:val="1"/>
          <w:numId w:val="5"/>
        </w:numPr>
        <w:tabs>
          <w:tab w:val="clear" w:pos="720"/>
          <w:tab w:val="left" w:leader="none" w:pos="1021"/>
        </w:tabs>
        <w:spacing w:before="120" w:after="120" w:line="240" w:lineRule="auto"/>
        <w:rPr>
          <w:color w:val="000000"/>
        </w:rPr>
      </w:pPr>
      <w:r>
        <w:rPr/>
        <w:t xml:space="preserve">Không có giấy tờ sở hữu/sử dụng nào khác ngoài giấy tờ nêu tại </w:t>
      </w:r>
      <w:r>
        <w:rPr/>
        <w:fldChar w:fldCharType="begin"/>
      </w:r>
      <w:r>
        <w:rPr/>
        <w:instrText> REF _Ref142009049 \r \h </w:instrText>
      </w:r>
      <w:r>
        <w:rPr/>
        <w:fldChar w:fldCharType="separate"/>
      </w:r>
      <w:r>
        <w:rPr/>
        <w:t>3.</w:t>
      </w:r>
      <w:r>
        <w:rPr/>
        <w:fldChar w:fldCharType="end"/>
      </w:r>
      <w:r>
        <w:rPr/>
        <w:t xml:space="preserve"> của Hợp đồng này.</w:t>
      </w:r>
    </w:p>
    <w:p>
      <w:pPr>
        <w:pStyle w:val="Normal"/>
        <w:widowControl w:val="false"/>
        <w:numPr>
          <w:ilvl w:val="0"/>
          <w:numId w:val="4"/>
        </w:numPr>
        <w:tabs>
          <w:tab w:val="clear" w:pos="720"/>
          <w:tab w:val="left" w:leader="none" w:pos="1021"/>
        </w:tabs>
        <w:spacing w:before="120" w:after="120" w:line="240" w:lineRule="auto"/>
        <w:rPr>
          <w:color w:val="000000"/>
        </w:rPr>
      </w:pPr>
      <w:r>
        <w:rPr/>
        <w:t>Các bên cam kết:</w:t>
      </w:r>
    </w:p>
    <w:p>
      <w:pPr>
        <w:pStyle w:val="Normal"/>
        <w:widowControl w:val="false"/>
        <w:numPr>
          <w:ilvl w:val="0"/>
          <w:numId w:val="6"/>
        </w:numPr>
        <w:tabs>
          <w:tab w:val="clear" w:pos="720"/>
          <w:tab w:val="left" w:leader="none" w:pos="1021"/>
        </w:tabs>
        <w:spacing w:before="120" w:after="120" w:line="240" w:lineRule="auto"/>
        <w:rPr>
          <w:color w:val="000000"/>
        </w:rPr>
      </w:pPr>
      <w:r>
        <w:rPr/>
        <w:t>Việc giao kết Hợp đồng này là hoàn toàn tự nguyện, không bị ép buộc và/hoặc bị lừa dối;</w:t>
      </w:r>
    </w:p>
    <w:p>
      <w:pPr>
        <w:pStyle w:val="Normal"/>
        <w:widowControl w:val="false"/>
        <w:numPr>
          <w:ilvl w:val="0"/>
          <w:numId w:val="6"/>
        </w:numPr>
        <w:tabs>
          <w:tab w:val="clear" w:pos="720"/>
          <w:tab w:val="left" w:leader="none" w:pos="1021"/>
        </w:tabs>
        <w:spacing w:before="120" w:after="120" w:line="240" w:lineRule="auto"/>
        <w:rPr>
          <w:color w:val="000000"/>
        </w:rPr>
      </w:pPr>
      <w:r>
        <w:rPr/>
        <w:t>Thực hiện đúng và đầy đủ các thỏa thuận trong Hợp đồng này;</w:t>
      </w:r>
    </w:p>
    <w:p>
      <w:pPr>
        <w:pStyle w:val="Normal"/>
        <w:widowControl w:val="false"/>
        <w:numPr>
          <w:ilvl w:val="0"/>
          <w:numId w:val="6"/>
        </w:numPr>
        <w:tabs>
          <w:tab w:val="clear" w:pos="720"/>
          <w:tab w:val="left" w:leader="none" w:pos="1021"/>
        </w:tabs>
        <w:spacing w:before="120" w:after="120" w:line="240" w:lineRule="auto"/>
        <w:rPr>
          <w:color w:val="000000"/>
        </w:rPr>
      </w:pPr>
      <w:r>
        <w:rPr/>
        <w:t xml:space="preserve">Đã đọc kỹ và hiểu rõ quyền, nghĩa vụ, lợi ích hợp pháp của mình và hậu quả pháp lý của việc giao kết Hợp đồng này. </w:t>
      </w:r>
    </w:p>
    <w:p>
      <w:pPr>
        <w:pStyle w:val="Normal"/>
        <w:widowControl w:val="false"/>
        <w:numPr>
          <w:ilvl w:val="0"/>
          <w:numId w:val="4"/>
        </w:numPr>
        <w:tabs>
          <w:tab w:val="clear" w:pos="720"/>
          <w:tab w:val="left" w:leader="none" w:pos="1021"/>
        </w:tabs>
        <w:spacing w:before="120" w:after="120" w:line="240" w:lineRule="auto"/>
        <w:rPr>
          <w:color w:val="000000"/>
        </w:rPr>
      </w:pPr>
      <w:r>
        <w:rPr/>
        <w:t xml:space="preserve">Những vấn đề chưa được thỏa thuận trong Hợp đồng này sẽ được thực hiện theo quy định của Pháp luật và quy định của </w:t>
      </w:r>
      <w:r>
        <w:rPr>
          <w:b/>
        </w:rPr>
        <w:t>SeABank</w:t>
      </w:r>
      <w:r>
        <w:rPr/>
        <w:t>.</w:t>
      </w:r>
    </w:p>
    <w:p>
      <w:pPr>
        <w:pStyle w:val="Normal"/>
        <w:widowControl w:val="false"/>
        <w:numPr>
          <w:ilvl w:val="0"/>
          <w:numId w:val="4"/>
        </w:numPr>
        <w:tabs>
          <w:tab w:val="clear" w:pos="720"/>
          <w:tab w:val="left" w:leader="none" w:pos="1021"/>
        </w:tabs>
        <w:spacing w:before="120" w:after="120" w:line="240" w:lineRule="auto"/>
        <w:rPr>
          <w:color w:val="000000"/>
        </w:rPr>
      </w:pPr>
      <w:r>
        <w:rPr/>
        <w:t xml:space="preserve">Hợp đồng này có hiệu lực kể từ ngày ký cho đến khi chấm dứt thời hạn thế chấp theo quy định tại Điều 4 Hợp đồng này. Trừ trường hợp có thỏa thuận khác tại Hợp đồng, việc sửa đổi, bổ sung Hợp đồng này chỉ có giá trị khi được Bên thế chấp và </w:t>
      </w:r>
      <w:r>
        <w:rPr>
          <w:b/>
        </w:rPr>
        <w:t>SeABank</w:t>
      </w:r>
      <w:r>
        <w:rPr/>
        <w:t xml:space="preserve"> lập thành văn bản theo quy định của pháp luật. </w:t>
      </w:r>
    </w:p>
    <w:p>
      <w:pPr>
        <w:pStyle w:val="Normal"/>
        <w:widowControl w:val="false"/>
        <w:numPr>
          <w:ilvl w:val="0"/>
          <w:numId w:val="4"/>
        </w:numPr>
        <w:tabs>
          <w:tab w:val="clear" w:pos="720"/>
          <w:tab w:val="left" w:leader="none" w:pos="1021"/>
        </w:tabs>
        <w:spacing w:before="120" w:after="120" w:line="240" w:lineRule="auto"/>
        <w:rPr>
          <w:color w:val="000000"/>
        </w:rPr>
      </w:pPr>
      <w:r>
        <w:rPr/>
        <w:t xml:space="preserve">Hợp đồng này được lập thành </w:t>
      </w:r>
      <w:r>
        <w:rPr>
          <w:b/>
        </w:rPr>
        <w:t>02 bản</w:t>
      </w:r>
      <w:r>
        <w:rPr/>
        <w:t xml:space="preserve">, </w:t>
      </w:r>
      <w:r>
        <w:rPr>
          <w:b/>
        </w:rPr>
        <w:t xml:space="preserve">SeABank </w:t>
      </w:r>
      <w:r>
        <w:rPr/>
        <w:t xml:space="preserve">giữ </w:t>
      </w:r>
      <w:r>
        <w:rPr>
          <w:b/>
        </w:rPr>
        <w:t>01 bản</w:t>
      </w:r>
      <w:r>
        <w:rPr/>
        <w:t xml:space="preserve">, Bên thế chấp giữ </w:t>
      </w:r>
      <w:r>
        <w:rPr>
          <w:b/>
        </w:rPr>
        <w:t>01 bản</w:t>
      </w:r>
      <w:r>
        <w:rPr/>
        <w:t>.</w:t>
      </w:r>
    </w:p>
    <w:p>
      <w:pPr>
        <w:pStyle w:val="Normal"/>
        <w:widowControl w:val="false"/>
        <w:tabs>
          <w:tab w:val="clear" w:pos="720"/>
          <w:tab w:val="center" w:leader="none" w:pos="2268"/>
          <w:tab w:val="center" w:leader="none" w:pos="6804"/>
        </w:tabs>
        <w:spacing w:before="240" w:after="0"/>
        <w:rPr>
          <w:b/>
        </w:rPr>
      </w:pPr>
      <w:r>
        <w:rPr>
          <w:b/>
        </w:rPr>
        <w:tab/>
      </w:r>
      <w:r>
        <w:rPr>
          <w:b/>
          <w:spacing w:val="-2"/>
        </w:rPr>
        <w:t>BÊN THẾ CHẤP</w:t>
      </w:r>
      <w:r>
        <w:rPr>
          <w:b/>
        </w:rPr>
        <w:t xml:space="preserve"> </w:t>
        <w:tab/>
      </w:r>
      <w:r>
        <w:rPr>
          <w:b/>
          <w:spacing w:val="-2"/>
        </w:rPr>
        <w:t>BÊN NHẬN THẾ CHẤP</w:t>
      </w:r>
    </w:p>
    <w:p>
      <w:pPr>
        <w:pStyle w:val="Normal"/>
        <w:widowControl w:val="false"/>
        <w:tabs>
          <w:tab w:val="clear" w:pos="720"/>
          <w:tab w:val="center" w:leader="none" w:pos="2268"/>
          <w:tab w:val="center" w:leader="none" w:pos="6804"/>
        </w:tabs>
        <w:rPr>
          <w:color w:val="000000"/>
        </w:rPr>
        <w:sectPr>
          <w:headerReference w:type="default" r:id="rId5"/>
          <w:footerReference w:type="default" r:id="rId6"/>
          <w:footnotePr>
            <w:numFmt w:val="decimal"/>
          </w:footnotePr>
          <w:type w:val="nextPage"/>
          <w:pgSz w:w="11906" w:h="16838"/>
          <w:pgMar w:top="1260" w:right="1109" w:bottom="1134" w:left="1260" w:header="432" w:footer="288" w:gutter="0"/>
          <w:pgNumType w:fmt="decimal" w:start="1"/>
          <w:formProt w:val="false"/>
          <w:textDirection w:val="lrTb"/>
          <w:docGrid w:type="default" w:linePitch="326" w:charSpace="0"/>
        </w:sectPr>
      </w:pPr>
      <w:r>
        <w:rPr/>
        <w:tab/>
        <w:t>(Ký, ghi rõ họ tên)</w:t>
        <w:tab/>
        <w:t xml:space="preserve">(Ký tên, đóng dấu) </w:t>
      </w:r>
    </w:p>
    <w:p>
      <w:pPr>
        <w:pStyle w:val="Normal"/>
        <w:rPr>
          <w:sz w:val="2"/>
          <w:lang w:val="nl-NL"/>
        </w:rPr>
      </w:pPr>
      <w:r>
        <w:rPr>
          <w:sz w:val="2"/>
          <w:lang w:val="nl-NL"/>
        </w:rPr>
      </w:r>
    </w:p>
    <w:p>
      <w:pPr>
        <w:pStyle w:val="Normal"/>
        <w:rPr>
          <w:sz w:val="2"/>
          <w:lang w:val="nl-NL"/>
        </w:rPr>
      </w:pPr>
      <w:r>
        <w:rPr>
          <w:sz w:val="2"/>
          <w:lang w:val="nl-NL"/>
        </w:rPr>
      </w:r>
    </w:p>
    <w:p>
      <w:pPr>
        <w:pStyle w:val="Normal"/>
        <w:spacing w:before="20" w:after="20" w:line="240" w:lineRule="auto"/>
        <w:ind w:left="720" w:firstLine="540"/>
        <w:rPr>
          <w:lang w:val="nl-NL"/>
        </w:rPr>
      </w:pPr>
      <w:r>
        <w:rPr>
          <w:lang w:val="nl-NL"/>
        </w:rPr>
      </w:r>
    </w:p>
    <w:p>
      <w:pPr>
        <w:pStyle w:val="Title"/>
        <w:widowControl w:val="false"/>
        <w:spacing w:before="20" w:after="20"/>
        <w:ind w:left="1980" w:hanging="0"/>
        <w:rPr>
          <w:rFonts w:ascii="Times New Roman" w:hAnsi="Times New Roman" w:cs="Times New Roman"/>
          <w:sz w:val="24"/>
          <w:szCs w:val="24"/>
          <w:lang w:val="nl-NL"/>
        </w:rPr>
      </w:pPr>
      <w:r>
        <w:drawing>
          <wp:anchor distT="0" distB="0" distL="0" distR="0" simplePos="false" relativeHeight="8" behindDoc="false" locked="false" layoutInCell="true" allowOverlap="true">
            <wp:simplePos x="0" y="0"/>
            <wp:positionH relativeFrom="column">
              <wp:posOffset>-9525</wp:posOffset>
            </wp:positionH>
            <wp:positionV relativeFrom="paragraph">
              <wp:posOffset>-381000</wp:posOffset>
            </wp:positionV>
            <wp:extent cx="1148715" cy="1148715"/>
            <wp:effectExtent l="0" t="0" r="0" b="0"/>
            <wp:wrapNone/>
            <wp:docPr id="4" name="Picture 3" descr=""/>
            <wp:cNvGraphicFramePr>
              <a:graphicFrameLocks noChangeAspect="true"/>
            </wp:cNvGraphicFramePr>
            <a:graphic>
              <a:graphicData uri="http://schemas.openxmlformats.org/drawingml/2006/picture">
                <pic:pic>
                  <pic:nvPicPr>
                    <pic:cNvPr id="4" name="Picture 3" descr=""/>
                    <pic:cNvPicPr>
                      <a:picLocks noChangeAspect="true" noChangeArrowheads="true"/>
                    </pic:cNvPicPr>
                  </pic:nvPicPr>
                  <pic:blipFill>
                    <a:blip r:embed="rId7"/>
                    <a:stretch>
                      <a:fillRect/>
                    </a:stretch>
                  </pic:blipFill>
                  <pic:spPr bwMode="auto">
                    <a:xfrm>
                      <a:off x="0" y="0"/>
                      <a:ext cx="1148715" cy="1148715"/>
                    </a:xfrm>
                    <a:prstGeom prst="rect">
                      <a:avLst/>
                    </a:prstGeom>
                  </pic:spPr>
                </pic:pic>
              </a:graphicData>
            </a:graphic>
          </wp:anchor>
        </w:drawing>
      </w:r>
      <w:r>
        <w:rPr>
          <w:rFonts w:ascii="Times New Roman" w:hAnsi="Times New Roman" w:cs="Times New Roman"/>
          <w:sz w:val="24"/>
          <w:szCs w:val="24"/>
          <w:lang w:val="nl-NL"/>
        </w:rPr>
        <w:t>C</w:t>
      </w:r>
      <w:r>
        <w:rPr>
          <w:rFonts w:ascii="Times New Roman" w:hAnsi="Times New Roman" w:cs="Times New Roman"/>
          <w:sz w:val="24"/>
          <w:szCs w:val="24"/>
          <w:lang w:val="nl-NL"/>
        </w:rPr>
        <w:t>ỘNG HOÀ XÃ HỘI CHỦ NGHĨA VIỆT NAM</w:t>
      </w:r>
    </w:p>
    <w:p>
      <w:pPr>
        <w:pStyle w:val="Normal"/>
        <w:widowControl w:val="false"/>
        <w:spacing w:before="20" w:after="20" w:line="240" w:lineRule="auto"/>
        <w:ind w:left="1980" w:hanging="720"/>
        <w:jc w:val="center"/>
        <w:rPr>
          <w:b/>
          <w:bCs/>
          <w:lang w:val="nl-NL"/>
        </w:rPr>
      </w:pPr>
      <w:r>
        <w:rPr>
          <w:b/>
          <w:bCs/>
          <w:lang w:val="nl-NL"/>
        </w:rPr>
        <w:t>Độc lập - Tự do - Hạnh phúc</w:t>
      </w:r>
    </w:p>
    <w:p>
      <w:pPr>
        <w:pStyle w:val="Normal"/>
        <w:widowControl w:val="false"/>
        <w:spacing w:before="20" w:after="20" w:line="240" w:lineRule="auto"/>
        <w:ind w:left="1980" w:hanging="720"/>
        <w:jc w:val="center"/>
        <w:rPr>
          <w:sz w:val="22"/>
          <w:szCs w:val="22"/>
          <w:lang w:val="nl-NL"/>
        </w:rPr>
      </w:pPr>
      <w:r>
        <w:rPr>
          <w:sz w:val="22"/>
          <w:szCs w:val="22"/>
          <w:lang w:val="nl-NL"/>
        </w:rPr>
        <mc:AlternateContent>
          <mc:Choice Requires="wps">
            <w:drawing>
              <wp:anchor distT="0" distB="0" distL="114300" distR="114300" simplePos="false" relativeHeight="25" behindDoc="false" locked="false" layoutInCell="true" allowOverlap="true">
                <wp:simplePos x="0" y="0"/>
                <wp:positionH relativeFrom="column">
                  <wp:posOffset>2876550</wp:posOffset>
                </wp:positionH>
                <wp:positionV relativeFrom="paragraph">
                  <wp:posOffset>49530</wp:posOffset>
                </wp:positionV>
                <wp:extent cx="1283970" cy="1270"/>
                <wp:effectExtent l="0" t="0" r="0" b="0"/>
                <wp:wrapNone/>
                <wp:docPr id="5" name=""/>
                <a:graphic>
                  <a:graphicData uri="http://schemas.microsoft.com/office/word/2010/wordprocessingShape">
                    <wps:wsp>
                      <wps:cNvSpPr/>
                      <wps:spPr>
                        <a:xfrm>
                          <a:off x="0" y="0"/>
                          <a:ext cx="1828800" cy="0"/>
                        </a:xfrm>
                        <a:prstGeom prst="line">
                          <a:avLst/>
                        </a:prstGeom>
                        <a:ln>
                          <a:solidFill>
                            <a:srgbClr val="000000"/>
                          </a:solidFill>
                        </a:ln>
                      </wps:spPr>
                      <wps:style>
                        <a:lnRef idx="0"/>
                        <a:fillRef idx="0"/>
                        <a:effectRef idx="0"/>
                        <a:fontRef idx="minor"/>
                      </wps:style>
                      <wps:bodyPr/>
                    </wps:wsp>
                  </a:graphicData>
                </a:graphic>
              </wp:anchor>
            </w:drawing>
          </mc:Choice>
          <mc:Fallback>
            <w:pict>
              <v:line from="226.5pt,3.9pt" to="370.45pt,3.9pt" style="position:absolute" id="shape_0" stroked="t">
                <v:stroke color="black" joinstyle="round" endcap="flat"/>
                <v:fill on="false" o:detectmouseclick="t"/>
              </v:line>
            </w:pict>
          </mc:Fallback>
        </mc:AlternateContent>
      </w:r>
    </w:p>
    <w:p>
      <w:pPr>
        <w:pStyle w:val="Normal"/>
        <w:widowControl w:val="false"/>
        <w:spacing w:before="20" w:after="20" w:line="240" w:lineRule="auto"/>
        <w:ind w:left="1980" w:hanging="720"/>
        <w:jc w:val="center"/>
        <w:rPr>
          <w:i/>
          <w:iCs/>
          <w:lang w:val="nl-NL"/>
        </w:rPr>
      </w:pPr>
      <w:r>
        <w:rPr>
          <w:i/>
          <w:iCs/>
          <w:sz w:val="16"/>
          <w:szCs w:val="16"/>
          <w:lang w:val="nl-NL"/>
        </w:rPr>
        <w:t>……………………</w:t>
      </w:r>
      <w:r>
        <w:rPr>
          <w:i/>
          <w:iCs/>
          <w:lang w:val="nl-NL"/>
        </w:rPr>
        <w:t xml:space="preserve">, ngày </w:t>
      </w:r>
      <w:r>
        <w:rPr>
          <w:i/>
          <w:iCs/>
          <w:sz w:val="16"/>
          <w:szCs w:val="16"/>
          <w:lang w:val="nl-NL"/>
        </w:rPr>
        <w:t>……….</w:t>
      </w:r>
      <w:r>
        <w:rPr>
          <w:i/>
          <w:iCs/>
          <w:lang w:val="nl-NL"/>
        </w:rPr>
        <w:t xml:space="preserve"> tháng </w:t>
      </w:r>
      <w:r>
        <w:rPr>
          <w:i/>
          <w:iCs/>
          <w:sz w:val="16"/>
          <w:szCs w:val="16"/>
          <w:lang w:val="nl-NL"/>
        </w:rPr>
        <w:t>……..</w:t>
      </w:r>
      <w:r>
        <w:rPr>
          <w:i/>
          <w:iCs/>
          <w:lang w:val="nl-NL"/>
        </w:rPr>
        <w:t xml:space="preserve"> năm </w:t>
      </w:r>
      <w:r>
        <w:rPr>
          <w:i/>
          <w:iCs/>
          <w:sz w:val="16"/>
          <w:szCs w:val="16"/>
          <w:lang w:val="nl-NL"/>
        </w:rPr>
        <w:t>…………..…..</w:t>
      </w:r>
    </w:p>
    <w:p>
      <w:pPr>
        <w:pStyle w:val="Normal"/>
        <w:widowControl w:val="false"/>
        <w:spacing w:before="20" w:after="20" w:line="240" w:lineRule="auto"/>
        <w:rPr>
          <w:i/>
          <w:iCs/>
          <w:sz w:val="16"/>
          <w:szCs w:val="16"/>
          <w:lang w:val="nl-NL"/>
        </w:rPr>
      </w:pPr>
      <w:r>
        <w:rPr>
          <w:i/>
          <w:iCs/>
          <w:sz w:val="16"/>
          <w:szCs w:val="16"/>
          <w:lang w:val="nl-NL"/>
        </w:rPr>
      </w:r>
    </w:p>
    <w:tbl>
      <w:tblPr>
        <w:tblW w:w="10173" w:type="dxa"/>
        <w:jc w:val="left"/>
        <w:tblInd w:w="0" w:type="dxa"/>
        <w:tblCellMar>
          <w:top w:w="0" w:type="dxa"/>
          <w:left w:w="108" w:type="dxa"/>
          <w:bottom w:w="0" w:type="dxa"/>
          <w:right w:w="108" w:type="dxa"/>
        </w:tblCellMar>
        <w:tblLook w:firstRow="1" w:lastRow="1" w:firstColumn="1" w:lastColumn="1" w:noHBand="0" w:noVBand="0" w:val="01e0"/>
      </w:tblPr>
      <w:tblGrid>
        <w:gridCol w:w="5147"/>
        <w:gridCol w:w="5025"/>
      </w:tblGrid>
      <w:tr>
        <w:trPr>
          <w:cantSplit w:val="true"/>
        </w:trPr>
        <w:tc>
          <w:tcPr>
            <w:tcW w:w="5147" w:type="dxa"/>
            <w:vMerge w:val="restart"/>
            <w:tcBorders>
              <w:right w:val="double" w:color="000000" w:sz="4" w:space="0"/>
            </w:tcBorders>
          </w:tcPr>
          <w:p>
            <w:pPr>
              <w:pStyle w:val="Normal"/>
              <w:widowControl w:val="false"/>
              <w:spacing w:before="20" w:after="20" w:line="240" w:lineRule="auto"/>
              <w:ind w:left="720" w:right="-108" w:hanging="720"/>
              <w:jc w:val="center"/>
              <w:rPr>
                <w:b/>
                <w:bCs/>
                <w:sz w:val="26"/>
                <w:szCs w:val="26"/>
                <w:lang w:val="nl-NL"/>
              </w:rPr>
            </w:pPr>
            <w:r>
              <w:rPr>
                <w:b/>
                <w:bCs/>
                <w:sz w:val="26"/>
                <w:szCs w:val="26"/>
                <w:lang w:val="nl-NL"/>
              </w:rPr>
              <w:t xml:space="preserve">PHIẾU YÊU CẦU ĐĂNG KÝ     </w:t>
            </w:r>
          </w:p>
          <w:p>
            <w:pPr>
              <w:pStyle w:val="Normal"/>
              <w:widowControl w:val="false"/>
              <w:spacing w:before="20" w:after="20" w:line="240" w:lineRule="auto"/>
              <w:ind w:left="720" w:right="-108" w:hanging="720"/>
              <w:jc w:val="center"/>
              <w:rPr>
                <w:b/>
                <w:bCs/>
                <w:sz w:val="26"/>
                <w:szCs w:val="26"/>
                <w:lang w:val="nl-NL"/>
              </w:rPr>
            </w:pPr>
            <w:r>
              <w:rPr>
                <w:b/>
                <w:bCs/>
                <w:sz w:val="26"/>
                <w:szCs w:val="26"/>
                <w:lang w:val="nl-NL"/>
              </w:rPr>
              <w:t>BIỆN PHÁP BẢO ĐẢM, HỢP ĐỒNG</w:t>
            </w:r>
          </w:p>
          <w:p>
            <w:pPr>
              <w:pStyle w:val="Normal"/>
              <w:widowControl w:val="false"/>
              <w:spacing w:before="20" w:after="20" w:line="240" w:lineRule="auto"/>
              <w:ind w:left="720" w:right="-108" w:hanging="720"/>
              <w:jc w:val="center"/>
              <w:rPr>
                <w:bCs/>
                <w:i/>
                <w:iCs/>
                <w:sz w:val="26"/>
                <w:szCs w:val="26"/>
                <w:lang w:val="nl-NL"/>
              </w:rPr>
            </w:pPr>
            <w:r>
              <w:rPr>
                <w:bCs/>
                <w:i/>
                <w:iCs/>
                <w:sz w:val="26"/>
                <w:szCs w:val="26"/>
                <w:lang w:val="nl-NL"/>
              </w:rPr>
              <w:t>(Ban hành kèm theo Thông tư số 08/2018/TT-BTP ngày 20/6/2018 của Bộ trưởng Bộ Tư pháp)</w:t>
            </w:r>
          </w:p>
          <w:p>
            <w:pPr>
              <w:pStyle w:val="Normal"/>
              <w:widowControl w:val="false"/>
              <w:spacing w:before="20" w:after="20" w:line="240" w:lineRule="auto"/>
              <w:ind w:left="720" w:right="-108" w:hanging="720"/>
              <w:rPr>
                <w:b/>
                <w:bCs/>
                <w:i/>
                <w:iCs/>
                <w:sz w:val="26"/>
                <w:szCs w:val="26"/>
                <w:lang w:val="nl-NL"/>
              </w:rPr>
            </w:pPr>
            <w:r>
              <w:rPr>
                <w:b/>
                <w:bCs/>
                <w:i/>
                <w:iCs/>
                <w:sz w:val="26"/>
                <w:szCs w:val="26"/>
                <w:lang w:val="nl-NL"/>
              </w:rPr>
            </w:r>
          </w:p>
          <w:p>
            <w:pPr>
              <w:pStyle w:val="Normal"/>
              <w:widowControl w:val="false"/>
              <w:tabs>
                <w:tab w:val="clear" w:pos="720"/>
                <w:tab w:val="left" w:leader="dot" w:pos="4405"/>
              </w:tabs>
              <w:spacing w:before="20" w:after="20" w:line="240" w:lineRule="auto"/>
              <w:ind w:left="0" w:hanging="0"/>
              <w:rPr>
                <w:lang w:val="nl-NL"/>
              </w:rPr>
            </w:pPr>
            <w:r>
              <w:rPr>
                <w:b/>
                <w:bCs/>
                <w:i/>
                <w:iCs/>
                <w:sz w:val="26"/>
                <w:szCs w:val="26"/>
                <w:u w:val="single"/>
                <w:lang w:val="nl-NL"/>
              </w:rPr>
              <w:t>Kính gửi</w:t>
            </w:r>
            <w:r>
              <w:rPr>
                <w:b/>
                <w:bCs/>
                <w:i/>
                <w:iCs/>
                <w:sz w:val="26"/>
                <w:szCs w:val="26"/>
                <w:lang w:val="nl-NL"/>
              </w:rPr>
              <w:t xml:space="preserve">: </w:t>
            </w:r>
            <w:r>
              <w:rPr>
                <w:b/>
                <w:bCs/>
                <w:iCs/>
                <w:sz w:val="26"/>
                <w:szCs w:val="26"/>
                <w:lang w:val="nl-NL"/>
              </w:rPr>
              <w:t>Trung tâm Đăng ký giao dịch, tài sản tại</w:t>
            </w:r>
            <w:r>
              <w:rPr>
                <w:bCs/>
                <w:iCs/>
                <w:sz w:val="26"/>
                <w:szCs w:val="26"/>
                <w:lang w:val="nl-NL"/>
              </w:rPr>
              <w:t>........................................</w:t>
            </w:r>
            <w:r>
              <w:rPr>
                <w:lang w:val="nl-NL"/>
              </w:rPr>
              <w:t>.............</w:t>
            </w:r>
          </w:p>
          <w:p>
            <w:pPr>
              <w:pStyle w:val="Normal"/>
              <w:widowControl w:val="false"/>
              <w:tabs>
                <w:tab w:val="clear" w:pos="720"/>
                <w:tab w:val="left" w:leader="dot" w:pos="4405"/>
              </w:tabs>
              <w:spacing w:before="20" w:after="20" w:line="240" w:lineRule="auto"/>
              <w:ind w:left="720" w:right="-108" w:hanging="720"/>
              <w:rPr>
                <w:lang w:val="nl-NL"/>
              </w:rPr>
            </w:pPr>
            <w:r>
              <w:rPr>
                <w:lang w:val="nl-NL"/>
              </w:rPr>
            </w:r>
          </w:p>
        </w:tc>
        <w:tc>
          <w:tcPr>
            <w:tcW w:w="5025" w:type="dxa"/>
            <w:tcBorders>
              <w:top w:val="double" w:color="000000" w:sz="4" w:space="0"/>
              <w:left w:val="double" w:color="000000" w:sz="4" w:space="0"/>
              <w:bottom w:val="single" w:color="000000" w:sz="6" w:space="0"/>
              <w:right w:val="double" w:color="000000" w:sz="4" w:space="0"/>
            </w:tcBorders>
            <w:vAlign w:val="center"/>
          </w:tcPr>
          <w:p>
            <w:pPr>
              <w:pStyle w:val="Heading6"/>
              <w:widowControl w:val="false"/>
              <w:spacing w:before="20" w:after="20"/>
              <w:rPr>
                <w:bCs w:val="false"/>
                <w:iCs/>
                <w:szCs w:val="18"/>
                <w:lang w:val="nl-NL"/>
              </w:rPr>
            </w:pPr>
            <w:r>
              <w:rPr>
                <w:bCs w:val="false"/>
                <w:iCs/>
                <w:szCs w:val="18"/>
                <w:lang w:val="nl-NL"/>
              </w:rPr>
              <w:t xml:space="preserve">PHẦN GHI CỦA TRUNG TÂM ĐĂNG KÝ </w:t>
            </w:r>
          </w:p>
        </w:tc>
      </w:tr>
      <w:tr>
        <w:trPr>
          <w:trHeight w:val="2343" w:hRule="atLeast"/>
          <w:cantSplit w:val="true"/>
        </w:trPr>
        <w:tc>
          <w:tcPr>
            <w:tcW w:w="5147" w:type="dxa"/>
            <w:vMerge w:val="continue"/>
            <w:tcBorders>
              <w:right w:val="double" w:color="000000" w:sz="4" w:space="0"/>
            </w:tcBorders>
          </w:tcPr>
          <w:p>
            <w:pPr>
              <w:pStyle w:val="Normal"/>
              <w:widowControl w:val="false"/>
              <w:spacing w:before="20" w:after="20" w:line="240" w:lineRule="auto"/>
              <w:rPr>
                <w:lang w:val="nl-NL"/>
              </w:rPr>
            </w:pPr>
            <w:r>
              <w:rPr>
                <w:lang w:val="nl-NL"/>
              </w:rPr>
            </w:r>
          </w:p>
        </w:tc>
        <w:tc>
          <w:tcPr>
            <w:tcW w:w="5025" w:type="dxa"/>
            <w:tcBorders>
              <w:top w:val="single" w:color="000000" w:sz="6" w:space="0"/>
              <w:left w:val="double" w:color="000000" w:sz="4" w:space="0"/>
              <w:bottom w:val="double" w:color="000000" w:sz="4" w:space="0"/>
              <w:right w:val="double" w:color="000000" w:sz="4" w:space="0"/>
            </w:tcBorders>
          </w:tcPr>
          <w:p>
            <w:pPr>
              <w:pStyle w:val="Normal"/>
              <w:widowControl w:val="false"/>
              <w:spacing w:before="20" w:after="20" w:line="240" w:lineRule="auto"/>
              <w:rPr>
                <w:sz w:val="6"/>
                <w:lang w:val="nl-NL"/>
              </w:rPr>
            </w:pPr>
            <w:r>
              <w:rPr>
                <w:sz w:val="6"/>
                <w:lang w:val="nl-NL"/>
              </w:rPr>
            </w:r>
          </w:p>
          <w:p>
            <w:pPr>
              <w:pStyle w:val="Normal"/>
              <w:widowControl w:val="false"/>
              <w:tabs>
                <w:tab w:val="clear" w:pos="720"/>
                <w:tab w:val="left" w:leader="none" w:pos="1164"/>
                <w:tab w:val="left" w:leader="none" w:pos="1538"/>
                <w:tab w:val="left" w:leader="none" w:pos="1913"/>
                <w:tab w:val="left" w:leader="none" w:pos="2287"/>
                <w:tab w:val="left" w:leader="none" w:pos="2662"/>
                <w:tab w:val="left" w:leader="none" w:pos="3036"/>
                <w:tab w:val="left" w:leader="none" w:pos="3411"/>
                <w:tab w:val="left" w:leader="none" w:pos="3785"/>
                <w:tab w:val="left" w:leader="none" w:pos="4160"/>
                <w:tab w:val="left" w:leader="none" w:pos="4534"/>
                <w:tab w:val="left" w:leader="none" w:pos="4909"/>
                <w:tab w:val="left" w:leader="none" w:pos="5283"/>
              </w:tabs>
              <w:spacing w:before="20" w:after="20" w:line="240" w:lineRule="auto"/>
              <w:ind w:left="720" w:right="-372" w:hanging="720"/>
              <w:rPr>
                <w:sz w:val="20"/>
                <w:szCs w:val="20"/>
                <w:lang w:val="nl-NL"/>
              </w:rPr>
            </w:pPr>
            <w:r>
              <w:rPr>
                <w:sz w:val="20"/>
                <w:szCs w:val="20"/>
                <w:lang w:val="nl-NL"/>
              </w:rPr>
              <w:t>Số tiếp nhận:</w:t>
            </w:r>
            <w:r>
              <w:rPr>
                <w:b/>
                <w:bCs/>
                <w:sz w:val="20"/>
                <w:szCs w:val="20"/>
                <w:lang w:val="nl-NL"/>
              </w:rPr>
              <w:tab/>
              <w:tab/>
              <w:tab/>
              <w:tab/>
              <w:tab/>
              <w:tab/>
              <w:tab/>
              <w:tab/>
              <w:tab/>
              <w:tab/>
              <w:tab/>
            </w:r>
            <w:r>
              <w:rPr>
                <w:sz w:val="20"/>
                <w:szCs w:val="20"/>
                <w:lang w:val="nl-NL"/>
              </w:rPr>
              <w:tab/>
            </w:r>
          </w:p>
          <w:p>
            <w:pPr>
              <w:pStyle w:val="Normal"/>
              <w:widowControl w:val="false"/>
              <w:spacing w:before="20" w:after="20" w:line="240" w:lineRule="auto"/>
              <w:ind w:left="720" w:right="-98" w:hanging="720"/>
              <w:rPr>
                <w:sz w:val="20"/>
                <w:szCs w:val="20"/>
                <w:lang w:val="nl-NL"/>
              </w:rPr>
            </w:pPr>
            <w:r>
              <w:rPr>
                <w:sz w:val="20"/>
                <w:szCs w:val="20"/>
                <w:lang w:val="nl-NL"/>
              </w:rPr>
              <w:t xml:space="preserve">Thời điểm tiếp nhận: </w:t>
            </w:r>
            <w:r>
              <w:rPr>
                <w:b/>
                <w:bCs/>
                <w:i/>
                <w:iCs/>
                <w:sz w:val="20"/>
                <w:szCs w:val="20"/>
                <w:lang w:val="nl-NL"/>
              </w:rPr>
              <w:t xml:space="preserve"> _ _ </w:t>
            </w:r>
            <w:r>
              <w:rPr>
                <w:i/>
                <w:iCs/>
                <w:sz w:val="20"/>
                <w:szCs w:val="20"/>
                <w:lang w:val="nl-NL"/>
              </w:rPr>
              <w:t xml:space="preserve"> giờ </w:t>
            </w:r>
            <w:r>
              <w:rPr>
                <w:b/>
                <w:bCs/>
                <w:i/>
                <w:iCs/>
                <w:sz w:val="20"/>
                <w:szCs w:val="20"/>
                <w:lang w:val="nl-NL"/>
              </w:rPr>
              <w:t xml:space="preserve">_ _  </w:t>
            </w:r>
            <w:r>
              <w:rPr>
                <w:i/>
                <w:iCs/>
                <w:sz w:val="20"/>
                <w:szCs w:val="20"/>
                <w:lang w:val="nl-NL"/>
              </w:rPr>
              <w:t xml:space="preserve"> phút,  ngày </w:t>
            </w:r>
            <w:r>
              <w:rPr>
                <w:b/>
                <w:bCs/>
                <w:i/>
                <w:iCs/>
                <w:sz w:val="20"/>
                <w:szCs w:val="20"/>
                <w:lang w:val="nl-NL"/>
              </w:rPr>
              <w:t xml:space="preserve">_ _ _  /_ _ _  / _ _ _ </w:t>
            </w:r>
          </w:p>
          <w:p>
            <w:pPr>
              <w:pStyle w:val="Normal"/>
              <w:widowControl w:val="false"/>
              <w:spacing w:before="20" w:after="20" w:line="240" w:lineRule="auto"/>
              <w:ind w:left="720" w:right="-98" w:hanging="720"/>
              <w:rPr>
                <w:sz w:val="20"/>
                <w:szCs w:val="20"/>
                <w:lang w:val="nl-NL"/>
              </w:rPr>
            </w:pPr>
            <w:r>
              <w:rPr>
                <w:sz w:val="20"/>
                <w:szCs w:val="20"/>
                <w:lang w:val="nl-NL"/>
              </w:rPr>
              <w:t xml:space="preserve">Người tiếp nhận </w:t>
            </w:r>
            <w:r>
              <w:rPr>
                <w:i/>
                <w:iCs/>
                <w:sz w:val="20"/>
                <w:szCs w:val="20"/>
                <w:lang w:val="nl-NL"/>
              </w:rPr>
              <w:t>(ký và ghi rõ họ, tên)</w:t>
            </w:r>
            <w:r>
              <w:rPr>
                <w:sz w:val="20"/>
                <w:szCs w:val="20"/>
                <w:lang w:val="nl-NL"/>
              </w:rPr>
              <w:t>:</w:t>
            </w:r>
          </w:p>
        </w:tc>
      </w:tr>
    </w:tbl>
    <w:p>
      <w:pPr>
        <w:pStyle w:val="Normal"/>
        <w:widowControl w:val="false"/>
        <w:spacing w:before="20" w:after="20" w:line="240" w:lineRule="auto"/>
        <w:jc w:val="center"/>
        <w:rPr>
          <w:i/>
          <w:iCs/>
          <w:sz w:val="10"/>
          <w:szCs w:val="22"/>
          <w:lang w:val="nl-NL"/>
        </w:rPr>
      </w:pPr>
      <w:r>
        <w:rPr>
          <w:i/>
          <w:iCs/>
          <w:sz w:val="10"/>
          <w:szCs w:val="22"/>
          <w:lang w:val="nl-NL"/>
        </w:rPr>
      </w:r>
    </w:p>
    <w:tbl>
      <w:tblPr>
        <w:tblW w:w="10153" w:type="dxa"/>
        <w:jc w:val="left"/>
        <w:tblInd w:w="21" w:type="dxa"/>
        <w:tblCellMar>
          <w:top w:w="0" w:type="dxa"/>
          <w:left w:w="108" w:type="dxa"/>
          <w:bottom w:w="0" w:type="dxa"/>
          <w:right w:w="108" w:type="dxa"/>
        </w:tblCellMar>
        <w:tblLook w:firstRow="0" w:lastRow="0" w:firstColumn="0" w:lastColumn="0" w:noHBand="0" w:noVBand="0" w:val="0000"/>
      </w:tblPr>
      <w:tblGrid>
        <w:gridCol w:w="357"/>
        <w:gridCol w:w="2337"/>
        <w:gridCol w:w="92"/>
        <w:gridCol w:w="136"/>
        <w:gridCol w:w="3014"/>
        <w:gridCol w:w="1904"/>
        <w:gridCol w:w="990"/>
        <w:gridCol w:w="270"/>
        <w:gridCol w:w="1053"/>
      </w:tblGrid>
      <w:tr>
        <w:trPr>
          <w:trHeight w:val="293" w:hRule="atLeast"/>
          <w:cantSplit w:val="true"/>
        </w:trPr>
        <w:tc>
          <w:tcPr>
            <w:tcW w:w="10153" w:type="dxa"/>
            <w:gridSpan w:val="9"/>
            <w:tcBorders>
              <w:top w:val="single" w:color="000000" w:sz="4" w:space="0"/>
              <w:left w:val="single" w:color="000000" w:sz="4" w:space="0"/>
              <w:right w:val="single" w:color="000000" w:sz="4" w:space="0"/>
            </w:tcBorders>
            <w:shd w:val="clear" w:color="auto" w:fill="FFFFFF"/>
            <w:vAlign w:val="center"/>
          </w:tcPr>
          <w:p>
            <w:pPr>
              <w:pStyle w:val="Normal"/>
              <w:widowControl w:val="false"/>
              <w:spacing w:before="20" w:after="20" w:line="240" w:lineRule="auto"/>
              <w:ind w:left="0" w:right="-57" w:hanging="0"/>
              <w:rPr>
                <w:lang w:val="nl-NL"/>
              </w:rPr>
            </w:pPr>
            <w:r>
              <w:rPr>
                <w:rFonts w:ascii="Wingdings" w:hAnsi="Wingdings" w:eastAsia="Wingdings" w:cs="Wingdings"/>
                <w:sz w:val="22"/>
                <w:szCs w:val="22"/>
                <w:lang w:val="nl-NL"/>
              </w:rPr>
              <w:t></w:t>
            </w:r>
            <w:r>
              <w:rPr>
                <w:sz w:val="22"/>
                <w:szCs w:val="22"/>
                <w:lang w:val="nl-NL"/>
              </w:rPr>
              <w:t xml:space="preserve"> </w:t>
            </w:r>
            <w:r>
              <w:rPr>
                <w:b/>
                <w:sz w:val="22"/>
                <w:szCs w:val="22"/>
                <w:lang w:val="nl-NL"/>
              </w:rPr>
              <w:t>Thông tin chung</w:t>
            </w:r>
          </w:p>
        </w:tc>
      </w:tr>
      <w:tr>
        <w:trPr>
          <w:trHeight w:val="133" w:hRule="atLeast"/>
          <w:cantSplit w:val="true"/>
        </w:trPr>
        <w:tc>
          <w:tcPr>
            <w:tcW w:w="2694" w:type="dxa"/>
            <w:gridSpan w:val="2"/>
            <w:tcBorders>
              <w:left w:val="single" w:color="000000" w:sz="4" w:space="0"/>
            </w:tcBorders>
          </w:tcPr>
          <w:p>
            <w:pPr>
              <w:pStyle w:val="Normal"/>
              <w:widowControl w:val="false"/>
              <w:numPr>
                <w:ilvl w:val="0"/>
                <w:numId w:val="0"/>
              </w:numPr>
              <w:spacing w:before="20" w:after="20" w:line="240" w:lineRule="auto"/>
              <w:ind w:left="0" w:right="-108" w:hanging="0"/>
              <w:outlineLvl w:val="1"/>
              <w:rPr>
                <w:lang w:val="nl-NL"/>
              </w:rPr>
            </w:pPr>
            <w:r>
              <w:rPr>
                <w:sz w:val="22"/>
                <w:szCs w:val="22"/>
                <w:lang w:val="nl-NL"/>
              </w:rPr>
              <w:t xml:space="preserve">1.1. Loại hình đăng ký </w:t>
            </w:r>
            <w:r>
              <w:rPr>
                <w:sz w:val="22"/>
                <w:szCs w:val="22"/>
                <w:vertAlign w:val="superscript"/>
                <w:lang w:val="nl-NL"/>
              </w:rPr>
              <w:t>(*)</w:t>
            </w:r>
            <w:r>
              <w:rPr>
                <w:sz w:val="22"/>
                <w:szCs w:val="22"/>
                <w:lang w:val="nl-NL"/>
              </w:rPr>
              <w:t>:</w:t>
            </w:r>
          </w:p>
        </w:tc>
        <w:tc>
          <w:tcPr>
            <w:tcW w:w="7459" w:type="dxa"/>
            <w:gridSpan w:val="7"/>
            <w:tcBorders>
              <w:right w:val="single" w:color="000000" w:sz="4" w:space="0"/>
            </w:tcBorders>
          </w:tcPr>
          <w:p>
            <w:pPr>
              <w:pStyle w:val="Normal"/>
              <w:widowControl w:val="false"/>
              <w:numPr>
                <w:ilvl w:val="0"/>
                <w:numId w:val="0"/>
              </w:numPr>
              <w:tabs>
                <w:tab w:val="clear" w:pos="720"/>
                <w:tab w:val="left" w:leader="dot" w:pos="9639"/>
              </w:tabs>
              <w:spacing w:before="20" w:after="20" w:line="240" w:lineRule="auto"/>
              <w:ind w:left="0" w:right="-108" w:hanging="0"/>
              <w:outlineLvl w:val="1"/>
              <w:rPr>
                <w:lang w:val="nl-NL"/>
              </w:rPr>
            </w:pPr>
            <w:r>
              <w:rPr>
                <w:sz w:val="22"/>
                <w:szCs w:val="22"/>
                <w:lang w:val="nl-NL"/>
              </w:rPr>
              <w:t xml:space="preserve"> </w:t>
            </w:r>
          </w:p>
        </w:tc>
      </w:tr>
      <w:tr>
        <w:trPr>
          <w:trHeight w:val="133" w:hRule="atLeast"/>
          <w:cantSplit w:val="true"/>
        </w:trPr>
        <w:tc>
          <w:tcPr>
            <w:tcW w:w="2694" w:type="dxa"/>
            <w:gridSpan w:val="2"/>
            <w:tcBorders>
              <w:left w:val="single" w:color="000000" w:sz="4" w:space="0"/>
            </w:tcBorders>
          </w:tcPr>
          <w:p>
            <w:pPr>
              <w:pStyle w:val="Normal"/>
              <w:widowControl w:val="false"/>
              <w:numPr>
                <w:ilvl w:val="0"/>
                <w:numId w:val="0"/>
              </w:numPr>
              <w:spacing w:before="20" w:after="20" w:line="240" w:lineRule="auto"/>
              <w:ind w:left="0" w:right="-108" w:hanging="0"/>
              <w:outlineLvl w:val="1"/>
              <w:rPr>
                <w:lang w:val="nl-NL"/>
              </w:rPr>
            </w:pPr>
            <w:r>
              <w:rPr>
                <w:sz w:val="22"/>
                <w:szCs w:val="22"/>
                <w:bdr w:val="single" w:color="000000" w:sz="4" w:space="0"/>
                <w:lang w:val="nl-NL"/>
              </w:rPr>
              <w:t xml:space="preserve">    </w:t>
            </w:r>
            <w:r>
              <w:rPr>
                <w:sz w:val="22"/>
                <w:szCs w:val="22"/>
                <w:lang w:val="nl-NL"/>
              </w:rPr>
              <w:t xml:space="preserve"> </w:t>
            </w:r>
            <w:r>
              <w:rPr>
                <w:sz w:val="22"/>
                <w:szCs w:val="22"/>
                <w:lang w:val="nl-NL"/>
              </w:rPr>
              <w:t>Biện pháp bảo đảm</w:t>
            </w:r>
          </w:p>
        </w:tc>
        <w:tc>
          <w:tcPr>
            <w:tcW w:w="3242" w:type="dxa"/>
            <w:gridSpan w:val="3"/>
            <w:tcBorders/>
          </w:tcPr>
          <w:p>
            <w:pPr>
              <w:pStyle w:val="Normal"/>
              <w:widowControl w:val="false"/>
              <w:numPr>
                <w:ilvl w:val="0"/>
                <w:numId w:val="0"/>
              </w:numPr>
              <w:tabs>
                <w:tab w:val="clear" w:pos="720"/>
                <w:tab w:val="left" w:leader="dot" w:pos="9639"/>
              </w:tabs>
              <w:spacing w:before="20" w:after="20" w:line="240" w:lineRule="auto"/>
              <w:ind w:left="0" w:right="-108" w:hanging="0"/>
              <w:outlineLvl w:val="1"/>
              <w:rPr>
                <w:lang w:val="nl-NL"/>
              </w:rPr>
            </w:pPr>
            <w:r>
              <w:rPr>
                <w:lang w:val="nl-NL"/>
              </w:rPr>
            </w:r>
          </w:p>
        </w:tc>
        <w:tc>
          <w:tcPr>
            <w:tcW w:w="4217" w:type="dxa"/>
            <w:gridSpan w:val="4"/>
            <w:tcBorders>
              <w:right w:val="single" w:color="000000" w:sz="4" w:space="0"/>
            </w:tcBorders>
          </w:tcPr>
          <w:p>
            <w:pPr>
              <w:pStyle w:val="Normal"/>
              <w:widowControl w:val="false"/>
              <w:numPr>
                <w:ilvl w:val="0"/>
                <w:numId w:val="0"/>
              </w:numPr>
              <w:tabs>
                <w:tab w:val="clear" w:pos="720"/>
                <w:tab w:val="left" w:leader="dot" w:pos="9639"/>
              </w:tabs>
              <w:spacing w:before="20" w:after="20" w:line="240" w:lineRule="auto"/>
              <w:ind w:left="0" w:right="-108" w:hanging="0"/>
              <w:outlineLvl w:val="1"/>
              <w:rPr>
                <w:lang w:val="nl-NL"/>
              </w:rPr>
            </w:pPr>
            <w:r>
              <w:rPr>
                <w:sz w:val="22"/>
                <w:szCs w:val="22"/>
                <w:bdr w:val="single" w:color="000000" w:sz="4" w:space="0"/>
                <w:lang w:val="nl-NL"/>
              </w:rPr>
              <w:t xml:space="preserve">    </w:t>
            </w:r>
            <w:r>
              <w:rPr>
                <w:sz w:val="22"/>
                <w:szCs w:val="22"/>
                <w:lang w:val="nl-NL"/>
              </w:rPr>
              <w:t xml:space="preserve"> </w:t>
            </w:r>
            <w:r>
              <w:rPr>
                <w:sz w:val="22"/>
                <w:szCs w:val="22"/>
                <w:lang w:val="nl-NL"/>
              </w:rPr>
              <w:t>Hợp đồng</w:t>
            </w:r>
          </w:p>
        </w:tc>
      </w:tr>
      <w:tr>
        <w:trPr>
          <w:trHeight w:val="242" w:hRule="atLeast"/>
          <w:cantSplit w:val="true"/>
        </w:trPr>
        <w:tc>
          <w:tcPr>
            <w:tcW w:w="2922" w:type="dxa"/>
            <w:gridSpan w:val="4"/>
            <w:tcBorders>
              <w:left w:val="single" w:color="000000" w:sz="4" w:space="0"/>
            </w:tcBorders>
          </w:tcPr>
          <w:p>
            <w:pPr>
              <w:pStyle w:val="Normal"/>
              <w:widowControl w:val="false"/>
              <w:numPr>
                <w:ilvl w:val="0"/>
                <w:numId w:val="0"/>
              </w:numPr>
              <w:spacing w:before="20" w:after="20" w:line="240" w:lineRule="auto"/>
              <w:ind w:left="0" w:right="-108" w:hanging="0"/>
              <w:outlineLvl w:val="1"/>
              <w:rPr>
                <w:lang w:val="nl-NL"/>
              </w:rPr>
            </w:pPr>
            <w:r>
              <w:rPr>
                <w:sz w:val="22"/>
                <w:szCs w:val="22"/>
                <w:lang w:val="nl-NL"/>
              </w:rPr>
              <w:t xml:space="preserve">1.2. Người yêu cầu đăng ký </w:t>
            </w:r>
            <w:r>
              <w:rPr>
                <w:sz w:val="22"/>
                <w:szCs w:val="22"/>
                <w:vertAlign w:val="superscript"/>
                <w:lang w:val="nl-NL"/>
              </w:rPr>
              <w:t>(*)</w:t>
            </w:r>
            <w:r>
              <w:rPr>
                <w:sz w:val="22"/>
                <w:szCs w:val="22"/>
                <w:lang w:val="nl-NL"/>
              </w:rPr>
              <w:t>:</w:t>
            </w:r>
          </w:p>
        </w:tc>
        <w:tc>
          <w:tcPr>
            <w:tcW w:w="3014" w:type="dxa"/>
            <w:tcBorders/>
          </w:tcPr>
          <w:p>
            <w:pPr>
              <w:pStyle w:val="Normal"/>
              <w:widowControl w:val="false"/>
              <w:numPr>
                <w:ilvl w:val="0"/>
                <w:numId w:val="0"/>
              </w:numPr>
              <w:spacing w:before="20" w:after="20" w:line="240" w:lineRule="auto"/>
              <w:ind w:left="0" w:right="-108" w:hanging="0"/>
              <w:outlineLvl w:val="1"/>
              <w:rPr>
                <w:lang w:val="nl-NL"/>
              </w:rPr>
            </w:pPr>
            <w:r>
              <w:rPr>
                <w:lang w:val="nl-NL"/>
              </w:rPr>
            </w:r>
          </w:p>
        </w:tc>
        <w:tc>
          <w:tcPr>
            <w:tcW w:w="4217" w:type="dxa"/>
            <w:gridSpan w:val="4"/>
            <w:tcBorders>
              <w:right w:val="single" w:color="000000" w:sz="4" w:space="0"/>
            </w:tcBorders>
          </w:tcPr>
          <w:p>
            <w:pPr>
              <w:pStyle w:val="Normal"/>
              <w:widowControl w:val="false"/>
              <w:numPr>
                <w:ilvl w:val="0"/>
                <w:numId w:val="0"/>
              </w:numPr>
              <w:tabs>
                <w:tab w:val="clear" w:pos="720"/>
                <w:tab w:val="left" w:leader="dot" w:pos="9639"/>
              </w:tabs>
              <w:spacing w:before="20" w:after="20" w:line="240" w:lineRule="auto"/>
              <w:ind w:left="0" w:right="-108" w:hanging="0"/>
              <w:outlineLvl w:val="1"/>
              <w:rPr>
                <w:lang w:val="nl-NL"/>
              </w:rPr>
            </w:pPr>
            <w:r>
              <w:rPr>
                <w:lang w:val="nl-NL"/>
              </w:rPr>
            </w:r>
          </w:p>
        </w:tc>
      </w:tr>
      <w:tr>
        <w:trPr>
          <w:trHeight w:val="299" w:hRule="atLeast"/>
          <w:cantSplit w:val="true"/>
        </w:trPr>
        <w:tc>
          <w:tcPr>
            <w:tcW w:w="2694" w:type="dxa"/>
            <w:gridSpan w:val="2"/>
            <w:tcBorders>
              <w:left w:val="single" w:color="000000" w:sz="4" w:space="0"/>
            </w:tcBorders>
          </w:tcPr>
          <w:p>
            <w:pPr>
              <w:pStyle w:val="Normal"/>
              <w:widowControl w:val="false"/>
              <w:numPr>
                <w:ilvl w:val="0"/>
                <w:numId w:val="0"/>
              </w:numPr>
              <w:spacing w:before="20" w:after="20" w:line="240" w:lineRule="auto"/>
              <w:ind w:left="0" w:right="-108" w:hanging="0"/>
              <w:outlineLvl w:val="1"/>
              <w:rPr>
                <w:lang w:val="nl-NL"/>
              </w:rPr>
            </w:pPr>
            <w:r>
              <w:rPr>
                <w:sz w:val="22"/>
                <w:szCs w:val="22"/>
                <w:bdr w:val="single" w:color="000000" w:sz="4" w:space="0"/>
                <w:lang w:val="nl-NL"/>
              </w:rPr>
              <w:t xml:space="preserve">    </w:t>
            </w:r>
            <w:r>
              <w:rPr>
                <w:sz w:val="22"/>
                <w:szCs w:val="22"/>
                <w:lang w:val="nl-NL"/>
              </w:rPr>
              <w:t xml:space="preserve"> </w:t>
            </w:r>
            <w:r>
              <w:rPr>
                <w:sz w:val="22"/>
                <w:szCs w:val="22"/>
                <w:lang w:val="nl-NL"/>
              </w:rPr>
              <w:t>Bên bảo đảm</w:t>
            </w:r>
          </w:p>
        </w:tc>
        <w:tc>
          <w:tcPr>
            <w:tcW w:w="3242" w:type="dxa"/>
            <w:gridSpan w:val="3"/>
            <w:tcBorders/>
          </w:tcPr>
          <w:p>
            <w:pPr>
              <w:pStyle w:val="Normal"/>
              <w:widowControl w:val="false"/>
              <w:numPr>
                <w:ilvl w:val="0"/>
                <w:numId w:val="0"/>
              </w:numPr>
              <w:spacing w:before="20" w:after="20" w:line="240" w:lineRule="auto"/>
              <w:ind w:left="0" w:right="-108" w:firstLine="78"/>
              <w:outlineLvl w:val="1"/>
              <w:rPr>
                <w:b/>
                <w:lang w:val="nl-NL"/>
              </w:rPr>
            </w:pPr>
            <w:r>
              <w:rPr>
                <w:b/>
                <w:sz w:val="22"/>
                <w:szCs w:val="22"/>
                <w:bdr w:val="single" w:color="000000" w:sz="4" w:space="0"/>
                <w:lang w:val="nl-NL"/>
              </w:rPr>
              <w:t xml:space="preserve"> </w:t>
            </w:r>
            <w:r>
              <w:rPr>
                <w:b/>
                <w:sz w:val="22"/>
                <w:szCs w:val="22"/>
                <w:bdr w:val="single" w:color="000000" w:sz="4" w:space="0"/>
                <w:lang w:val="nl-NL"/>
              </w:rPr>
              <w:t xml:space="preserve">x </w:t>
            </w:r>
            <w:r>
              <w:rPr>
                <w:b/>
                <w:sz w:val="22"/>
                <w:szCs w:val="22"/>
                <w:lang w:val="nl-NL"/>
              </w:rPr>
              <w:t xml:space="preserve"> Bên nhận bảo đảm</w:t>
            </w:r>
          </w:p>
        </w:tc>
        <w:tc>
          <w:tcPr>
            <w:tcW w:w="4217" w:type="dxa"/>
            <w:gridSpan w:val="4"/>
            <w:tcBorders>
              <w:right w:val="single" w:color="000000" w:sz="4" w:space="0"/>
            </w:tcBorders>
          </w:tcPr>
          <w:p>
            <w:pPr>
              <w:pStyle w:val="Normal"/>
              <w:widowControl w:val="false"/>
              <w:numPr>
                <w:ilvl w:val="0"/>
                <w:numId w:val="0"/>
              </w:numPr>
              <w:tabs>
                <w:tab w:val="clear" w:pos="720"/>
                <w:tab w:val="left" w:leader="dot" w:pos="9639"/>
              </w:tabs>
              <w:spacing w:before="20" w:after="20" w:line="240" w:lineRule="auto"/>
              <w:ind w:left="0" w:right="-108" w:hanging="0"/>
              <w:outlineLvl w:val="1"/>
              <w:rPr>
                <w:lang w:val="nl-NL"/>
              </w:rPr>
            </w:pPr>
            <w:r>
              <w:rPr>
                <w:sz w:val="22"/>
                <w:szCs w:val="22"/>
                <w:bdr w:val="single" w:color="000000" w:sz="4" w:space="0"/>
                <w:lang w:val="nl-NL"/>
              </w:rPr>
              <w:t xml:space="preserve">    </w:t>
            </w:r>
            <w:r>
              <w:rPr>
                <w:sz w:val="22"/>
                <w:szCs w:val="22"/>
                <w:lang w:val="nl-NL"/>
              </w:rPr>
              <w:t xml:space="preserve"> </w:t>
            </w:r>
            <w:r>
              <w:rPr>
                <w:sz w:val="22"/>
                <w:szCs w:val="22"/>
                <w:lang w:val="nl-NL"/>
              </w:rPr>
              <w:t>Người được ủy quyền</w:t>
            </w:r>
          </w:p>
        </w:tc>
      </w:tr>
      <w:tr>
        <w:trPr>
          <w:trHeight w:val="394" w:hRule="atLeast"/>
          <w:cantSplit w:val="true"/>
        </w:trPr>
        <w:tc>
          <w:tcPr>
            <w:tcW w:w="10153" w:type="dxa"/>
            <w:gridSpan w:val="9"/>
            <w:tcBorders>
              <w:left w:val="single" w:color="000000" w:sz="4" w:space="0"/>
              <w:right w:val="single" w:color="000000" w:sz="4" w:space="0"/>
            </w:tcBorders>
          </w:tcPr>
          <w:p>
            <w:pPr>
              <w:pStyle w:val="Normal"/>
              <w:widowControl w:val="false"/>
              <w:numPr>
                <w:ilvl w:val="0"/>
                <w:numId w:val="0"/>
              </w:numPr>
              <w:tabs>
                <w:tab w:val="clear" w:pos="720"/>
                <w:tab w:val="left" w:leader="dot" w:pos="9889"/>
              </w:tabs>
              <w:spacing w:before="20" w:after="20" w:line="240" w:lineRule="auto"/>
              <w:ind w:left="0" w:right="-130" w:hanging="0"/>
              <w:outlineLvl w:val="1"/>
              <w:rPr>
                <w:lang w:val="nl-NL"/>
              </w:rPr>
            </w:pPr>
            <w:r>
              <w:rPr>
                <w:sz w:val="22"/>
                <w:szCs w:val="22"/>
                <w:lang w:val="nl-NL"/>
              </w:rPr>
              <w:t xml:space="preserve">1.3. Mã số sử dụng CSDL về biện pháp bảo đảm </w:t>
            </w:r>
            <w:r>
              <w:rPr>
                <w:i/>
                <w:sz w:val="22"/>
                <w:szCs w:val="22"/>
                <w:lang w:val="nl-NL"/>
              </w:rPr>
              <w:t>(nếu có)</w:t>
            </w:r>
            <w:r>
              <w:rPr>
                <w:sz w:val="22"/>
                <w:szCs w:val="22"/>
                <w:lang w:val="nl-NL"/>
              </w:rPr>
              <w:t>: ....................................................................................</w:t>
            </w:r>
          </w:p>
        </w:tc>
      </w:tr>
      <w:tr>
        <w:trPr>
          <w:trHeight w:val="933" w:hRule="atLeast"/>
          <w:cantSplit w:val="true"/>
        </w:trPr>
        <w:tc>
          <w:tcPr>
            <w:tcW w:w="2786" w:type="dxa"/>
            <w:gridSpan w:val="3"/>
            <w:tcBorders>
              <w:left w:val="single" w:color="000000" w:sz="4" w:space="0"/>
            </w:tcBorders>
          </w:tcPr>
          <w:p>
            <w:pPr>
              <w:pStyle w:val="Normal"/>
              <w:widowControl w:val="false"/>
              <w:numPr>
                <w:ilvl w:val="0"/>
                <w:numId w:val="0"/>
              </w:numPr>
              <w:spacing w:before="20" w:after="20" w:line="240" w:lineRule="auto"/>
              <w:ind w:left="0" w:right="-108" w:hanging="0"/>
              <w:outlineLvl w:val="1"/>
              <w:rPr>
                <w:lang w:val="nl-NL"/>
              </w:rPr>
            </w:pPr>
            <w:r>
              <w:rPr>
                <w:sz w:val="22"/>
                <w:szCs w:val="22"/>
                <w:lang w:val="nl-NL"/>
              </w:rPr>
              <w:t xml:space="preserve">1.4. Nhận kết quả đăng ký: </w:t>
            </w:r>
          </w:p>
        </w:tc>
        <w:tc>
          <w:tcPr>
            <w:tcW w:w="7367" w:type="dxa"/>
            <w:gridSpan w:val="6"/>
            <w:tcBorders>
              <w:right w:val="single" w:color="000000" w:sz="4" w:space="0"/>
            </w:tcBorders>
          </w:tcPr>
          <w:p>
            <w:pPr>
              <w:pStyle w:val="Normal"/>
              <w:widowControl w:val="false"/>
              <w:numPr>
                <w:ilvl w:val="0"/>
                <w:numId w:val="0"/>
              </w:numPr>
              <w:spacing w:before="20" w:after="20" w:line="240" w:lineRule="auto"/>
              <w:ind w:left="0" w:right="-130" w:hanging="0"/>
              <w:outlineLvl w:val="1"/>
              <w:rPr>
                <w:lang w:val="nl-NL"/>
              </w:rPr>
            </w:pPr>
            <w:r>
              <w:rPr>
                <w:sz w:val="22"/>
                <w:szCs w:val="22"/>
                <w:bdr w:val="single" w:color="000000" w:sz="4" w:space="0"/>
                <w:lang w:val="nl-NL"/>
              </w:rPr>
              <w:t xml:space="preserve">    </w:t>
            </w:r>
            <w:r>
              <w:rPr>
                <w:sz w:val="22"/>
                <w:szCs w:val="22"/>
                <w:lang w:val="nl-NL"/>
              </w:rPr>
              <w:t xml:space="preserve"> </w:t>
            </w:r>
            <w:r>
              <w:rPr>
                <w:sz w:val="22"/>
                <w:szCs w:val="22"/>
                <w:lang w:val="nl-NL"/>
              </w:rPr>
              <w:t>Trực tiếp tại cơ quan đăng ký</w:t>
            </w:r>
          </w:p>
          <w:p>
            <w:pPr>
              <w:pStyle w:val="Normal"/>
              <w:widowControl w:val="false"/>
              <w:numPr>
                <w:ilvl w:val="0"/>
                <w:numId w:val="0"/>
              </w:numPr>
              <w:tabs>
                <w:tab w:val="clear" w:pos="720"/>
                <w:tab w:val="left" w:leader="dot" w:pos="7074"/>
                <w:tab w:val="left" w:leader="dot" w:pos="9639"/>
              </w:tabs>
              <w:spacing w:before="20" w:after="20" w:line="240" w:lineRule="auto"/>
              <w:ind w:left="0" w:right="-130" w:hanging="0"/>
              <w:outlineLvl w:val="1"/>
              <w:rPr>
                <w:lang w:val="nl-NL"/>
              </w:rPr>
            </w:pPr>
            <w:r>
              <w:rPr>
                <w:sz w:val="22"/>
                <w:szCs w:val="22"/>
                <w:bdr w:val="single" w:color="000000" w:sz="4" w:space="0"/>
                <w:lang w:val="nl-NL"/>
              </w:rPr>
              <w:t xml:space="preserve">    </w:t>
            </w:r>
            <w:r>
              <w:rPr>
                <w:sz w:val="22"/>
                <w:szCs w:val="22"/>
                <w:lang w:val="nl-NL"/>
              </w:rPr>
              <w:t xml:space="preserve"> </w:t>
            </w:r>
            <w:r>
              <w:rPr>
                <w:sz w:val="22"/>
                <w:szCs w:val="22"/>
                <w:lang w:val="nl-NL"/>
              </w:rPr>
              <w:t xml:space="preserve">Qua đường bưu điện </w:t>
            </w:r>
            <w:r>
              <w:rPr>
                <w:i/>
                <w:spacing w:val="-4"/>
                <w:sz w:val="22"/>
                <w:szCs w:val="22"/>
                <w:lang w:val="nl-NL"/>
              </w:rPr>
              <w:t>(ghi tên và địa chỉ người nhận):</w:t>
            </w:r>
            <w:r>
              <w:rPr>
                <w:sz w:val="22"/>
                <w:szCs w:val="22"/>
                <w:lang w:val="nl-NL"/>
              </w:rPr>
              <w:t xml:space="preserve"> </w:t>
              <w:tab/>
            </w:r>
          </w:p>
          <w:p>
            <w:pPr>
              <w:pStyle w:val="Normal"/>
              <w:widowControl w:val="false"/>
              <w:numPr>
                <w:ilvl w:val="0"/>
                <w:numId w:val="0"/>
              </w:numPr>
              <w:tabs>
                <w:tab w:val="clear" w:pos="720"/>
                <w:tab w:val="left" w:leader="dot" w:pos="7074"/>
                <w:tab w:val="left" w:leader="dot" w:pos="9639"/>
              </w:tabs>
              <w:spacing w:before="20" w:after="20" w:line="240" w:lineRule="auto"/>
              <w:ind w:left="0" w:right="-130" w:hanging="0"/>
              <w:outlineLvl w:val="1"/>
              <w:rPr>
                <w:lang w:val="nl-NL"/>
              </w:rPr>
            </w:pPr>
            <w:r>
              <w:rPr>
                <w:sz w:val="22"/>
                <w:szCs w:val="22"/>
                <w:bdr w:val="single" w:color="000000" w:sz="4" w:space="0"/>
                <w:lang w:val="nl-NL"/>
              </w:rPr>
              <w:t xml:space="preserve">    </w:t>
            </w:r>
            <w:r>
              <w:rPr>
                <w:sz w:val="22"/>
                <w:szCs w:val="22"/>
                <w:lang w:val="nl-NL"/>
              </w:rPr>
              <w:t xml:space="preserve"> </w:t>
            </w:r>
            <w:r>
              <w:rPr>
                <w:sz w:val="22"/>
                <w:szCs w:val="22"/>
                <w:lang w:val="nl-NL"/>
              </w:rPr>
              <w:t xml:space="preserve">Phương thức khác </w:t>
            </w:r>
            <w:r>
              <w:rPr>
                <w:i/>
                <w:spacing w:val="-4"/>
                <w:sz w:val="22"/>
                <w:szCs w:val="22"/>
                <w:lang w:val="nl-NL"/>
              </w:rPr>
              <w:t>(sau khi thỏa thuận với cơ quan đăng ký):</w:t>
            </w:r>
            <w:r>
              <w:rPr>
                <w:sz w:val="22"/>
                <w:szCs w:val="22"/>
                <w:lang w:val="nl-NL"/>
              </w:rPr>
              <w:t xml:space="preserve"> </w:t>
              <w:tab/>
            </w:r>
          </w:p>
        </w:tc>
      </w:tr>
      <w:tr>
        <w:trPr>
          <w:trHeight w:val="80" w:hRule="atLeast"/>
          <w:cantSplit w:val="true"/>
        </w:trPr>
        <w:tc>
          <w:tcPr>
            <w:tcW w:w="10153" w:type="dxa"/>
            <w:gridSpan w:val="9"/>
            <w:tcBorders>
              <w:left w:val="single" w:color="000000" w:sz="4" w:space="0"/>
              <w:right w:val="single" w:color="000000" w:sz="4" w:space="0"/>
            </w:tcBorders>
          </w:tcPr>
          <w:p>
            <w:pPr>
              <w:pStyle w:val="TextBody"/>
              <w:widowControl w:val="false"/>
              <w:tabs>
                <w:tab w:val="clear" w:pos="720"/>
                <w:tab w:val="left" w:leader="dot" w:pos="9883"/>
              </w:tabs>
              <w:spacing w:before="20" w:after="20" w:line="240" w:lineRule="auto"/>
              <w:ind w:left="0" w:right="-130" w:hanging="0"/>
              <w:rPr>
                <w:vertAlign w:val="superscript"/>
                <w:lang w:val="nl-NL"/>
              </w:rPr>
            </w:pPr>
            <w:r>
              <w:rPr>
                <w:sz w:val="22"/>
                <w:szCs w:val="22"/>
                <w:lang w:val="nl-NL"/>
              </w:rPr>
              <w:t xml:space="preserve">1.5  </w:t>
            </w:r>
            <w:r>
              <w:rPr>
                <w:sz w:val="22"/>
                <w:szCs w:val="22"/>
                <w:bdr w:val="single" w:color="000000" w:sz="4" w:space="0"/>
                <w:lang w:val="nl-NL"/>
              </w:rPr>
              <w:t xml:space="preserve">    </w:t>
            </w:r>
            <w:r>
              <w:rPr>
                <w:sz w:val="22"/>
                <w:szCs w:val="22"/>
                <w:lang w:val="nl-NL"/>
              </w:rPr>
              <w:t xml:space="preserve"> Yêu cầu cung cấp thông tin có xác nhận của cơ quan đăng ký </w:t>
            </w:r>
          </w:p>
        </w:tc>
      </w:tr>
      <w:tr>
        <w:trPr>
          <w:trHeight w:val="293" w:hRule="atLeast"/>
          <w:cantSplit w:val="true"/>
        </w:trPr>
        <w:tc>
          <w:tcPr>
            <w:tcW w:w="10153" w:type="dxa"/>
            <w:gridSpan w:val="9"/>
            <w:tcBorders>
              <w:left w:val="single" w:color="000000" w:sz="4" w:space="0"/>
              <w:bottom w:val="single" w:color="000000" w:sz="4" w:space="0"/>
              <w:right w:val="single" w:color="000000" w:sz="4" w:space="0"/>
            </w:tcBorders>
            <w:shd w:val="clear" w:color="auto" w:fill="FFFFFF"/>
            <w:vAlign w:val="center"/>
          </w:tcPr>
          <w:p>
            <w:pPr>
              <w:pStyle w:val="Normal"/>
              <w:widowControl w:val="false"/>
              <w:numPr>
                <w:ilvl w:val="0"/>
                <w:numId w:val="0"/>
              </w:numPr>
              <w:spacing w:before="20" w:after="20" w:line="240" w:lineRule="auto"/>
              <w:ind w:left="0" w:right="-130" w:hanging="0"/>
              <w:outlineLvl w:val="1"/>
              <w:rPr>
                <w:bCs/>
                <w:lang w:val="nl-NL"/>
              </w:rPr>
            </w:pPr>
            <w:r>
              <w:rPr>
                <w:sz w:val="22"/>
                <w:szCs w:val="22"/>
                <w:lang w:val="nl-NL"/>
              </w:rPr>
              <w:t xml:space="preserve">1.6. </w:t>
            </w:r>
            <w:r>
              <w:rPr>
                <w:bCs/>
                <w:sz w:val="22"/>
                <w:szCs w:val="22"/>
                <w:lang w:val="nl-NL"/>
              </w:rPr>
              <w:t>Người để cơ quan đăng ký liên hệ khi cần thiết:</w:t>
            </w:r>
          </w:p>
          <w:p>
            <w:pPr>
              <w:pStyle w:val="TextBody"/>
              <w:widowControl w:val="false"/>
              <w:tabs>
                <w:tab w:val="clear" w:pos="720"/>
                <w:tab w:val="left" w:leader="dot" w:pos="6637"/>
                <w:tab w:val="left" w:leader="dot" w:pos="9880"/>
              </w:tabs>
              <w:spacing w:before="20" w:after="20" w:line="240" w:lineRule="auto"/>
              <w:ind w:left="0" w:right="-130" w:hanging="0"/>
              <w:rPr>
                <w:lang w:val="nl-NL"/>
              </w:rPr>
            </w:pPr>
            <w:r>
              <w:rPr>
                <w:sz w:val="22"/>
                <w:szCs w:val="22"/>
                <w:lang w:val="nl-NL"/>
              </w:rPr>
              <w:t>Họ và tên: ..........................................................Số điện thoại: ............................Thư điện tử: ...............................</w:t>
            </w:r>
          </w:p>
        </w:tc>
      </w:tr>
      <w:tr>
        <w:trPr>
          <w:trHeight w:val="2010" w:hRule="atLeast"/>
          <w:cantSplit w:val="true"/>
        </w:trPr>
        <w:tc>
          <w:tcPr>
            <w:tcW w:w="10153" w:type="dxa"/>
            <w:gridSpan w:val="9"/>
            <w:tcBorders>
              <w:top w:val="single" w:color="000000" w:sz="4" w:space="0"/>
              <w:left w:val="single" w:color="000000" w:sz="4" w:space="0"/>
              <w:right w:val="single" w:color="000000" w:sz="4" w:space="0"/>
            </w:tcBorders>
          </w:tcPr>
          <w:p>
            <w:pPr>
              <w:pStyle w:val="Normal"/>
              <w:widowControl w:val="false"/>
              <w:tabs>
                <w:tab w:val="clear" w:pos="720"/>
                <w:tab w:val="left" w:leader="none" w:pos="6379"/>
                <w:tab w:val="left" w:leader="dot" w:pos="9639"/>
              </w:tabs>
              <w:spacing w:before="20" w:after="20" w:line="240" w:lineRule="auto"/>
              <w:ind w:left="0" w:right="-130" w:hanging="0"/>
              <w:rPr>
                <w:b/>
                <w:bCs/>
                <w:lang w:val="nl-NL"/>
              </w:rPr>
            </w:pPr>
            <w:r>
              <w:rPr>
                <w:rFonts w:ascii="Wingdings" w:hAnsi="Wingdings" w:eastAsia="Wingdings" w:cs="Wingdings"/>
                <w:sz w:val="22"/>
                <w:szCs w:val="22"/>
                <w:lang w:val="nl-NL"/>
              </w:rPr>
              <w:t></w:t>
            </w:r>
            <w:r>
              <w:rPr>
                <w:sz w:val="22"/>
                <w:szCs w:val="22"/>
                <w:lang w:val="nl-NL"/>
              </w:rPr>
              <w:t xml:space="preserve"> </w:t>
            </w:r>
            <w:r>
              <w:rPr>
                <w:b/>
                <w:bCs/>
                <w:sz w:val="22"/>
                <w:szCs w:val="22"/>
                <w:lang w:val="nl-NL"/>
              </w:rPr>
              <w:t>Bên bảo đảm</w:t>
            </w:r>
          </w:p>
          <w:p>
            <w:pPr>
              <w:pStyle w:val="TextBody"/>
              <w:widowControl w:val="false"/>
              <w:tabs>
                <w:tab w:val="clear" w:pos="720"/>
                <w:tab w:val="left" w:leader="dot" w:pos="9877"/>
              </w:tabs>
              <w:spacing w:before="48" w:after="20" w:line="240" w:lineRule="auto"/>
              <w:rPr>
                <w:b/>
                <w:i/>
              </w:rPr>
            </w:pPr>
            <w:r>
              <w:rPr>
                <w:sz w:val="22"/>
                <w:szCs w:val="22"/>
                <w:lang w:val="nl-NL"/>
              </w:rPr>
              <w:t xml:space="preserve">Tên đầy đủ </w:t>
            </w:r>
            <w:r>
              <w:rPr>
                <w:i/>
                <w:iCs/>
                <w:sz w:val="22"/>
                <w:szCs w:val="22"/>
                <w:lang w:val="nl-NL"/>
              </w:rPr>
              <w:t xml:space="preserve">(viết chữ IN HOA) </w:t>
            </w:r>
            <w:r>
              <w:rPr>
                <w:sz w:val="22"/>
                <w:szCs w:val="22"/>
                <w:vertAlign w:val="superscript"/>
                <w:lang w:val="nl-NL"/>
              </w:rPr>
              <w:t xml:space="preserve">(*) </w:t>
            </w:r>
            <w:r>
              <w:rPr>
                <w:sz w:val="22"/>
                <w:szCs w:val="22"/>
              </w:rPr>
              <w:t xml:space="preserve">Ông/bà </w:t>
            </w:r>
            <w:r>
              <w:rPr>
                <w:b/>
                <w:sz w:val="22"/>
                <w:szCs w:val="22"/>
              </w:rPr>
              <w:fldChar w:fldCharType="begin"/>
            </w:r>
            <w:r>
              <w:rPr>
                <w:b/>
                <w:sz w:val="22"/>
                <w:szCs w:val="22"/>
              </w:rPr>
              <w:instrText> MERGEFIELD BÊN_ĐƯỢC_CẤP_TÍN_DỤNG </w:instrText>
            </w:r>
            <w:r>
              <w:rPr>
                <w:b/>
                <w:sz w:val="22"/>
                <w:szCs w:val="22"/>
              </w:rPr>
              <w:fldChar w:fldCharType="separate"/>
            </w:r>
            <w:r>
              <w:rPr>
                <w:b/>
                <w:sz w:val="22"/>
                <w:szCs w:val="22"/>
              </w:rPr>
              <w:t>«BÊN_ĐƯỢC_CẤP_TÍN_DỤNG»</w:t>
            </w:r>
            <w:r>
              <w:rPr>
                <w:b/>
                <w:sz w:val="22"/>
                <w:szCs w:val="22"/>
              </w:rPr>
              <w:fldChar w:fldCharType="end"/>
            </w:r>
          </w:p>
          <w:p>
            <w:pPr>
              <w:pStyle w:val="Normal"/>
              <w:widowControl w:val="false"/>
              <w:tabs>
                <w:tab w:val="clear" w:pos="720"/>
                <w:tab w:val="left" w:leader="dot" w:pos="9877"/>
              </w:tabs>
              <w:spacing w:before="48" w:after="20" w:line="240" w:lineRule="auto"/>
              <w:rPr>
                <w:color w:val="000000"/>
              </w:rPr>
            </w:pPr>
            <w:r>
              <w:rPr>
                <w:sz w:val="22"/>
                <w:szCs w:val="22"/>
                <w:lang w:val="nl-NL"/>
              </w:rPr>
              <w:t xml:space="preserve">Địa chỉ </w:t>
            </w:r>
            <w:r>
              <w:rPr>
                <w:sz w:val="22"/>
                <w:szCs w:val="22"/>
                <w:vertAlign w:val="superscript"/>
                <w:lang w:val="nl-NL"/>
              </w:rPr>
              <w:t>(*)</w:t>
            </w:r>
            <w:r>
              <w:rPr>
                <w:sz w:val="22"/>
                <w:szCs w:val="22"/>
                <w:lang w:val="nl-NL"/>
              </w:rPr>
              <w:t xml:space="preserve">: </w:t>
            </w:r>
            <w:r>
              <w:rPr>
                <w:b/>
                <w:sz w:val="22"/>
                <w:szCs w:val="22"/>
              </w:rPr>
              <w:fldChar w:fldCharType="begin"/>
            </w:r>
            <w:r>
              <w:rPr>
                <w:b/>
                <w:sz w:val="22"/>
                <w:szCs w:val="22"/>
              </w:rPr>
              <w:instrText> MERGEFIELD Địa_chỉ_HKTT_người_vay </w:instrText>
            </w:r>
            <w:r>
              <w:rPr>
                <w:b/>
                <w:sz w:val="22"/>
                <w:szCs w:val="22"/>
              </w:rPr>
              <w:fldChar w:fldCharType="separate"/>
            </w:r>
            <w:r>
              <w:rPr>
                <w:b/>
                <w:sz w:val="22"/>
                <w:szCs w:val="22"/>
              </w:rPr>
              <w:t>«Địa_chỉ_HKTT_người_vay»</w:t>
            </w:r>
            <w:r>
              <w:rPr>
                <w:b/>
                <w:sz w:val="22"/>
                <w:szCs w:val="22"/>
              </w:rPr>
              <w:fldChar w:fldCharType="end"/>
            </w:r>
            <w:r>
              <w:rPr>
                <w:b/>
                <w:sz w:val="22"/>
                <w:szCs w:val="22"/>
              </w:rPr>
              <w:t>.</w:t>
            </w:r>
          </w:p>
          <w:p>
            <w:pPr>
              <w:pStyle w:val="Normal"/>
              <w:widowControl w:val="false"/>
              <w:tabs>
                <w:tab w:val="clear" w:pos="720"/>
                <w:tab w:val="left" w:leader="dot" w:pos="9877"/>
              </w:tabs>
              <w:spacing w:before="48" w:after="20" w:line="240" w:lineRule="auto"/>
              <w:rPr>
                <w:lang w:val="nl-NL"/>
              </w:rPr>
            </w:pPr>
            <w:r>
              <w:rPr>
                <w:b/>
                <w:sz w:val="22"/>
                <w:szCs w:val="22"/>
                <w:bdr w:val="single" w:color="000000" w:sz="4" w:space="0"/>
                <w:lang w:val="nl-NL"/>
              </w:rPr>
              <w:t xml:space="preserve"> </w:t>
            </w:r>
            <w:r>
              <w:rPr>
                <w:b/>
                <w:sz w:val="22"/>
                <w:szCs w:val="22"/>
                <w:bdr w:val="single" w:color="000000" w:sz="4" w:space="0"/>
                <w:lang w:val="nl-NL"/>
              </w:rPr>
              <w:t xml:space="preserve">x </w:t>
            </w:r>
            <w:r>
              <w:rPr>
                <w:b/>
                <w:sz w:val="22"/>
                <w:szCs w:val="22"/>
                <w:lang w:val="nl-NL"/>
              </w:rPr>
              <w:t xml:space="preserve"> CMND</w:t>
            </w:r>
            <w:r>
              <w:rPr>
                <w:sz w:val="22"/>
                <w:szCs w:val="22"/>
                <w:lang w:val="nl-NL"/>
              </w:rPr>
              <w:t xml:space="preserve">                    </w:t>
            </w:r>
            <w:r>
              <w:rPr>
                <w:sz w:val="22"/>
                <w:szCs w:val="22"/>
                <w:bdr w:val="single" w:color="000000" w:sz="4" w:space="0"/>
                <w:lang w:val="nl-NL"/>
              </w:rPr>
              <w:t xml:space="preserve">    </w:t>
            </w:r>
            <w:r>
              <w:rPr>
                <w:sz w:val="22"/>
                <w:szCs w:val="22"/>
                <w:lang w:val="nl-NL"/>
              </w:rPr>
              <w:t xml:space="preserve"> Hộ chiếu                              </w:t>
            </w:r>
            <w:r>
              <w:rPr>
                <w:sz w:val="22"/>
                <w:szCs w:val="22"/>
                <w:bdr w:val="single" w:color="000000" w:sz="4" w:space="0"/>
                <w:lang w:val="nl-NL"/>
              </w:rPr>
              <w:t xml:space="preserve">    </w:t>
            </w:r>
            <w:r>
              <w:rPr>
                <w:sz w:val="22"/>
                <w:szCs w:val="22"/>
                <w:lang w:val="nl-NL"/>
              </w:rPr>
              <w:t xml:space="preserve"> Số Thẻ thường trú                      </w:t>
            </w:r>
            <w:r>
              <w:rPr>
                <w:sz w:val="22"/>
                <w:szCs w:val="22"/>
                <w:bdr w:val="single" w:color="000000" w:sz="4" w:space="0"/>
                <w:lang w:val="nl-NL"/>
              </w:rPr>
              <w:t xml:space="preserve">    </w:t>
            </w:r>
            <w:r>
              <w:rPr>
                <w:sz w:val="22"/>
                <w:szCs w:val="22"/>
                <w:lang w:val="nl-NL"/>
              </w:rPr>
              <w:t xml:space="preserve"> Mã số thuế </w:t>
            </w:r>
          </w:p>
          <w:p>
            <w:pPr>
              <w:pStyle w:val="Normal"/>
              <w:widowControl w:val="false"/>
              <w:tabs>
                <w:tab w:val="clear" w:pos="720"/>
                <w:tab w:val="left" w:leader="dot" w:pos="3223"/>
                <w:tab w:val="left" w:leader="dot" w:pos="7093"/>
                <w:tab w:val="left" w:leader="dot" w:pos="8443"/>
                <w:tab w:val="left" w:leader="dot" w:pos="9073"/>
                <w:tab w:val="left" w:leader="dot" w:pos="9877"/>
              </w:tabs>
              <w:spacing w:before="48" w:after="20" w:line="240" w:lineRule="auto"/>
              <w:rPr>
                <w:b/>
                <w:lang w:val="nl-NL"/>
              </w:rPr>
            </w:pPr>
            <w:r>
              <w:rPr>
                <w:b/>
                <w:sz w:val="22"/>
                <w:szCs w:val="22"/>
                <w:lang w:val="nl-NL"/>
              </w:rPr>
              <w:fldChar w:fldCharType="begin"/>
            </w:r>
            <w:r>
              <w:rPr>
                <w:b/>
                <w:sz w:val="22"/>
                <w:szCs w:val="22"/>
                <w:lang w:val="nl-NL"/>
              </w:rPr>
              <w:instrText> MERGEFIELD GTTT_người_vay </w:instrText>
            </w:r>
            <w:r>
              <w:rPr>
                <w:b/>
                <w:sz w:val="22"/>
                <w:szCs w:val="22"/>
                <w:lang w:val="nl-NL"/>
              </w:rPr>
              <w:fldChar w:fldCharType="separate"/>
            </w:r>
            <w:r>
              <w:rPr>
                <w:b/>
                <w:sz w:val="22"/>
                <w:szCs w:val="22"/>
                <w:lang w:val="nl-NL"/>
              </w:rPr>
              <w:t>«GTTT_người_vay»</w:t>
            </w:r>
            <w:r>
              <w:rPr>
                <w:b/>
                <w:sz w:val="22"/>
                <w:szCs w:val="22"/>
                <w:lang w:val="nl-NL"/>
              </w:rPr>
              <w:fldChar w:fldCharType="end"/>
            </w:r>
            <w:r>
              <w:rPr>
                <w:b/>
                <w:sz w:val="22"/>
                <w:szCs w:val="22"/>
              </w:rPr>
              <w:t>.</w:t>
            </w:r>
          </w:p>
          <w:p>
            <w:pPr>
              <w:pStyle w:val="Normal"/>
              <w:widowControl w:val="false"/>
              <w:tabs>
                <w:tab w:val="clear" w:pos="720"/>
                <w:tab w:val="left" w:leader="dot" w:pos="3223"/>
                <w:tab w:val="left" w:leader="dot" w:pos="7093"/>
                <w:tab w:val="left" w:leader="dot" w:pos="8443"/>
                <w:tab w:val="left" w:leader="dot" w:pos="9073"/>
                <w:tab w:val="left" w:leader="dot" w:pos="9877"/>
              </w:tabs>
              <w:spacing w:before="48" w:after="20" w:line="240" w:lineRule="auto"/>
              <w:ind w:left="-21" w:hanging="0"/>
              <w:rPr>
                <w:lang w:val="nl-NL"/>
              </w:rPr>
            </w:pPr>
            <w:r>
              <w:rPr>
                <w:b/>
                <w:sz w:val="22"/>
                <w:szCs w:val="22"/>
                <w:bdr w:val="single" w:color="000000" w:sz="4" w:space="0"/>
                <w:lang w:val="nl-NL"/>
              </w:rPr>
              <w:t xml:space="preserve">x </w:t>
            </w:r>
            <w:r>
              <w:rPr>
                <w:b/>
                <w:sz w:val="22"/>
                <w:szCs w:val="22"/>
                <w:lang w:val="nl-NL"/>
              </w:rPr>
              <w:t xml:space="preserve"> CMND</w:t>
            </w:r>
            <w:r>
              <w:rPr>
                <w:sz w:val="22"/>
                <w:szCs w:val="22"/>
                <w:lang w:val="nl-NL"/>
              </w:rPr>
              <w:t xml:space="preserve">                    </w:t>
            </w:r>
            <w:r>
              <w:rPr>
                <w:sz w:val="22"/>
                <w:szCs w:val="22"/>
                <w:bdr w:val="single" w:color="000000" w:sz="4" w:space="0"/>
                <w:lang w:val="nl-NL"/>
              </w:rPr>
              <w:t xml:space="preserve">    </w:t>
            </w:r>
            <w:r>
              <w:rPr>
                <w:sz w:val="22"/>
                <w:szCs w:val="22"/>
                <w:lang w:val="nl-NL"/>
              </w:rPr>
              <w:t xml:space="preserve"> Hộ chiếu                              </w:t>
            </w:r>
            <w:r>
              <w:rPr>
                <w:sz w:val="22"/>
                <w:szCs w:val="22"/>
                <w:bdr w:val="single" w:color="000000" w:sz="4" w:space="0"/>
                <w:lang w:val="nl-NL"/>
              </w:rPr>
              <w:t xml:space="preserve">    </w:t>
            </w:r>
            <w:r>
              <w:rPr>
                <w:sz w:val="22"/>
                <w:szCs w:val="22"/>
                <w:lang w:val="nl-NL"/>
              </w:rPr>
              <w:t xml:space="preserve"> Số Thẻ thường trú                      </w:t>
            </w:r>
            <w:r>
              <w:rPr>
                <w:sz w:val="22"/>
                <w:szCs w:val="22"/>
                <w:bdr w:val="single" w:color="000000" w:sz="4" w:space="0"/>
                <w:lang w:val="nl-NL"/>
              </w:rPr>
              <w:t xml:space="preserve">    </w:t>
            </w:r>
            <w:r>
              <w:rPr>
                <w:sz w:val="22"/>
                <w:szCs w:val="22"/>
                <w:lang w:val="nl-NL"/>
              </w:rPr>
              <w:t xml:space="preserve"> Mã số thuế </w:t>
            </w:r>
          </w:p>
          <w:p>
            <w:pPr>
              <w:pStyle w:val="Normal"/>
              <w:widowControl w:val="false"/>
              <w:tabs>
                <w:tab w:val="clear" w:pos="720"/>
                <w:tab w:val="left" w:leader="none" w:pos="6379"/>
                <w:tab w:val="left" w:leader="dot" w:pos="9639"/>
              </w:tabs>
              <w:spacing w:before="20" w:after="20" w:line="240" w:lineRule="auto"/>
              <w:ind w:left="0" w:right="-130" w:hanging="0"/>
              <w:rPr>
                <w:lang w:val="nl-NL"/>
              </w:rPr>
            </w:pPr>
            <w:r>
              <w:rPr>
                <w:b/>
                <w:sz w:val="22"/>
                <w:szCs w:val="22"/>
                <w:lang w:val="nl-NL"/>
              </w:rPr>
              <w:fldChar w:fldCharType="begin"/>
            </w:r>
            <w:r>
              <w:rPr>
                <w:b/>
                <w:sz w:val="22"/>
                <w:szCs w:val="22"/>
                <w:lang w:val="nl-NL"/>
              </w:rPr>
              <w:instrText> MERGEFIELD GTTT_người_đồng_vay </w:instrText>
            </w:r>
            <w:r>
              <w:rPr>
                <w:b/>
                <w:sz w:val="22"/>
                <w:szCs w:val="22"/>
                <w:lang w:val="nl-NL"/>
              </w:rPr>
              <w:fldChar w:fldCharType="separate"/>
            </w:r>
            <w:r>
              <w:rPr>
                <w:b/>
                <w:sz w:val="22"/>
                <w:szCs w:val="22"/>
                <w:lang w:val="nl-NL"/>
              </w:rPr>
              <w:t>«GTTT_người_đồng_vay»</w:t>
            </w:r>
            <w:r>
              <w:rPr>
                <w:b/>
                <w:sz w:val="22"/>
                <w:szCs w:val="22"/>
                <w:lang w:val="nl-NL"/>
              </w:rPr>
              <w:fldChar w:fldCharType="end"/>
            </w:r>
            <w:r>
              <w:rPr>
                <w:b/>
                <w:sz w:val="22"/>
                <w:szCs w:val="22"/>
              </w:rPr>
              <w:t>.</w:t>
            </w:r>
          </w:p>
        </w:tc>
      </w:tr>
      <w:tr>
        <w:trPr>
          <w:trHeight w:val="1640" w:hRule="atLeast"/>
          <w:cantSplit w:val="true"/>
        </w:trPr>
        <w:tc>
          <w:tcPr>
            <w:tcW w:w="10153" w:type="dxa"/>
            <w:gridSpan w:val="9"/>
            <w:tcBorders>
              <w:top w:val="single" w:color="000000" w:sz="4" w:space="0"/>
              <w:left w:val="single" w:color="000000" w:sz="4" w:space="0"/>
              <w:bottom w:val="single" w:color="000000" w:sz="4" w:space="0"/>
              <w:right w:val="single" w:color="000000" w:sz="4" w:space="0"/>
            </w:tcBorders>
          </w:tcPr>
          <w:p>
            <w:pPr>
              <w:pStyle w:val="Normal"/>
              <w:widowControl w:val="false"/>
              <w:tabs>
                <w:tab w:val="clear" w:pos="720"/>
                <w:tab w:val="left" w:leader="none" w:pos="6379"/>
                <w:tab w:val="left" w:leader="dot" w:pos="9973"/>
              </w:tabs>
              <w:spacing w:before="20" w:after="20" w:line="240" w:lineRule="auto"/>
              <w:ind w:left="720" w:right="-130" w:hanging="720"/>
              <w:rPr>
                <w:i/>
                <w:iCs/>
                <w:lang w:val="nl-NL"/>
              </w:rPr>
            </w:pPr>
            <w:r>
              <w:rPr>
                <w:rFonts w:ascii="Wingdings" w:hAnsi="Wingdings" w:eastAsia="Wingdings" w:cs="Wingdings"/>
                <w:sz w:val="22"/>
                <w:szCs w:val="22"/>
                <w:lang w:val="nl-NL"/>
              </w:rPr>
              <w:t></w:t>
            </w:r>
            <w:r>
              <w:rPr>
                <w:sz w:val="22"/>
                <w:szCs w:val="22"/>
                <w:lang w:val="nl-NL"/>
              </w:rPr>
              <w:t xml:space="preserve"> </w:t>
            </w:r>
            <w:r>
              <w:rPr>
                <w:b/>
                <w:bCs/>
                <w:sz w:val="22"/>
                <w:szCs w:val="22"/>
                <w:lang w:val="nl-NL"/>
              </w:rPr>
              <w:t>Bên nhận bảo đảm</w:t>
            </w:r>
          </w:p>
          <w:p>
            <w:pPr>
              <w:pStyle w:val="Normal"/>
              <w:widowControl w:val="false"/>
              <w:tabs>
                <w:tab w:val="clear" w:pos="720"/>
                <w:tab w:val="right" w:leader="dot" w:pos="9639"/>
              </w:tabs>
              <w:spacing w:before="120" w:after="120"/>
              <w:ind w:left="69" w:hanging="69"/>
              <w:rPr>
                <w:b/>
              </w:rPr>
            </w:pPr>
            <w:r>
              <w:rPr>
                <w:sz w:val="22"/>
                <w:szCs w:val="22"/>
                <w:lang w:val="nl-NL"/>
              </w:rPr>
              <w:t xml:space="preserve">Tên đầy đủ </w:t>
            </w:r>
            <w:r>
              <w:rPr>
                <w:i/>
                <w:iCs/>
                <w:sz w:val="22"/>
                <w:szCs w:val="22"/>
                <w:lang w:val="nl-NL"/>
              </w:rPr>
              <w:t>(viết chữ IN HOA)</w:t>
            </w:r>
            <w:r>
              <w:rPr>
                <w:sz w:val="22"/>
                <w:szCs w:val="22"/>
                <w:vertAlign w:val="superscript"/>
                <w:lang w:val="nl-NL"/>
              </w:rPr>
              <w:t xml:space="preserve"> (*)  </w:t>
            </w:r>
            <w:r>
              <w:rPr>
                <w:b/>
              </w:rPr>
              <w:t xml:space="preserve">NGÂN HÀNG TMCP ĐÔNG NAM Á (SEABANK) - </w:t>
            </w:r>
            <w:r>
              <w:rPr>
                <w:b/>
              </w:rPr>
              <w:fldChar w:fldCharType="begin"/>
            </w:r>
            <w:r>
              <w:rPr>
                <w:b/>
              </w:rPr>
              <w:instrText> MERGEFIELD Chi_nhánh_Bên_bảo_đảm_viết_hoa </w:instrText>
            </w:r>
            <w:r>
              <w:rPr>
                <w:b/>
              </w:rPr>
              <w:fldChar w:fldCharType="separate"/>
            </w:r>
            <w:r>
              <w:rPr>
                <w:b/>
              </w:rPr>
              <w:t>«Chi_nhánh_Bên_bảo_đảm_viết_hoa»</w:t>
            </w:r>
            <w:r>
              <w:rPr>
                <w:b/>
              </w:rPr>
              <w:fldChar w:fldCharType="end"/>
            </w:r>
          </w:p>
          <w:p>
            <w:pPr>
              <w:pStyle w:val="TextBody"/>
              <w:widowControl w:val="false"/>
              <w:tabs>
                <w:tab w:val="clear" w:pos="720"/>
                <w:tab w:val="left" w:leader="dot" w:pos="9877"/>
              </w:tabs>
              <w:spacing w:before="20" w:after="20" w:line="240" w:lineRule="auto"/>
              <w:ind w:left="-16" w:right="-130" w:hanging="0"/>
              <w:rPr>
                <w:lang w:val="nl-NL"/>
              </w:rPr>
            </w:pPr>
            <w:r>
              <w:rPr>
                <w:sz w:val="22"/>
                <w:szCs w:val="22"/>
                <w:lang w:val="nl-NL"/>
              </w:rPr>
              <w:t xml:space="preserve">Địa chỉ </w:t>
            </w:r>
            <w:r>
              <w:rPr>
                <w:sz w:val="22"/>
                <w:szCs w:val="22"/>
                <w:vertAlign w:val="superscript"/>
                <w:lang w:val="nl-NL"/>
              </w:rPr>
              <w:t>(*)</w:t>
            </w:r>
            <w:r>
              <w:rPr>
                <w:b/>
                <w:sz w:val="22"/>
                <w:szCs w:val="22"/>
              </w:rPr>
              <w:fldChar w:fldCharType="begin"/>
            </w:r>
            <w:r>
              <w:rPr>
                <w:b/>
                <w:sz w:val="22"/>
                <w:szCs w:val="22"/>
              </w:rPr>
              <w:instrText> MERGEFIELD Địa_chỉ_HDTC </w:instrText>
            </w:r>
            <w:r>
              <w:rPr>
                <w:b/>
                <w:sz w:val="22"/>
                <w:szCs w:val="22"/>
              </w:rPr>
              <w:fldChar w:fldCharType="separate"/>
            </w:r>
            <w:r>
              <w:rPr>
                <w:b/>
                <w:sz w:val="22"/>
                <w:szCs w:val="22"/>
              </w:rPr>
              <w:t>«Địa_chỉ_HDTC»</w:t>
            </w:r>
            <w:r>
              <w:rPr>
                <w:b/>
                <w:sz w:val="22"/>
                <w:szCs w:val="22"/>
              </w:rPr>
              <w:fldChar w:fldCharType="end"/>
            </w:r>
            <w:r>
              <w:rPr>
                <w:b/>
                <w:sz w:val="22"/>
                <w:szCs w:val="22"/>
              </w:rPr>
              <w:t>.</w:t>
            </w:r>
          </w:p>
          <w:p>
            <w:pPr>
              <w:pStyle w:val="Normal"/>
              <w:widowControl w:val="false"/>
              <w:tabs>
                <w:tab w:val="clear" w:pos="720"/>
                <w:tab w:val="left" w:leader="dot" w:pos="9877"/>
              </w:tabs>
              <w:spacing w:before="20" w:after="20" w:line="240" w:lineRule="auto"/>
              <w:ind w:left="-16" w:right="-130" w:hanging="0"/>
              <w:rPr>
                <w:lang w:val="nl-NL"/>
              </w:rPr>
            </w:pPr>
            <w:r>
              <w:rPr>
                <w:sz w:val="22"/>
                <w:szCs w:val="22"/>
                <w:bdr w:val="single" w:color="000000" w:sz="4" w:space="0"/>
                <w:lang w:val="nl-NL"/>
              </w:rPr>
              <w:t xml:space="preserve">    </w:t>
            </w:r>
            <w:r>
              <w:rPr>
                <w:sz w:val="22"/>
                <w:szCs w:val="22"/>
                <w:lang w:val="nl-NL"/>
              </w:rPr>
              <w:t xml:space="preserve"> </w:t>
            </w:r>
            <w:r>
              <w:rPr>
                <w:sz w:val="22"/>
                <w:szCs w:val="22"/>
                <w:lang w:val="nl-NL"/>
              </w:rPr>
              <w:t xml:space="preserve">CMND/Căn cước công dân                    </w:t>
            </w:r>
            <w:r>
              <w:rPr>
                <w:sz w:val="22"/>
                <w:szCs w:val="22"/>
                <w:bdr w:val="single" w:color="000000" w:sz="4" w:space="0"/>
                <w:lang w:val="nl-NL"/>
              </w:rPr>
              <w:t xml:space="preserve">    </w:t>
            </w:r>
            <w:r>
              <w:rPr>
                <w:sz w:val="22"/>
                <w:szCs w:val="22"/>
                <w:lang w:val="nl-NL"/>
              </w:rPr>
              <w:t xml:space="preserve"> Hộ chiếu                               </w:t>
            </w:r>
            <w:r>
              <w:rPr>
                <w:sz w:val="22"/>
                <w:szCs w:val="22"/>
                <w:bdr w:val="single" w:color="000000" w:sz="4" w:space="0"/>
                <w:lang w:val="nl-NL"/>
              </w:rPr>
              <w:t xml:space="preserve">    </w:t>
            </w:r>
            <w:r>
              <w:rPr>
                <w:sz w:val="22"/>
                <w:szCs w:val="22"/>
                <w:lang w:val="nl-NL"/>
              </w:rPr>
              <w:t xml:space="preserve"> Số Thẻ thường trú     </w:t>
            </w:r>
          </w:p>
          <w:p>
            <w:pPr>
              <w:pStyle w:val="Normal"/>
              <w:widowControl w:val="false"/>
              <w:tabs>
                <w:tab w:val="clear" w:pos="720"/>
                <w:tab w:val="left" w:leader="dot" w:pos="9877"/>
              </w:tabs>
              <w:spacing w:before="20" w:after="20" w:line="240" w:lineRule="auto"/>
              <w:ind w:left="-16" w:right="-130" w:hanging="0"/>
              <w:rPr>
                <w:lang w:val="nl-NL"/>
              </w:rPr>
            </w:pPr>
            <w:r>
              <w:rPr>
                <w:sz w:val="22"/>
                <w:szCs w:val="22"/>
                <w:bdr w:val="single" w:color="000000" w:sz="4" w:space="0"/>
                <w:lang w:val="nl-NL"/>
              </w:rPr>
              <w:t xml:space="preserve"> </w:t>
            </w:r>
            <w:r>
              <w:rPr>
                <w:sz w:val="22"/>
                <w:szCs w:val="22"/>
                <w:bdr w:val="single" w:color="000000" w:sz="4" w:space="0"/>
                <w:lang w:val="nl-NL"/>
              </w:rPr>
              <w:t xml:space="preserve">x </w:t>
            </w:r>
            <w:r>
              <w:rPr>
                <w:sz w:val="22"/>
                <w:szCs w:val="22"/>
                <w:lang w:val="nl-NL"/>
              </w:rPr>
              <w:t xml:space="preserve"> Mã số thuế </w:t>
            </w:r>
          </w:p>
          <w:p>
            <w:pPr>
              <w:pStyle w:val="Normal"/>
              <w:widowControl w:val="false"/>
              <w:tabs>
                <w:tab w:val="clear" w:pos="720"/>
                <w:tab w:val="left" w:leader="dot" w:pos="3223"/>
                <w:tab w:val="left" w:leader="dot" w:pos="7093"/>
                <w:tab w:val="left" w:leader="dot" w:pos="8443"/>
                <w:tab w:val="left" w:leader="dot" w:pos="9073"/>
                <w:tab w:val="left" w:leader="dot" w:pos="9877"/>
              </w:tabs>
              <w:spacing w:before="20" w:after="20" w:line="240" w:lineRule="auto"/>
              <w:ind w:left="-16" w:hanging="0"/>
              <w:rPr>
                <w:lang w:val="nl-NL"/>
              </w:rPr>
            </w:pPr>
            <w:r>
              <w:rPr>
                <w:b/>
                <w:sz w:val="22"/>
                <w:szCs w:val="22"/>
                <w:lang w:val="nl-NL"/>
              </w:rPr>
              <w:t xml:space="preserve">Số </w:t>
            </w:r>
            <w:r>
              <w:rPr>
                <w:b/>
                <w:sz w:val="22"/>
                <w:szCs w:val="22"/>
              </w:rPr>
              <w:fldChar w:fldCharType="begin"/>
            </w:r>
            <w:r>
              <w:rPr>
                <w:b/>
                <w:sz w:val="22"/>
                <w:szCs w:val="22"/>
              </w:rPr>
              <w:instrText> MERGEFIELD DKKD_Bên_bảo_đảm </w:instrText>
            </w:r>
            <w:r>
              <w:rPr>
                <w:b/>
                <w:sz w:val="22"/>
                <w:szCs w:val="22"/>
              </w:rPr>
              <w:fldChar w:fldCharType="separate"/>
            </w:r>
            <w:r>
              <w:rPr>
                <w:b/>
                <w:sz w:val="22"/>
                <w:szCs w:val="22"/>
              </w:rPr>
              <w:t>«DKKD_Bên_bảo_đảm»</w:t>
            </w:r>
            <w:r>
              <w:rPr>
                <w:b/>
                <w:sz w:val="22"/>
                <w:szCs w:val="22"/>
              </w:rPr>
              <w:fldChar w:fldCharType="end"/>
            </w:r>
            <w:r>
              <w:rPr>
                <w:b/>
                <w:sz w:val="22"/>
                <w:szCs w:val="22"/>
              </w:rPr>
              <w:t xml:space="preserve"> - Nơi cấp: </w:t>
            </w:r>
            <w:r>
              <w:rPr>
                <w:b/>
                <w:sz w:val="22"/>
                <w:szCs w:val="22"/>
              </w:rPr>
              <w:fldChar w:fldCharType="begin"/>
            </w:r>
            <w:r>
              <w:rPr>
                <w:b/>
                <w:sz w:val="22"/>
                <w:szCs w:val="22"/>
              </w:rPr>
              <w:instrText> MERGEFIELD Cơ_quan_cấp_ngày_cấp_Bên_bảo_đảm </w:instrText>
            </w:r>
            <w:r>
              <w:rPr>
                <w:b/>
                <w:sz w:val="22"/>
                <w:szCs w:val="22"/>
              </w:rPr>
              <w:fldChar w:fldCharType="separate"/>
            </w:r>
            <w:r>
              <w:rPr>
                <w:b/>
                <w:sz w:val="22"/>
                <w:szCs w:val="22"/>
              </w:rPr>
              <w:t>«Cơ_quan_cấp_ngày_cấp_Bên_bảo_đảm»</w:t>
            </w:r>
            <w:r>
              <w:rPr>
                <w:b/>
                <w:sz w:val="22"/>
                <w:szCs w:val="22"/>
              </w:rPr>
              <w:fldChar w:fldCharType="end"/>
            </w:r>
            <w:r>
              <w:rPr>
                <w:b/>
                <w:sz w:val="22"/>
                <w:szCs w:val="22"/>
              </w:rPr>
              <w:t>.</w:t>
            </w:r>
          </w:p>
        </w:tc>
      </w:tr>
      <w:tr>
        <w:trPr>
          <w:trHeight w:val="293" w:hRule="atLeast"/>
          <w:cantSplit w:val="true"/>
        </w:trPr>
        <w:tc>
          <w:tcPr>
            <w:tcW w:w="10153" w:type="dxa"/>
            <w:gridSpan w:val="9"/>
            <w:tcBorders>
              <w:top w:val="single" w:color="000000" w:sz="4" w:space="0"/>
              <w:left w:val="single" w:color="000000" w:sz="4" w:space="0"/>
              <w:right w:val="single" w:color="000000" w:sz="4" w:space="0"/>
            </w:tcBorders>
            <w:shd w:val="clear" w:color="auto" w:fill="FFFFFF"/>
            <w:vAlign w:val="center"/>
          </w:tcPr>
          <w:p>
            <w:pPr>
              <w:pStyle w:val="Normal"/>
              <w:widowControl w:val="false"/>
              <w:numPr>
                <w:ilvl w:val="0"/>
                <w:numId w:val="0"/>
              </w:numPr>
              <w:spacing w:before="20" w:after="20" w:line="240" w:lineRule="auto"/>
              <w:ind w:left="720" w:right="-130" w:hanging="720"/>
              <w:outlineLvl w:val="1"/>
              <w:rPr>
                <w:bCs/>
                <w:lang w:val="nl-NL"/>
              </w:rPr>
            </w:pPr>
            <w:r>
              <w:rPr>
                <w:rFonts w:ascii="Wingdings" w:hAnsi="Wingdings" w:eastAsia="Wingdings" w:cs="Wingdings"/>
                <w:sz w:val="22"/>
                <w:szCs w:val="22"/>
                <w:lang w:val="nl-NL"/>
              </w:rPr>
              <w:t></w:t>
            </w:r>
            <w:r>
              <w:rPr>
                <w:sz w:val="22"/>
                <w:szCs w:val="22"/>
                <w:lang w:val="nl-NL"/>
              </w:rPr>
              <w:t xml:space="preserve"> </w:t>
            </w:r>
            <w:r>
              <w:rPr>
                <w:b/>
                <w:sz w:val="22"/>
                <w:szCs w:val="22"/>
                <w:lang w:val="nl-NL"/>
              </w:rPr>
              <w:t>Mô tả t</w:t>
            </w:r>
            <w:r>
              <w:rPr>
                <w:b/>
                <w:bCs/>
                <w:sz w:val="22"/>
                <w:szCs w:val="22"/>
                <w:lang w:val="nl-NL"/>
              </w:rPr>
              <w:t>ài sản bảo đảm</w:t>
            </w:r>
            <w:r>
              <w:rPr>
                <w:sz w:val="22"/>
                <w:szCs w:val="22"/>
                <w:vertAlign w:val="superscript"/>
                <w:lang w:val="nl-NL"/>
              </w:rPr>
              <w:t>(*)</w:t>
            </w:r>
            <w:r>
              <w:rPr>
                <w:b/>
                <w:bCs/>
                <w:sz w:val="22"/>
                <w:szCs w:val="22"/>
                <w:lang w:val="nl-NL"/>
              </w:rPr>
              <w:t xml:space="preserve"> </w:t>
            </w:r>
          </w:p>
          <w:p>
            <w:pPr>
              <w:pStyle w:val="Normal"/>
              <w:widowControl w:val="false"/>
              <w:numPr>
                <w:ilvl w:val="0"/>
                <w:numId w:val="0"/>
              </w:numPr>
              <w:spacing w:before="20" w:after="20" w:line="240" w:lineRule="auto"/>
              <w:ind w:left="720" w:right="-130" w:hanging="720"/>
              <w:outlineLvl w:val="1"/>
              <w:rPr>
                <w:lang w:val="nl-NL"/>
              </w:rPr>
            </w:pPr>
            <w:r>
              <w:rPr>
                <w:bCs/>
                <w:sz w:val="22"/>
                <w:szCs w:val="22"/>
                <w:lang w:val="nl-NL"/>
              </w:rPr>
              <w:t>4.1. Áp dụng đối với mọi loại tài sản bảo đảm</w:t>
            </w:r>
            <w:r>
              <w:rPr>
                <w:sz w:val="22"/>
                <w:szCs w:val="22"/>
                <w:lang w:val="nl-NL"/>
              </w:rPr>
              <w:t>: ./.</w:t>
            </w:r>
          </w:p>
        </w:tc>
      </w:tr>
      <w:tr>
        <w:trPr>
          <w:trHeight w:val="169" w:hRule="atLeast"/>
          <w:cantSplit w:val="true"/>
        </w:trPr>
        <w:tc>
          <w:tcPr>
            <w:tcW w:w="10153" w:type="dxa"/>
            <w:gridSpan w:val="9"/>
            <w:tcBorders>
              <w:top w:val="single" w:color="000000" w:sz="4" w:space="0"/>
              <w:left w:val="single" w:color="000000" w:sz="4" w:space="0"/>
              <w:right w:val="single" w:color="000000" w:sz="4" w:space="0"/>
            </w:tcBorders>
          </w:tcPr>
          <w:p>
            <w:pPr>
              <w:pStyle w:val="Normal"/>
              <w:widowControl w:val="false"/>
              <w:numPr>
                <w:ilvl w:val="0"/>
                <w:numId w:val="0"/>
              </w:numPr>
              <w:spacing w:before="20" w:after="20" w:line="240" w:lineRule="auto"/>
              <w:ind w:left="0" w:right="58" w:hanging="0"/>
              <w:outlineLvl w:val="1"/>
              <w:rPr>
                <w:lang w:val="nl-NL"/>
              </w:rPr>
            </w:pPr>
            <w:r>
              <w:rPr>
                <w:sz w:val="22"/>
                <w:szCs w:val="22"/>
                <w:lang w:val="nl-NL"/>
              </w:rPr>
              <w:t>4.2. Mô tả tài sản bảo đảm là phương tiện giao thông cơ giới theo số khung của phương tiện (nếu kê khai tại điểm này thì không kê khai tại điểm 4.1):</w:t>
            </w:r>
          </w:p>
        </w:tc>
      </w:tr>
      <w:tr>
        <w:trPr>
          <w:cantSplit w:val="true"/>
        </w:trPr>
        <w:tc>
          <w:tcPr>
            <w:tcW w:w="10153" w:type="dxa"/>
            <w:gridSpan w:val="9"/>
            <w:tcBorders>
              <w:left w:val="single" w:color="000000" w:sz="4" w:space="0"/>
              <w:right w:val="single" w:color="000000" w:sz="4" w:space="0"/>
            </w:tcBorders>
            <w:vAlign w:val="center"/>
          </w:tcPr>
          <w:tbl>
            <w:tblPr>
              <w:tblStyle w:val="TableGrid"/>
              <w:tblW w:w="10082" w:type="dxa"/>
              <w:jc w:val="left"/>
              <w:tblInd w:w="0" w:type="dxa"/>
              <w:tblCellMar>
                <w:top w:w="0" w:type="dxa"/>
                <w:left w:w="108" w:type="dxa"/>
                <w:bottom w:w="0" w:type="dxa"/>
                <w:right w:w="108" w:type="dxa"/>
              </w:tblCellMar>
              <w:tblLook w:firstRow="1" w:lastRow="0" w:firstColumn="1" w:lastColumn="0" w:noHBand="0" w:noVBand="1" w:val="04a0"/>
            </w:tblPr>
            <w:tblGrid>
              <w:gridCol w:w="510"/>
              <w:gridCol w:w="1982"/>
              <w:gridCol w:w="990"/>
              <w:gridCol w:w="1710"/>
              <w:gridCol w:w="1439"/>
              <w:gridCol w:w="3450"/>
            </w:tblGrid>
            <w:tr>
              <w:trPr>
                <w:trHeight w:val="809" w:hRule="atLeast"/>
              </w:trPr>
              <w:tc>
                <w:tcPr>
                  <w:tcW w:w="510" w:type="dxa"/>
                  <w:tcBorders/>
                  <w:vAlign w:val="center"/>
                </w:tcPr>
                <w:p>
                  <w:pPr>
                    <w:pStyle w:val="Normal"/>
                    <w:tabs>
                      <w:tab w:val="clear" w:pos="720"/>
                      <w:tab w:val="left" w:leader="none" w:pos="0"/>
                    </w:tabs>
                    <w:spacing w:before="20" w:after="20" w:line="240" w:lineRule="auto"/>
                    <w:ind w:left="0" w:hanging="0"/>
                    <w:jc w:val="center"/>
                    <w:rPr>
                      <w:b/>
                      <w:bCs/>
                      <w:sz w:val="22"/>
                      <w:szCs w:val="22"/>
                      <w:lang w:val="nl-NL"/>
                    </w:rPr>
                  </w:pPr>
                  <w:r>
                    <w:rPr>
                      <w:rFonts w:eastAsia="Times New Roman" w:cs="Times New Roman"/>
                      <w:b/>
                      <w:bCs/>
                      <w:sz w:val="22"/>
                      <w:szCs w:val="22"/>
                      <w:lang w:val="nl-NL"/>
                    </w:rPr>
                    <w:t>TT</w:t>
                  </w:r>
                </w:p>
              </w:tc>
              <w:tc>
                <w:tcPr>
                  <w:tcW w:w="1982" w:type="dxa"/>
                  <w:tcBorders/>
                </w:tcPr>
                <w:p>
                  <w:pPr>
                    <w:pStyle w:val="Normal"/>
                    <w:tabs>
                      <w:tab w:val="clear" w:pos="720"/>
                      <w:tab w:val="left" w:leader="none" w:pos="0"/>
                    </w:tabs>
                    <w:spacing w:before="20" w:after="20" w:line="240" w:lineRule="auto"/>
                    <w:ind w:left="0" w:hanging="0"/>
                    <w:jc w:val="center"/>
                    <w:rPr>
                      <w:b/>
                      <w:bCs/>
                      <w:sz w:val="22"/>
                      <w:szCs w:val="22"/>
                      <w:lang w:val="nl-NL"/>
                    </w:rPr>
                  </w:pPr>
                  <w:r>
                    <w:rPr>
                      <w:rFonts w:eastAsia="Times New Roman" w:cs="Times New Roman"/>
                      <w:b/>
                      <w:bCs/>
                      <w:sz w:val="22"/>
                      <w:szCs w:val="22"/>
                      <w:lang w:val="nl-NL"/>
                    </w:rPr>
                    <w:t>Loại phương tiện</w:t>
                  </w:r>
                </w:p>
                <w:p>
                  <w:pPr>
                    <w:pStyle w:val="Normal"/>
                    <w:tabs>
                      <w:tab w:val="clear" w:pos="720"/>
                      <w:tab w:val="left" w:leader="none" w:pos="0"/>
                    </w:tabs>
                    <w:spacing w:before="20" w:after="20" w:line="240" w:lineRule="auto"/>
                    <w:ind w:left="0" w:hanging="0"/>
                    <w:jc w:val="center"/>
                    <w:rPr>
                      <w:b/>
                      <w:bCs/>
                      <w:sz w:val="22"/>
                      <w:szCs w:val="22"/>
                      <w:lang w:val="nl-NL"/>
                    </w:rPr>
                  </w:pPr>
                  <w:r>
                    <w:rPr>
                      <w:rFonts w:eastAsia="Times New Roman" w:cs="Times New Roman"/>
                      <w:b/>
                      <w:bCs/>
                      <w:sz w:val="22"/>
                      <w:szCs w:val="22"/>
                      <w:lang w:val="nl-NL"/>
                    </w:rPr>
                    <w:t>giao thông cơ giới, nhãn hiệu</w:t>
                  </w:r>
                </w:p>
              </w:tc>
              <w:tc>
                <w:tcPr>
                  <w:tcW w:w="990" w:type="dxa"/>
                  <w:tcBorders/>
                </w:tcPr>
                <w:p>
                  <w:pPr>
                    <w:pStyle w:val="Normal"/>
                    <w:tabs>
                      <w:tab w:val="clear" w:pos="720"/>
                      <w:tab w:val="left" w:leader="none" w:pos="0"/>
                    </w:tabs>
                    <w:spacing w:before="20" w:after="20" w:line="240" w:lineRule="auto"/>
                    <w:ind w:left="0" w:hanging="0"/>
                    <w:jc w:val="center"/>
                    <w:rPr>
                      <w:b/>
                      <w:bCs/>
                      <w:sz w:val="22"/>
                      <w:szCs w:val="22"/>
                      <w:lang w:val="nl-NL"/>
                    </w:rPr>
                  </w:pPr>
                  <w:r>
                    <w:rPr>
                      <w:rFonts w:eastAsia="Times New Roman" w:cs="Times New Roman"/>
                      <w:b/>
                      <w:bCs/>
                      <w:sz w:val="22"/>
                      <w:szCs w:val="22"/>
                      <w:lang w:val="nl-NL"/>
                    </w:rPr>
                    <w:t>Biển số</w:t>
                  </w:r>
                </w:p>
              </w:tc>
              <w:tc>
                <w:tcPr>
                  <w:tcW w:w="1710" w:type="dxa"/>
                  <w:tcBorders/>
                </w:tcPr>
                <w:p>
                  <w:pPr>
                    <w:pStyle w:val="Normal"/>
                    <w:tabs>
                      <w:tab w:val="clear" w:pos="720"/>
                      <w:tab w:val="left" w:leader="none" w:pos="0"/>
                    </w:tabs>
                    <w:spacing w:before="20" w:after="20" w:line="240" w:lineRule="auto"/>
                    <w:ind w:left="0" w:hanging="0"/>
                    <w:jc w:val="center"/>
                    <w:rPr>
                      <w:b/>
                      <w:bCs/>
                      <w:sz w:val="22"/>
                      <w:szCs w:val="22"/>
                      <w:lang w:val="nl-NL"/>
                    </w:rPr>
                  </w:pPr>
                  <w:r>
                    <w:rPr>
                      <w:rFonts w:eastAsia="Times New Roman" w:cs="Times New Roman"/>
                      <w:b/>
                      <w:bCs/>
                      <w:sz w:val="22"/>
                      <w:szCs w:val="22"/>
                      <w:lang w:val="nl-NL"/>
                    </w:rPr>
                    <w:t>Số khung</w:t>
                  </w:r>
                  <w:r>
                    <w:rPr>
                      <w:rFonts w:eastAsia="Times New Roman" w:cs="Times New Roman"/>
                      <w:sz w:val="22"/>
                      <w:szCs w:val="22"/>
                      <w:vertAlign w:val="superscript"/>
                      <w:lang w:val="nl-NL"/>
                    </w:rPr>
                    <w:t>(*)</w:t>
                  </w:r>
                </w:p>
              </w:tc>
              <w:tc>
                <w:tcPr>
                  <w:tcW w:w="1439" w:type="dxa"/>
                  <w:tcBorders/>
                </w:tcPr>
                <w:p>
                  <w:pPr>
                    <w:pStyle w:val="Normal"/>
                    <w:tabs>
                      <w:tab w:val="clear" w:pos="720"/>
                      <w:tab w:val="left" w:leader="none" w:pos="0"/>
                    </w:tabs>
                    <w:spacing w:before="20" w:after="20" w:line="240" w:lineRule="auto"/>
                    <w:ind w:left="0" w:hanging="0"/>
                    <w:jc w:val="center"/>
                    <w:rPr>
                      <w:b/>
                      <w:iCs/>
                      <w:sz w:val="22"/>
                      <w:szCs w:val="22"/>
                      <w:lang w:val="nl-NL"/>
                    </w:rPr>
                  </w:pPr>
                  <w:r>
                    <w:rPr>
                      <w:rFonts w:eastAsia="Times New Roman" w:cs="Times New Roman"/>
                      <w:b/>
                      <w:iCs/>
                      <w:sz w:val="22"/>
                      <w:szCs w:val="22"/>
                      <w:lang w:val="nl-NL"/>
                    </w:rPr>
                    <w:t>Số máy</w:t>
                  </w:r>
                </w:p>
              </w:tc>
              <w:tc>
                <w:tcPr>
                  <w:tcW w:w="3450" w:type="dxa"/>
                  <w:tcBorders/>
                </w:tcPr>
                <w:p>
                  <w:pPr>
                    <w:pStyle w:val="Normal"/>
                    <w:tabs>
                      <w:tab w:val="clear" w:pos="720"/>
                      <w:tab w:val="left" w:leader="none" w:pos="0"/>
                    </w:tabs>
                    <w:spacing w:before="20" w:after="20" w:line="240" w:lineRule="auto"/>
                    <w:ind w:left="0" w:hanging="0"/>
                    <w:jc w:val="center"/>
                    <w:rPr>
                      <w:b/>
                      <w:bCs/>
                      <w:sz w:val="22"/>
                      <w:szCs w:val="22"/>
                      <w:lang w:val="nl-NL"/>
                    </w:rPr>
                  </w:pPr>
                  <w:r>
                    <w:rPr>
                      <w:rFonts w:eastAsia="Times New Roman" w:cs="Times New Roman"/>
                      <w:b/>
                      <w:bCs/>
                      <w:sz w:val="22"/>
                      <w:szCs w:val="22"/>
                      <w:lang w:val="nl-NL"/>
                    </w:rPr>
                    <w:t>Tên và địa chỉ cơ quan tiếp nhận thông báo</w:t>
                  </w:r>
                </w:p>
              </w:tc>
            </w:tr>
            <w:tr>
              <w:trPr/>
              <w:tc>
                <w:tcPr>
                  <w:tcW w:w="510" w:type="dxa"/>
                  <w:tcBorders/>
                </w:tcPr>
                <w:p>
                  <w:pPr>
                    <w:pStyle w:val="Normal"/>
                    <w:tabs>
                      <w:tab w:val="clear" w:pos="720"/>
                      <w:tab w:val="left" w:leader="none" w:pos="0"/>
                      <w:tab w:val="left" w:leader="none" w:pos="4225"/>
                    </w:tabs>
                    <w:spacing w:before="20" w:after="20" w:line="240" w:lineRule="auto"/>
                    <w:ind w:left="0" w:hanging="0"/>
                    <w:rPr>
                      <w:sz w:val="22"/>
                      <w:szCs w:val="22"/>
                      <w:lang w:val="nl-NL"/>
                    </w:rPr>
                  </w:pPr>
                  <w:r>
                    <w:rPr>
                      <w:rFonts w:eastAsia="Times New Roman" w:cs="Times New Roman"/>
                      <w:sz w:val="22"/>
                      <w:szCs w:val="22"/>
                      <w:lang w:val="nl-NL"/>
                    </w:rPr>
                  </w:r>
                </w:p>
              </w:tc>
              <w:tc>
                <w:tcPr>
                  <w:tcW w:w="1982" w:type="dxa"/>
                  <w:tcBorders/>
                  <w:vAlign w:val="center"/>
                </w:tcPr>
                <w:p>
                  <w:pPr>
                    <w:pStyle w:val="Normal"/>
                    <w:tabs>
                      <w:tab w:val="clear" w:pos="720"/>
                      <w:tab w:val="left" w:leader="none" w:pos="0"/>
                      <w:tab w:val="left" w:leader="none" w:pos="4225"/>
                    </w:tabs>
                    <w:spacing w:before="20" w:after="20" w:line="240" w:lineRule="auto"/>
                    <w:ind w:left="0" w:hanging="0"/>
                    <w:rPr>
                      <w:b/>
                      <w:sz w:val="22"/>
                      <w:szCs w:val="22"/>
                    </w:rPr>
                  </w:pPr>
                  <w:r>
                    <w:rPr>
                      <w:rFonts w:eastAsia="Times New Roman" w:cs="Times New Roman"/>
                      <w:b/>
                      <w:sz w:val="22"/>
                      <w:szCs w:val="22"/>
                    </w:rPr>
                    <w:fldChar w:fldCharType="begin"/>
                  </w:r>
                  <w:r>
                    <w:rPr>
                      <w:rFonts w:eastAsia="Times New Roman" w:cs="Times New Roman"/>
                      <w:b/>
                      <w:sz w:val="22"/>
                      <w:szCs w:val="22"/>
                    </w:rPr>
                    <w:instrText> MERGEFIELD Tên_tài_sản </w:instrText>
                  </w:r>
                  <w:r>
                    <w:rPr>
                      <w:rFonts w:eastAsia="Times New Roman" w:cs="Times New Roman"/>
                      <w:b/>
                      <w:sz w:val="22"/>
                      <w:szCs w:val="22"/>
                    </w:rPr>
                    <w:fldChar w:fldCharType="separate"/>
                  </w:r>
                  <w:r>
                    <w:rPr>
                      <w:rFonts w:eastAsia="Times New Roman" w:cs="Times New Roman"/>
                      <w:b/>
                      <w:sz w:val="22"/>
                      <w:szCs w:val="22"/>
                    </w:rPr>
                    <w:t>«Tên_tài_sản»</w:t>
                  </w:r>
                  <w:r>
                    <w:rPr>
                      <w:rFonts w:eastAsia="Times New Roman" w:cs="Times New Roman"/>
                      <w:b/>
                      <w:sz w:val="22"/>
                      <w:szCs w:val="22"/>
                    </w:rPr>
                    <w:fldChar w:fldCharType="end"/>
                  </w:r>
                  <w:r>
                    <w:rPr>
                      <w:rFonts w:eastAsia="Times New Roman" w:cs="Times New Roman"/>
                      <w:b/>
                      <w:sz w:val="22"/>
                      <w:szCs w:val="22"/>
                    </w:rPr>
                    <w:t>, nhãn hiệu:</w:t>
                  </w:r>
                </w:p>
                <w:p>
                  <w:pPr>
                    <w:pStyle w:val="Normal"/>
                    <w:tabs>
                      <w:tab w:val="clear" w:pos="720"/>
                      <w:tab w:val="left" w:leader="none" w:pos="0"/>
                      <w:tab w:val="left" w:leader="none" w:pos="4225"/>
                    </w:tabs>
                    <w:spacing w:before="20" w:after="20" w:line="240" w:lineRule="auto"/>
                    <w:ind w:left="0" w:hanging="0"/>
                    <w:jc w:val="center"/>
                    <w:rPr>
                      <w:b/>
                      <w:sz w:val="22"/>
                      <w:szCs w:val="22"/>
                    </w:rPr>
                  </w:pPr>
                  <w:r>
                    <w:rPr>
                      <w:rFonts w:eastAsia="Times New Roman" w:cs="Times New Roman"/>
                      <w:b/>
                      <w:sz w:val="22"/>
                      <w:szCs w:val="22"/>
                    </w:rPr>
                    <w:fldChar w:fldCharType="begin"/>
                  </w:r>
                  <w:r>
                    <w:rPr>
                      <w:rFonts w:eastAsia="Times New Roman" w:cs="Times New Roman"/>
                      <w:b/>
                      <w:sz w:val="22"/>
                      <w:szCs w:val="22"/>
                    </w:rPr>
                    <w:instrText> MERGEFIELD Nhãn_hiệu </w:instrText>
                  </w:r>
                  <w:r>
                    <w:rPr>
                      <w:rFonts w:eastAsia="Times New Roman" w:cs="Times New Roman"/>
                      <w:b/>
                      <w:sz w:val="22"/>
                      <w:szCs w:val="22"/>
                    </w:rPr>
                    <w:fldChar w:fldCharType="separate"/>
                  </w:r>
                  <w:r>
                    <w:rPr>
                      <w:rFonts w:eastAsia="Times New Roman" w:cs="Times New Roman"/>
                      <w:b/>
                      <w:sz w:val="22"/>
                      <w:szCs w:val="22"/>
                    </w:rPr>
                    <w:t>«Nhãn_hiệu»</w:t>
                  </w:r>
                  <w:r>
                    <w:rPr>
                      <w:rFonts w:eastAsia="Times New Roman" w:cs="Times New Roman"/>
                      <w:b/>
                      <w:sz w:val="22"/>
                      <w:szCs w:val="22"/>
                    </w:rPr>
                    <w:fldChar w:fldCharType="end"/>
                  </w:r>
                  <w:r>
                    <w:rPr>
                      <w:rFonts w:eastAsia="Times New Roman" w:cs="Times New Roman"/>
                      <w:b/>
                      <w:sz w:val="22"/>
                      <w:szCs w:val="22"/>
                    </w:rPr>
                    <w:t xml:space="preserve">, số loại: </w:t>
                  </w:r>
                  <w:r>
                    <w:rPr>
                      <w:rFonts w:eastAsia="Times New Roman" w:cs="Times New Roman"/>
                      <w:b/>
                      <w:sz w:val="22"/>
                      <w:szCs w:val="22"/>
                    </w:rPr>
                    <w:fldChar w:fldCharType="begin"/>
                  </w:r>
                  <w:r>
                    <w:rPr>
                      <w:rFonts w:eastAsia="Times New Roman" w:cs="Times New Roman"/>
                      <w:b/>
                      <w:sz w:val="22"/>
                      <w:szCs w:val="22"/>
                    </w:rPr>
                    <w:instrText> MERGEFIELD Số_loại </w:instrText>
                  </w:r>
                  <w:r>
                    <w:rPr>
                      <w:rFonts w:eastAsia="Times New Roman" w:cs="Times New Roman"/>
                      <w:b/>
                      <w:sz w:val="22"/>
                      <w:szCs w:val="22"/>
                    </w:rPr>
                    <w:fldChar w:fldCharType="separate"/>
                  </w:r>
                  <w:r>
                    <w:rPr>
                      <w:rFonts w:eastAsia="Times New Roman" w:cs="Times New Roman"/>
                      <w:b/>
                      <w:sz w:val="22"/>
                      <w:szCs w:val="22"/>
                    </w:rPr>
                    <w:t>«Số_loại»</w:t>
                  </w:r>
                  <w:r>
                    <w:rPr>
                      <w:rFonts w:eastAsia="Times New Roman" w:cs="Times New Roman"/>
                      <w:b/>
                      <w:sz w:val="22"/>
                      <w:szCs w:val="22"/>
                    </w:rPr>
                    <w:fldChar w:fldCharType="end"/>
                  </w:r>
                </w:p>
              </w:tc>
              <w:tc>
                <w:tcPr>
                  <w:tcW w:w="990" w:type="dxa"/>
                  <w:tcBorders/>
                  <w:vAlign w:val="center"/>
                </w:tcPr>
                <w:p>
                  <w:pPr>
                    <w:pStyle w:val="Normal"/>
                    <w:tabs>
                      <w:tab w:val="clear" w:pos="720"/>
                      <w:tab w:val="left" w:leader="none" w:pos="0"/>
                      <w:tab w:val="left" w:leader="none" w:pos="4225"/>
                    </w:tabs>
                    <w:spacing w:before="20" w:after="20" w:line="240" w:lineRule="auto"/>
                    <w:ind w:left="0" w:hanging="0"/>
                    <w:jc w:val="center"/>
                    <w:rPr>
                      <w:sz w:val="22"/>
                      <w:szCs w:val="22"/>
                      <w:lang w:val="nl-NL"/>
                    </w:rPr>
                  </w:pPr>
                  <w:r>
                    <w:rPr>
                      <w:rFonts w:eastAsia="Times New Roman" w:cs="Times New Roman"/>
                      <w:b/>
                      <w:sz w:val="22"/>
                      <w:szCs w:val="22"/>
                    </w:rPr>
                    <w:fldChar w:fldCharType="begin"/>
                  </w:r>
                  <w:r>
                    <w:rPr>
                      <w:rFonts w:eastAsia="Times New Roman" w:cs="Times New Roman"/>
                      <w:b/>
                      <w:sz w:val="22"/>
                      <w:szCs w:val="22"/>
                    </w:rPr>
                    <w:instrText> MERGEFIELD Biển_kiểm_soát </w:instrText>
                  </w:r>
                  <w:r>
                    <w:rPr>
                      <w:rFonts w:eastAsia="Times New Roman" w:cs="Times New Roman"/>
                      <w:b/>
                      <w:sz w:val="22"/>
                      <w:szCs w:val="22"/>
                    </w:rPr>
                    <w:fldChar w:fldCharType="separate"/>
                  </w:r>
                  <w:r>
                    <w:rPr>
                      <w:rFonts w:eastAsia="Times New Roman" w:cs="Times New Roman"/>
                      <w:b/>
                      <w:sz w:val="22"/>
                      <w:szCs w:val="22"/>
                    </w:rPr>
                    <w:t>«Biển_kiểm_soát»</w:t>
                  </w:r>
                  <w:r>
                    <w:rPr>
                      <w:rFonts w:eastAsia="Times New Roman" w:cs="Times New Roman"/>
                      <w:b/>
                      <w:sz w:val="22"/>
                      <w:szCs w:val="22"/>
                    </w:rPr>
                    <w:fldChar w:fldCharType="end"/>
                  </w:r>
                </w:p>
              </w:tc>
              <w:tc>
                <w:tcPr>
                  <w:tcW w:w="1710" w:type="dxa"/>
                  <w:tcBorders/>
                  <w:vAlign w:val="center"/>
                </w:tcPr>
                <w:p>
                  <w:pPr>
                    <w:pStyle w:val="Normal"/>
                    <w:tabs>
                      <w:tab w:val="clear" w:pos="720"/>
                      <w:tab w:val="left" w:leader="none" w:pos="0"/>
                      <w:tab w:val="left" w:leader="none" w:pos="4225"/>
                    </w:tabs>
                    <w:spacing w:before="20" w:after="20" w:line="240" w:lineRule="auto"/>
                    <w:ind w:left="0" w:hanging="0"/>
                    <w:jc w:val="center"/>
                    <w:rPr>
                      <w:sz w:val="22"/>
                      <w:szCs w:val="22"/>
                    </w:rPr>
                  </w:pPr>
                  <w:r>
                    <w:rPr>
                      <w:rFonts w:eastAsia="Times New Roman" w:cs="Times New Roman"/>
                      <w:b/>
                      <w:sz w:val="22"/>
                      <w:szCs w:val="22"/>
                    </w:rPr>
                    <w:fldChar w:fldCharType="begin"/>
                  </w:r>
                  <w:r>
                    <w:rPr>
                      <w:rFonts w:eastAsia="Times New Roman" w:cs="Times New Roman"/>
                      <w:b/>
                      <w:sz w:val="22"/>
                      <w:szCs w:val="22"/>
                    </w:rPr>
                    <w:instrText> MERGEFIELD Số_khung </w:instrText>
                  </w:r>
                  <w:r>
                    <w:rPr>
                      <w:rFonts w:eastAsia="Times New Roman" w:cs="Times New Roman"/>
                      <w:b/>
                      <w:sz w:val="22"/>
                      <w:szCs w:val="22"/>
                    </w:rPr>
                    <w:fldChar w:fldCharType="separate"/>
                  </w:r>
                  <w:r>
                    <w:rPr>
                      <w:rFonts w:eastAsia="Times New Roman" w:cs="Times New Roman"/>
                      <w:b/>
                      <w:sz w:val="22"/>
                      <w:szCs w:val="22"/>
                    </w:rPr>
                    <w:t>«Số_khung»</w:t>
                  </w:r>
                  <w:r>
                    <w:rPr>
                      <w:rFonts w:eastAsia="Times New Roman" w:cs="Times New Roman"/>
                      <w:b/>
                      <w:sz w:val="22"/>
                      <w:szCs w:val="22"/>
                    </w:rPr>
                    <w:fldChar w:fldCharType="end"/>
                  </w:r>
                </w:p>
              </w:tc>
              <w:tc>
                <w:tcPr>
                  <w:tcW w:w="1439" w:type="dxa"/>
                  <w:tcBorders/>
                  <w:vAlign w:val="center"/>
                </w:tcPr>
                <w:p>
                  <w:pPr>
                    <w:pStyle w:val="Normal"/>
                    <w:tabs>
                      <w:tab w:val="clear" w:pos="720"/>
                      <w:tab w:val="left" w:leader="none" w:pos="0"/>
                      <w:tab w:val="left" w:leader="none" w:pos="4225"/>
                    </w:tabs>
                    <w:spacing w:before="20" w:after="20" w:line="240" w:lineRule="auto"/>
                    <w:ind w:left="0" w:hanging="0"/>
                    <w:jc w:val="center"/>
                    <w:rPr>
                      <w:sz w:val="22"/>
                      <w:szCs w:val="22"/>
                      <w:lang w:val="nl-NL"/>
                    </w:rPr>
                  </w:pPr>
                  <w:r>
                    <w:rPr>
                      <w:rFonts w:eastAsia="Times New Roman" w:cs="Times New Roman"/>
                      <w:b/>
                      <w:sz w:val="22"/>
                      <w:szCs w:val="22"/>
                    </w:rPr>
                    <w:fldChar w:fldCharType="begin"/>
                  </w:r>
                  <w:r>
                    <w:rPr>
                      <w:rFonts w:eastAsia="Times New Roman" w:cs="Times New Roman"/>
                      <w:b/>
                      <w:sz w:val="22"/>
                      <w:szCs w:val="22"/>
                    </w:rPr>
                    <w:instrText> MERGEFIELD Số_máy </w:instrText>
                  </w:r>
                  <w:r>
                    <w:rPr>
                      <w:rFonts w:eastAsia="Times New Roman" w:cs="Times New Roman"/>
                      <w:b/>
                      <w:sz w:val="22"/>
                      <w:szCs w:val="22"/>
                    </w:rPr>
                    <w:fldChar w:fldCharType="separate"/>
                  </w:r>
                  <w:r>
                    <w:rPr>
                      <w:rFonts w:eastAsia="Times New Roman" w:cs="Times New Roman"/>
                      <w:b/>
                      <w:sz w:val="22"/>
                      <w:szCs w:val="22"/>
                    </w:rPr>
                    <w:t>«Số_máy»</w:t>
                  </w:r>
                  <w:r>
                    <w:rPr>
                      <w:rFonts w:eastAsia="Times New Roman" w:cs="Times New Roman"/>
                      <w:b/>
                      <w:sz w:val="22"/>
                      <w:szCs w:val="22"/>
                    </w:rPr>
                    <w:fldChar w:fldCharType="end"/>
                  </w:r>
                </w:p>
              </w:tc>
              <w:tc>
                <w:tcPr>
                  <w:tcW w:w="3450" w:type="dxa"/>
                  <w:tcBorders/>
                  <w:vAlign w:val="center"/>
                </w:tcPr>
                <w:p>
                  <w:pPr>
                    <w:pStyle w:val="Normal"/>
                    <w:tabs>
                      <w:tab w:val="clear" w:pos="720"/>
                      <w:tab w:val="left" w:leader="none" w:pos="0"/>
                      <w:tab w:val="left" w:leader="none" w:pos="4225"/>
                    </w:tabs>
                    <w:spacing w:before="20" w:after="20" w:line="240" w:lineRule="auto"/>
                    <w:ind w:left="0" w:hanging="0"/>
                    <w:rPr>
                      <w:sz w:val="22"/>
                      <w:szCs w:val="22"/>
                      <w:lang w:val="nl-NL"/>
                    </w:rPr>
                  </w:pPr>
                  <w:r>
                    <w:rPr>
                      <w:rFonts w:eastAsia="Times New Roman" w:cs="Times New Roman"/>
                      <w:sz w:val="22"/>
                      <w:szCs w:val="22"/>
                      <w:lang w:val="nl-NL"/>
                    </w:rPr>
                    <w:fldChar w:fldCharType="begin"/>
                  </w:r>
                  <w:r>
                    <w:rPr>
                      <w:rFonts w:eastAsia="Times New Roman" w:cs="Times New Roman"/>
                      <w:sz w:val="22"/>
                      <w:szCs w:val="22"/>
                      <w:lang w:val="nl-NL"/>
                    </w:rPr>
                    <w:instrText> MERGEFIELD Địa_chỉ_nhận_đăng_ký_xe </w:instrText>
                  </w:r>
                  <w:r>
                    <w:rPr>
                      <w:rFonts w:eastAsia="Times New Roman" w:cs="Times New Roman"/>
                      <w:sz w:val="22"/>
                      <w:szCs w:val="22"/>
                      <w:lang w:val="nl-NL"/>
                    </w:rPr>
                    <w:fldChar w:fldCharType="separate"/>
                  </w:r>
                  <w:r>
                    <w:rPr>
                      <w:rFonts w:eastAsia="Times New Roman" w:cs="Times New Roman"/>
                      <w:sz w:val="22"/>
                      <w:szCs w:val="22"/>
                      <w:lang w:val="nl-NL"/>
                    </w:rPr>
                    <w:t>«Địa_chỉ_nhận_đăng_ký_xe»</w:t>
                  </w:r>
                  <w:r>
                    <w:rPr>
                      <w:rFonts w:eastAsia="Times New Roman" w:cs="Times New Roman"/>
                      <w:sz w:val="22"/>
                      <w:szCs w:val="22"/>
                      <w:lang w:val="nl-NL"/>
                    </w:rPr>
                    <w:fldChar w:fldCharType="end"/>
                  </w:r>
                </w:p>
              </w:tc>
            </w:tr>
          </w:tbl>
          <w:p>
            <w:pPr>
              <w:pStyle w:val="Normal"/>
              <w:spacing w:before="20" w:after="20" w:line="240" w:lineRule="auto"/>
              <w:ind w:left="0" w:hanging="0"/>
              <w:rPr>
                <w:i/>
                <w:iCs/>
                <w:lang w:val="nl-NL"/>
              </w:rPr>
            </w:pPr>
            <w:r>
              <w:rPr>
                <w:i/>
                <w:iCs/>
                <w:lang w:val="nl-NL"/>
              </w:rPr>
            </w:r>
          </w:p>
        </w:tc>
      </w:tr>
      <w:tr>
        <w:trPr>
          <w:trHeight w:val="568" w:hRule="atLeast"/>
          <w:cantSplit w:val="true"/>
        </w:trPr>
        <w:tc>
          <w:tcPr>
            <w:tcW w:w="10153" w:type="dxa"/>
            <w:gridSpan w:val="9"/>
            <w:tcBorders>
              <w:top w:val="single" w:color="000000" w:sz="4" w:space="0"/>
              <w:left w:val="single" w:color="000000" w:sz="4" w:space="0"/>
              <w:bottom w:val="single" w:color="000000" w:sz="4" w:space="0"/>
              <w:right w:val="single" w:color="000000" w:sz="4" w:space="0"/>
            </w:tcBorders>
          </w:tcPr>
          <w:p>
            <w:pPr>
              <w:pStyle w:val="Normal"/>
              <w:widowControl w:val="false"/>
              <w:numPr>
                <w:ilvl w:val="0"/>
                <w:numId w:val="0"/>
              </w:numPr>
              <w:tabs>
                <w:tab w:val="clear" w:pos="720"/>
                <w:tab w:val="left" w:leader="dot" w:pos="6997"/>
              </w:tabs>
              <w:spacing w:before="20" w:after="20" w:line="240" w:lineRule="auto"/>
              <w:ind w:left="0" w:right="99" w:hanging="0"/>
              <w:outlineLvl w:val="1"/>
              <w:rPr>
                <w:lang w:val="nl-NL"/>
              </w:rPr>
            </w:pPr>
            <w:r>
              <w:rPr>
                <w:sz w:val="22"/>
                <w:szCs w:val="22"/>
                <w:lang w:val="nl-NL"/>
              </w:rPr>
              <w:t>4.3. Yêu cầu thông báo thế chấp phương tiện giao thông với cơ quan có thẩm quyền:</w:t>
            </w:r>
          </w:p>
          <w:p>
            <w:pPr>
              <w:pStyle w:val="Normal"/>
              <w:widowControl w:val="false"/>
              <w:numPr>
                <w:ilvl w:val="0"/>
                <w:numId w:val="0"/>
              </w:numPr>
              <w:spacing w:before="20" w:after="20" w:line="240" w:lineRule="auto"/>
              <w:ind w:left="0" w:right="-130" w:hanging="0"/>
              <w:outlineLvl w:val="1"/>
              <w:rPr>
                <w:lang w:val="nl-NL"/>
              </w:rPr>
            </w:pPr>
            <w:r>
              <w:rPr>
                <w:sz w:val="22"/>
                <w:szCs w:val="22"/>
                <w:bdr w:val="single" w:color="000000" w:sz="4" w:space="0"/>
                <w:lang w:val="nl-NL"/>
              </w:rPr>
              <w:t xml:space="preserve"> </w:t>
            </w:r>
            <w:r>
              <w:rPr>
                <w:sz w:val="22"/>
                <w:szCs w:val="22"/>
                <w:bdr w:val="single" w:color="000000" w:sz="4" w:space="0"/>
                <w:lang w:val="nl-NL"/>
              </w:rPr>
              <w:t xml:space="preserve">x </w:t>
            </w:r>
            <w:r>
              <w:rPr>
                <w:sz w:val="22"/>
                <w:szCs w:val="22"/>
                <w:lang w:val="nl-NL"/>
              </w:rPr>
              <w:t xml:space="preserve"> Yêu cầu thông báo thế chấp phương tiện giao thông đối với toàn bộ tài sản bảo đảm</w:t>
            </w:r>
          </w:p>
          <w:p>
            <w:pPr>
              <w:pStyle w:val="Normal"/>
              <w:widowControl w:val="false"/>
              <w:numPr>
                <w:ilvl w:val="0"/>
                <w:numId w:val="0"/>
              </w:numPr>
              <w:tabs>
                <w:tab w:val="clear" w:pos="720"/>
                <w:tab w:val="left" w:leader="dot" w:pos="6997"/>
              </w:tabs>
              <w:spacing w:before="20" w:after="20" w:line="240" w:lineRule="auto"/>
              <w:ind w:left="0" w:right="99" w:hanging="0"/>
              <w:outlineLvl w:val="1"/>
              <w:rPr>
                <w:lang w:val="nl-NL"/>
              </w:rPr>
            </w:pPr>
            <w:r>
              <w:rPr>
                <w:sz w:val="22"/>
                <w:szCs w:val="22"/>
                <w:bdr w:val="single" w:color="000000" w:sz="4" w:space="0"/>
                <w:lang w:val="nl-NL"/>
              </w:rPr>
              <w:t xml:space="preserve">    </w:t>
            </w:r>
            <w:r>
              <w:rPr>
                <w:sz w:val="22"/>
                <w:szCs w:val="22"/>
                <w:lang w:val="nl-NL"/>
              </w:rPr>
              <w:t xml:space="preserve"> </w:t>
            </w:r>
            <w:r>
              <w:rPr>
                <w:sz w:val="22"/>
                <w:szCs w:val="22"/>
                <w:lang w:val="nl-NL"/>
              </w:rPr>
              <w:t>Yêu cầu thông báo thế chấp phương tiện giao thông đối với một phần tài sản bảo đảm</w:t>
            </w:r>
          </w:p>
          <w:p>
            <w:pPr>
              <w:pStyle w:val="Normal"/>
              <w:widowControl w:val="false"/>
              <w:numPr>
                <w:ilvl w:val="0"/>
                <w:numId w:val="0"/>
              </w:numPr>
              <w:tabs>
                <w:tab w:val="clear" w:pos="720"/>
                <w:tab w:val="left" w:leader="dot" w:pos="6997"/>
              </w:tabs>
              <w:spacing w:before="20" w:after="20" w:line="240" w:lineRule="auto"/>
              <w:ind w:left="0" w:right="99" w:hanging="0"/>
              <w:outlineLvl w:val="1"/>
              <w:rPr>
                <w:lang w:val="nl-NL"/>
              </w:rPr>
            </w:pPr>
            <w:r>
              <w:rPr>
                <w:sz w:val="22"/>
                <w:szCs w:val="22"/>
                <w:lang w:val="nl-NL"/>
              </w:rPr>
              <w:t xml:space="preserve">Tên và địa chỉ cơ quan tiếp nhận thông báo: </w:t>
            </w:r>
            <w:r>
              <w:rPr>
                <w:sz w:val="22"/>
                <w:szCs w:val="22"/>
                <w:lang w:val="nl-NL"/>
              </w:rPr>
              <w:fldChar w:fldCharType="begin"/>
            </w:r>
            <w:r>
              <w:rPr>
                <w:sz w:val="22"/>
                <w:szCs w:val="22"/>
                <w:lang w:val="nl-NL"/>
              </w:rPr>
              <w:instrText> MERGEFIELD Địa_chỉ_nhận_đăng_ký_xe </w:instrText>
            </w:r>
            <w:r>
              <w:rPr>
                <w:sz w:val="22"/>
                <w:szCs w:val="22"/>
                <w:lang w:val="nl-NL"/>
              </w:rPr>
              <w:fldChar w:fldCharType="separate"/>
            </w:r>
            <w:r>
              <w:rPr>
                <w:sz w:val="22"/>
                <w:szCs w:val="22"/>
                <w:lang w:val="nl-NL"/>
              </w:rPr>
              <w:t>«Địa_chỉ_nhận_đăng_ký_xe»</w:t>
            </w:r>
            <w:r>
              <w:rPr>
                <w:sz w:val="22"/>
                <w:szCs w:val="22"/>
                <w:lang w:val="nl-NL"/>
              </w:rPr>
              <w:fldChar w:fldCharType="end"/>
            </w:r>
          </w:p>
        </w:tc>
      </w:tr>
      <w:tr>
        <w:trPr>
          <w:trHeight w:val="568" w:hRule="atLeast"/>
          <w:cantSplit w:val="true"/>
        </w:trPr>
        <w:tc>
          <w:tcPr>
            <w:tcW w:w="10153" w:type="dxa"/>
            <w:gridSpan w:val="9"/>
            <w:tcBorders>
              <w:top w:val="single" w:color="000000" w:sz="4" w:space="0"/>
              <w:left w:val="single" w:color="000000" w:sz="4" w:space="0"/>
              <w:bottom w:val="single" w:color="000000" w:sz="4" w:space="0"/>
              <w:right w:val="single" w:color="000000" w:sz="4" w:space="0"/>
            </w:tcBorders>
          </w:tcPr>
          <w:p>
            <w:pPr>
              <w:pStyle w:val="Normal"/>
              <w:widowControl w:val="false"/>
              <w:numPr>
                <w:ilvl w:val="0"/>
                <w:numId w:val="0"/>
              </w:numPr>
              <w:tabs>
                <w:tab w:val="clear" w:pos="720"/>
                <w:tab w:val="left" w:leader="dot" w:pos="6997"/>
              </w:tabs>
              <w:spacing w:before="20" w:after="20" w:line="240" w:lineRule="auto"/>
              <w:ind w:left="-14" w:right="99" w:hanging="2"/>
              <w:outlineLvl w:val="1"/>
              <w:rPr>
                <w:b/>
                <w:bCs/>
                <w:lang w:val="nl-NL"/>
              </w:rPr>
            </w:pPr>
            <w:r>
              <w:rPr>
                <w:rFonts w:ascii="Wingdings" w:hAnsi="Wingdings" w:eastAsia="Wingdings" w:cs="Wingdings"/>
                <w:sz w:val="22"/>
                <w:szCs w:val="22"/>
                <w:lang w:val="nl-NL"/>
              </w:rPr>
              <w:t></w:t>
            </w:r>
            <w:r>
              <w:rPr>
                <w:sz w:val="22"/>
                <w:szCs w:val="22"/>
                <w:lang w:val="nl-NL"/>
              </w:rPr>
              <w:t xml:space="preserve"> </w:t>
            </w:r>
            <w:r>
              <w:rPr>
                <w:b/>
                <w:sz w:val="22"/>
                <w:szCs w:val="22"/>
                <w:lang w:val="nl-NL"/>
              </w:rPr>
              <w:t>H</w:t>
            </w:r>
            <w:r>
              <w:rPr>
                <w:b/>
                <w:bCs/>
                <w:sz w:val="22"/>
                <w:szCs w:val="22"/>
                <w:lang w:val="nl-NL"/>
              </w:rPr>
              <w:t>ợp đồng bảo đảm/hợp đồng khác</w:t>
            </w:r>
            <w:r>
              <w:rPr>
                <w:sz w:val="22"/>
                <w:szCs w:val="22"/>
                <w:vertAlign w:val="superscript"/>
                <w:lang w:val="nl-NL"/>
              </w:rPr>
              <w:t>(*)</w:t>
            </w:r>
          </w:p>
          <w:p>
            <w:pPr>
              <w:pStyle w:val="Normal"/>
              <w:widowControl w:val="false"/>
              <w:numPr>
                <w:ilvl w:val="0"/>
                <w:numId w:val="0"/>
              </w:numPr>
              <w:tabs>
                <w:tab w:val="clear" w:pos="720"/>
                <w:tab w:val="left" w:leader="dot" w:pos="6997"/>
              </w:tabs>
              <w:spacing w:before="20" w:after="20" w:line="240" w:lineRule="auto"/>
              <w:ind w:left="-14" w:right="99" w:hanging="2"/>
              <w:outlineLvl w:val="1"/>
              <w:rPr>
                <w:lang w:val="nl-NL"/>
              </w:rPr>
            </w:pPr>
            <w:r>
              <w:rPr>
                <w:sz w:val="22"/>
                <w:szCs w:val="22"/>
                <w:lang w:val="nl-NL"/>
              </w:rPr>
              <w:t>Số:</w:t>
            </w:r>
            <w:r>
              <w:rPr>
                <w:sz w:val="22"/>
                <w:szCs w:val="22"/>
              </w:rPr>
              <w:t xml:space="preserve"> </w:t>
            </w:r>
            <w:r>
              <w:rPr>
                <w:b/>
                <w:sz w:val="22"/>
                <w:szCs w:val="22"/>
              </w:rPr>
              <w:fldChar w:fldCharType="begin"/>
            </w:r>
            <w:r>
              <w:rPr>
                <w:b/>
                <w:sz w:val="22"/>
                <w:szCs w:val="22"/>
              </w:rPr>
              <w:instrText> MERGEFIELD Số_hợp_đồng_thế_chấp_ </w:instrText>
            </w:r>
            <w:r>
              <w:rPr>
                <w:b/>
                <w:sz w:val="22"/>
                <w:szCs w:val="22"/>
              </w:rPr>
              <w:fldChar w:fldCharType="separate"/>
            </w:r>
            <w:r>
              <w:rPr>
                <w:b/>
                <w:sz w:val="22"/>
                <w:szCs w:val="22"/>
              </w:rPr>
              <w:t>«Số_hợp_đồng_thế_chấp_»</w:t>
            </w:r>
            <w:r>
              <w:rPr>
                <w:b/>
                <w:sz w:val="22"/>
                <w:szCs w:val="22"/>
              </w:rPr>
              <w:fldChar w:fldCharType="end"/>
            </w:r>
            <w:r>
              <w:rPr>
                <w:b/>
                <w:sz w:val="22"/>
                <w:szCs w:val="22"/>
              </w:rPr>
              <w:t xml:space="preserve"> </w:t>
            </w:r>
            <w:r>
              <w:rPr>
                <w:sz w:val="22"/>
                <w:szCs w:val="22"/>
                <w:lang w:val="nl-NL"/>
              </w:rPr>
              <w:t>ký ngày  ........... tháng ............ năm ................</w:t>
            </w:r>
          </w:p>
        </w:tc>
      </w:tr>
      <w:tr>
        <w:trPr>
          <w:cantSplit w:val="true"/>
        </w:trPr>
        <w:tc>
          <w:tcPr>
            <w:tcW w:w="357" w:type="dxa"/>
            <w:tcBorders>
              <w:top w:val="single" w:color="000000" w:sz="4" w:space="0"/>
              <w:left w:val="single" w:color="000000" w:sz="4" w:space="0"/>
            </w:tcBorders>
          </w:tcPr>
          <w:p>
            <w:pPr>
              <w:pStyle w:val="Normal"/>
              <w:widowControl w:val="false"/>
              <w:spacing w:before="20" w:after="20" w:line="240" w:lineRule="auto"/>
              <w:ind w:left="720" w:right="-58" w:hanging="720"/>
              <w:rPr>
                <w:lang w:val="nl-NL"/>
              </w:rPr>
            </w:pPr>
            <w:r>
              <w:rPr>
                <w:sz w:val="22"/>
                <w:szCs w:val="22"/>
                <w:lang w:val="nl-NL"/>
              </w:rPr>
              <w:t xml:space="preserve"> </w:t>
            </w:r>
            <w:r>
              <w:rPr>
                <w:rFonts w:ascii="Wingdings" w:hAnsi="Wingdings" w:eastAsia="Wingdings" w:cs="Wingdings"/>
                <w:sz w:val="22"/>
                <w:szCs w:val="22"/>
                <w:lang w:val="nl-NL"/>
              </w:rPr>
              <w:t></w:t>
            </w:r>
            <w:r>
              <w:rPr>
                <w:sz w:val="22"/>
                <w:szCs w:val="22"/>
                <w:lang w:val="nl-NL"/>
              </w:rPr>
              <w:t xml:space="preserve">  </w:t>
            </w:r>
          </w:p>
        </w:tc>
        <w:tc>
          <w:tcPr>
            <w:tcW w:w="7483" w:type="dxa"/>
            <w:gridSpan w:val="5"/>
            <w:tcBorders>
              <w:top w:val="single" w:color="000000" w:sz="4" w:space="0"/>
              <w:right w:val="single" w:color="000000" w:sz="4" w:space="0"/>
            </w:tcBorders>
          </w:tcPr>
          <w:p>
            <w:pPr>
              <w:pStyle w:val="Normal"/>
              <w:widowControl w:val="false"/>
              <w:spacing w:before="20" w:after="20" w:line="240" w:lineRule="auto"/>
              <w:ind w:left="720" w:right="-58" w:hanging="720"/>
              <w:rPr>
                <w:i/>
                <w:iCs/>
                <w:lang w:val="nl-NL"/>
              </w:rPr>
            </w:pPr>
            <w:r>
              <w:rPr>
                <w:b/>
                <w:bCs/>
                <w:sz w:val="22"/>
                <w:szCs w:val="22"/>
                <w:lang w:val="nl-NL"/>
              </w:rPr>
              <w:t>Kèm theo phiếu yêu cầu gồm có:</w:t>
            </w:r>
          </w:p>
        </w:tc>
        <w:tc>
          <w:tcPr>
            <w:tcW w:w="2313" w:type="dxa"/>
            <w:gridSpan w:val="3"/>
            <w:tcBorders>
              <w:top w:val="single" w:color="000000" w:sz="4" w:space="0"/>
              <w:left w:val="single" w:color="000000" w:sz="4" w:space="0"/>
              <w:right w:val="single" w:color="000000" w:sz="4" w:space="0"/>
            </w:tcBorders>
            <w:vAlign w:val="center"/>
          </w:tcPr>
          <w:p>
            <w:pPr>
              <w:pStyle w:val="Normal"/>
              <w:widowControl w:val="false"/>
              <w:spacing w:before="20" w:after="20" w:line="240" w:lineRule="auto"/>
              <w:ind w:left="720" w:right="-58" w:hanging="720"/>
              <w:jc w:val="center"/>
              <w:rPr>
                <w:b/>
                <w:bCs/>
                <w:i/>
                <w:iCs/>
                <w:lang w:val="nl-NL"/>
              </w:rPr>
            </w:pPr>
            <w:r>
              <w:rPr>
                <w:b/>
                <w:bCs/>
                <w:i/>
                <w:iCs/>
                <w:sz w:val="22"/>
                <w:szCs w:val="22"/>
                <w:lang w:val="nl-NL"/>
              </w:rPr>
              <w:t xml:space="preserve"> </w:t>
            </w:r>
            <w:r>
              <w:rPr>
                <w:b/>
                <w:bCs/>
                <w:i/>
                <w:iCs/>
                <w:sz w:val="22"/>
                <w:szCs w:val="22"/>
                <w:lang w:val="nl-NL"/>
              </w:rPr>
              <w:t>Người tiếp nhận</w:t>
            </w:r>
          </w:p>
          <w:p>
            <w:pPr>
              <w:pStyle w:val="Normal"/>
              <w:widowControl w:val="false"/>
              <w:spacing w:before="20" w:after="20" w:line="240" w:lineRule="auto"/>
              <w:ind w:left="720" w:right="-58" w:hanging="720"/>
              <w:jc w:val="center"/>
              <w:rPr>
                <w:b/>
                <w:bCs/>
                <w:i/>
                <w:iCs/>
                <w:lang w:val="nl-NL"/>
              </w:rPr>
            </w:pPr>
            <w:r>
              <w:rPr>
                <w:b/>
                <w:bCs/>
                <w:i/>
                <w:iCs/>
                <w:sz w:val="22"/>
                <w:szCs w:val="22"/>
                <w:lang w:val="nl-NL"/>
              </w:rPr>
              <w:t xml:space="preserve"> </w:t>
            </w:r>
            <w:r>
              <w:rPr>
                <w:b/>
                <w:bCs/>
                <w:i/>
                <w:iCs/>
                <w:sz w:val="22"/>
                <w:szCs w:val="22"/>
                <w:lang w:val="nl-NL"/>
              </w:rPr>
              <w:t>kiểm tra</w:t>
            </w:r>
          </w:p>
        </w:tc>
      </w:tr>
      <w:tr>
        <w:trPr>
          <w:cantSplit w:val="true"/>
        </w:trPr>
        <w:tc>
          <w:tcPr>
            <w:tcW w:w="357" w:type="dxa"/>
            <w:tcBorders>
              <w:left w:val="single" w:color="000000" w:sz="4" w:space="0"/>
            </w:tcBorders>
          </w:tcPr>
          <w:p>
            <w:pPr>
              <w:pStyle w:val="Normal"/>
              <w:widowControl w:val="false"/>
              <w:spacing w:before="20" w:after="20" w:line="240" w:lineRule="auto"/>
              <w:ind w:left="720" w:right="-58" w:hanging="720"/>
              <w:rPr>
                <w:lang w:val="nl-NL"/>
              </w:rPr>
            </w:pPr>
            <w:r>
              <w:rPr>
                <w:lang w:val="nl-NL"/>
              </w:rPr>
            </w:r>
          </w:p>
        </w:tc>
        <w:tc>
          <w:tcPr>
            <w:tcW w:w="7483" w:type="dxa"/>
            <w:gridSpan w:val="5"/>
            <w:tcBorders>
              <w:right w:val="single" w:color="000000" w:sz="4" w:space="0"/>
            </w:tcBorders>
            <w:vAlign w:val="center"/>
          </w:tcPr>
          <w:p>
            <w:pPr>
              <w:pStyle w:val="Normal"/>
              <w:widowControl w:val="false"/>
              <w:tabs>
                <w:tab w:val="clear" w:pos="720"/>
                <w:tab w:val="left" w:leader="none" w:pos="4741"/>
              </w:tabs>
              <w:spacing w:before="20" w:after="20" w:line="240" w:lineRule="auto"/>
              <w:ind w:left="720" w:right="-58" w:hanging="720"/>
              <w:rPr>
                <w:i/>
                <w:iCs/>
                <w:lang w:val="nl-NL"/>
              </w:rPr>
            </w:pPr>
            <w:r>
              <w:rPr>
                <w:i/>
                <w:iCs/>
                <w:sz w:val="22"/>
                <w:szCs w:val="22"/>
                <w:lang w:val="nl-NL"/>
              </w:rPr>
              <w:t>Phụ lục số 01</w:t>
              <w:tab/>
            </w:r>
            <w:r>
              <w:rPr>
                <w:sz w:val="22"/>
                <w:szCs w:val="22"/>
                <w:lang w:val="nl-NL"/>
              </w:rPr>
              <w:t>gồm …..….. trang</w:t>
            </w:r>
            <w:r>
              <w:rPr>
                <w:i/>
                <w:iCs/>
                <w:sz w:val="22"/>
                <w:szCs w:val="22"/>
                <w:lang w:val="nl-NL"/>
              </w:rPr>
              <w:tab/>
            </w:r>
          </w:p>
        </w:tc>
        <w:tc>
          <w:tcPr>
            <w:tcW w:w="990" w:type="dxa"/>
            <w:tcBorders>
              <w:left w:val="single" w:color="000000" w:sz="4" w:space="0"/>
              <w:right w:val="single" w:color="000000" w:sz="4" w:space="0"/>
            </w:tcBorders>
            <w:vAlign w:val="center"/>
          </w:tcPr>
          <w:p>
            <w:pPr>
              <w:pStyle w:val="Normal"/>
              <w:widowControl w:val="false"/>
              <w:tabs>
                <w:tab w:val="clear" w:pos="720"/>
                <w:tab w:val="left" w:leader="none" w:pos="4653"/>
              </w:tabs>
              <w:spacing w:before="20" w:after="20" w:line="240" w:lineRule="auto"/>
              <w:ind w:left="720" w:right="-58" w:hanging="720"/>
              <w:rPr>
                <w:i/>
                <w:iCs/>
                <w:lang w:val="nl-NL"/>
              </w:rPr>
            </w:pPr>
            <w:r>
              <w:rPr>
                <w:i/>
                <w:iCs/>
                <w:lang w:val="nl-NL"/>
              </w:rPr>
            </w:r>
          </w:p>
        </w:tc>
        <w:tc>
          <w:tcPr>
            <w:tcW w:w="270" w:type="dxa"/>
            <w:tcBorders>
              <w:top w:val="single" w:color="000000" w:sz="4" w:space="0"/>
              <w:left w:val="single" w:color="000000" w:sz="4" w:space="0"/>
              <w:bottom w:val="single" w:color="000000" w:sz="4" w:space="0"/>
              <w:right w:val="single" w:color="000000" w:sz="4" w:space="0"/>
            </w:tcBorders>
            <w:vAlign w:val="center"/>
          </w:tcPr>
          <w:p>
            <w:pPr>
              <w:pStyle w:val="Normal"/>
              <w:widowControl w:val="false"/>
              <w:tabs>
                <w:tab w:val="clear" w:pos="720"/>
                <w:tab w:val="left" w:leader="none" w:pos="4653"/>
              </w:tabs>
              <w:spacing w:before="20" w:after="20" w:line="240" w:lineRule="auto"/>
              <w:ind w:left="720" w:right="-58" w:hanging="720"/>
              <w:rPr>
                <w:i/>
                <w:iCs/>
                <w:lang w:val="nl-NL"/>
              </w:rPr>
            </w:pPr>
            <w:r>
              <w:rPr>
                <w:i/>
                <w:iCs/>
                <w:lang w:val="nl-NL"/>
              </w:rPr>
            </w:r>
          </w:p>
        </w:tc>
        <w:tc>
          <w:tcPr>
            <w:tcW w:w="1053" w:type="dxa"/>
            <w:tcBorders>
              <w:left w:val="single" w:color="000000" w:sz="4" w:space="0"/>
              <w:right w:val="single" w:color="000000" w:sz="4" w:space="0"/>
            </w:tcBorders>
            <w:vAlign w:val="center"/>
          </w:tcPr>
          <w:p>
            <w:pPr>
              <w:pStyle w:val="Normal"/>
              <w:widowControl w:val="false"/>
              <w:tabs>
                <w:tab w:val="clear" w:pos="720"/>
                <w:tab w:val="left" w:leader="none" w:pos="4653"/>
              </w:tabs>
              <w:spacing w:before="20" w:after="20" w:line="240" w:lineRule="auto"/>
              <w:ind w:left="720" w:right="-58" w:hanging="720"/>
              <w:rPr>
                <w:i/>
                <w:iCs/>
                <w:lang w:val="nl-NL"/>
              </w:rPr>
            </w:pPr>
            <w:r>
              <w:rPr>
                <w:i/>
                <w:iCs/>
                <w:lang w:val="nl-NL"/>
              </w:rPr>
            </w:r>
          </w:p>
        </w:tc>
      </w:tr>
      <w:tr>
        <w:trPr>
          <w:cantSplit w:val="true"/>
        </w:trPr>
        <w:tc>
          <w:tcPr>
            <w:tcW w:w="357" w:type="dxa"/>
            <w:tcBorders>
              <w:left w:val="single" w:color="000000" w:sz="4" w:space="0"/>
            </w:tcBorders>
          </w:tcPr>
          <w:p>
            <w:pPr>
              <w:pStyle w:val="Normal"/>
              <w:widowControl w:val="false"/>
              <w:spacing w:before="20" w:after="20" w:line="240" w:lineRule="auto"/>
              <w:ind w:left="720" w:right="-58" w:hanging="720"/>
              <w:rPr>
                <w:lang w:val="nl-NL"/>
              </w:rPr>
            </w:pPr>
            <w:r>
              <w:rPr>
                <w:lang w:val="nl-NL"/>
              </w:rPr>
            </w:r>
          </w:p>
        </w:tc>
        <w:tc>
          <w:tcPr>
            <w:tcW w:w="7483" w:type="dxa"/>
            <w:gridSpan w:val="5"/>
            <w:tcBorders>
              <w:right w:val="single" w:color="000000" w:sz="4" w:space="0"/>
            </w:tcBorders>
            <w:vAlign w:val="center"/>
          </w:tcPr>
          <w:p>
            <w:pPr>
              <w:pStyle w:val="Normal"/>
              <w:widowControl w:val="false"/>
              <w:tabs>
                <w:tab w:val="clear" w:pos="720"/>
                <w:tab w:val="left" w:leader="none" w:pos="4741"/>
              </w:tabs>
              <w:spacing w:before="20" w:after="20" w:line="240" w:lineRule="auto"/>
              <w:ind w:left="720" w:right="-58" w:hanging="720"/>
              <w:rPr>
                <w:i/>
                <w:iCs/>
                <w:lang w:val="nl-NL"/>
              </w:rPr>
            </w:pPr>
            <w:r>
              <w:rPr>
                <w:i/>
                <w:iCs/>
                <w:sz w:val="22"/>
                <w:szCs w:val="22"/>
                <w:lang w:val="nl-NL"/>
              </w:rPr>
              <w:t>Phụ lục số 02</w:t>
              <w:tab/>
            </w:r>
            <w:r>
              <w:rPr>
                <w:sz w:val="22"/>
                <w:szCs w:val="22"/>
                <w:lang w:val="nl-NL"/>
              </w:rPr>
              <w:t>gồm …..….. trang</w:t>
            </w:r>
            <w:r>
              <w:rPr>
                <w:i/>
                <w:iCs/>
                <w:sz w:val="22"/>
                <w:szCs w:val="22"/>
                <w:lang w:val="nl-NL"/>
              </w:rPr>
              <w:tab/>
            </w:r>
          </w:p>
        </w:tc>
        <w:tc>
          <w:tcPr>
            <w:tcW w:w="990" w:type="dxa"/>
            <w:tcBorders>
              <w:left w:val="single" w:color="000000" w:sz="4" w:space="0"/>
              <w:right w:val="single" w:color="000000" w:sz="4" w:space="0"/>
            </w:tcBorders>
            <w:vAlign w:val="center"/>
          </w:tcPr>
          <w:p>
            <w:pPr>
              <w:pStyle w:val="Normal"/>
              <w:widowControl w:val="false"/>
              <w:tabs>
                <w:tab w:val="clear" w:pos="720"/>
                <w:tab w:val="left" w:leader="none" w:pos="4653"/>
              </w:tabs>
              <w:spacing w:before="20" w:after="20" w:line="240" w:lineRule="auto"/>
              <w:ind w:left="720" w:right="-58" w:hanging="720"/>
              <w:rPr>
                <w:i/>
                <w:iCs/>
                <w:lang w:val="nl-NL"/>
              </w:rPr>
            </w:pPr>
            <w:r>
              <w:rPr>
                <w:i/>
                <w:iCs/>
                <w:lang w:val="nl-NL"/>
              </w:rPr>
            </w:r>
          </w:p>
        </w:tc>
        <w:tc>
          <w:tcPr>
            <w:tcW w:w="270" w:type="dxa"/>
            <w:tcBorders>
              <w:top w:val="single" w:color="000000" w:sz="4" w:space="0"/>
              <w:left w:val="single" w:color="000000" w:sz="4" w:space="0"/>
              <w:bottom w:val="single" w:color="000000" w:sz="4" w:space="0"/>
              <w:right w:val="single" w:color="000000" w:sz="4" w:space="0"/>
            </w:tcBorders>
            <w:vAlign w:val="center"/>
          </w:tcPr>
          <w:p>
            <w:pPr>
              <w:pStyle w:val="Normal"/>
              <w:widowControl w:val="false"/>
              <w:tabs>
                <w:tab w:val="clear" w:pos="720"/>
                <w:tab w:val="left" w:leader="none" w:pos="4653"/>
              </w:tabs>
              <w:spacing w:before="20" w:after="20" w:line="240" w:lineRule="auto"/>
              <w:ind w:left="720" w:right="-58" w:hanging="720"/>
              <w:rPr>
                <w:i/>
                <w:iCs/>
                <w:lang w:val="nl-NL"/>
              </w:rPr>
            </w:pPr>
            <w:r>
              <w:rPr>
                <w:i/>
                <w:iCs/>
                <w:lang w:val="nl-NL"/>
              </w:rPr>
            </w:r>
          </w:p>
        </w:tc>
        <w:tc>
          <w:tcPr>
            <w:tcW w:w="1053" w:type="dxa"/>
            <w:tcBorders>
              <w:left w:val="single" w:color="000000" w:sz="4" w:space="0"/>
              <w:right w:val="single" w:color="000000" w:sz="4" w:space="0"/>
            </w:tcBorders>
            <w:vAlign w:val="center"/>
          </w:tcPr>
          <w:p>
            <w:pPr>
              <w:pStyle w:val="Normal"/>
              <w:widowControl w:val="false"/>
              <w:tabs>
                <w:tab w:val="clear" w:pos="720"/>
                <w:tab w:val="left" w:leader="none" w:pos="4653"/>
              </w:tabs>
              <w:spacing w:before="20" w:after="20" w:line="240" w:lineRule="auto"/>
              <w:ind w:left="720" w:right="-58" w:hanging="720"/>
              <w:rPr>
                <w:i/>
                <w:iCs/>
                <w:lang w:val="nl-NL"/>
              </w:rPr>
            </w:pPr>
            <w:r>
              <w:rPr>
                <w:i/>
                <w:iCs/>
                <w:lang w:val="nl-NL"/>
              </w:rPr>
            </w:r>
          </w:p>
        </w:tc>
      </w:tr>
      <w:tr>
        <w:trPr>
          <w:cantSplit w:val="true"/>
        </w:trPr>
        <w:tc>
          <w:tcPr>
            <w:tcW w:w="357" w:type="dxa"/>
            <w:tcBorders>
              <w:left w:val="single" w:color="000000" w:sz="4" w:space="0"/>
            </w:tcBorders>
          </w:tcPr>
          <w:p>
            <w:pPr>
              <w:pStyle w:val="Normal"/>
              <w:widowControl w:val="false"/>
              <w:spacing w:before="20" w:after="20" w:line="240" w:lineRule="auto"/>
              <w:ind w:left="720" w:right="-58" w:hanging="720"/>
              <w:rPr>
                <w:lang w:val="nl-NL"/>
              </w:rPr>
            </w:pPr>
            <w:r>
              <w:rPr>
                <w:lang w:val="nl-NL"/>
              </w:rPr>
            </w:r>
          </w:p>
        </w:tc>
        <w:tc>
          <w:tcPr>
            <w:tcW w:w="7483" w:type="dxa"/>
            <w:gridSpan w:val="5"/>
            <w:tcBorders>
              <w:right w:val="single" w:color="000000" w:sz="4" w:space="0"/>
            </w:tcBorders>
            <w:vAlign w:val="center"/>
          </w:tcPr>
          <w:p>
            <w:pPr>
              <w:pStyle w:val="Normal"/>
              <w:widowControl w:val="false"/>
              <w:tabs>
                <w:tab w:val="clear" w:pos="720"/>
                <w:tab w:val="left" w:leader="none" w:pos="4741"/>
              </w:tabs>
              <w:spacing w:before="20" w:after="20" w:line="240" w:lineRule="auto"/>
              <w:ind w:left="720" w:right="-58" w:hanging="720"/>
              <w:rPr>
                <w:i/>
                <w:iCs/>
                <w:lang w:val="nl-NL"/>
              </w:rPr>
            </w:pPr>
            <w:r>
              <w:rPr>
                <w:i/>
                <w:iCs/>
                <w:sz w:val="22"/>
                <w:szCs w:val="22"/>
                <w:lang w:val="nl-NL"/>
              </w:rPr>
              <w:t>Phụ lục số 03</w:t>
              <w:tab/>
            </w:r>
            <w:r>
              <w:rPr>
                <w:sz w:val="22"/>
                <w:szCs w:val="22"/>
                <w:lang w:val="nl-NL"/>
              </w:rPr>
              <w:t>gồm …..….. trang</w:t>
            </w:r>
            <w:r>
              <w:rPr>
                <w:i/>
                <w:iCs/>
                <w:sz w:val="22"/>
                <w:szCs w:val="22"/>
                <w:lang w:val="nl-NL"/>
              </w:rPr>
              <w:tab/>
            </w:r>
          </w:p>
        </w:tc>
        <w:tc>
          <w:tcPr>
            <w:tcW w:w="990" w:type="dxa"/>
            <w:tcBorders>
              <w:left w:val="single" w:color="000000" w:sz="4" w:space="0"/>
              <w:right w:val="single" w:color="000000" w:sz="4" w:space="0"/>
            </w:tcBorders>
            <w:vAlign w:val="center"/>
          </w:tcPr>
          <w:p>
            <w:pPr>
              <w:pStyle w:val="Normal"/>
              <w:widowControl w:val="false"/>
              <w:tabs>
                <w:tab w:val="clear" w:pos="720"/>
                <w:tab w:val="left" w:leader="none" w:pos="4653"/>
              </w:tabs>
              <w:spacing w:before="20" w:after="20" w:line="240" w:lineRule="auto"/>
              <w:ind w:left="720" w:right="-58" w:hanging="720"/>
              <w:rPr>
                <w:i/>
                <w:iCs/>
                <w:lang w:val="nl-NL"/>
              </w:rPr>
            </w:pPr>
            <w:r>
              <w:rPr>
                <w:i/>
                <w:iCs/>
                <w:lang w:val="nl-NL"/>
              </w:rPr>
            </w:r>
          </w:p>
        </w:tc>
        <w:tc>
          <w:tcPr>
            <w:tcW w:w="270" w:type="dxa"/>
            <w:tcBorders>
              <w:top w:val="single" w:color="000000" w:sz="4" w:space="0"/>
              <w:left w:val="single" w:color="000000" w:sz="4" w:space="0"/>
              <w:bottom w:val="single" w:color="000000" w:sz="4" w:space="0"/>
              <w:right w:val="single" w:color="000000" w:sz="4" w:space="0"/>
            </w:tcBorders>
            <w:vAlign w:val="center"/>
          </w:tcPr>
          <w:p>
            <w:pPr>
              <w:pStyle w:val="Normal"/>
              <w:widowControl w:val="false"/>
              <w:tabs>
                <w:tab w:val="clear" w:pos="720"/>
                <w:tab w:val="left" w:leader="none" w:pos="4653"/>
              </w:tabs>
              <w:spacing w:before="20" w:after="20" w:line="240" w:lineRule="auto"/>
              <w:ind w:left="720" w:right="-58" w:hanging="720"/>
              <w:rPr>
                <w:i/>
                <w:iCs/>
                <w:lang w:val="nl-NL"/>
              </w:rPr>
            </w:pPr>
            <w:r>
              <w:rPr>
                <w:i/>
                <w:iCs/>
                <w:lang w:val="nl-NL"/>
              </w:rPr>
            </w:r>
          </w:p>
        </w:tc>
        <w:tc>
          <w:tcPr>
            <w:tcW w:w="1053" w:type="dxa"/>
            <w:tcBorders>
              <w:left w:val="single" w:color="000000" w:sz="4" w:space="0"/>
              <w:right w:val="single" w:color="000000" w:sz="4" w:space="0"/>
            </w:tcBorders>
            <w:vAlign w:val="center"/>
          </w:tcPr>
          <w:p>
            <w:pPr>
              <w:pStyle w:val="Normal"/>
              <w:widowControl w:val="false"/>
              <w:tabs>
                <w:tab w:val="clear" w:pos="720"/>
                <w:tab w:val="left" w:leader="none" w:pos="4653"/>
              </w:tabs>
              <w:spacing w:before="20" w:after="20" w:line="240" w:lineRule="auto"/>
              <w:ind w:left="720" w:right="-58" w:hanging="720"/>
              <w:rPr>
                <w:i/>
                <w:iCs/>
                <w:lang w:val="nl-NL"/>
              </w:rPr>
            </w:pPr>
            <w:r>
              <w:rPr>
                <w:i/>
                <w:iCs/>
                <w:lang w:val="nl-NL"/>
              </w:rPr>
            </w:r>
          </w:p>
        </w:tc>
      </w:tr>
      <w:tr>
        <w:trPr>
          <w:cantSplit w:val="true"/>
        </w:trPr>
        <w:tc>
          <w:tcPr>
            <w:tcW w:w="357" w:type="dxa"/>
            <w:tcBorders>
              <w:left w:val="single" w:color="000000" w:sz="4" w:space="0"/>
            </w:tcBorders>
          </w:tcPr>
          <w:p>
            <w:pPr>
              <w:pStyle w:val="Normal"/>
              <w:widowControl w:val="false"/>
              <w:spacing w:before="20" w:after="20" w:line="240" w:lineRule="auto"/>
              <w:ind w:left="720" w:right="-58" w:hanging="720"/>
              <w:rPr>
                <w:lang w:val="nl-NL"/>
              </w:rPr>
            </w:pPr>
            <w:r>
              <w:rPr>
                <w:lang w:val="nl-NL"/>
              </w:rPr>
            </w:r>
          </w:p>
        </w:tc>
        <w:tc>
          <w:tcPr>
            <w:tcW w:w="7483" w:type="dxa"/>
            <w:gridSpan w:val="5"/>
            <w:tcBorders>
              <w:right w:val="single" w:color="000000" w:sz="4" w:space="0"/>
            </w:tcBorders>
            <w:vAlign w:val="center"/>
          </w:tcPr>
          <w:p>
            <w:pPr>
              <w:pStyle w:val="Normal"/>
              <w:widowControl w:val="false"/>
              <w:tabs>
                <w:tab w:val="clear" w:pos="720"/>
                <w:tab w:val="left" w:leader="none" w:pos="4467"/>
              </w:tabs>
              <w:spacing w:before="20" w:after="20" w:line="240" w:lineRule="auto"/>
              <w:ind w:left="720" w:right="-58" w:hanging="720"/>
              <w:rPr>
                <w:i/>
                <w:iCs/>
                <w:lang w:val="nl-NL"/>
              </w:rPr>
            </w:pPr>
            <w:r>
              <w:rPr>
                <w:i/>
                <w:iCs/>
                <w:sz w:val="22"/>
                <w:szCs w:val="22"/>
                <w:lang w:val="nl-NL"/>
              </w:rPr>
              <w:t>Văn bản ủy quyền</w:t>
              <w:tab/>
              <w:t xml:space="preserve">     </w:t>
            </w:r>
            <w:r>
              <w:rPr>
                <w:sz w:val="22"/>
                <w:szCs w:val="22"/>
                <w:lang w:val="nl-NL"/>
              </w:rPr>
              <w:t>gồm …..….. trang</w:t>
            </w:r>
          </w:p>
        </w:tc>
        <w:tc>
          <w:tcPr>
            <w:tcW w:w="990" w:type="dxa"/>
            <w:tcBorders>
              <w:left w:val="single" w:color="000000" w:sz="4" w:space="0"/>
              <w:right w:val="single" w:color="000000" w:sz="4" w:space="0"/>
            </w:tcBorders>
            <w:vAlign w:val="center"/>
          </w:tcPr>
          <w:p>
            <w:pPr>
              <w:pStyle w:val="Normal"/>
              <w:widowControl w:val="false"/>
              <w:tabs>
                <w:tab w:val="clear" w:pos="720"/>
                <w:tab w:val="left" w:leader="none" w:pos="4653"/>
              </w:tabs>
              <w:spacing w:before="20" w:after="20" w:line="240" w:lineRule="auto"/>
              <w:ind w:left="720" w:right="-58" w:hanging="720"/>
              <w:rPr>
                <w:i/>
                <w:iCs/>
                <w:lang w:val="nl-NL"/>
              </w:rPr>
            </w:pPr>
            <w:r>
              <w:rPr>
                <w:i/>
                <w:iCs/>
                <w:lang w:val="nl-NL"/>
              </w:rPr>
            </w:r>
          </w:p>
        </w:tc>
        <w:tc>
          <w:tcPr>
            <w:tcW w:w="270" w:type="dxa"/>
            <w:tcBorders>
              <w:top w:val="single" w:color="000000" w:sz="4" w:space="0"/>
              <w:left w:val="single" w:color="000000" w:sz="4" w:space="0"/>
              <w:bottom w:val="single" w:color="000000" w:sz="4" w:space="0"/>
              <w:right w:val="single" w:color="000000" w:sz="4" w:space="0"/>
            </w:tcBorders>
            <w:vAlign w:val="center"/>
          </w:tcPr>
          <w:p>
            <w:pPr>
              <w:pStyle w:val="Normal"/>
              <w:widowControl w:val="false"/>
              <w:tabs>
                <w:tab w:val="clear" w:pos="720"/>
                <w:tab w:val="left" w:leader="none" w:pos="4653"/>
              </w:tabs>
              <w:spacing w:before="20" w:after="20" w:line="240" w:lineRule="auto"/>
              <w:ind w:left="720" w:right="-58" w:hanging="720"/>
              <w:rPr>
                <w:i/>
                <w:iCs/>
                <w:lang w:val="nl-NL"/>
              </w:rPr>
            </w:pPr>
            <w:r>
              <w:rPr>
                <w:i/>
                <w:iCs/>
                <w:lang w:val="nl-NL"/>
              </w:rPr>
            </w:r>
          </w:p>
        </w:tc>
        <w:tc>
          <w:tcPr>
            <w:tcW w:w="1053" w:type="dxa"/>
            <w:tcBorders>
              <w:left w:val="single" w:color="000000" w:sz="4" w:space="0"/>
              <w:right w:val="single" w:color="000000" w:sz="4" w:space="0"/>
            </w:tcBorders>
            <w:vAlign w:val="center"/>
          </w:tcPr>
          <w:p>
            <w:pPr>
              <w:pStyle w:val="Normal"/>
              <w:widowControl w:val="false"/>
              <w:tabs>
                <w:tab w:val="clear" w:pos="720"/>
                <w:tab w:val="left" w:leader="none" w:pos="4653"/>
              </w:tabs>
              <w:spacing w:before="20" w:after="20" w:line="240" w:lineRule="auto"/>
              <w:ind w:left="720" w:right="-58" w:hanging="720"/>
              <w:rPr>
                <w:i/>
                <w:iCs/>
                <w:lang w:val="nl-NL"/>
              </w:rPr>
            </w:pPr>
            <w:r>
              <w:rPr>
                <w:i/>
                <w:iCs/>
                <w:lang w:val="nl-NL"/>
              </w:rPr>
            </w:r>
          </w:p>
        </w:tc>
      </w:tr>
      <w:tr>
        <w:trPr>
          <w:cantSplit w:val="true"/>
        </w:trPr>
        <w:tc>
          <w:tcPr>
            <w:tcW w:w="357" w:type="dxa"/>
            <w:tcBorders>
              <w:left w:val="single" w:color="000000" w:sz="4" w:space="0"/>
            </w:tcBorders>
          </w:tcPr>
          <w:p>
            <w:pPr>
              <w:pStyle w:val="Normal"/>
              <w:widowControl w:val="false"/>
              <w:spacing w:before="20" w:after="20" w:line="240" w:lineRule="auto"/>
              <w:ind w:left="720" w:right="-58" w:hanging="720"/>
              <w:rPr>
                <w:lang w:val="nl-NL"/>
              </w:rPr>
            </w:pPr>
            <w:r>
              <w:rPr>
                <w:lang w:val="nl-NL"/>
              </w:rPr>
            </w:r>
          </w:p>
        </w:tc>
        <w:tc>
          <w:tcPr>
            <w:tcW w:w="7483" w:type="dxa"/>
            <w:gridSpan w:val="5"/>
            <w:tcBorders>
              <w:right w:val="single" w:color="000000" w:sz="4" w:space="0"/>
            </w:tcBorders>
            <w:vAlign w:val="center"/>
          </w:tcPr>
          <w:p>
            <w:pPr>
              <w:pStyle w:val="Normal"/>
              <w:widowControl w:val="false"/>
              <w:tabs>
                <w:tab w:val="clear" w:pos="720"/>
                <w:tab w:val="left" w:leader="none" w:pos="4467"/>
              </w:tabs>
              <w:spacing w:before="20" w:after="20" w:line="240" w:lineRule="auto"/>
              <w:ind w:left="720" w:right="-58" w:hanging="720"/>
              <w:rPr>
                <w:i/>
                <w:iCs/>
                <w:lang w:val="nl-NL"/>
              </w:rPr>
            </w:pPr>
            <w:r>
              <w:rPr>
                <w:i/>
                <w:iCs/>
                <w:sz w:val="22"/>
                <w:szCs w:val="22"/>
                <w:lang w:val="nl-NL"/>
              </w:rPr>
              <w:t xml:space="preserve">Hợp đồng bảo đảm/hợp đồng                                       </w:t>
            </w:r>
            <w:r>
              <w:rPr>
                <w:sz w:val="22"/>
                <w:szCs w:val="22"/>
                <w:lang w:val="nl-NL"/>
              </w:rPr>
              <w:t>gồm …..….. trang</w:t>
            </w:r>
          </w:p>
        </w:tc>
        <w:tc>
          <w:tcPr>
            <w:tcW w:w="990" w:type="dxa"/>
            <w:tcBorders>
              <w:left w:val="single" w:color="000000" w:sz="4" w:space="0"/>
              <w:right w:val="single" w:color="000000" w:sz="4" w:space="0"/>
            </w:tcBorders>
            <w:vAlign w:val="center"/>
          </w:tcPr>
          <w:p>
            <w:pPr>
              <w:pStyle w:val="Normal"/>
              <w:widowControl w:val="false"/>
              <w:tabs>
                <w:tab w:val="clear" w:pos="720"/>
                <w:tab w:val="left" w:leader="none" w:pos="4653"/>
              </w:tabs>
              <w:spacing w:before="20" w:after="20" w:line="240" w:lineRule="auto"/>
              <w:ind w:left="720" w:right="-58" w:hanging="720"/>
              <w:rPr>
                <w:i/>
                <w:iCs/>
                <w:lang w:val="nl-NL"/>
              </w:rPr>
            </w:pPr>
            <w:r>
              <w:rPr>
                <w:i/>
                <w:iCs/>
                <w:lang w:val="nl-NL"/>
              </w:rPr>
            </w:r>
          </w:p>
        </w:tc>
        <w:tc>
          <w:tcPr>
            <w:tcW w:w="270" w:type="dxa"/>
            <w:tcBorders>
              <w:top w:val="single" w:color="000000" w:sz="4" w:space="0"/>
              <w:left w:val="single" w:color="000000" w:sz="4" w:space="0"/>
              <w:bottom w:val="single" w:color="000000" w:sz="4" w:space="0"/>
              <w:right w:val="single" w:color="000000" w:sz="4" w:space="0"/>
            </w:tcBorders>
            <w:vAlign w:val="center"/>
          </w:tcPr>
          <w:p>
            <w:pPr>
              <w:pStyle w:val="Normal"/>
              <w:widowControl w:val="false"/>
              <w:tabs>
                <w:tab w:val="clear" w:pos="720"/>
                <w:tab w:val="left" w:leader="none" w:pos="4653"/>
              </w:tabs>
              <w:spacing w:before="20" w:after="20" w:line="240" w:lineRule="auto"/>
              <w:ind w:left="720" w:right="-58" w:hanging="720"/>
              <w:rPr>
                <w:i/>
                <w:iCs/>
                <w:lang w:val="nl-NL"/>
              </w:rPr>
            </w:pPr>
            <w:r>
              <w:rPr>
                <w:i/>
                <w:iCs/>
                <w:lang w:val="nl-NL"/>
              </w:rPr>
            </w:r>
          </w:p>
        </w:tc>
        <w:tc>
          <w:tcPr>
            <w:tcW w:w="1053" w:type="dxa"/>
            <w:tcBorders>
              <w:left w:val="single" w:color="000000" w:sz="4" w:space="0"/>
              <w:right w:val="single" w:color="000000" w:sz="4" w:space="0"/>
            </w:tcBorders>
            <w:vAlign w:val="center"/>
          </w:tcPr>
          <w:p>
            <w:pPr>
              <w:pStyle w:val="Normal"/>
              <w:widowControl w:val="false"/>
              <w:tabs>
                <w:tab w:val="clear" w:pos="720"/>
                <w:tab w:val="left" w:leader="none" w:pos="4653"/>
              </w:tabs>
              <w:spacing w:before="20" w:after="20" w:line="240" w:lineRule="auto"/>
              <w:ind w:left="720" w:right="-58" w:hanging="720"/>
              <w:rPr>
                <w:i/>
                <w:iCs/>
                <w:lang w:val="nl-NL"/>
              </w:rPr>
            </w:pPr>
            <w:r>
              <w:rPr>
                <w:i/>
                <w:iCs/>
                <w:lang w:val="nl-NL"/>
              </w:rPr>
            </w:r>
          </w:p>
        </w:tc>
      </w:tr>
      <w:tr>
        <w:trPr>
          <w:trHeight w:val="248" w:hRule="atLeast"/>
          <w:cantSplit w:val="true"/>
        </w:trPr>
        <w:tc>
          <w:tcPr>
            <w:tcW w:w="357" w:type="dxa"/>
            <w:vMerge w:val="restart"/>
            <w:tcBorders>
              <w:left w:val="single" w:color="000000" w:sz="4" w:space="0"/>
            </w:tcBorders>
          </w:tcPr>
          <w:p>
            <w:pPr>
              <w:pStyle w:val="Normal"/>
              <w:widowControl w:val="false"/>
              <w:spacing w:before="20" w:after="20" w:line="240" w:lineRule="auto"/>
              <w:ind w:left="720" w:right="-58" w:hanging="720"/>
              <w:rPr>
                <w:lang w:val="nl-NL"/>
              </w:rPr>
            </w:pPr>
            <w:r>
              <w:rPr>
                <w:lang w:val="nl-NL"/>
              </w:rPr>
            </w:r>
          </w:p>
        </w:tc>
        <w:tc>
          <w:tcPr>
            <w:tcW w:w="7483" w:type="dxa"/>
            <w:gridSpan w:val="5"/>
            <w:vMerge w:val="restart"/>
            <w:tcBorders>
              <w:bottom w:val="single" w:color="000000" w:sz="4" w:space="0"/>
              <w:right w:val="single" w:color="000000" w:sz="4" w:space="0"/>
            </w:tcBorders>
            <w:vAlign w:val="center"/>
          </w:tcPr>
          <w:p>
            <w:pPr>
              <w:pStyle w:val="Normal"/>
              <w:widowControl w:val="false"/>
              <w:spacing w:before="20" w:after="20" w:line="240" w:lineRule="auto"/>
              <w:ind w:left="720" w:right="-58" w:hanging="720"/>
              <w:rPr>
                <w:i/>
                <w:iCs/>
                <w:strike/>
                <w:lang w:val="nl-NL"/>
              </w:rPr>
            </w:pPr>
            <w:r>
              <w:rPr>
                <w:i/>
                <w:iCs/>
                <w:sz w:val="22"/>
                <w:szCs w:val="22"/>
                <w:lang w:val="nl-NL"/>
              </w:rPr>
              <w:t>Chứng từ nộp phí đăng ký, phí yêu cầu cung cấp thông tin</w:t>
            </w:r>
            <w:r>
              <w:rPr>
                <w:i/>
                <w:iCs/>
                <w:strike/>
                <w:sz w:val="22"/>
                <w:szCs w:val="22"/>
                <w:lang w:val="nl-NL"/>
              </w:rPr>
              <w:t xml:space="preserve"> </w:t>
            </w:r>
          </w:p>
          <w:p>
            <w:pPr>
              <w:pStyle w:val="Normal"/>
              <w:widowControl w:val="false"/>
              <w:spacing w:before="20" w:after="20" w:line="240" w:lineRule="auto"/>
              <w:ind w:left="720" w:right="-58" w:hanging="720"/>
              <w:rPr>
                <w:i/>
                <w:iCs/>
                <w:lang w:val="nl-NL"/>
              </w:rPr>
            </w:pPr>
            <w:r>
              <w:rPr>
                <w:i/>
                <w:iCs/>
                <w:sz w:val="22"/>
                <w:szCs w:val="22"/>
                <w:lang w:val="nl-NL"/>
              </w:rPr>
              <w:t>Giấy tờ chứng minh trường hợp không phải nộp phí đăng ký</w:t>
            </w:r>
          </w:p>
        </w:tc>
        <w:tc>
          <w:tcPr>
            <w:tcW w:w="990" w:type="dxa"/>
            <w:vMerge w:val="restart"/>
            <w:tcBorders>
              <w:left w:val="single" w:color="000000" w:sz="4" w:space="0"/>
              <w:bottom w:val="single" w:color="000000" w:sz="4" w:space="0"/>
              <w:right w:val="single" w:color="000000" w:sz="4" w:space="0"/>
            </w:tcBorders>
            <w:vAlign w:val="center"/>
          </w:tcPr>
          <w:p>
            <w:pPr>
              <w:pStyle w:val="Normal"/>
              <w:widowControl w:val="false"/>
              <w:spacing w:before="20" w:after="20" w:line="240" w:lineRule="auto"/>
              <w:ind w:left="720" w:right="-58" w:hanging="720"/>
              <w:rPr>
                <w:i/>
                <w:iCs/>
                <w:lang w:val="nl-NL"/>
              </w:rPr>
            </w:pPr>
            <w:r>
              <w:rPr>
                <w:i/>
                <w:iCs/>
                <w:lang w:val="nl-NL"/>
              </w:rPr>
            </w:r>
          </w:p>
        </w:tc>
        <w:tc>
          <w:tcPr>
            <w:tcW w:w="270" w:type="dxa"/>
            <w:tcBorders>
              <w:top w:val="single" w:color="000000" w:sz="4" w:space="0"/>
              <w:left w:val="single" w:color="000000" w:sz="4" w:space="0"/>
              <w:bottom w:val="single" w:color="000000" w:sz="4" w:space="0"/>
              <w:right w:val="single" w:color="000000" w:sz="4" w:space="0"/>
            </w:tcBorders>
            <w:vAlign w:val="center"/>
          </w:tcPr>
          <w:p>
            <w:pPr>
              <w:pStyle w:val="Normal"/>
              <w:widowControl w:val="false"/>
              <w:tabs>
                <w:tab w:val="clear" w:pos="720"/>
                <w:tab w:val="left" w:leader="none" w:pos="4653"/>
              </w:tabs>
              <w:spacing w:before="20" w:after="20" w:line="240" w:lineRule="auto"/>
              <w:ind w:left="720" w:right="-58" w:hanging="720"/>
              <w:rPr>
                <w:i/>
                <w:iCs/>
                <w:lang w:val="nl-NL"/>
              </w:rPr>
            </w:pPr>
            <w:r>
              <w:rPr>
                <w:i/>
                <w:iCs/>
                <w:lang w:val="nl-NL"/>
              </w:rPr>
            </w:r>
          </w:p>
        </w:tc>
        <w:tc>
          <w:tcPr>
            <w:tcW w:w="1053" w:type="dxa"/>
            <w:vMerge w:val="restart"/>
            <w:tcBorders>
              <w:left w:val="single" w:color="000000" w:sz="4" w:space="0"/>
              <w:bottom w:val="single" w:color="000000" w:sz="4" w:space="0"/>
              <w:right w:val="single" w:color="000000" w:sz="4" w:space="0"/>
            </w:tcBorders>
            <w:vAlign w:val="center"/>
          </w:tcPr>
          <w:p>
            <w:pPr>
              <w:pStyle w:val="Normal"/>
              <w:widowControl w:val="false"/>
              <w:tabs>
                <w:tab w:val="clear" w:pos="720"/>
                <w:tab w:val="left" w:leader="none" w:pos="4653"/>
              </w:tabs>
              <w:spacing w:before="20" w:after="20" w:line="240" w:lineRule="auto"/>
              <w:ind w:left="720" w:right="-58" w:hanging="720"/>
              <w:rPr>
                <w:i/>
                <w:iCs/>
                <w:lang w:val="nl-NL"/>
              </w:rPr>
            </w:pPr>
            <w:r>
              <w:rPr>
                <w:i/>
                <w:iCs/>
                <w:lang w:val="nl-NL"/>
              </w:rPr>
            </w:r>
          </w:p>
        </w:tc>
      </w:tr>
      <w:tr>
        <w:trPr>
          <w:trHeight w:val="247" w:hRule="atLeast"/>
          <w:cantSplit w:val="true"/>
        </w:trPr>
        <w:tc>
          <w:tcPr>
            <w:tcW w:w="357" w:type="dxa"/>
            <w:vMerge w:val="continue"/>
            <w:tcBorders>
              <w:left w:val="single" w:color="000000" w:sz="4" w:space="0"/>
            </w:tcBorders>
          </w:tcPr>
          <w:p>
            <w:pPr>
              <w:pStyle w:val="Normal"/>
              <w:widowControl w:val="false"/>
              <w:spacing w:before="20" w:after="20" w:line="240" w:lineRule="auto"/>
              <w:ind w:left="720" w:right="-58" w:hanging="720"/>
              <w:rPr>
                <w:lang w:val="nl-NL"/>
              </w:rPr>
            </w:pPr>
            <w:r>
              <w:rPr>
                <w:lang w:val="nl-NL"/>
              </w:rPr>
            </w:r>
          </w:p>
        </w:tc>
        <w:tc>
          <w:tcPr>
            <w:tcW w:w="7483" w:type="dxa"/>
            <w:gridSpan w:val="5"/>
            <w:vMerge w:val="continue"/>
            <w:tcBorders>
              <w:bottom w:val="single" w:color="000000" w:sz="4" w:space="0"/>
              <w:right w:val="single" w:color="000000" w:sz="4" w:space="0"/>
            </w:tcBorders>
            <w:vAlign w:val="center"/>
          </w:tcPr>
          <w:p>
            <w:pPr>
              <w:pStyle w:val="Normal"/>
              <w:widowControl w:val="false"/>
              <w:spacing w:before="20" w:after="20" w:line="240" w:lineRule="auto"/>
              <w:ind w:left="720" w:right="-58" w:hanging="720"/>
              <w:rPr>
                <w:i/>
                <w:iCs/>
                <w:lang w:val="nl-NL"/>
              </w:rPr>
            </w:pPr>
            <w:r>
              <w:rPr>
                <w:i/>
                <w:iCs/>
                <w:lang w:val="nl-NL"/>
              </w:rPr>
            </w:r>
          </w:p>
        </w:tc>
        <w:tc>
          <w:tcPr>
            <w:tcW w:w="990" w:type="dxa"/>
            <w:vMerge w:val="continue"/>
            <w:tcBorders>
              <w:left w:val="single" w:color="000000" w:sz="4" w:space="0"/>
              <w:bottom w:val="single" w:color="000000" w:sz="4" w:space="0"/>
              <w:right w:val="single" w:color="000000" w:sz="4" w:space="0"/>
            </w:tcBorders>
            <w:vAlign w:val="center"/>
          </w:tcPr>
          <w:p>
            <w:pPr>
              <w:pStyle w:val="Normal"/>
              <w:widowControl w:val="false"/>
              <w:spacing w:before="20" w:after="20" w:line="240" w:lineRule="auto"/>
              <w:ind w:left="720" w:right="-58" w:hanging="720"/>
              <w:rPr>
                <w:i/>
                <w:iCs/>
                <w:lang w:val="nl-NL"/>
              </w:rPr>
            </w:pPr>
            <w:r>
              <w:rPr>
                <w:i/>
                <w:iCs/>
                <w:lang w:val="nl-NL"/>
              </w:rPr>
            </w:r>
          </w:p>
        </w:tc>
        <w:tc>
          <w:tcPr>
            <w:tcW w:w="270" w:type="dxa"/>
            <w:tcBorders>
              <w:top w:val="single" w:color="000000" w:sz="4" w:space="0"/>
              <w:left w:val="single" w:color="000000" w:sz="4" w:space="0"/>
              <w:bottom w:val="single" w:color="000000" w:sz="4" w:space="0"/>
              <w:right w:val="single" w:color="000000" w:sz="4" w:space="0"/>
            </w:tcBorders>
            <w:vAlign w:val="center"/>
          </w:tcPr>
          <w:p>
            <w:pPr>
              <w:pStyle w:val="Normal"/>
              <w:widowControl w:val="false"/>
              <w:tabs>
                <w:tab w:val="clear" w:pos="720"/>
                <w:tab w:val="left" w:leader="none" w:pos="4653"/>
              </w:tabs>
              <w:spacing w:before="20" w:after="20" w:line="240" w:lineRule="auto"/>
              <w:ind w:left="720" w:right="-58" w:hanging="720"/>
              <w:rPr>
                <w:i/>
                <w:iCs/>
                <w:lang w:val="nl-NL"/>
              </w:rPr>
            </w:pPr>
            <w:r>
              <w:rPr>
                <w:i/>
                <w:iCs/>
                <w:lang w:val="nl-NL"/>
              </w:rPr>
            </w:r>
          </w:p>
        </w:tc>
        <w:tc>
          <w:tcPr>
            <w:tcW w:w="1053" w:type="dxa"/>
            <w:vMerge w:val="continue"/>
            <w:tcBorders>
              <w:left w:val="single" w:color="000000" w:sz="4" w:space="0"/>
              <w:bottom w:val="single" w:color="000000" w:sz="4" w:space="0"/>
              <w:right w:val="single" w:color="000000" w:sz="4" w:space="0"/>
            </w:tcBorders>
            <w:vAlign w:val="center"/>
          </w:tcPr>
          <w:p>
            <w:pPr>
              <w:pStyle w:val="Normal"/>
              <w:widowControl w:val="false"/>
              <w:tabs>
                <w:tab w:val="clear" w:pos="720"/>
                <w:tab w:val="left" w:leader="none" w:pos="4653"/>
              </w:tabs>
              <w:spacing w:before="20" w:after="20" w:line="240" w:lineRule="auto"/>
              <w:ind w:left="720" w:right="-58" w:hanging="720"/>
              <w:rPr>
                <w:i/>
                <w:iCs/>
                <w:lang w:val="nl-NL"/>
              </w:rPr>
            </w:pPr>
            <w:r>
              <w:rPr>
                <w:i/>
                <w:iCs/>
                <w:lang w:val="nl-NL"/>
              </w:rPr>
            </w:r>
          </w:p>
        </w:tc>
      </w:tr>
      <w:tr>
        <w:trPr>
          <w:cantSplit w:val="true"/>
        </w:trPr>
        <w:tc>
          <w:tcPr>
            <w:tcW w:w="10153" w:type="dxa"/>
            <w:gridSpan w:val="9"/>
            <w:tcBorders>
              <w:top w:val="single" w:color="000000" w:sz="4" w:space="0"/>
              <w:left w:val="single" w:color="000000" w:sz="4" w:space="0"/>
              <w:bottom w:val="single" w:color="000000" w:sz="4" w:space="0"/>
              <w:right w:val="single" w:color="000000" w:sz="4" w:space="0"/>
            </w:tcBorders>
            <w:shd w:val="clear" w:color="auto" w:fill="FFFFFF"/>
          </w:tcPr>
          <w:p>
            <w:pPr>
              <w:pStyle w:val="Normal"/>
              <w:widowControl w:val="false"/>
              <w:spacing w:before="20" w:after="20" w:line="240" w:lineRule="auto"/>
              <w:ind w:left="-17" w:right="9" w:firstLine="1"/>
              <w:rPr>
                <w:b/>
                <w:bCs/>
                <w:i/>
                <w:iCs/>
                <w:lang w:val="nl-NL"/>
              </w:rPr>
            </w:pPr>
            <w:r>
              <w:rPr>
                <w:sz w:val="22"/>
                <w:szCs w:val="22"/>
                <w:lang w:val="nl-NL"/>
              </w:rPr>
              <w:t xml:space="preserve"> </w:t>
            </w:r>
            <w:r>
              <w:rPr>
                <w:rFonts w:ascii="Wingdings" w:hAnsi="Wingdings" w:eastAsia="Wingdings" w:cs="Wingdings"/>
                <w:sz w:val="22"/>
                <w:szCs w:val="22"/>
                <w:lang w:val="nl-NL"/>
              </w:rPr>
              <w:t></w:t>
            </w:r>
            <w:r>
              <w:rPr>
                <w:sz w:val="22"/>
                <w:szCs w:val="22"/>
                <w:lang w:val="nl-NL"/>
              </w:rPr>
              <w:t xml:space="preserve"> </w:t>
            </w:r>
            <w:r>
              <w:rPr>
                <w:b/>
                <w:bCs/>
                <w:i/>
                <w:iCs/>
                <w:sz w:val="22"/>
                <w:szCs w:val="22"/>
                <w:lang w:val="nl-NL"/>
              </w:rPr>
              <w:t>Người yêu cầu đăng ký cam đoan những thông tin được kê khai trong đơn này là trung thực, phù hợp với thoả thuận của các bên tham gia biện pháp bảo đảm, hợp đồng và hoàn toàn chịu trách nhiệm trước pháp luật về các thông tin đã kê khai.</w:t>
            </w:r>
          </w:p>
        </w:tc>
      </w:tr>
    </w:tbl>
    <w:p>
      <w:pPr>
        <w:pStyle w:val="Normal"/>
        <w:spacing w:before="20" w:after="20" w:line="240" w:lineRule="auto"/>
        <w:rPr>
          <w:sz w:val="6"/>
          <w:szCs w:val="6"/>
          <w:lang w:val="nl-NL"/>
        </w:rPr>
      </w:pPr>
      <w:r>
        <w:rPr>
          <w:sz w:val="6"/>
          <w:szCs w:val="6"/>
          <w:lang w:val="nl-NL"/>
        </w:rPr>
      </w:r>
    </w:p>
    <w:tbl>
      <w:tblPr>
        <w:tblW w:w="10104" w:type="dxa"/>
        <w:jc w:val="left"/>
        <w:tblInd w:w="21" w:type="dxa"/>
        <w:tblCellMar>
          <w:top w:w="0" w:type="dxa"/>
          <w:left w:w="108" w:type="dxa"/>
          <w:bottom w:w="0" w:type="dxa"/>
          <w:right w:w="108" w:type="dxa"/>
        </w:tblCellMar>
        <w:tblLook w:firstRow="0" w:lastRow="0" w:firstColumn="0" w:lastColumn="0" w:noHBand="0" w:noVBand="0" w:val="0000"/>
      </w:tblPr>
      <w:tblGrid>
        <w:gridCol w:w="4794"/>
        <w:gridCol w:w="5309"/>
      </w:tblGrid>
      <w:tr>
        <w:trPr>
          <w:cantSplit w:val="true"/>
        </w:trPr>
        <w:tc>
          <w:tcPr>
            <w:tcW w:w="4794" w:type="dxa"/>
            <w:tcBorders/>
          </w:tcPr>
          <w:p>
            <w:pPr>
              <w:pStyle w:val="Heading7"/>
              <w:keepNext w:val="false"/>
              <w:widowControl w:val="false"/>
              <w:spacing w:before="20" w:after="20"/>
              <w:ind w:left="-108" w:right="34" w:firstLine="720"/>
              <w:jc w:val="center"/>
              <w:rPr>
                <w:sz w:val="20"/>
                <w:lang w:val="nl-NL"/>
              </w:rPr>
            </w:pPr>
            <w:r>
              <w:rPr>
                <w:sz w:val="22"/>
                <w:lang w:val="nl-NL"/>
              </w:rPr>
              <w:t>BÊN BẢO ĐẢM</w:t>
            </w:r>
          </w:p>
          <w:p>
            <w:pPr>
              <w:pStyle w:val="Normal"/>
              <w:spacing w:before="20" w:after="20" w:line="240" w:lineRule="auto"/>
              <w:jc w:val="center"/>
              <w:rPr>
                <w:lang w:val="nl-NL"/>
              </w:rPr>
            </w:pPr>
            <w:r>
              <w:rPr>
                <w:b/>
                <w:bCs/>
                <w:sz w:val="18"/>
                <w:szCs w:val="18"/>
                <w:lang w:val="nl-NL"/>
              </w:rPr>
              <w:t>(HOẶC NGƯỜI ĐƯỢC</w:t>
            </w:r>
            <w:r>
              <w:rPr>
                <w:sz w:val="18"/>
                <w:szCs w:val="18"/>
                <w:lang w:val="nl-NL"/>
              </w:rPr>
              <w:t xml:space="preserve"> </w:t>
            </w:r>
            <w:r>
              <w:rPr>
                <w:b/>
                <w:bCs/>
                <w:sz w:val="18"/>
                <w:szCs w:val="18"/>
                <w:lang w:val="nl-NL"/>
              </w:rPr>
              <w:t>ỦY QUYỀN)</w:t>
            </w:r>
          </w:p>
          <w:p>
            <w:pPr>
              <w:pStyle w:val="Normal"/>
              <w:widowControl w:val="false"/>
              <w:spacing w:before="20" w:after="20" w:line="240" w:lineRule="auto"/>
              <w:ind w:left="-108" w:right="-110" w:firstLine="2"/>
              <w:jc w:val="center"/>
              <w:rPr>
                <w:i/>
                <w:iCs/>
                <w:lang w:val="nl-NL"/>
              </w:rPr>
            </w:pPr>
            <w:r>
              <w:rPr>
                <w:i/>
                <w:iCs/>
                <w:sz w:val="20"/>
                <w:szCs w:val="20"/>
                <w:lang w:val="nl-NL"/>
              </w:rPr>
              <w:t>Ký, ghi rõ họ tên, chức vụ và đóng dấu (nếu có)</w:t>
            </w:r>
          </w:p>
        </w:tc>
        <w:tc>
          <w:tcPr>
            <w:tcW w:w="5309" w:type="dxa"/>
            <w:tcBorders/>
          </w:tcPr>
          <w:p>
            <w:pPr>
              <w:pStyle w:val="Heading7"/>
              <w:keepNext w:val="false"/>
              <w:widowControl w:val="false"/>
              <w:spacing w:before="20" w:after="20"/>
              <w:ind w:left="-108" w:right="34" w:firstLine="720"/>
              <w:jc w:val="center"/>
              <w:rPr>
                <w:sz w:val="22"/>
                <w:lang w:val="nl-NL"/>
              </w:rPr>
            </w:pPr>
            <w:r>
              <w:rPr>
                <w:sz w:val="22"/>
                <w:lang w:val="nl-NL"/>
              </w:rPr>
              <w:t>BÊN NHẬN BẢO ĐẢM</w:t>
            </w:r>
          </w:p>
          <w:p>
            <w:pPr>
              <w:pStyle w:val="Normal"/>
              <w:spacing w:before="20" w:after="20" w:line="240" w:lineRule="auto"/>
              <w:jc w:val="center"/>
              <w:rPr>
                <w:lang w:val="nl-NL"/>
              </w:rPr>
            </w:pPr>
            <w:r>
              <w:rPr>
                <w:b/>
                <w:bCs/>
                <w:sz w:val="18"/>
                <w:szCs w:val="18"/>
                <w:lang w:val="nl-NL"/>
              </w:rPr>
              <w:t>(HOẶC NGƯỜI ĐƯỢC</w:t>
            </w:r>
            <w:r>
              <w:rPr>
                <w:sz w:val="18"/>
                <w:szCs w:val="18"/>
                <w:lang w:val="nl-NL"/>
              </w:rPr>
              <w:t xml:space="preserve"> </w:t>
            </w:r>
            <w:r>
              <w:rPr>
                <w:b/>
                <w:bCs/>
                <w:sz w:val="18"/>
                <w:szCs w:val="18"/>
                <w:lang w:val="nl-NL"/>
              </w:rPr>
              <w:t>ỦY QUYỀN)</w:t>
            </w:r>
          </w:p>
          <w:p>
            <w:pPr>
              <w:pStyle w:val="Normal"/>
              <w:widowControl w:val="false"/>
              <w:spacing w:before="20" w:after="20" w:line="240" w:lineRule="auto"/>
              <w:ind w:left="-108" w:right="-198" w:hanging="34"/>
              <w:jc w:val="center"/>
              <w:rPr>
                <w:i/>
                <w:iCs/>
                <w:sz w:val="20"/>
                <w:lang w:val="nl-NL"/>
              </w:rPr>
            </w:pPr>
            <w:r>
              <w:rPr>
                <w:i/>
                <w:iCs/>
                <w:sz w:val="20"/>
                <w:szCs w:val="20"/>
                <w:lang w:val="nl-NL"/>
              </w:rPr>
              <w:t>Ký, ghi rõ họ tên, chức vụ và đóng dấu (nếu có)</w:t>
            </w:r>
          </w:p>
        </w:tc>
      </w:tr>
    </w:tbl>
    <w:p>
      <w:pPr>
        <w:sectPr>
          <w:headerReference w:type="default" r:id="rId8"/>
          <w:footerReference w:type="default" r:id="rId9"/>
          <w:footnotePr>
            <w:numFmt w:val="decimal"/>
          </w:footnotePr>
          <w:type w:val="nextPage"/>
          <w:pgSz w:w="11906" w:h="16838"/>
          <w:pgMar w:top="810" w:right="837" w:bottom="719" w:left="1170" w:header="720" w:footer="138" w:gutter="0"/>
          <w:pgNumType w:fmt="decimal" w:start="1"/>
          <w:formProt w:val="false"/>
          <w:textDirection w:val="lrTb"/>
          <w:docGrid w:type="default" w:linePitch="360" w:charSpace="0"/>
        </w:sectPr>
      </w:pPr>
    </w:p>
    <w:p>
      <w:pPr>
        <w:pStyle w:val="Normal"/>
        <w:jc w:val="center"/>
        <w:rPr>
          <w:color w:val="000000"/>
        </w:rPr>
      </w:pPr>
      <w:r>
        <w:rPr/>
        <w:t>CỘNG HÒA XÃ HỘI CHỦ NGHĨA VIỆT NAM</w:t>
      </w:r>
    </w:p>
    <w:p>
      <w:pPr>
        <w:pStyle w:val="Normal"/>
        <w:tabs>
          <w:tab w:val="clear" w:pos="720"/>
          <w:tab w:val="center" w:leader="none" w:pos="1620"/>
          <w:tab w:val="center" w:leader="none" w:pos="7380"/>
        </w:tabs>
        <w:jc w:val="center"/>
        <w:rPr>
          <w:u w:val="single"/>
        </w:rPr>
      </w:pPr>
      <w:r>
        <w:rPr>
          <w:u w:val="single"/>
        </w:rPr>
        <w:t>Độc lập – Tự do – Hạnh phúc</w:t>
      </w:r>
    </w:p>
    <w:p>
      <w:pPr>
        <w:pStyle w:val="Normal"/>
        <w:tabs>
          <w:tab w:val="clear" w:pos="720"/>
          <w:tab w:val="center" w:leader="none" w:pos="1620"/>
          <w:tab w:val="center" w:leader="none" w:pos="7380"/>
        </w:tabs>
        <w:spacing w:before="240" w:after="120" w:line="360" w:lineRule="auto"/>
        <w:jc w:val="center"/>
        <w:rPr>
          <w:b/>
        </w:rPr>
      </w:pPr>
      <w:r>
        <w:rPr>
          <w:b/>
        </w:rPr>
        <w:t>GIẤY BIÊN NHẬN THẾ CHẤP</w:t>
      </w:r>
    </w:p>
    <w:p>
      <w:pPr>
        <w:pStyle w:val="Normal"/>
        <w:tabs>
          <w:tab w:val="clear" w:pos="720"/>
          <w:tab w:val="center" w:leader="none" w:pos="1620"/>
          <w:tab w:val="center" w:leader="none" w:pos="7380"/>
        </w:tabs>
        <w:spacing w:before="120" w:after="120" w:line="360" w:lineRule="auto"/>
        <w:jc w:val="center"/>
        <w:rPr>
          <w:b/>
        </w:rPr>
      </w:pPr>
      <w:r>
        <w:rPr>
          <w:b/>
        </w:rPr>
        <w:t xml:space="preserve">Số: </w:t>
      </w:r>
      <w:r>
        <w:rPr>
          <w:b/>
        </w:rPr>
        <w:fldChar w:fldCharType="begin"/>
      </w:r>
      <w:r>
        <w:rPr>
          <w:b/>
        </w:rPr>
        <w:instrText> MERGEFIELD Mã_REF </w:instrText>
      </w:r>
      <w:r>
        <w:rPr>
          <w:b/>
        </w:rPr>
        <w:fldChar w:fldCharType="separate"/>
      </w:r>
      <w:r>
        <w:rPr>
          <w:b/>
        </w:rPr>
        <w:t>«Mã_REF»</w:t>
      </w:r>
      <w:r>
        <w:rPr>
          <w:b/>
        </w:rPr>
        <w:fldChar w:fldCharType="end"/>
      </w:r>
      <w:r>
        <w:rPr>
          <w:b/>
        </w:rPr>
        <w:t>/Lần: ……</w:t>
      </w:r>
    </w:p>
    <w:p>
      <w:pPr>
        <w:pStyle w:val="Normal"/>
        <w:widowControl w:val="false"/>
        <w:tabs>
          <w:tab w:val="clear" w:pos="720"/>
          <w:tab w:val="right" w:leader="dot" w:pos="9639"/>
        </w:tabs>
        <w:spacing w:before="120" w:after="120"/>
        <w:ind w:left="426" w:hanging="426"/>
        <w:jc w:val="center"/>
        <w:rPr>
          <w:b/>
        </w:rPr>
      </w:pPr>
      <w:r>
        <w:rPr>
          <w:b/>
        </w:rPr>
        <w:t xml:space="preserve">NGÂN HÀNG TMCP ĐÔNG NAM Á (SEABANK) - </w:t>
      </w:r>
      <w:r>
        <w:rPr>
          <w:b/>
        </w:rPr>
        <w:fldChar w:fldCharType="begin"/>
      </w:r>
      <w:r>
        <w:rPr>
          <w:b/>
        </w:rPr>
        <w:instrText> MERGEFIELD CHI_NHÁNH_VIẾT_HOA </w:instrText>
      </w:r>
      <w:r>
        <w:rPr>
          <w:b/>
        </w:rPr>
        <w:fldChar w:fldCharType="separate"/>
      </w:r>
      <w:r>
        <w:rPr>
          <w:b/>
        </w:rPr>
        <w:t>«CHI_NHÁNH_VIẾT_HOA»</w:t>
      </w:r>
      <w:r>
        <w:rPr>
          <w:b/>
        </w:rPr>
        <w:fldChar w:fldCharType="end"/>
      </w:r>
    </w:p>
    <w:p>
      <w:pPr>
        <w:pStyle w:val="Normal"/>
        <w:tabs>
          <w:tab w:val="clear" w:pos="720"/>
          <w:tab w:val="left" w:leader="none" w:pos="1560"/>
          <w:tab w:val="right" w:leader="dot" w:pos="9639"/>
        </w:tabs>
        <w:spacing w:before="120" w:after="120"/>
        <w:ind w:left="397" w:hanging="720"/>
        <w:jc w:val="center"/>
        <w:rPr>
          <w:color w:val="000000"/>
        </w:rPr>
      </w:pPr>
      <w:r>
        <w:rPr/>
        <w:t xml:space="preserve">Địa chỉ: </w:t>
      </w:r>
      <w:r>
        <w:rPr/>
        <w:fldChar w:fldCharType="begin"/>
      </w:r>
      <w:r>
        <w:rPr/>
        <w:instrText> MERGEFIELD Địa_chỉ_HDTD </w:instrText>
      </w:r>
      <w:r>
        <w:rPr/>
        <w:fldChar w:fldCharType="separate"/>
      </w:r>
      <w:r>
        <w:rPr/>
        <w:t>«Địa_chỉ_HDTD»</w:t>
      </w:r>
      <w:r>
        <w:rPr/>
        <w:fldChar w:fldCharType="end"/>
      </w:r>
    </w:p>
    <w:p>
      <w:pPr>
        <w:pStyle w:val="Normal"/>
        <w:tabs>
          <w:tab w:val="clear" w:pos="720"/>
          <w:tab w:val="center" w:leader="none" w:pos="1620"/>
          <w:tab w:val="center" w:leader="none" w:pos="7380"/>
        </w:tabs>
        <w:spacing w:before="120" w:after="120"/>
        <w:rPr>
          <w:b/>
          <w:u w:val="single"/>
        </w:rPr>
      </w:pPr>
      <w:r>
        <w:rPr>
          <w:b/>
          <w:u w:val="single"/>
        </w:rPr>
        <w:t>Xác nhận:</w:t>
      </w:r>
    </w:p>
    <w:p>
      <w:pPr>
        <w:pStyle w:val="Normal"/>
        <w:tabs>
          <w:tab w:val="clear" w:pos="720"/>
          <w:tab w:val="center" w:leader="none" w:pos="1620"/>
          <w:tab w:val="center" w:leader="none" w:pos="7380"/>
        </w:tabs>
        <w:spacing w:before="120" w:after="120"/>
        <w:ind w:left="0" w:hanging="0"/>
        <w:rPr>
          <w:color w:val="000000"/>
        </w:rPr>
      </w:pPr>
      <w:r>
        <w:rPr/>
        <w:t xml:space="preserve">Tài sản bảo đảm sau đang được thế chấp tại </w:t>
      </w:r>
      <w:r>
        <w:rPr>
          <w:b/>
        </w:rPr>
        <w:t xml:space="preserve">Ngân hàng TMCP Đông Nam Á (SeABank) – </w:t>
      </w:r>
      <w:r>
        <w:rPr>
          <w:b/>
        </w:rPr>
        <w:fldChar w:fldCharType="begin"/>
      </w:r>
      <w:r>
        <w:rPr>
          <w:b/>
        </w:rPr>
        <w:instrText> MERGEFIELD Chi_nhánh_rút_gọn </w:instrText>
      </w:r>
      <w:r>
        <w:rPr>
          <w:b/>
        </w:rPr>
        <w:fldChar w:fldCharType="separate"/>
      </w:r>
      <w:r>
        <w:rPr>
          <w:b/>
        </w:rPr>
        <w:t>«Chi_nhánh_rút_gọn»</w:t>
      </w:r>
      <w:r>
        <w:rPr>
          <w:b/>
        </w:rPr>
        <w:fldChar w:fldCharType="end"/>
      </w:r>
      <w:r>
        <w:rPr>
          <w:b/>
        </w:rPr>
        <w:t xml:space="preserve"> </w:t>
      </w:r>
      <w:r>
        <w:rPr/>
        <w:t xml:space="preserve">để đảm bảo cho khoản vay của Ông/Bà </w:t>
      </w:r>
      <w:r>
        <w:rPr>
          <w:b/>
        </w:rPr>
        <w:fldChar w:fldCharType="begin"/>
      </w:r>
      <w:r>
        <w:rPr>
          <w:b/>
        </w:rPr>
        <w:instrText> MERGEFIELD BÊN_ĐƯỢC_CẤP_TÍN_DỤNG </w:instrText>
      </w:r>
      <w:r>
        <w:rPr>
          <w:b/>
        </w:rPr>
        <w:fldChar w:fldCharType="separate"/>
      </w:r>
      <w:r>
        <w:rPr>
          <w:b/>
        </w:rPr>
        <w:t>«BÊN_ĐƯỢC_CẤP_TÍN_DỤNG»</w:t>
      </w:r>
      <w:r>
        <w:rPr>
          <w:b/>
        </w:rPr>
        <w:fldChar w:fldCharType="end"/>
      </w:r>
      <w:r>
        <w:rPr>
          <w:b/>
        </w:rPr>
        <w:t xml:space="preserve"> </w:t>
      </w:r>
      <w:r>
        <w:rPr/>
        <w:t xml:space="preserve"> tại SeABank:</w:t>
      </w:r>
    </w:p>
    <w:p>
      <w:pPr>
        <w:pStyle w:val="Normal"/>
        <w:numPr>
          <w:ilvl w:val="0"/>
          <w:numId w:val="22"/>
        </w:numPr>
        <w:spacing w:before="120" w:after="120" w:line="240" w:lineRule="auto"/>
        <w:rPr>
          <w:color w:val="000000"/>
        </w:rPr>
      </w:pPr>
      <w:r>
        <w:rPr/>
        <w:t xml:space="preserve">Loại Phương tiện giao thông: </w:t>
      </w:r>
      <w:r>
        <w:rPr>
          <w:b/>
        </w:rPr>
        <w:fldChar w:fldCharType="begin"/>
      </w:r>
      <w:r>
        <w:rPr>
          <w:b/>
        </w:rPr>
        <w:instrText> MERGEFIELD Tên_tài_sản </w:instrText>
      </w:r>
      <w:r>
        <w:rPr>
          <w:b/>
        </w:rPr>
        <w:fldChar w:fldCharType="separate"/>
      </w:r>
      <w:r>
        <w:rPr>
          <w:b/>
        </w:rPr>
        <w:t>«Tên_tài_sản»</w:t>
      </w:r>
      <w:r>
        <w:rPr>
          <w:b/>
        </w:rPr>
        <w:fldChar w:fldCharType="end"/>
      </w:r>
      <w:r>
        <w:rPr>
          <w:b/>
        </w:rPr>
        <w:t xml:space="preserve"> </w:t>
      </w:r>
      <w:r>
        <w:rPr>
          <w:b/>
        </w:rPr>
        <w:fldChar w:fldCharType="begin"/>
      </w:r>
      <w:r>
        <w:rPr>
          <w:b/>
        </w:rPr>
        <w:instrText> MERGEFIELD Nhãn_hiệu </w:instrText>
      </w:r>
      <w:r>
        <w:rPr>
          <w:b/>
        </w:rPr>
        <w:fldChar w:fldCharType="separate"/>
      </w:r>
      <w:r>
        <w:rPr>
          <w:b/>
        </w:rPr>
        <w:t>«Nhãn_hiệu»</w:t>
      </w:r>
      <w:r>
        <w:rPr>
          <w:b/>
        </w:rPr>
        <w:fldChar w:fldCharType="end"/>
      </w:r>
      <w:r>
        <w:rPr>
          <w:b/>
        </w:rPr>
        <w:t xml:space="preserve"> </w:t>
      </w:r>
      <w:r>
        <w:rPr>
          <w:b/>
        </w:rPr>
        <w:fldChar w:fldCharType="begin"/>
      </w:r>
      <w:r>
        <w:rPr>
          <w:b/>
        </w:rPr>
        <w:instrText> MERGEFIELD Số_loại </w:instrText>
      </w:r>
      <w:r>
        <w:rPr>
          <w:b/>
        </w:rPr>
        <w:fldChar w:fldCharType="separate"/>
      </w:r>
      <w:r>
        <w:rPr>
          <w:b/>
        </w:rPr>
        <w:t>«Số_loại»</w:t>
      </w:r>
      <w:r>
        <w:rPr>
          <w:b/>
        </w:rPr>
        <w:fldChar w:fldCharType="end"/>
      </w:r>
    </w:p>
    <w:p>
      <w:pPr>
        <w:pStyle w:val="Normal"/>
        <w:numPr>
          <w:ilvl w:val="0"/>
          <w:numId w:val="22"/>
        </w:numPr>
        <w:spacing w:before="120" w:after="120" w:line="240" w:lineRule="auto"/>
        <w:rPr>
          <w:color w:val="000000"/>
        </w:rPr>
      </w:pPr>
      <w:r>
        <w:rPr/>
        <w:t>Chủ tài sản (Bên thế chấp):</w:t>
      </w:r>
      <w:r>
        <w:rPr>
          <w:lang w:val="vi-VN"/>
        </w:rPr>
        <w:t xml:space="preserve"> </w:t>
      </w:r>
      <w:r>
        <w:rPr>
          <w:b/>
        </w:rPr>
        <w:t xml:space="preserve">Ông/bà </w:t>
      </w:r>
      <w:r>
        <w:rPr>
          <w:b/>
        </w:rPr>
        <w:fldChar w:fldCharType="begin"/>
      </w:r>
      <w:r>
        <w:rPr>
          <w:b/>
        </w:rPr>
        <w:instrText> MERGEFIELD BÊN_ĐƯỢC_CẤP_TÍN_DỤNG </w:instrText>
      </w:r>
      <w:r>
        <w:rPr>
          <w:b/>
        </w:rPr>
        <w:fldChar w:fldCharType="separate"/>
      </w:r>
      <w:r>
        <w:rPr>
          <w:b/>
        </w:rPr>
        <w:t>«BÊN_ĐƯỢC_CẤP_TÍN_DỤNG»</w:t>
      </w:r>
      <w:r>
        <w:rPr>
          <w:b/>
        </w:rPr>
        <w:fldChar w:fldCharType="end"/>
      </w:r>
      <w:r>
        <w:rPr>
          <w:lang w:val="vi-VN"/>
        </w:rPr>
        <w:t xml:space="preserve"> (</w:t>
      </w:r>
      <w:r>
        <w:rPr/>
        <w:fldChar w:fldCharType="begin"/>
      </w:r>
      <w:r>
        <w:rPr/>
        <w:instrText> MERGEFIELD GTTT_người_vay </w:instrText>
      </w:r>
      <w:r>
        <w:rPr/>
        <w:fldChar w:fldCharType="separate"/>
      </w:r>
      <w:r>
        <w:rPr/>
        <w:t>«GTTT_người_vay»</w:t>
      </w:r>
      <w:r>
        <w:rPr/>
        <w:fldChar w:fldCharType="end"/>
      </w:r>
      <w:r>
        <w:rPr>
          <w:lang w:val="vi-VN"/>
        </w:rPr>
        <w:t xml:space="preserve">) </w:t>
      </w:r>
    </w:p>
    <w:p>
      <w:pPr>
        <w:pStyle w:val="Normal"/>
        <w:numPr>
          <w:ilvl w:val="0"/>
          <w:numId w:val="22"/>
        </w:numPr>
        <w:spacing w:before="120" w:after="120" w:line="240" w:lineRule="auto"/>
        <w:rPr>
          <w:color w:val="000000"/>
        </w:rPr>
      </w:pPr>
      <w:r>
        <w:rPr>
          <w:bCs/>
        </w:rPr>
        <w:t xml:space="preserve">Chứng nhận đăng ký xe ô tô số </w:t>
      </w:r>
      <w:r>
        <w:rPr/>
        <w:fldChar w:fldCharType="begin"/>
      </w:r>
      <w:r>
        <w:rPr/>
        <w:instrText> MERGEFIELD Số_Đăng_ký_xe_nếu_có </w:instrText>
      </w:r>
      <w:r>
        <w:rPr/>
        <w:fldChar w:fldCharType="separate"/>
      </w:r>
      <w:r>
        <w:rPr/>
        <w:t>«Số_Đăng_ký_xe_nếu_có»</w:t>
      </w:r>
      <w:r>
        <w:rPr/>
        <w:fldChar w:fldCharType="end"/>
      </w:r>
      <w:r>
        <w:rPr>
          <w:bCs/>
        </w:rPr>
        <w:t xml:space="preserve"> </w:t>
      </w:r>
      <w:r>
        <w:rPr/>
        <w:t xml:space="preserve">do </w:t>
      </w:r>
      <w:r>
        <w:rPr/>
        <w:fldChar w:fldCharType="begin"/>
      </w:r>
      <w:r>
        <w:rPr/>
        <w:instrText> MERGEFIELD Nơi_cấp_Giấy_hẹnĐăng_ký_xe </w:instrText>
      </w:r>
      <w:r>
        <w:rPr/>
        <w:fldChar w:fldCharType="separate"/>
      </w:r>
      <w:r>
        <w:rPr/>
        <w:t>«Nơi_cấp_Giấy_hẹnĐăng_ký_xe»</w:t>
      </w:r>
      <w:r>
        <w:rPr/>
        <w:fldChar w:fldCharType="end"/>
      </w:r>
      <w:r>
        <w:rPr/>
        <w:t xml:space="preserve"> cấp ngày </w:t>
      </w:r>
      <w:r>
        <w:rPr/>
        <w:fldChar w:fldCharType="begin"/>
      </w:r>
      <w:r>
        <w:rPr/>
        <w:instrText> MERGEFIELD Ngày_cấp_Giấy_hẹnĐăng_ký_xe </w:instrText>
      </w:r>
      <w:r>
        <w:rPr/>
        <w:fldChar w:fldCharType="separate"/>
      </w:r>
      <w:r>
        <w:rPr/>
        <w:t>«Ngày_cấp_Giấy_hẹnĐăng_ký_xe»</w:t>
      </w:r>
      <w:r>
        <w:rPr/>
        <w:fldChar w:fldCharType="end"/>
      </w:r>
      <w:r>
        <w:rPr/>
        <w:t xml:space="preserve"> cho Ông/bà </w:t>
      </w:r>
      <w:r>
        <w:rPr/>
        <w:fldChar w:fldCharType="begin"/>
      </w:r>
      <w:r>
        <w:rPr/>
        <w:instrText> MERGEFIELD Người_đứng_tên_trên_Giấy_hẹnĐăng_ký_xe </w:instrText>
      </w:r>
      <w:r>
        <w:rPr/>
        <w:fldChar w:fldCharType="separate"/>
      </w:r>
      <w:r>
        <w:rPr/>
        <w:t>«Người_đứng_tên_trên_Giấy_hẹnĐăng_ký_xe»</w:t>
      </w:r>
      <w:r>
        <w:rPr/>
        <w:fldChar w:fldCharType="end"/>
      </w:r>
      <w:r>
        <w:rPr>
          <w:lang w:val="vi-VN"/>
        </w:rPr>
        <w:t>.</w:t>
      </w:r>
    </w:p>
    <w:p>
      <w:pPr>
        <w:pStyle w:val="Normal"/>
        <w:numPr>
          <w:ilvl w:val="0"/>
          <w:numId w:val="22"/>
        </w:numPr>
        <w:spacing w:before="120" w:after="120" w:line="240" w:lineRule="auto"/>
        <w:rPr>
          <w:color w:val="000000"/>
        </w:rPr>
      </w:pPr>
      <w:r>
        <w:rPr/>
        <w:t xml:space="preserve">Biển kiểm soát số: </w:t>
      </w:r>
      <w:r>
        <w:rPr>
          <w:b/>
        </w:rPr>
        <w:fldChar w:fldCharType="begin"/>
      </w:r>
      <w:r>
        <w:rPr>
          <w:b/>
        </w:rPr>
        <w:instrText> MERGEFIELD Biển_kiểm_soát </w:instrText>
      </w:r>
      <w:r>
        <w:rPr>
          <w:b/>
        </w:rPr>
        <w:fldChar w:fldCharType="separate"/>
      </w:r>
      <w:r>
        <w:rPr>
          <w:b/>
        </w:rPr>
        <w:t>«Biển_kiểm_soát»</w:t>
      </w:r>
      <w:r>
        <w:rPr>
          <w:b/>
        </w:rPr>
        <w:fldChar w:fldCharType="end"/>
      </w:r>
    </w:p>
    <w:p>
      <w:pPr>
        <w:pStyle w:val="Normal"/>
        <w:numPr>
          <w:ilvl w:val="0"/>
          <w:numId w:val="22"/>
        </w:numPr>
        <w:spacing w:before="120" w:after="120" w:line="240" w:lineRule="auto"/>
        <w:rPr>
          <w:color w:val="000000"/>
        </w:rPr>
      </w:pPr>
      <w:r>
        <w:rPr/>
        <w:t xml:space="preserve">Số khung: </w:t>
      </w:r>
      <w:r>
        <w:rPr>
          <w:b/>
          <w:bCs/>
        </w:rPr>
        <w:fldChar w:fldCharType="begin"/>
      </w:r>
      <w:r>
        <w:rPr>
          <w:b/>
          <w:bCs/>
        </w:rPr>
        <w:instrText> MERGEFIELD Số_khung </w:instrText>
      </w:r>
      <w:r>
        <w:rPr>
          <w:b/>
          <w:bCs/>
        </w:rPr>
        <w:fldChar w:fldCharType="separate"/>
      </w:r>
      <w:r>
        <w:rPr>
          <w:b/>
          <w:bCs/>
        </w:rPr>
        <w:t>«Số_khung»</w:t>
      </w:r>
      <w:r>
        <w:rPr>
          <w:b/>
          <w:bCs/>
        </w:rPr>
        <w:fldChar w:fldCharType="end"/>
      </w:r>
    </w:p>
    <w:p>
      <w:pPr>
        <w:pStyle w:val="Normal"/>
        <w:numPr>
          <w:ilvl w:val="0"/>
          <w:numId w:val="22"/>
        </w:numPr>
        <w:spacing w:before="120" w:after="120" w:line="240" w:lineRule="auto"/>
        <w:rPr>
          <w:color w:val="000000"/>
        </w:rPr>
      </w:pPr>
      <w:r>
        <w:rPr/>
        <w:t xml:space="preserve">Số máy: </w:t>
      </w:r>
      <w:r>
        <w:rPr>
          <w:b/>
          <w:bCs/>
        </w:rPr>
        <w:fldChar w:fldCharType="begin"/>
      </w:r>
      <w:r>
        <w:rPr>
          <w:b/>
          <w:bCs/>
        </w:rPr>
        <w:instrText> MERGEFIELD Số_máy </w:instrText>
      </w:r>
      <w:r>
        <w:rPr>
          <w:b/>
          <w:bCs/>
        </w:rPr>
        <w:fldChar w:fldCharType="separate"/>
      </w:r>
      <w:r>
        <w:rPr>
          <w:b/>
          <w:bCs/>
        </w:rPr>
        <w:t>«Số_máy»</w:t>
      </w:r>
      <w:r>
        <w:rPr>
          <w:b/>
          <w:bCs/>
        </w:rPr>
        <w:fldChar w:fldCharType="end"/>
      </w:r>
    </w:p>
    <w:p>
      <w:pPr>
        <w:pStyle w:val="Normal"/>
        <w:spacing w:before="0" w:after="0" w:line="240" w:lineRule="auto"/>
        <w:ind w:left="0" w:hanging="0"/>
        <w:rPr>
          <w:color w:val="000000"/>
        </w:rPr>
      </w:pPr>
      <w:r>
        <w:rPr>
          <w:color w:val="000000"/>
        </w:rPr>
        <w:t>Thời hạn hiệu lực: Giấy biên nhận thế chấp này có hiệu lực từ ngày .…./…../….. đến ngày …../…../…… (</w:t>
      </w:r>
      <w:r>
        <w:rPr>
          <w:b/>
        </w:rPr>
        <w:fldChar w:fldCharType="begin"/>
      </w:r>
      <w:r>
        <w:rPr>
          <w:b/>
        </w:rPr>
        <w:instrText> MERGEFIELD Tần_suất_cấp_Giấy_lưu_hành_xe_tháng </w:instrText>
      </w:r>
      <w:r>
        <w:rPr>
          <w:b/>
        </w:rPr>
        <w:fldChar w:fldCharType="separate"/>
      </w:r>
      <w:r>
        <w:rPr>
          <w:b/>
        </w:rPr>
        <w:t>«Tần_suất_cấp_Giấy_lưu_hành_xe_tháng»</w:t>
      </w:r>
      <w:r>
        <w:rPr>
          <w:b/>
        </w:rPr>
        <w:fldChar w:fldCharType="end"/>
      </w:r>
      <w:r>
        <w:rPr>
          <w:b/>
        </w:rPr>
        <w:t xml:space="preserve"> </w:t>
      </w:r>
      <w:r>
        <w:rPr>
          <w:color w:val="000000"/>
        </w:rPr>
        <w:t>tháng kể từ ngày ký Giấy biên nhận này). Thời hạn này không vượt quá thời hạn thế chấp phương tiện tại SeABank.</w:t>
      </w:r>
    </w:p>
    <w:p>
      <w:pPr>
        <w:pStyle w:val="Normal"/>
        <w:tabs>
          <w:tab w:val="clear" w:pos="720"/>
          <w:tab w:val="left" w:leader="dot" w:pos="2340"/>
        </w:tabs>
        <w:spacing w:before="120" w:after="120"/>
        <w:rPr>
          <w:b/>
        </w:rPr>
      </w:pPr>
      <w:r>
        <w:rPr/>
        <w:t xml:space="preserve">Cấp lần: </w:t>
      </w:r>
      <w:r>
        <w:rPr>
          <w:b/>
        </w:rPr>
        <w:t>…………</w:t>
      </w:r>
    </w:p>
    <w:p>
      <w:pPr>
        <w:pStyle w:val="Normal"/>
        <w:tabs>
          <w:tab w:val="clear" w:pos="720"/>
          <w:tab w:val="left" w:leader="dot" w:pos="2340"/>
        </w:tabs>
        <w:spacing w:before="120" w:after="120"/>
        <w:ind w:left="0" w:hanging="0"/>
        <w:rPr>
          <w:color w:val="000000"/>
        </w:rPr>
      </w:pPr>
      <w:r>
        <w:rPr>
          <w:lang w:val="vi-VN"/>
        </w:rPr>
        <w:t>Thay thế cho các Văn bản, Giấy biên nhận xác nhận về việc SeABank giữ bản chính giấy chứng nhận đăng ký phương tiện giao thông SeABank đã cấp trước ngày</w:t>
      </w:r>
      <w:r>
        <w:rPr/>
        <w:t xml:space="preserve"> </w:t>
      </w:r>
      <w:r>
        <w:rPr>
          <w:b/>
        </w:rPr>
        <w:t>……/……/……</w:t>
      </w:r>
    </w:p>
    <w:p>
      <w:pPr>
        <w:pStyle w:val="Normal"/>
        <w:tabs>
          <w:tab w:val="clear" w:pos="720"/>
          <w:tab w:val="left" w:leader="dot" w:pos="2340"/>
        </w:tabs>
        <w:spacing w:before="120" w:after="120"/>
        <w:jc w:val="right"/>
        <w:rPr>
          <w:lang w:val="vi-VN"/>
        </w:rPr>
      </w:pPr>
      <w:r>
        <w:rPr>
          <w:lang w:val="vi-VN"/>
        </w:rPr>
        <w:t>............................., ngày ........... tháng ......... năm ..............</w:t>
      </w:r>
    </w:p>
    <w:tbl>
      <w:tblPr>
        <w:tblW w:w="8838" w:type="dxa"/>
        <w:jc w:val="left"/>
        <w:tblInd w:w="0" w:type="dxa"/>
        <w:tblCellMar>
          <w:top w:w="0" w:type="dxa"/>
          <w:left w:w="108" w:type="dxa"/>
          <w:bottom w:w="0" w:type="dxa"/>
          <w:right w:w="108" w:type="dxa"/>
        </w:tblCellMar>
        <w:tblLook w:firstRow="1" w:lastRow="0" w:firstColumn="1" w:lastColumn="0" w:noHBand="0" w:noVBand="1" w:val="04a0"/>
      </w:tblPr>
      <w:tblGrid>
        <w:gridCol w:w="3078"/>
        <w:gridCol w:w="5759"/>
      </w:tblGrid>
      <w:tr>
        <w:trPr/>
        <w:tc>
          <w:tcPr>
            <w:tcW w:w="3078" w:type="dxa"/>
            <w:tcBorders/>
          </w:tcPr>
          <w:p>
            <w:pPr>
              <w:pStyle w:val="Normal"/>
              <w:spacing w:before="60" w:after="0"/>
              <w:rPr>
                <w:b/>
              </w:rPr>
            </w:pPr>
            <w:r>
              <w:rPr>
                <w:b/>
              </w:rPr>
            </w:r>
          </w:p>
        </w:tc>
        <w:tc>
          <w:tcPr>
            <w:tcW w:w="5759" w:type="dxa"/>
            <w:tcBorders/>
          </w:tcPr>
          <w:p>
            <w:pPr>
              <w:pStyle w:val="Normal"/>
              <w:widowControl w:val="false"/>
              <w:tabs>
                <w:tab w:val="clear" w:pos="720"/>
                <w:tab w:val="right" w:leader="dot" w:pos="9639"/>
              </w:tabs>
              <w:spacing w:before="120" w:after="120"/>
              <w:ind w:left="426" w:hanging="426"/>
              <w:jc w:val="center"/>
              <w:rPr>
                <w:b/>
              </w:rPr>
            </w:pPr>
            <w:r>
              <w:rPr>
                <w:b/>
              </w:rPr>
              <w:t>NGÂN HÀNG TMCP ĐÔNG NAM Á (SEABANK)</w:t>
            </w:r>
          </w:p>
          <w:p>
            <w:pPr>
              <w:pStyle w:val="Normal"/>
              <w:widowControl w:val="false"/>
              <w:tabs>
                <w:tab w:val="clear" w:pos="720"/>
                <w:tab w:val="right" w:leader="dot" w:pos="9639"/>
              </w:tabs>
              <w:spacing w:before="120" w:after="120"/>
              <w:ind w:left="426" w:hanging="426"/>
              <w:jc w:val="center"/>
              <w:rPr>
                <w:b/>
              </w:rPr>
            </w:pPr>
            <w:r>
              <w:rPr>
                <w:b/>
              </w:rPr>
              <w:t xml:space="preserve">- </w:t>
            </w:r>
            <w:r>
              <w:rPr>
                <w:b/>
              </w:rPr>
              <w:fldChar w:fldCharType="begin"/>
            </w:r>
            <w:r>
              <w:rPr>
                <w:b/>
              </w:rPr>
              <w:instrText> MERGEFIELD CHI_NHÁNH_VIẾT_HOA </w:instrText>
            </w:r>
            <w:r>
              <w:rPr>
                <w:b/>
              </w:rPr>
              <w:fldChar w:fldCharType="separate"/>
            </w:r>
            <w:r>
              <w:rPr>
                <w:b/>
              </w:rPr>
              <w:t>«CHI_NHÁNH_VIẾT_HOA»</w:t>
            </w:r>
            <w:r>
              <w:rPr>
                <w:b/>
              </w:rPr>
              <w:fldChar w:fldCharType="end"/>
            </w:r>
          </w:p>
          <w:p>
            <w:pPr>
              <w:pStyle w:val="Normal"/>
              <w:jc w:val="center"/>
              <w:rPr>
                <w:b/>
              </w:rPr>
            </w:pPr>
            <w:r>
              <w:rPr>
                <w:b/>
              </w:rPr>
              <w:t>(Ký tên và đóng dấu)</w:t>
            </w:r>
          </w:p>
        </w:tc>
      </w:tr>
    </w:tbl>
    <w:p>
      <w:pPr>
        <w:sectPr>
          <w:headerReference w:type="default" r:id="rId10"/>
          <w:footerReference w:type="default" r:id="rId11"/>
          <w:footnotePr>
            <w:numFmt w:val="decimal"/>
          </w:footnotePr>
          <w:type w:val="nextPage"/>
          <w:pgSz w:w="11906" w:h="16838"/>
          <w:pgMar w:top="1429" w:right="851" w:bottom="851" w:left="1418" w:header="900" w:footer="555" w:gutter="0"/>
          <w:pgNumType w:fmt="decimal" w:start="1"/>
          <w:formProt w:val="false"/>
          <w:textDirection w:val="lrTb"/>
          <w:docGrid w:type="default" w:linePitch="360" w:charSpace="0"/>
        </w:sectPr>
      </w:pPr>
    </w:p>
    <w:p>
      <w:pPr>
        <w:pStyle w:val="Title"/>
        <w:widowControl w:val="false"/>
        <w:tabs>
          <w:tab w:val="clear" w:pos="720"/>
          <w:tab w:val="left" w:leader="none" w:pos="3690"/>
        </w:tabs>
        <w:spacing w:line="360" w:lineRule="auto"/>
        <w:rPr>
          <w:rFonts w:ascii="Times New Roman" w:hAnsi="Times New Roman" w:cs="Times New Roman"/>
          <w:sz w:val="28"/>
          <w:szCs w:val="28"/>
          <w:lang w:val="nl-NL"/>
        </w:rPr>
      </w:pPr>
      <w:r>
        <w:rPr>
          <w:rFonts w:ascii="Times New Roman" w:hAnsi="Times New Roman" w:cs="Times New Roman"/>
          <w:iCs/>
          <w:sz w:val="28"/>
          <w:szCs w:val="28"/>
          <w:lang w:val="nl-NL"/>
        </w:rPr>
        <w:t xml:space="preserve">PHIẾU YÊU CẦU </w:t>
      </w:r>
      <w:r>
        <w:rPr>
          <w:rFonts w:ascii="Times New Roman" w:hAnsi="Times New Roman" w:cs="Times New Roman"/>
          <w:sz w:val="28"/>
          <w:szCs w:val="28"/>
          <w:lang w:val="nl-NL"/>
        </w:rPr>
        <w:t xml:space="preserve">THÔNG BÁO VỀ VIỆC </w:t>
      </w:r>
    </w:p>
    <w:p>
      <w:pPr>
        <w:pStyle w:val="Title"/>
        <w:widowControl w:val="false"/>
        <w:tabs>
          <w:tab w:val="clear" w:pos="720"/>
          <w:tab w:val="left" w:leader="none" w:pos="3690"/>
        </w:tabs>
        <w:spacing w:line="360" w:lineRule="auto"/>
        <w:rPr>
          <w:rFonts w:ascii="Times New Roman" w:hAnsi="Times New Roman" w:cs="Times New Roman"/>
          <w:sz w:val="28"/>
          <w:szCs w:val="28"/>
          <w:lang w:val="nl-NL"/>
        </w:rPr>
      </w:pPr>
      <w:r>
        <w:rPr>
          <w:rFonts w:ascii="Times New Roman" w:hAnsi="Times New Roman" w:cs="Times New Roman"/>
          <w:sz w:val="28"/>
          <w:szCs w:val="28"/>
          <w:lang w:val="nl-NL"/>
        </w:rPr>
        <w:t xml:space="preserve">THẾ CHẤP PHƯƠNG TIỆN GIAO THÔNG </w:t>
      </w:r>
    </w:p>
    <w:p>
      <w:pPr>
        <w:pStyle w:val="Normal"/>
        <w:spacing w:line="360" w:lineRule="auto"/>
        <w:jc w:val="center"/>
        <w:rPr>
          <w:sz w:val="22"/>
          <w:szCs w:val="22"/>
          <w:lang w:val="nl-NL"/>
        </w:rPr>
      </w:pPr>
      <w:r>
        <w:rPr>
          <w:bCs/>
          <w:i/>
          <w:iCs/>
          <w:sz w:val="22"/>
          <w:szCs w:val="22"/>
          <w:lang w:val="nl-NL"/>
        </w:rPr>
        <w:t>(Ban hành kèm theo Thông tư số 08/2018/TT-BTP ngày 20/6/2018 của Bộ trưởng Bộ Tư pháp)</w:t>
      </w:r>
    </w:p>
    <w:p>
      <w:pPr>
        <w:pStyle w:val="Title"/>
        <w:widowControl w:val="false"/>
        <w:tabs>
          <w:tab w:val="clear" w:pos="720"/>
          <w:tab w:val="left" w:leader="none" w:pos="3690"/>
        </w:tabs>
        <w:spacing w:line="360" w:lineRule="auto"/>
        <w:ind w:left="1980" w:hanging="0"/>
        <w:rPr>
          <w:rFonts w:ascii="Times New Roman" w:hAnsi="Times New Roman" w:cs="Times New Roman"/>
          <w:lang w:val="nl-NL"/>
        </w:rPr>
      </w:pPr>
      <w:r>
        <w:rPr>
          <w:rFonts w:ascii="Times New Roman" w:hAnsi="Times New Roman" w:cs="Times New Roman"/>
          <w:lang w:val="nl-NL"/>
        </w:rPr>
        <mc:AlternateContent>
          <mc:Choice Requires="wps">
            <w:drawing>
              <wp:anchor distT="0" distB="0" distL="114300" distR="114300" simplePos="false" relativeHeight="27" behindDoc="false" locked="false" layoutInCell="true" allowOverlap="true">
                <wp:simplePos x="0" y="0"/>
                <wp:positionH relativeFrom="column">
                  <wp:posOffset>1485900</wp:posOffset>
                </wp:positionH>
                <wp:positionV relativeFrom="paragraph">
                  <wp:posOffset>27305</wp:posOffset>
                </wp:positionV>
                <wp:extent cx="2206625" cy="1270"/>
                <wp:effectExtent l="0" t="0" r="0" b="0"/>
                <wp:wrapNone/>
                <wp:docPr id="6" name=""/>
                <a:graphic>
                  <a:graphicData uri="http://schemas.microsoft.com/office/word/2010/wordprocessingShape">
                    <wps:wsp>
                      <wps:cNvSpPr/>
                      <wps:spPr>
                        <a:xfrm>
                          <a:off x="0" y="0"/>
                          <a:ext cx="3143160" cy="0"/>
                        </a:xfrm>
                        <a:prstGeom prst="line">
                          <a:avLst/>
                        </a:prstGeom>
                        <a:ln>
                          <a:solidFill>
                            <a:srgbClr val="000000"/>
                          </a:solidFill>
                        </a:ln>
                      </wps:spPr>
                      <wps:style>
                        <a:lnRef idx="0"/>
                        <a:fillRef idx="0"/>
                        <a:effectRef idx="0"/>
                        <a:fontRef idx="minor"/>
                      </wps:style>
                      <wps:bodyPr/>
                    </wps:wsp>
                  </a:graphicData>
                </a:graphic>
              </wp:anchor>
            </w:drawing>
          </mc:Choice>
          <mc:Fallback>
            <w:pict>
              <v:line from="117pt,2.15pt" to="364.45pt,2.15pt" style="position:absolute" id="shape_0" stroked="t">
                <v:stroke color="black" joinstyle="round" endcap="flat"/>
                <v:fill on="false" o:detectmouseclick="t"/>
              </v:line>
            </w:pict>
          </mc:Fallback>
        </mc:AlternateContent>
      </w:r>
    </w:p>
    <w:p>
      <w:pPr>
        <w:pStyle w:val="Title"/>
        <w:widowControl w:val="false"/>
        <w:tabs>
          <w:tab w:val="clear" w:pos="720"/>
          <w:tab w:val="left" w:leader="none" w:pos="3690"/>
        </w:tabs>
        <w:spacing w:line="360" w:lineRule="auto"/>
        <w:rPr>
          <w:rFonts w:ascii="Times New Roman" w:hAnsi="Times New Roman" w:cs="Times New Roman"/>
          <w:lang w:val="nl-NL"/>
        </w:rPr>
      </w:pPr>
      <w:r>
        <w:rPr>
          <w:rFonts w:ascii="Times New Roman" w:hAnsi="Times New Roman" w:cs="Times New Roman"/>
          <w:lang w:val="nl-NL"/>
        </w:rPr>
        <w:t>CỘNG HOÀ XÃ HỘI CHỦ NGHĨA VIỆT NAM</w:t>
      </w:r>
    </w:p>
    <w:p>
      <w:pPr>
        <w:pStyle w:val="Normal"/>
        <w:widowControl w:val="false"/>
        <w:spacing w:line="360" w:lineRule="auto"/>
        <w:jc w:val="center"/>
        <w:rPr>
          <w:b/>
          <w:bCs/>
          <w:sz w:val="28"/>
          <w:szCs w:val="28"/>
          <w:lang w:val="nl-NL"/>
        </w:rPr>
      </w:pPr>
      <w:r>
        <w:rPr>
          <w:b/>
          <w:bCs/>
          <w:sz w:val="28"/>
          <w:szCs w:val="28"/>
          <w:lang w:val="nl-NL"/>
        </w:rPr>
        <mc:AlternateContent>
          <mc:Choice Requires="wps">
            <w:drawing>
              <wp:anchor distT="0" distB="0" distL="114300" distR="114300" simplePos="false" relativeHeight="26" behindDoc="false" locked="false" layoutInCell="true" allowOverlap="true">
                <wp:simplePos x="0" y="0"/>
                <wp:positionH relativeFrom="column">
                  <wp:posOffset>2143125</wp:posOffset>
                </wp:positionH>
                <wp:positionV relativeFrom="paragraph">
                  <wp:posOffset>1905</wp:posOffset>
                </wp:positionV>
                <wp:extent cx="1283970" cy="1270"/>
                <wp:effectExtent l="0" t="0" r="0" b="0"/>
                <wp:wrapNone/>
                <wp:docPr id="7" name=""/>
                <a:graphic>
                  <a:graphicData uri="http://schemas.microsoft.com/office/word/2010/wordprocessingShape">
                    <wps:wsp>
                      <wps:cNvSpPr/>
                      <wps:spPr>
                        <a:xfrm>
                          <a:off x="0" y="0"/>
                          <a:ext cx="1828800" cy="0"/>
                        </a:xfrm>
                        <a:prstGeom prst="line">
                          <a:avLst/>
                        </a:prstGeom>
                        <a:ln>
                          <a:solidFill>
                            <a:srgbClr val="000000"/>
                          </a:solidFill>
                        </a:ln>
                      </wps:spPr>
                      <wps:style>
                        <a:lnRef idx="0"/>
                        <a:fillRef idx="0"/>
                        <a:effectRef idx="0"/>
                        <a:fontRef idx="minor"/>
                      </wps:style>
                      <wps:bodyPr/>
                    </wps:wsp>
                  </a:graphicData>
                </a:graphic>
              </wp:anchor>
            </w:drawing>
          </mc:Choice>
          <mc:Fallback>
            <w:pict>
              <v:line from="168.75pt,0.15pt" to="312.7pt,0.15pt" style="position:absolute" id="shape_0" stroked="t">
                <v:stroke color="black" joinstyle="round" endcap="flat"/>
                <v:fill on="false" o:detectmouseclick="t"/>
              </v:line>
            </w:pict>
          </mc:Fallback>
        </mc:AlternateContent>
      </w:r>
      <w:r>
        <w:rPr>
          <w:b/>
          <w:bCs/>
          <w:sz w:val="28"/>
          <w:szCs w:val="28"/>
          <w:lang w:val="nl-NL"/>
        </w:rPr>
        <w:t>Độc lập - Tự do - Hạnh phúc</w:t>
      </w:r>
    </w:p>
    <w:p>
      <w:pPr>
        <w:pStyle w:val="Normal"/>
        <w:widowControl w:val="false"/>
        <w:spacing w:line="360" w:lineRule="auto"/>
        <w:jc w:val="right"/>
        <w:rPr>
          <w:i/>
          <w:iCs/>
          <w:lang w:val="nl-NL"/>
        </w:rPr>
      </w:pPr>
      <w:r>
        <w:rPr>
          <w:i/>
          <w:iCs/>
          <w:sz w:val="16"/>
          <w:szCs w:val="16"/>
          <w:lang w:val="nl-NL"/>
        </w:rPr>
        <w:t>……………………</w:t>
      </w:r>
      <w:r>
        <w:rPr>
          <w:i/>
          <w:iCs/>
          <w:lang w:val="nl-NL"/>
        </w:rPr>
        <w:t xml:space="preserve">, ngày </w:t>
      </w:r>
      <w:r>
        <w:rPr>
          <w:i/>
          <w:iCs/>
          <w:sz w:val="16"/>
          <w:szCs w:val="16"/>
          <w:lang w:val="nl-NL"/>
        </w:rPr>
        <w:t>……….</w:t>
      </w:r>
      <w:r>
        <w:rPr>
          <w:i/>
          <w:iCs/>
          <w:lang w:val="nl-NL"/>
        </w:rPr>
        <w:t xml:space="preserve"> tháng </w:t>
      </w:r>
      <w:r>
        <w:rPr>
          <w:i/>
          <w:iCs/>
          <w:sz w:val="16"/>
          <w:szCs w:val="16"/>
          <w:lang w:val="nl-NL"/>
        </w:rPr>
        <w:t>……..</w:t>
      </w:r>
      <w:r>
        <w:rPr>
          <w:i/>
          <w:iCs/>
          <w:lang w:val="nl-NL"/>
        </w:rPr>
        <w:t xml:space="preserve"> năm </w:t>
      </w:r>
      <w:r>
        <w:rPr>
          <w:i/>
          <w:iCs/>
          <w:sz w:val="16"/>
          <w:szCs w:val="16"/>
          <w:lang w:val="nl-NL"/>
        </w:rPr>
        <w:t>…………..…..</w:t>
      </w:r>
    </w:p>
    <w:p>
      <w:pPr>
        <w:pStyle w:val="Normal"/>
        <w:widowControl w:val="false"/>
        <w:spacing w:before="60" w:after="60" w:line="360" w:lineRule="auto"/>
        <w:ind w:left="0" w:firstLine="720"/>
        <w:jc w:val="center"/>
        <w:rPr>
          <w:b/>
          <w:iCs/>
          <w:sz w:val="26"/>
          <w:szCs w:val="26"/>
          <w:lang w:val="nl-NL"/>
        </w:rPr>
      </w:pPr>
      <w:r>
        <w:rPr>
          <w:b/>
          <w:iCs/>
          <w:sz w:val="26"/>
          <w:szCs w:val="26"/>
          <w:lang w:val="nl-NL"/>
        </w:rPr>
        <w:t>Kính gửi: Trung tâm Đăng ký giao dịch, tài sản tại..........................................</w:t>
      </w:r>
    </w:p>
    <w:p>
      <w:pPr>
        <w:pStyle w:val="Normal"/>
        <w:widowControl w:val="false"/>
        <w:spacing w:before="60" w:after="60" w:line="276" w:lineRule="auto"/>
        <w:ind w:left="0" w:hanging="0"/>
        <w:rPr>
          <w:iCs/>
          <w:lang w:val="nl-NL"/>
        </w:rPr>
      </w:pPr>
      <w:r>
        <w:rPr>
          <w:b/>
          <w:iCs/>
          <w:lang w:val="nl-NL"/>
        </w:rPr>
        <w:t xml:space="preserve">1. Thông tin về cá nhân (tổ chức) yêu cầu </w:t>
      </w:r>
    </w:p>
    <w:p>
      <w:pPr>
        <w:pStyle w:val="Normal"/>
        <w:widowControl w:val="false"/>
        <w:tabs>
          <w:tab w:val="clear" w:pos="720"/>
          <w:tab w:val="right" w:leader="dot" w:pos="9639"/>
        </w:tabs>
        <w:spacing w:before="120" w:after="120"/>
        <w:ind w:left="270" w:hanging="270"/>
        <w:rPr>
          <w:b/>
        </w:rPr>
      </w:pPr>
      <w:r>
        <w:rPr>
          <w:iCs/>
          <w:lang w:val="nl-NL"/>
        </w:rPr>
        <w:t xml:space="preserve">- Tên đầy đủ </w:t>
      </w:r>
      <w:r>
        <w:rPr>
          <w:i/>
          <w:iCs/>
          <w:lang w:val="nl-NL"/>
        </w:rPr>
        <w:t>(viết chữ IN HOA)</w:t>
      </w:r>
      <w:r>
        <w:rPr>
          <w:iCs/>
          <w:lang w:val="nl-NL"/>
        </w:rPr>
        <w:t xml:space="preserve">: </w:t>
      </w:r>
      <w:r>
        <w:rPr>
          <w:b/>
        </w:rPr>
        <w:t xml:space="preserve">NGÂN HÀNG TMCP ĐÔNG NAM Á (SEABANK) - </w:t>
      </w:r>
      <w:r>
        <w:rPr>
          <w:b/>
        </w:rPr>
        <w:fldChar w:fldCharType="begin"/>
      </w:r>
      <w:r>
        <w:rPr>
          <w:b/>
        </w:rPr>
        <w:instrText> MERGEFIELD Chi_nhánh_Bên_bảo_đảm_viết_hoa </w:instrText>
      </w:r>
      <w:r>
        <w:rPr>
          <w:b/>
        </w:rPr>
        <w:fldChar w:fldCharType="separate"/>
      </w:r>
      <w:r>
        <w:rPr>
          <w:b/>
        </w:rPr>
        <w:t>«Chi_nhánh_Bên_bảo_đảm_viết_hoa»</w:t>
      </w:r>
      <w:r>
        <w:rPr>
          <w:b/>
        </w:rPr>
        <w:fldChar w:fldCharType="end"/>
      </w:r>
    </w:p>
    <w:p>
      <w:pPr>
        <w:pStyle w:val="Normal"/>
        <w:widowControl w:val="false"/>
        <w:spacing w:before="60" w:after="60" w:line="276" w:lineRule="auto"/>
        <w:ind w:left="0" w:hanging="0"/>
        <w:rPr>
          <w:iCs/>
          <w:lang w:val="nl-NL"/>
        </w:rPr>
      </w:pPr>
      <w:r>
        <w:rPr>
          <w:iCs/>
          <w:lang w:val="nl-NL"/>
        </w:rPr>
        <w:t xml:space="preserve">- Địa chỉ: </w:t>
      </w:r>
      <w:r>
        <w:rPr>
          <w:spacing w:val="-4"/>
          <w:sz w:val="26"/>
          <w:szCs w:val="26"/>
        </w:rPr>
        <w:fldChar w:fldCharType="begin"/>
      </w:r>
      <w:r>
        <w:rPr>
          <w:spacing w:val="-4"/>
          <w:sz w:val="26"/>
          <w:szCs w:val="26"/>
        </w:rPr>
        <w:instrText> MERGEFIELD Địa_chỉ_HDTC </w:instrText>
      </w:r>
      <w:r>
        <w:rPr>
          <w:spacing w:val="-4"/>
          <w:sz w:val="26"/>
          <w:szCs w:val="26"/>
        </w:rPr>
        <w:fldChar w:fldCharType="separate"/>
      </w:r>
      <w:r>
        <w:rPr>
          <w:spacing w:val="-4"/>
          <w:sz w:val="26"/>
          <w:szCs w:val="26"/>
        </w:rPr>
        <w:t>«Địa_chỉ_HDTC»</w:t>
      </w:r>
      <w:r>
        <w:rPr>
          <w:spacing w:val="-4"/>
          <w:sz w:val="26"/>
          <w:szCs w:val="26"/>
        </w:rPr>
        <w:fldChar w:fldCharType="end"/>
      </w:r>
      <w:r>
        <w:rPr>
          <w:spacing w:val="-4"/>
          <w:sz w:val="26"/>
          <w:szCs w:val="26"/>
        </w:rPr>
        <w:t>.</w:t>
      </w:r>
    </w:p>
    <w:p>
      <w:pPr>
        <w:pStyle w:val="Normal"/>
        <w:widowControl w:val="false"/>
        <w:spacing w:before="60" w:after="60" w:line="276" w:lineRule="auto"/>
        <w:ind w:left="0" w:hanging="0"/>
        <w:rPr>
          <w:iCs/>
          <w:lang w:val="nl-NL"/>
        </w:rPr>
      </w:pPr>
      <w:r>
        <w:rPr>
          <w:iCs/>
          <w:lang w:val="nl-NL"/>
        </w:rPr>
        <w:t>- Mã số sử dụng CSDL về biện pháp bảo đảm (nếu có):...............................</w:t>
      </w:r>
    </w:p>
    <w:p>
      <w:pPr>
        <w:pStyle w:val="Normal"/>
        <w:widowControl w:val="false"/>
        <w:spacing w:before="60" w:after="60" w:line="276" w:lineRule="auto"/>
        <w:ind w:left="0" w:hanging="0"/>
        <w:rPr>
          <w:b/>
          <w:iCs/>
          <w:lang w:val="nl-NL"/>
        </w:rPr>
      </w:pPr>
      <w:r>
        <w:rPr>
          <w:b/>
          <w:iCs/>
          <w:lang w:val="nl-NL"/>
        </w:rPr>
        <w:t>2. Nội dung yêu cầu</w:t>
      </w:r>
    </w:p>
    <w:p>
      <w:pPr>
        <w:pStyle w:val="Normal"/>
        <w:widowControl w:val="false"/>
        <w:spacing w:before="60" w:after="60" w:line="276" w:lineRule="auto"/>
        <w:ind w:left="90" w:hanging="0"/>
        <w:rPr>
          <w:iCs/>
          <w:lang w:val="nl-NL"/>
        </w:rPr>
      </w:pPr>
      <w:r>
        <w:rPr>
          <w:b/>
          <w:iCs/>
          <w:lang w:val="nl-NL"/>
        </w:rPr>
        <w:t>2.1. Đề nghị Quý Trung tâm thông báo về việc đăng ký biện pháp bảo đảm (đăng</w:t>
      </w:r>
      <w:r>
        <w:rPr>
          <w:lang w:val="nl-NL"/>
        </w:rPr>
        <w:t xml:space="preserve"> ký/</w:t>
      </w:r>
      <w:r>
        <w:rPr>
          <w:lang w:val="vi-VN"/>
        </w:rPr>
        <w:t>xóa đăng ký</w:t>
      </w:r>
      <w:r>
        <w:rPr>
          <w:lang w:val="nl-NL"/>
        </w:rPr>
        <w:t xml:space="preserve">) </w:t>
      </w:r>
      <w:r>
        <w:rPr>
          <w:iCs/>
          <w:lang w:val="nl-NL"/>
        </w:rPr>
        <w:t>đối với tài sản bảo đảm như sau:</w:t>
      </w:r>
    </w:p>
    <w:p>
      <w:pPr>
        <w:pStyle w:val="Normal"/>
        <w:widowControl w:val="false"/>
        <w:spacing w:before="60" w:after="60" w:line="276" w:lineRule="auto"/>
        <w:ind w:left="630" w:hanging="0"/>
        <w:rPr>
          <w:iCs/>
          <w:lang w:val="nl-NL"/>
        </w:rPr>
      </w:pPr>
      <w:r>
        <w:rPr>
          <w:b/>
          <w:iCs/>
          <w:lang w:val="nl-NL"/>
        </w:rPr>
        <w:t xml:space="preserve">- Đối với phương tiện giao thông cơ giới đường bộ: </w:t>
      </w:r>
      <w:r>
        <w:rPr>
          <w:iCs/>
          <w:lang w:val="nl-NL"/>
        </w:rPr>
        <w:t>Phương tiện</w:t>
      </w:r>
      <w:r>
        <w:rPr>
          <w:b/>
          <w:iCs/>
          <w:lang w:val="nl-NL"/>
        </w:rPr>
        <w:t xml:space="preserve"> </w:t>
      </w:r>
      <w:r>
        <w:rPr>
          <w:iCs/>
          <w:lang w:val="nl-NL"/>
        </w:rPr>
        <w:t>(Ô tô</w:t>
      </w:r>
      <w:r>
        <w:rPr>
          <w:i/>
          <w:iCs/>
          <w:lang w:val="nl-NL"/>
        </w:rPr>
        <w:t xml:space="preserve">); có số khung </w:t>
      </w:r>
      <w:r>
        <w:rPr>
          <w:i/>
          <w:iCs/>
          <w:lang w:val="nl-NL"/>
        </w:rPr>
        <w:fldChar w:fldCharType="begin"/>
      </w:r>
      <w:r>
        <w:rPr>
          <w:i/>
          <w:iCs/>
          <w:lang w:val="nl-NL"/>
        </w:rPr>
        <w:instrText> MERGEFIELD Số_khung </w:instrText>
      </w:r>
      <w:r>
        <w:rPr>
          <w:i/>
          <w:iCs/>
          <w:lang w:val="nl-NL"/>
        </w:rPr>
        <w:fldChar w:fldCharType="separate"/>
      </w:r>
      <w:r>
        <w:rPr>
          <w:i/>
          <w:iCs/>
          <w:lang w:val="nl-NL"/>
        </w:rPr>
        <w:t>«Số_khung»</w:t>
      </w:r>
      <w:r>
        <w:rPr>
          <w:i/>
          <w:iCs/>
          <w:lang w:val="nl-NL"/>
        </w:rPr>
        <w:fldChar w:fldCharType="end"/>
      </w:r>
      <w:r>
        <w:rPr>
          <w:i/>
          <w:iCs/>
          <w:lang w:val="nl-NL"/>
        </w:rPr>
        <w:t xml:space="preserve">, số máy </w:t>
      </w:r>
      <w:r>
        <w:rPr>
          <w:i/>
          <w:iCs/>
          <w:lang w:val="nl-NL"/>
        </w:rPr>
        <w:fldChar w:fldCharType="begin"/>
      </w:r>
      <w:r>
        <w:rPr>
          <w:i/>
          <w:iCs/>
          <w:lang w:val="nl-NL"/>
        </w:rPr>
        <w:instrText> MERGEFIELD Số_máy </w:instrText>
      </w:r>
      <w:r>
        <w:rPr>
          <w:i/>
          <w:iCs/>
          <w:lang w:val="nl-NL"/>
        </w:rPr>
        <w:fldChar w:fldCharType="separate"/>
      </w:r>
      <w:r>
        <w:rPr>
          <w:i/>
          <w:iCs/>
          <w:lang w:val="nl-NL"/>
        </w:rPr>
        <w:t>«Số_máy»</w:t>
      </w:r>
      <w:r>
        <w:rPr>
          <w:i/>
          <w:iCs/>
          <w:lang w:val="nl-NL"/>
        </w:rPr>
        <w:fldChar w:fldCharType="end"/>
      </w:r>
      <w:r>
        <w:rPr>
          <w:i/>
          <w:iCs/>
          <w:lang w:val="nl-NL"/>
        </w:rPr>
        <w:t xml:space="preserve">, biển số xe </w:t>
      </w:r>
      <w:r>
        <w:rPr>
          <w:b/>
          <w:i/>
          <w:iCs/>
          <w:lang w:val="nl-NL"/>
        </w:rPr>
        <w:fldChar w:fldCharType="begin"/>
      </w:r>
      <w:r>
        <w:rPr>
          <w:b/>
          <w:i/>
          <w:iCs/>
          <w:lang w:val="nl-NL"/>
        </w:rPr>
        <w:instrText> MERGEFIELD Biển_kiểm_soát </w:instrText>
      </w:r>
      <w:r>
        <w:rPr>
          <w:b/>
          <w:i/>
          <w:iCs/>
          <w:lang w:val="nl-NL"/>
        </w:rPr>
        <w:fldChar w:fldCharType="separate"/>
      </w:r>
      <w:r>
        <w:rPr>
          <w:b/>
          <w:i/>
          <w:iCs/>
          <w:lang w:val="nl-NL"/>
        </w:rPr>
        <w:t>«Biển_kiểm_soát»</w:t>
      </w:r>
      <w:r>
        <w:rPr>
          <w:b/>
          <w:i/>
          <w:iCs/>
          <w:lang w:val="nl-NL"/>
        </w:rPr>
        <w:fldChar w:fldCharType="end"/>
      </w:r>
      <w:r>
        <w:rPr>
          <w:i/>
          <w:iCs/>
          <w:lang w:val="nl-NL"/>
        </w:rPr>
        <w:t xml:space="preserve"> của chủ sở hữu (bên bảo đảm) là </w:t>
      </w:r>
      <w:r>
        <w:rPr>
          <w:b/>
          <w:i/>
          <w:color w:val="000000"/>
        </w:rPr>
        <w:t xml:space="preserve">Ông/bà </w:t>
      </w:r>
      <w:r>
        <w:rPr>
          <w:b/>
          <w:i/>
          <w:color w:val="000000"/>
        </w:rPr>
        <w:fldChar w:fldCharType="begin"/>
      </w:r>
      <w:r>
        <w:rPr>
          <w:b/>
          <w:i/>
          <w:color w:val="000000"/>
        </w:rPr>
        <w:instrText> MERGEFIELD BÊN_ĐƯỢC_CẤP_TÍN_DỤNG </w:instrText>
      </w:r>
      <w:r>
        <w:rPr>
          <w:b/>
          <w:i/>
          <w:color w:val="000000"/>
        </w:rPr>
        <w:fldChar w:fldCharType="separate"/>
      </w:r>
      <w:r>
        <w:rPr>
          <w:b/>
          <w:i/>
          <w:color w:val="000000"/>
        </w:rPr>
        <w:t>«BÊN_ĐƯỢC_CẤP_TÍN_DỤNG»</w:t>
      </w:r>
      <w:r>
        <w:rPr>
          <w:b/>
          <w:i/>
          <w:color w:val="000000"/>
        </w:rPr>
        <w:fldChar w:fldCharType="end"/>
      </w:r>
      <w:r>
        <w:rPr>
          <w:i/>
          <w:color w:val="000000"/>
          <w:lang w:val="vi-VN"/>
        </w:rPr>
        <w:t xml:space="preserve"> (</w:t>
      </w:r>
      <w:r>
        <w:rPr>
          <w:i/>
          <w:color w:val="000000"/>
        </w:rPr>
        <w:fldChar w:fldCharType="begin"/>
      </w:r>
      <w:r>
        <w:rPr>
          <w:i/>
          <w:color w:val="000000"/>
        </w:rPr>
        <w:instrText> MERGEFIELD GTTT_người_vay </w:instrText>
      </w:r>
      <w:r>
        <w:rPr>
          <w:i/>
          <w:color w:val="000000"/>
        </w:rPr>
        <w:fldChar w:fldCharType="separate"/>
      </w:r>
      <w:r>
        <w:rPr>
          <w:i/>
          <w:color w:val="000000"/>
        </w:rPr>
        <w:t>«GTTT_người_vay»</w:t>
      </w:r>
      <w:r>
        <w:rPr>
          <w:i/>
          <w:color w:val="000000"/>
        </w:rPr>
        <w:fldChar w:fldCharType="end"/>
      </w:r>
      <w:r>
        <w:rPr>
          <w:i/>
          <w:color w:val="000000"/>
          <w:lang w:val="vi-VN"/>
        </w:rPr>
        <w:t>)</w:t>
      </w:r>
      <w:r>
        <w:rPr>
          <w:i/>
          <w:iCs/>
          <w:lang w:val="nl-NL"/>
        </w:rPr>
        <w:t xml:space="preserve">; thuộc số phiếu đăng ký...........................; loại đăng ký: đăng ký thế chấp; thời điểm đăng ký...........................................................; thế chấp tại </w:t>
      </w:r>
      <w:r>
        <w:rPr>
          <w:b/>
          <w:i/>
          <w:iCs/>
          <w:lang w:val="nl-NL"/>
        </w:rPr>
        <w:t>Trung tâm Đăng ký giao dịch, tài sản tại..........................................</w:t>
      </w:r>
      <w:r>
        <w:rPr>
          <w:i/>
          <w:iCs/>
          <w:lang w:val="nl-NL"/>
        </w:rPr>
        <w:t xml:space="preserve"> đến </w:t>
      </w:r>
      <w:r>
        <w:rPr>
          <w:i/>
          <w:iCs/>
          <w:lang w:val="nl-NL"/>
        </w:rPr>
        <w:fldChar w:fldCharType="begin"/>
      </w:r>
      <w:r>
        <w:rPr>
          <w:i/>
          <w:iCs/>
          <w:lang w:val="nl-NL"/>
        </w:rPr>
        <w:instrText> MERGEFIELD Địa_chỉ_nhận_đăng_ký_xe </w:instrText>
      </w:r>
      <w:r>
        <w:rPr>
          <w:i/>
          <w:iCs/>
          <w:lang w:val="nl-NL"/>
        </w:rPr>
        <w:fldChar w:fldCharType="separate"/>
      </w:r>
      <w:r>
        <w:rPr>
          <w:i/>
          <w:iCs/>
          <w:lang w:val="nl-NL"/>
        </w:rPr>
        <w:t>«Địa_chỉ_nhận_đăng_ký_xe»</w:t>
      </w:r>
      <w:r>
        <w:rPr>
          <w:i/>
          <w:iCs/>
          <w:lang w:val="nl-NL"/>
        </w:rPr>
        <w:fldChar w:fldCharType="end"/>
      </w:r>
      <w:r>
        <w:rPr>
          <w:i/>
          <w:iCs/>
          <w:lang w:val="nl-NL"/>
        </w:rPr>
        <w:t>.</w:t>
      </w:r>
      <w:r>
        <w:rPr>
          <w:iCs/>
          <w:lang w:val="nl-NL"/>
        </w:rPr>
        <w:t xml:space="preserve">  </w:t>
      </w:r>
    </w:p>
    <w:p>
      <w:pPr>
        <w:pStyle w:val="Normal"/>
        <w:widowControl w:val="false"/>
        <w:spacing w:before="60" w:after="60" w:line="276" w:lineRule="auto"/>
        <w:ind w:left="90" w:hanging="0"/>
        <w:rPr>
          <w:iCs/>
          <w:lang w:val="nl-NL"/>
        </w:rPr>
      </w:pPr>
      <w:r>
        <w:rPr>
          <w:b/>
          <w:iCs/>
          <w:lang w:val="nl-NL"/>
        </w:rPr>
        <w:t>2.2.</w:t>
      </w:r>
      <w:r>
        <w:rPr>
          <w:iCs/>
          <w:lang w:val="nl-NL"/>
        </w:rPr>
        <w:t xml:space="preserve"> Đề nghị Quý Trung tâm quét (scan) và gửi văn bản thông báo kết quả tiếp nhận, giải quyết thông tin về tài sản bảo đảm của cơ quan đăng ký quyền sở hữu, quyền lưu hành phương tiện giao thông đến địa chỉ email sau đây:.........................................</w:t>
      </w:r>
    </w:p>
    <w:p>
      <w:pPr>
        <w:pStyle w:val="Normal"/>
        <w:widowControl w:val="false"/>
        <w:spacing w:before="60" w:after="60" w:line="276" w:lineRule="auto"/>
        <w:ind w:left="720" w:hanging="0"/>
        <w:rPr>
          <w:iCs/>
          <w:lang w:val="nl-NL"/>
        </w:rPr>
      </w:pPr>
      <w:r>
        <w:rPr>
          <w:iCs/>
          <w:lang w:val="nl-NL"/>
        </w:rPr>
        <w:t xml:space="preserve">Xin trân trọng cảm ơn sự hợp tác của Quý Trung tâm./.  </w:t>
      </w:r>
    </w:p>
    <w:tbl>
      <w:tblPr>
        <w:tblW w:w="10031" w:type="dxa"/>
        <w:jc w:val="left"/>
        <w:tblInd w:w="0" w:type="dxa"/>
        <w:tblCellMar>
          <w:top w:w="0" w:type="dxa"/>
          <w:left w:w="108" w:type="dxa"/>
          <w:bottom w:w="0" w:type="dxa"/>
          <w:right w:w="108" w:type="dxa"/>
        </w:tblCellMar>
        <w:tblLook w:firstRow="1" w:lastRow="1" w:firstColumn="1" w:lastColumn="1" w:noHBand="0" w:noVBand="0" w:val="01e0"/>
      </w:tblPr>
      <w:tblGrid>
        <w:gridCol w:w="4157"/>
        <w:gridCol w:w="5873"/>
      </w:tblGrid>
      <w:tr>
        <w:trPr/>
        <w:tc>
          <w:tcPr>
            <w:tcW w:w="4157" w:type="dxa"/>
            <w:tcBorders/>
          </w:tcPr>
          <w:p>
            <w:pPr>
              <w:pStyle w:val="Normal"/>
              <w:widowControl w:val="false"/>
              <w:spacing w:before="60" w:after="0" w:line="360" w:lineRule="auto"/>
              <w:jc w:val="center"/>
              <w:rPr>
                <w:i/>
                <w:iCs/>
                <w:lang w:val="nl-NL"/>
              </w:rPr>
            </w:pPr>
            <w:r>
              <w:rPr>
                <w:i/>
                <w:iCs/>
                <w:lang w:val="nl-NL"/>
              </w:rPr>
            </w:r>
          </w:p>
        </w:tc>
        <w:tc>
          <w:tcPr>
            <w:tcW w:w="5873" w:type="dxa"/>
            <w:tcBorders/>
          </w:tcPr>
          <w:p>
            <w:pPr>
              <w:pStyle w:val="Normal"/>
              <w:widowControl w:val="false"/>
              <w:spacing w:before="60" w:after="0" w:line="360" w:lineRule="auto"/>
              <w:jc w:val="center"/>
              <w:rPr>
                <w:b/>
                <w:iCs/>
                <w:lang w:val="nl-NL"/>
              </w:rPr>
            </w:pPr>
            <w:r>
              <w:rPr>
                <w:b/>
                <w:iCs/>
                <w:lang w:val="nl-NL"/>
              </w:rPr>
              <w:t xml:space="preserve">NGƯỜI YÊU CẦU </w:t>
            </w:r>
          </w:p>
          <w:p>
            <w:pPr>
              <w:pStyle w:val="Normal"/>
              <w:widowControl w:val="false"/>
              <w:spacing w:line="360" w:lineRule="auto"/>
              <w:jc w:val="center"/>
              <w:rPr>
                <w:iCs/>
                <w:lang w:val="nl-NL"/>
              </w:rPr>
            </w:pPr>
            <w:r>
              <w:rPr>
                <w:i/>
                <w:iCs/>
                <w:lang w:val="nl-NL"/>
              </w:rPr>
              <w:t>Ký, ghi rõ họ tên, chức vụ và đóng dấu (nếu có)</w:t>
            </w:r>
          </w:p>
        </w:tc>
      </w:tr>
    </w:tbl>
    <w:p>
      <w:pPr>
        <w:sectPr>
          <w:headerReference w:type="default" r:id="rId12"/>
          <w:footerReference w:type="default" r:id="rId13"/>
          <w:footnotePr>
            <w:numFmt w:val="decimal"/>
          </w:footnotePr>
          <w:type w:val="nextPage"/>
          <w:pgSz w:w="11906" w:h="16838"/>
          <w:pgMar w:top="957" w:right="851" w:bottom="851" w:left="1170" w:header="900" w:footer="555" w:gutter="0"/>
          <w:pgNumType w:fmt="decimal" w:start="1"/>
          <w:formProt w:val="false"/>
          <w:textDirection w:val="lrTb"/>
          <w:docGrid w:type="default" w:linePitch="360" w:charSpace="0"/>
        </w:sectPr>
      </w:pPr>
    </w:p>
    <w:p>
      <w:pPr>
        <w:pStyle w:val="Normal"/>
        <w:tabs>
          <w:tab w:val="clear" w:pos="720"/>
          <w:tab w:val="left" w:leader="none" w:pos="2000"/>
        </w:tabs>
        <w:jc w:val="center"/>
        <w:rPr>
          <w:b/>
        </w:rPr>
      </w:pPr>
      <w:r>
        <w:rPr>
          <w:b/>
        </w:rPr>
        <w:t>VĂN BẢN THỎA THUẬN VỀ GIÁ</w:t>
      </w:r>
    </w:p>
    <w:p>
      <w:pPr>
        <w:pStyle w:val="Normal"/>
        <w:spacing w:before="60" w:after="60"/>
        <w:rPr>
          <w:color w:val="000000"/>
        </w:rPr>
      </w:pPr>
      <w:r>
        <w:rPr/>
        <w:tab/>
        <w:t xml:space="preserve">Hôm nay, ngày……..tháng……năm………, tại </w:t>
      </w:r>
      <w:r>
        <w:rPr/>
        <w:fldChar w:fldCharType="begin"/>
      </w:r>
      <w:r>
        <w:rPr/>
        <w:instrText> MERGEFIELD Bên_bảo_đảm_viết_thường </w:instrText>
      </w:r>
      <w:r>
        <w:rPr/>
        <w:fldChar w:fldCharType="separate"/>
      </w:r>
      <w:r>
        <w:rPr/>
        <w:t>«Bên_bảo_đảm_viết_thường»</w:t>
      </w:r>
      <w:r>
        <w:rPr/>
        <w:fldChar w:fldCharType="end"/>
      </w:r>
      <w:r>
        <w:rPr/>
        <w:t>, chúng tôi, những người có tên dưới đây tiến hành lập Văn bản thỏa thuận về giá tài sản bảo đảm với nội dung như sau:</w:t>
      </w:r>
    </w:p>
    <w:tbl>
      <w:tblPr>
        <w:tblW w:w="10201" w:type="dxa"/>
        <w:jc w:val="left"/>
        <w:tblInd w:w="-72" w:type="dxa"/>
        <w:tblCellMar>
          <w:top w:w="0" w:type="dxa"/>
          <w:left w:w="108" w:type="dxa"/>
          <w:bottom w:w="0" w:type="dxa"/>
          <w:right w:w="108" w:type="dxa"/>
        </w:tblCellMar>
        <w:tblLook w:firstRow="1" w:lastRow="0" w:firstColumn="1" w:lastColumn="0" w:noHBand="0" w:noVBand="1" w:val="04a0"/>
      </w:tblPr>
      <w:tblGrid>
        <w:gridCol w:w="10201"/>
      </w:tblGrid>
      <w:tr>
        <w:trPr/>
        <w:tc>
          <w:tcPr>
            <w:tcW w:w="10201" w:type="dxa"/>
            <w:tcBorders>
              <w:top w:val="single" w:color="000000" w:sz="4" w:space="0"/>
              <w:left w:val="single" w:color="000000" w:sz="4" w:space="0"/>
              <w:bottom w:val="single" w:color="000000" w:sz="4" w:space="0"/>
              <w:right w:val="single" w:color="000000" w:sz="4" w:space="0"/>
            </w:tcBorders>
          </w:tcPr>
          <w:p>
            <w:pPr>
              <w:pStyle w:val="Normal"/>
              <w:numPr>
                <w:ilvl w:val="0"/>
                <w:numId w:val="23"/>
              </w:numPr>
              <w:tabs>
                <w:tab w:val="clear" w:pos="720"/>
                <w:tab w:val="right" w:leader="dot" w:pos="9072"/>
              </w:tabs>
              <w:spacing w:before="60" w:after="0" w:line="240" w:lineRule="auto"/>
              <w:rPr>
                <w:color w:val="000000"/>
              </w:rPr>
            </w:pPr>
            <w:r>
              <w:rPr>
                <w:b/>
                <w:color w:val="000000"/>
              </w:rPr>
              <w:t>Bên Bảo đảm</w:t>
            </w:r>
            <w:r>
              <w:rPr>
                <w:color w:val="000000"/>
              </w:rPr>
              <w:t xml:space="preserve">: </w:t>
            </w:r>
            <w:r>
              <w:rPr>
                <w:b/>
              </w:rPr>
              <w:t xml:space="preserve">Ông/bà </w:t>
            </w:r>
            <w:r>
              <w:rPr>
                <w:b/>
              </w:rPr>
              <w:fldChar w:fldCharType="begin"/>
            </w:r>
            <w:r>
              <w:rPr>
                <w:b/>
              </w:rPr>
              <w:instrText> MERGEFIELD BÊN_ĐƯỢC_CẤP_TÍN_DỤNG </w:instrText>
            </w:r>
            <w:r>
              <w:rPr>
                <w:b/>
              </w:rPr>
              <w:fldChar w:fldCharType="separate"/>
            </w:r>
            <w:r>
              <w:rPr>
                <w:b/>
              </w:rPr>
              <w:t>«BÊN_ĐƯỢC_CẤP_TÍN_DỤNG»</w:t>
            </w:r>
            <w:r>
              <w:rPr>
                <w:b/>
              </w:rPr>
              <w:fldChar w:fldCharType="end"/>
            </w:r>
            <w:r>
              <w:rPr>
                <w:b/>
              </w:rPr>
              <w:t xml:space="preserve"> </w:t>
            </w:r>
          </w:p>
          <w:p>
            <w:pPr>
              <w:pStyle w:val="Normal"/>
              <w:numPr>
                <w:ilvl w:val="0"/>
                <w:numId w:val="2"/>
              </w:numPr>
              <w:tabs>
                <w:tab w:val="clear" w:pos="720"/>
                <w:tab w:val="left" w:leader="none" w:pos="1560"/>
                <w:tab w:val="right" w:leader="dot" w:pos="9072"/>
              </w:tabs>
              <w:spacing w:line="240" w:lineRule="auto"/>
              <w:ind w:left="397" w:hanging="397"/>
              <w:rPr>
                <w:i/>
                <w:color w:val="000000"/>
              </w:rPr>
            </w:pPr>
            <w:r>
              <w:rPr>
                <w:color w:val="000000"/>
              </w:rPr>
              <w:t xml:space="preserve">Ông/Bà: </w:t>
            </w:r>
            <w:r>
              <w:rPr>
                <w:b/>
              </w:rPr>
              <w:fldChar w:fldCharType="begin"/>
            </w:r>
            <w:r>
              <w:rPr>
                <w:b/>
              </w:rPr>
              <w:instrText> MERGEFIELD Bên_được_cấp_tín_dụng_viết_thường </w:instrText>
            </w:r>
            <w:r>
              <w:rPr>
                <w:b/>
              </w:rPr>
              <w:fldChar w:fldCharType="separate"/>
            </w:r>
            <w:r>
              <w:rPr>
                <w:b/>
              </w:rPr>
              <w:t>«Bên_được_cấp_tín_dụng_viết_thường»</w:t>
            </w:r>
            <w:r>
              <w:rPr>
                <w:b/>
              </w:rPr>
              <w:fldChar w:fldCharType="end"/>
            </w:r>
          </w:p>
          <w:p>
            <w:pPr>
              <w:pStyle w:val="Normal"/>
              <w:tabs>
                <w:tab w:val="clear" w:pos="720"/>
                <w:tab w:val="left" w:leader="none" w:pos="1560"/>
                <w:tab w:val="right" w:leader="dot" w:pos="9072"/>
              </w:tabs>
              <w:spacing w:line="240" w:lineRule="auto"/>
              <w:ind w:left="397" w:hanging="37"/>
              <w:rPr>
                <w:i/>
                <w:color w:val="000000"/>
              </w:rPr>
            </w:pPr>
            <w:r>
              <w:rPr>
                <w:color w:val="000000"/>
              </w:rPr>
              <w:t>Địa chỉ</w:t>
              <w:tab/>
              <w:t xml:space="preserve">: </w:t>
            </w:r>
            <w:r>
              <w:rPr>
                <w:lang w:val="fr-FR"/>
              </w:rPr>
              <w:fldChar w:fldCharType="begin"/>
            </w:r>
            <w:r>
              <w:rPr>
                <w:lang w:val="fr-FR"/>
              </w:rPr>
              <w:instrText> MERGEFIELD Địa_chỉ_HKTT_người_vay </w:instrText>
            </w:r>
            <w:r>
              <w:rPr>
                <w:lang w:val="fr-FR"/>
              </w:rPr>
              <w:fldChar w:fldCharType="separate"/>
            </w:r>
            <w:r>
              <w:rPr>
                <w:lang w:val="fr-FR"/>
              </w:rPr>
              <w:t>«Địa_chỉ_HKTT_người_vay»</w:t>
            </w:r>
            <w:r>
              <w:rPr>
                <w:lang w:val="fr-FR"/>
              </w:rPr>
              <w:fldChar w:fldCharType="end"/>
            </w:r>
          </w:p>
          <w:p>
            <w:pPr>
              <w:pStyle w:val="Normal"/>
              <w:tabs>
                <w:tab w:val="clear" w:pos="720"/>
                <w:tab w:val="left" w:leader="none" w:pos="1560"/>
                <w:tab w:val="left" w:leader="dot" w:pos="4215"/>
                <w:tab w:val="left" w:leader="none" w:pos="5103"/>
                <w:tab w:val="right" w:leader="dot" w:pos="9072"/>
              </w:tabs>
              <w:spacing w:line="240" w:lineRule="auto"/>
              <w:ind w:left="397" w:hanging="37"/>
              <w:rPr>
                <w:color w:val="000000"/>
              </w:rPr>
            </w:pPr>
            <w:r>
              <w:rPr>
                <w:color w:val="000000"/>
              </w:rPr>
              <w:t>Điện thoại</w:t>
              <w:tab/>
              <w:t xml:space="preserve">: </w:t>
            </w:r>
            <w:r>
              <w:fldChar w:fldCharType="begin">
                <w:ffData>
                  <w:name w:val="Text1"/>
                  <w:enabled/>
                  <w:calcOnExit w:val="false"/>
                  <w:textInput/>
                </w:ffData>
              </w:fldChar>
            </w:r>
            <w:r>
              <w:rPr>
                <w:color w:val="000000"/>
              </w:rPr>
              <w:instrText> FORMTEXT </w:instrText>
            </w:r>
            <w:r>
              <w:rPr>
                <w:color w:val="000000"/>
              </w:rPr>
            </w:r>
            <w:r>
              <w:rPr>
                <w:color w:val="000000"/>
              </w:rPr>
              <w:fldChar w:fldCharType="separate"/>
            </w:r>
            <w:r>
              <w:rPr>
                <w:color w:val="000000"/>
              </w:rPr>
              <w:t>     </w:t>
            </w:r>
            <w:r>
              <w:rPr>
                <w:color w:val="000000"/>
              </w:rPr>
            </w:r>
            <w:r>
              <w:rPr>
                <w:color w:val="000000"/>
              </w:rPr>
              <w:fldChar w:fldCharType="end"/>
            </w:r>
            <w:r>
              <w:rPr>
                <w:color w:val="000000"/>
              </w:rPr>
              <w:tab/>
              <w:t>Fax</w:t>
              <w:tab/>
              <w:t xml:space="preserve">: </w:t>
            </w:r>
            <w:r>
              <w:fldChar w:fldCharType="begin">
                <w:ffData>
                  <w:name w:val="Text11"/>
                  <w:enabled/>
                  <w:calcOnExit w:val="false"/>
                  <w:textInput/>
                </w:ffData>
              </w:fldChar>
            </w:r>
            <w:r>
              <w:rPr>
                <w:color w:val="000000"/>
              </w:rPr>
              <w:instrText> FORMTEXT </w:instrText>
            </w:r>
            <w:r>
              <w:rPr>
                <w:color w:val="000000"/>
              </w:rPr>
            </w:r>
            <w:r>
              <w:rPr>
                <w:color w:val="000000"/>
              </w:rPr>
              <w:fldChar w:fldCharType="separate"/>
            </w:r>
            <w:r>
              <w:rPr>
                <w:color w:val="000000"/>
              </w:rPr>
              <w:t>     </w:t>
            </w:r>
            <w:r>
              <w:rPr>
                <w:color w:val="000000"/>
              </w:rPr>
            </w:r>
            <w:r>
              <w:rPr>
                <w:color w:val="000000"/>
              </w:rPr>
              <w:fldChar w:fldCharType="end"/>
            </w:r>
            <w:r>
              <w:rPr>
                <w:color w:val="000000"/>
              </w:rPr>
              <w:tab/>
            </w:r>
          </w:p>
          <w:p>
            <w:pPr>
              <w:pStyle w:val="Normal"/>
              <w:tabs>
                <w:tab w:val="clear" w:pos="720"/>
                <w:tab w:val="left" w:leader="none" w:pos="1560"/>
                <w:tab w:val="left" w:leader="dot" w:pos="4215"/>
                <w:tab w:val="left" w:leader="none" w:pos="5103"/>
                <w:tab w:val="left" w:leader="dot" w:pos="6463"/>
                <w:tab w:val="left" w:leader="dot" w:pos="7025"/>
                <w:tab w:val="right" w:leader="dot" w:pos="9072"/>
              </w:tabs>
              <w:spacing w:line="240" w:lineRule="auto"/>
              <w:ind w:left="397" w:hanging="37"/>
              <w:rPr>
                <w:color w:val="000000"/>
              </w:rPr>
            </w:pPr>
            <w:r>
              <w:rPr>
                <w:lang w:val="fr-FR"/>
              </w:rPr>
              <w:fldChar w:fldCharType="begin"/>
            </w:r>
            <w:r>
              <w:rPr>
                <w:lang w:val="fr-FR"/>
              </w:rPr>
              <w:instrText> MERGEFIELD GTTT_người_vay </w:instrText>
            </w:r>
            <w:r>
              <w:rPr>
                <w:lang w:val="fr-FR"/>
              </w:rPr>
              <w:fldChar w:fldCharType="separate"/>
            </w:r>
            <w:r>
              <w:rPr>
                <w:lang w:val="fr-FR"/>
              </w:rPr>
              <w:t>«GTTT_người_vay»</w:t>
            </w:r>
            <w:r>
              <w:rPr>
                <w:lang w:val="fr-FR"/>
              </w:rPr>
              <w:fldChar w:fldCharType="end"/>
            </w:r>
          </w:p>
          <w:p>
            <w:pPr>
              <w:pStyle w:val="Normal"/>
              <w:numPr>
                <w:ilvl w:val="0"/>
                <w:numId w:val="23"/>
              </w:numPr>
              <w:tabs>
                <w:tab w:val="clear" w:pos="720"/>
                <w:tab w:val="right" w:leader="dot" w:pos="9072"/>
              </w:tabs>
              <w:spacing w:before="120" w:after="0" w:line="240" w:lineRule="auto"/>
              <w:rPr>
                <w:color w:val="000000"/>
              </w:rPr>
            </w:pPr>
            <w:r>
              <w:rPr>
                <w:b/>
                <w:color w:val="000000"/>
              </w:rPr>
              <w:t>Bên nhận Bảo đảm</w:t>
            </w:r>
            <w:r>
              <w:rPr>
                <w:color w:val="000000"/>
              </w:rPr>
              <w:t xml:space="preserve">: </w:t>
            </w:r>
            <w:r>
              <w:rPr>
                <w:b/>
                <w:color w:val="000000"/>
              </w:rPr>
              <w:t>Ngân hàng TMCP Đông Nam Á</w:t>
            </w:r>
            <w:r>
              <w:rPr>
                <w:color w:val="000000"/>
              </w:rPr>
              <w:t xml:space="preserve"> </w:t>
            </w:r>
            <w:r>
              <w:rPr>
                <w:b/>
                <w:color w:val="000000"/>
              </w:rPr>
              <w:t xml:space="preserve">(SeABank) - </w:t>
            </w:r>
            <w:r>
              <w:rPr>
                <w:b/>
                <w:color w:val="000000"/>
              </w:rPr>
              <w:fldChar w:fldCharType="begin"/>
            </w:r>
            <w:r>
              <w:rPr>
                <w:b/>
                <w:color w:val="000000"/>
              </w:rPr>
              <w:instrText> MERGEFIELD Chi_nhánh_Bên_bảo_đảm_rút_gọn </w:instrText>
            </w:r>
            <w:r>
              <w:rPr>
                <w:b/>
                <w:color w:val="000000"/>
              </w:rPr>
              <w:fldChar w:fldCharType="separate"/>
            </w:r>
            <w:r>
              <w:rPr>
                <w:b/>
                <w:color w:val="000000"/>
              </w:rPr>
              <w:t>«Chi_nhánh_Bên_bảo_đảm_rút_gọn»</w:t>
            </w:r>
            <w:r>
              <w:rPr>
                <w:b/>
                <w:color w:val="000000"/>
              </w:rPr>
              <w:fldChar w:fldCharType="end"/>
            </w:r>
          </w:p>
          <w:p>
            <w:pPr>
              <w:pStyle w:val="Normal"/>
              <w:widowControl w:val="false"/>
              <w:numPr>
                <w:ilvl w:val="0"/>
                <w:numId w:val="2"/>
              </w:numPr>
              <w:tabs>
                <w:tab w:val="clear" w:pos="720"/>
                <w:tab w:val="left" w:leader="none" w:pos="1560"/>
                <w:tab w:val="right" w:leader="dot" w:pos="9639"/>
              </w:tabs>
              <w:spacing w:before="120" w:after="120" w:line="240" w:lineRule="auto"/>
              <w:ind w:left="397" w:hanging="397"/>
              <w:rPr>
                <w:i/>
              </w:rPr>
            </w:pPr>
            <w:r>
              <w:rPr/>
              <w:t xml:space="preserve">Địa chỉ: </w:t>
            </w:r>
            <w:r>
              <w:rPr/>
              <w:fldChar w:fldCharType="begin"/>
            </w:r>
            <w:r>
              <w:rPr/>
              <w:instrText> MERGEFIELD Địa_chỉ_HDTC </w:instrText>
            </w:r>
            <w:r>
              <w:rPr/>
              <w:fldChar w:fldCharType="separate"/>
            </w:r>
            <w:r>
              <w:rPr/>
              <w:t>«Địa_chỉ_HDTC»</w:t>
            </w:r>
            <w:r>
              <w:rPr/>
              <w:fldChar w:fldCharType="end"/>
            </w:r>
            <w:r>
              <w:rPr/>
              <w:t>.</w:t>
            </w:r>
          </w:p>
          <w:p>
            <w:pPr>
              <w:pStyle w:val="Normal"/>
              <w:widowControl w:val="false"/>
              <w:numPr>
                <w:ilvl w:val="0"/>
                <w:numId w:val="2"/>
              </w:numPr>
              <w:tabs>
                <w:tab w:val="clear" w:pos="720"/>
                <w:tab w:val="left" w:leader="none" w:pos="1560"/>
                <w:tab w:val="left" w:leader="dot" w:pos="4215"/>
                <w:tab w:val="left" w:leader="none" w:pos="5103"/>
                <w:tab w:val="right" w:leader="dot" w:pos="9639"/>
              </w:tabs>
              <w:spacing w:before="120" w:after="120" w:line="240" w:lineRule="auto"/>
              <w:ind w:left="397" w:hanging="397"/>
              <w:rPr>
                <w:color w:val="000000"/>
              </w:rPr>
            </w:pPr>
            <w:r>
              <w:rPr/>
              <w:t xml:space="preserve">Điện thoại: </w:t>
            </w:r>
            <w:r>
              <w:rPr/>
              <w:fldChar w:fldCharType="begin"/>
            </w:r>
            <w:r>
              <w:rPr/>
              <w:instrText> MERGEFIELD ĐT_HDTC </w:instrText>
            </w:r>
            <w:r>
              <w:rPr/>
              <w:fldChar w:fldCharType="separate"/>
            </w:r>
            <w:r>
              <w:rPr/>
              <w:t>«ĐT_HDTC»</w:t>
            </w:r>
            <w:r>
              <w:rPr/>
              <w:fldChar w:fldCharType="end"/>
            </w:r>
            <w:r>
              <w:rPr/>
              <w:t>.</w:t>
            </w:r>
          </w:p>
          <w:p>
            <w:pPr>
              <w:pStyle w:val="Normal"/>
              <w:numPr>
                <w:ilvl w:val="0"/>
                <w:numId w:val="2"/>
              </w:numPr>
              <w:tabs>
                <w:tab w:val="clear" w:pos="720"/>
                <w:tab w:val="left" w:leader="none" w:pos="1560"/>
                <w:tab w:val="left" w:leader="dot" w:pos="4215"/>
                <w:tab w:val="left" w:leader="none" w:pos="5103"/>
                <w:tab w:val="left" w:leader="dot" w:pos="6463"/>
                <w:tab w:val="left" w:leader="dot" w:pos="7025"/>
                <w:tab w:val="right" w:leader="dot" w:pos="9072"/>
              </w:tabs>
              <w:spacing w:line="240" w:lineRule="auto"/>
              <w:ind w:left="397" w:hanging="397"/>
              <w:rPr>
                <w:color w:val="000000"/>
              </w:rPr>
            </w:pPr>
            <w:r>
              <w:rPr/>
              <w:t xml:space="preserve">Mã số DN: </w:t>
            </w:r>
            <w:r>
              <w:rPr/>
              <w:fldChar w:fldCharType="begin"/>
            </w:r>
            <w:r>
              <w:rPr/>
              <w:instrText> MERGEFIELD DKKD_Bên_bảo_đảm </w:instrText>
            </w:r>
            <w:r>
              <w:rPr/>
              <w:fldChar w:fldCharType="separate"/>
            </w:r>
            <w:r>
              <w:rPr/>
              <w:t>«DKKD_Bên_bảo_đảm»</w:t>
            </w:r>
            <w:r>
              <w:rPr/>
              <w:fldChar w:fldCharType="end"/>
            </w:r>
            <w:r>
              <w:rPr/>
              <w:t xml:space="preserve"> - Nơi cấp: </w:t>
            </w:r>
            <w:r>
              <w:rPr/>
              <w:fldChar w:fldCharType="begin"/>
            </w:r>
            <w:r>
              <w:rPr/>
              <w:instrText> MERGEFIELD Cơ_quan_cấp_ngày_cấp_Bên_bảo_đảm </w:instrText>
            </w:r>
            <w:r>
              <w:rPr/>
              <w:fldChar w:fldCharType="separate"/>
            </w:r>
            <w:r>
              <w:rPr/>
              <w:t>«Cơ_quan_cấp_ngày_cấp_Bên_bảo_đảm»</w:t>
            </w:r>
            <w:r>
              <w:rPr/>
              <w:fldChar w:fldCharType="end"/>
            </w:r>
            <w:r>
              <w:rPr/>
              <w:t>.</w:t>
            </w:r>
          </w:p>
        </w:tc>
      </w:tr>
      <w:tr>
        <w:trPr/>
        <w:tc>
          <w:tcPr>
            <w:tcW w:w="10201" w:type="dxa"/>
            <w:tcBorders>
              <w:top w:val="single" w:color="000000" w:sz="4" w:space="0"/>
              <w:left w:val="single" w:color="000000" w:sz="4" w:space="0"/>
              <w:bottom w:val="single" w:color="000000" w:sz="4" w:space="0"/>
              <w:right w:val="single" w:color="000000" w:sz="4" w:space="0"/>
            </w:tcBorders>
          </w:tcPr>
          <w:p>
            <w:pPr>
              <w:pStyle w:val="Normal"/>
              <w:numPr>
                <w:ilvl w:val="0"/>
                <w:numId w:val="24"/>
              </w:numPr>
              <w:spacing w:before="60" w:after="60" w:line="240" w:lineRule="auto"/>
              <w:ind w:left="426" w:hanging="426"/>
              <w:rPr>
                <w:color w:val="000000"/>
              </w:rPr>
            </w:pPr>
            <w:r>
              <w:rPr>
                <w:b/>
              </w:rPr>
              <w:t>Tài sản bảo đảm</w:t>
            </w:r>
          </w:p>
          <w:p>
            <w:pPr>
              <w:pStyle w:val="Normal"/>
              <w:numPr>
                <w:ilvl w:val="0"/>
                <w:numId w:val="2"/>
              </w:numPr>
              <w:spacing w:before="60" w:after="60" w:line="240" w:lineRule="auto"/>
              <w:rPr>
                <w:color w:val="000000"/>
              </w:rPr>
            </w:pPr>
            <w:r>
              <w:rPr/>
              <w:t xml:space="preserve">Tên tài sản </w:t>
            </w:r>
            <w:r>
              <w:rPr>
                <w:i/>
              </w:rPr>
              <w:t xml:space="preserve">(Bất động sản/máy móc thiết bị/phương tiện vận tải/hàng hóa): </w:t>
            </w:r>
            <w:r>
              <w:rPr/>
              <w:t>Phương tiện vận tải.</w:t>
            </w:r>
            <w:r>
              <w:rPr>
                <w:b/>
                <w:bCs/>
              </w:rPr>
              <w:t xml:space="preserve"> </w:t>
            </w:r>
          </w:p>
          <w:p>
            <w:pPr>
              <w:pStyle w:val="Normal"/>
              <w:numPr>
                <w:ilvl w:val="0"/>
                <w:numId w:val="2"/>
              </w:numPr>
              <w:spacing w:before="60" w:after="60" w:line="240" w:lineRule="auto"/>
              <w:rPr>
                <w:color w:val="000000"/>
              </w:rPr>
            </w:pPr>
            <w:r>
              <w:rPr/>
              <w:t xml:space="preserve">Mô tả đặc điểm, chi tiết tài sản: </w:t>
            </w:r>
            <w:r>
              <w:rPr>
                <w:b/>
                <w:bCs/>
              </w:rPr>
              <w:fldChar w:fldCharType="begin"/>
            </w:r>
            <w:r>
              <w:rPr>
                <w:b/>
                <w:bCs/>
              </w:rPr>
              <w:instrText> MERGEFIELD Tên_tài_sản </w:instrText>
            </w:r>
            <w:r>
              <w:rPr>
                <w:b/>
                <w:bCs/>
              </w:rPr>
              <w:fldChar w:fldCharType="separate"/>
            </w:r>
            <w:r>
              <w:rPr>
                <w:b/>
                <w:bCs/>
              </w:rPr>
              <w:t>«Tên_tài_sản»</w:t>
            </w:r>
            <w:r>
              <w:rPr>
                <w:b/>
                <w:bCs/>
              </w:rPr>
              <w:fldChar w:fldCharType="end"/>
            </w:r>
            <w:r>
              <w:rPr>
                <w:b/>
                <w:bCs/>
              </w:rPr>
              <w:t xml:space="preserve"> </w:t>
            </w:r>
            <w:r>
              <w:rPr>
                <w:bCs/>
              </w:rPr>
              <w:t xml:space="preserve">nhãn hiệu: </w:t>
            </w:r>
            <w:r>
              <w:rPr>
                <w:b/>
                <w:bCs/>
              </w:rPr>
              <w:fldChar w:fldCharType="begin"/>
            </w:r>
            <w:r>
              <w:rPr>
                <w:b/>
                <w:bCs/>
              </w:rPr>
              <w:instrText> MERGEFIELD Nhãn_hiệu </w:instrText>
            </w:r>
            <w:r>
              <w:rPr>
                <w:b/>
                <w:bCs/>
              </w:rPr>
              <w:fldChar w:fldCharType="separate"/>
            </w:r>
            <w:r>
              <w:rPr>
                <w:b/>
                <w:bCs/>
              </w:rPr>
              <w:t>«Nhãn_hiệu»</w:t>
            </w:r>
            <w:r>
              <w:rPr>
                <w:b/>
                <w:bCs/>
              </w:rPr>
              <w:fldChar w:fldCharType="end"/>
            </w:r>
            <w:r>
              <w:rPr>
                <w:bCs/>
              </w:rPr>
              <w:t xml:space="preserve"> số loại: </w:t>
            </w:r>
            <w:r>
              <w:rPr>
                <w:b/>
              </w:rPr>
              <w:fldChar w:fldCharType="begin"/>
            </w:r>
            <w:r>
              <w:rPr>
                <w:b/>
              </w:rPr>
              <w:instrText> MERGEFIELD Số_loại </w:instrText>
            </w:r>
            <w:r>
              <w:rPr>
                <w:b/>
              </w:rPr>
              <w:fldChar w:fldCharType="separate"/>
            </w:r>
            <w:r>
              <w:rPr>
                <w:b/>
              </w:rPr>
              <w:t>«Số_loại»</w:t>
            </w:r>
            <w:r>
              <w:rPr>
                <w:b/>
              </w:rPr>
              <w:fldChar w:fldCharType="end"/>
            </w:r>
            <w:r>
              <w:rPr>
                <w:b/>
              </w:rPr>
              <w:t xml:space="preserve">, </w:t>
            </w:r>
            <w:r>
              <w:rPr>
                <w:bCs/>
              </w:rPr>
              <w:t xml:space="preserve">biển kiểm soát: </w:t>
            </w:r>
            <w:r>
              <w:rPr>
                <w:b/>
              </w:rPr>
              <w:fldChar w:fldCharType="begin"/>
            </w:r>
            <w:r>
              <w:rPr>
                <w:b/>
              </w:rPr>
              <w:instrText> MERGEFIELD Biển_kiểm_soát </w:instrText>
            </w:r>
            <w:r>
              <w:rPr>
                <w:b/>
              </w:rPr>
              <w:fldChar w:fldCharType="separate"/>
            </w:r>
            <w:r>
              <w:rPr>
                <w:b/>
              </w:rPr>
              <w:t>«Biển_kiểm_soát»</w:t>
            </w:r>
            <w:r>
              <w:rPr>
                <w:b/>
              </w:rPr>
              <w:fldChar w:fldCharType="end"/>
            </w:r>
            <w:r>
              <w:rPr>
                <w:bCs/>
              </w:rPr>
              <w:t xml:space="preserve">, số khung: </w:t>
            </w:r>
            <w:r>
              <w:rPr>
                <w:b/>
                <w:bCs/>
              </w:rPr>
              <w:fldChar w:fldCharType="begin"/>
            </w:r>
            <w:r>
              <w:rPr>
                <w:b/>
                <w:bCs/>
              </w:rPr>
              <w:instrText> MERGEFIELD Số_khung </w:instrText>
            </w:r>
            <w:r>
              <w:rPr>
                <w:b/>
                <w:bCs/>
              </w:rPr>
              <w:fldChar w:fldCharType="separate"/>
            </w:r>
            <w:r>
              <w:rPr>
                <w:b/>
                <w:bCs/>
              </w:rPr>
              <w:t>«Số_khung»</w:t>
            </w:r>
            <w:r>
              <w:rPr>
                <w:b/>
                <w:bCs/>
              </w:rPr>
              <w:fldChar w:fldCharType="end"/>
            </w:r>
            <w:r>
              <w:rPr>
                <w:bCs/>
              </w:rPr>
              <w:t xml:space="preserve">, số máy: </w:t>
            </w:r>
            <w:r>
              <w:rPr>
                <w:b/>
                <w:bCs/>
              </w:rPr>
              <w:fldChar w:fldCharType="begin"/>
            </w:r>
            <w:r>
              <w:rPr>
                <w:b/>
                <w:bCs/>
              </w:rPr>
              <w:instrText> MERGEFIELD Số_máy </w:instrText>
            </w:r>
            <w:r>
              <w:rPr>
                <w:b/>
                <w:bCs/>
              </w:rPr>
              <w:fldChar w:fldCharType="separate"/>
            </w:r>
            <w:r>
              <w:rPr>
                <w:b/>
                <w:bCs/>
              </w:rPr>
              <w:t>«Số_máy»</w:t>
            </w:r>
            <w:r>
              <w:rPr>
                <w:b/>
                <w:bCs/>
              </w:rPr>
              <w:fldChar w:fldCharType="end"/>
            </w:r>
            <w:r>
              <w:rPr>
                <w:bCs/>
              </w:rPr>
              <w:t>.</w:t>
            </w:r>
          </w:p>
          <w:p>
            <w:pPr>
              <w:pStyle w:val="Normal"/>
              <w:numPr>
                <w:ilvl w:val="0"/>
                <w:numId w:val="2"/>
              </w:numPr>
              <w:spacing w:before="60" w:after="60" w:line="240" w:lineRule="auto"/>
              <w:rPr>
                <w:color w:val="000000"/>
              </w:rPr>
            </w:pPr>
            <w:r>
              <w:rPr/>
              <w:t>Địa chỉ, vị trí quản lý tài sản:………………………………………………………………..</w:t>
            </w:r>
          </w:p>
          <w:p>
            <w:pPr>
              <w:pStyle w:val="Normal"/>
              <w:numPr>
                <w:ilvl w:val="0"/>
                <w:numId w:val="2"/>
              </w:numPr>
              <w:spacing w:before="60" w:after="60" w:line="240" w:lineRule="auto"/>
              <w:rPr>
                <w:color w:val="000000"/>
              </w:rPr>
            </w:pPr>
            <w:r>
              <w:rPr/>
              <w:t>Hiện trạng tài sản:</w:t>
            </w:r>
          </w:p>
          <w:p>
            <w:pPr>
              <w:pStyle w:val="Normal"/>
              <w:spacing w:before="60" w:after="60" w:line="240" w:lineRule="auto"/>
              <w:ind w:left="397" w:firstLine="53"/>
              <w:rPr>
                <w:color w:val="000000"/>
              </w:rPr>
            </w:pPr>
            <w:r>
              <w:fldChar w:fldCharType="begin">
                <w:ffData>
                  <w:name w:val=""/>
                  <w:enabled/>
                  <w:calcOnExit w:val="false"/>
                  <w:checkBox>
                    <w:sizeAuto/>
                  </w:checkBox>
                </w:ffData>
              </w:fldChar>
            </w:r>
            <w:r>
              <w:rPr/>
              <w:instrText> FORMCHECKBOX </w:instrText>
            </w:r>
            <w:r>
              <w:rPr/>
              <w:fldChar w:fldCharType="separate"/>
            </w:r>
            <w:bookmarkStart w:name="__Fieldmark__1927_1059056654" w:id="19"/>
            <w:bookmarkStart w:name="__Fieldmark__1927_1059056654" w:id="20"/>
            <w:bookmarkEnd w:id="20"/>
            <w:r>
              <w:rPr/>
            </w:r>
            <w:r>
              <w:rPr/>
              <w:fldChar w:fldCharType="end"/>
            </w:r>
            <w:r>
              <w:rPr/>
              <w:t xml:space="preserve"> Xe mới 100%</w:t>
            </w:r>
          </w:p>
          <w:p>
            <w:pPr>
              <w:pStyle w:val="Normal"/>
              <w:spacing w:before="60" w:after="60" w:line="240" w:lineRule="auto"/>
              <w:ind w:left="397" w:firstLine="53"/>
              <w:rPr>
                <w:color w:val="000000"/>
              </w:rPr>
            </w:pPr>
            <w:r>
              <w:fldChar w:fldCharType="begin">
                <w:ffData>
                  <w:name w:val=""/>
                  <w:enabled/>
                  <w:calcOnExit w:val="false"/>
                  <w:checkBox>
                    <w:sizeAuto/>
                  </w:checkBox>
                </w:ffData>
              </w:fldChar>
            </w:r>
            <w:r>
              <w:rPr/>
              <w:instrText> FORMCHECKBOX </w:instrText>
            </w:r>
            <w:r>
              <w:rPr/>
              <w:fldChar w:fldCharType="separate"/>
            </w:r>
            <w:bookmarkStart w:name="__Fieldmark__1931_1059056654" w:id="21"/>
            <w:bookmarkStart w:name="__Fieldmark__1931_1059056654" w:id="22"/>
            <w:bookmarkEnd w:id="22"/>
            <w:r>
              <w:rPr/>
            </w:r>
            <w:r>
              <w:rPr/>
              <w:fldChar w:fldCharType="end"/>
            </w:r>
            <w:r>
              <w:rPr/>
              <w:t xml:space="preserve"> Xe đã qua sử dụng, Xe chưa từng được sử dụng làm xe taxi</w:t>
            </w:r>
          </w:p>
          <w:p>
            <w:pPr>
              <w:pStyle w:val="Normal"/>
              <w:numPr>
                <w:ilvl w:val="0"/>
                <w:numId w:val="2"/>
              </w:numPr>
              <w:spacing w:before="60" w:after="60" w:line="240" w:lineRule="auto"/>
              <w:rPr>
                <w:color w:val="000000"/>
              </w:rPr>
            </w:pPr>
            <w:r>
              <w:rPr/>
              <w:t xml:space="preserve">Hồ sơ pháp lý: </w:t>
            </w:r>
          </w:p>
          <w:p>
            <w:pPr>
              <w:pStyle w:val="Normal"/>
              <w:tabs>
                <w:tab w:val="clear" w:pos="720"/>
                <w:tab w:val="left" w:leader="none" w:pos="1021"/>
              </w:tabs>
              <w:spacing w:before="120" w:after="120" w:line="240" w:lineRule="auto"/>
              <w:ind w:left="357" w:hanging="0"/>
              <w:rPr>
                <w:color w:val="000000"/>
              </w:rPr>
            </w:pPr>
            <w:r>
              <w:fldChar w:fldCharType="begin">
                <w:ffData>
                  <w:name w:val=""/>
                  <w:enabled/>
                  <w:calcOnExit w:val="false"/>
                  <w:checkBox>
                    <w:sizeAuto/>
                  </w:checkBox>
                </w:ffData>
              </w:fldChar>
            </w:r>
            <w:r>
              <w:rPr/>
              <w:instrText> FORMCHECKBOX </w:instrText>
            </w:r>
            <w:r>
              <w:rPr/>
              <w:fldChar w:fldCharType="separate"/>
            </w:r>
            <w:bookmarkStart w:name="__Fieldmark__1936_1059056654" w:id="23"/>
            <w:bookmarkStart w:name="__Fieldmark__1936_1059056654" w:id="24"/>
            <w:bookmarkEnd w:id="24"/>
            <w:r>
              <w:rPr/>
            </w:r>
            <w:r>
              <w:rPr/>
              <w:fldChar w:fldCharType="end"/>
            </w:r>
            <w:r>
              <w:rPr>
                <w:color w:val="000000"/>
              </w:rPr>
              <w:t xml:space="preserve"> Giấy hẹn lấy Giấy chứng nhận đăng ký xe ô tô biển kiểm soát số </w:t>
            </w:r>
            <w:r>
              <w:rPr>
                <w:b/>
                <w:color w:val="000000"/>
              </w:rPr>
              <w:fldChar w:fldCharType="begin"/>
            </w:r>
            <w:r>
              <w:rPr>
                <w:b/>
                <w:color w:val="000000"/>
              </w:rPr>
              <w:instrText> MERGEFIELD Biển_kiểm_soát </w:instrText>
            </w:r>
            <w:r>
              <w:rPr>
                <w:b/>
                <w:color w:val="000000"/>
              </w:rPr>
              <w:fldChar w:fldCharType="separate"/>
            </w:r>
            <w:r>
              <w:rPr>
                <w:b/>
                <w:color w:val="000000"/>
              </w:rPr>
              <w:t>«Biển_kiểm_soát»</w:t>
            </w:r>
            <w:r>
              <w:rPr>
                <w:b/>
                <w:color w:val="000000"/>
              </w:rPr>
              <w:fldChar w:fldCharType="end"/>
            </w:r>
            <w:r>
              <w:rPr>
                <w:color w:val="000000"/>
              </w:rPr>
              <w:t xml:space="preserve"> do </w:t>
            </w:r>
            <w:r>
              <w:rPr>
                <w:color w:val="000000"/>
              </w:rPr>
              <w:fldChar w:fldCharType="begin"/>
            </w:r>
            <w:r>
              <w:rPr>
                <w:color w:val="000000"/>
              </w:rPr>
              <w:instrText> MERGEFIELD Nơi_cấp_Giấy_hẹnĐăng_ký_xe </w:instrText>
            </w:r>
            <w:r>
              <w:rPr>
                <w:color w:val="000000"/>
              </w:rPr>
              <w:fldChar w:fldCharType="separate"/>
            </w:r>
            <w:r>
              <w:rPr>
                <w:color w:val="000000"/>
              </w:rPr>
              <w:t>«Nơi_cấp_Giấy_hẹnĐăng_ký_xe»</w:t>
            </w:r>
            <w:r>
              <w:rPr>
                <w:color w:val="000000"/>
              </w:rPr>
              <w:fldChar w:fldCharType="end"/>
            </w:r>
            <w:r>
              <w:rPr>
                <w:color w:val="000000"/>
              </w:rPr>
              <w:t xml:space="preserve"> cấp ngày </w:t>
            </w:r>
            <w:r>
              <w:rPr>
                <w:color w:val="000000"/>
              </w:rPr>
              <w:fldChar w:fldCharType="begin"/>
            </w:r>
            <w:r>
              <w:rPr>
                <w:color w:val="000000"/>
              </w:rPr>
              <w:instrText> MERGEFIELD Ngày_cấp_Giấy_hẹnĐăng_ký_xe </w:instrText>
            </w:r>
            <w:r>
              <w:rPr>
                <w:color w:val="000000"/>
              </w:rPr>
              <w:fldChar w:fldCharType="separate"/>
            </w:r>
            <w:r>
              <w:rPr>
                <w:color w:val="000000"/>
              </w:rPr>
              <w:t>«Ngày_cấp_Giấy_hẹnĐăng_ký_xe»</w:t>
            </w:r>
            <w:r>
              <w:rPr>
                <w:color w:val="000000"/>
              </w:rPr>
              <w:fldChar w:fldCharType="end"/>
            </w:r>
            <w:r>
              <w:rPr>
                <w:color w:val="000000"/>
              </w:rPr>
              <w:t xml:space="preserve"> </w:t>
            </w:r>
            <w:r>
              <w:rPr/>
              <w:t xml:space="preserve">cho Ông/bà </w:t>
            </w:r>
            <w:r>
              <w:rPr/>
              <w:fldChar w:fldCharType="begin"/>
            </w:r>
            <w:r>
              <w:rPr/>
              <w:instrText> MERGEFIELD Người_đứng_tên_trên_Giấy_hẹnĐăng_ký_xe </w:instrText>
            </w:r>
            <w:r>
              <w:rPr/>
              <w:fldChar w:fldCharType="separate"/>
            </w:r>
            <w:r>
              <w:rPr/>
              <w:t>«Người_đứng_tên_trên_Giấy_hẹnĐăng_ký_xe»</w:t>
            </w:r>
            <w:r>
              <w:rPr/>
              <w:fldChar w:fldCharType="end"/>
            </w:r>
            <w:r>
              <w:rPr>
                <w:color w:val="000000"/>
              </w:rPr>
              <w:t>.</w:t>
            </w:r>
          </w:p>
          <w:p>
            <w:pPr>
              <w:pStyle w:val="Normal"/>
              <w:spacing w:before="60" w:after="60" w:line="240" w:lineRule="auto"/>
              <w:ind w:left="397" w:hanging="0"/>
              <w:rPr>
                <w:color w:val="000000"/>
              </w:rPr>
            </w:pPr>
            <w:r>
              <w:fldChar w:fldCharType="begin">
                <w:ffData>
                  <w:name w:val=""/>
                  <w:enabled/>
                  <w:calcOnExit w:val="false"/>
                  <w:checkBox>
                    <w:sizeAuto/>
                  </w:checkBox>
                </w:ffData>
              </w:fldChar>
            </w:r>
            <w:r>
              <w:rPr/>
              <w:instrText> FORMCHECKBOX </w:instrText>
            </w:r>
            <w:r>
              <w:rPr/>
              <w:fldChar w:fldCharType="separate"/>
            </w:r>
            <w:bookmarkStart w:name="__Fieldmark__1960_1059056654" w:id="25"/>
            <w:bookmarkStart w:name="__Fieldmark__1960_1059056654" w:id="26"/>
            <w:bookmarkEnd w:id="26"/>
            <w:r>
              <w:rPr/>
            </w:r>
            <w:r>
              <w:rPr/>
              <w:fldChar w:fldCharType="end"/>
            </w:r>
            <w:r>
              <w:rPr>
                <w:color w:val="000000"/>
              </w:rPr>
              <w:t xml:space="preserve"> </w:t>
            </w:r>
            <w:r>
              <w:rPr>
                <w:bCs/>
                <w:color w:val="000000"/>
              </w:rPr>
              <w:t xml:space="preserve">Chứng nhận đăng ký xe ô tô số </w:t>
            </w:r>
            <w:r>
              <w:rPr>
                <w:color w:val="000000"/>
              </w:rPr>
              <w:fldChar w:fldCharType="begin"/>
            </w:r>
            <w:r>
              <w:rPr>
                <w:color w:val="000000"/>
              </w:rPr>
              <w:instrText> MERGEFIELD Số_Đăng_ký_xe_nếu_có </w:instrText>
            </w:r>
            <w:r>
              <w:rPr>
                <w:color w:val="000000"/>
              </w:rPr>
              <w:fldChar w:fldCharType="separate"/>
            </w:r>
            <w:r>
              <w:rPr>
                <w:color w:val="000000"/>
              </w:rPr>
              <w:t>«Số_Đăng_ký_xe_nếu_có»</w:t>
            </w:r>
            <w:r>
              <w:rPr>
                <w:color w:val="000000"/>
              </w:rPr>
              <w:fldChar w:fldCharType="end"/>
            </w:r>
            <w:r>
              <w:rPr>
                <w:bCs/>
                <w:color w:val="000000"/>
              </w:rPr>
              <w:t xml:space="preserve"> </w:t>
            </w:r>
            <w:r>
              <w:rPr>
                <w:color w:val="000000"/>
              </w:rPr>
              <w:t xml:space="preserve">do </w:t>
            </w:r>
            <w:r>
              <w:rPr>
                <w:color w:val="000000"/>
              </w:rPr>
              <w:fldChar w:fldCharType="begin"/>
            </w:r>
            <w:r>
              <w:rPr>
                <w:color w:val="000000"/>
              </w:rPr>
              <w:instrText> MERGEFIELD Nơi_cấp_Giấy_hẹnĐăng_ký_xe </w:instrText>
            </w:r>
            <w:r>
              <w:rPr>
                <w:color w:val="000000"/>
              </w:rPr>
              <w:fldChar w:fldCharType="separate"/>
            </w:r>
            <w:r>
              <w:rPr>
                <w:color w:val="000000"/>
              </w:rPr>
              <w:t>«Nơi_cấp_Giấy_hẹnĐăng_ký_xe»</w:t>
            </w:r>
            <w:r>
              <w:rPr>
                <w:color w:val="000000"/>
              </w:rPr>
              <w:fldChar w:fldCharType="end"/>
            </w:r>
            <w:r>
              <w:rPr>
                <w:color w:val="000000"/>
              </w:rPr>
              <w:t xml:space="preserve"> cấp ngày </w:t>
            </w:r>
            <w:r>
              <w:rPr>
                <w:color w:val="000000"/>
              </w:rPr>
              <w:fldChar w:fldCharType="begin"/>
            </w:r>
            <w:r>
              <w:rPr>
                <w:color w:val="000000"/>
              </w:rPr>
              <w:instrText> MERGEFIELD Ngày_cấp_Giấy_hẹnĐăng_ký_xe </w:instrText>
            </w:r>
            <w:r>
              <w:rPr>
                <w:color w:val="000000"/>
              </w:rPr>
              <w:fldChar w:fldCharType="separate"/>
            </w:r>
            <w:r>
              <w:rPr>
                <w:color w:val="000000"/>
              </w:rPr>
              <w:t>«Ngày_cấp_Giấy_hẹnĐăng_ký_xe»</w:t>
            </w:r>
            <w:r>
              <w:rPr>
                <w:color w:val="000000"/>
              </w:rPr>
              <w:fldChar w:fldCharType="end"/>
            </w:r>
            <w:r>
              <w:rPr>
                <w:color w:val="000000"/>
              </w:rPr>
              <w:t xml:space="preserve"> </w:t>
            </w:r>
            <w:r>
              <w:rPr/>
              <w:t>cho Ông/bà</w:t>
            </w:r>
            <w:r>
              <w:rPr>
                <w:b/>
              </w:rPr>
              <w:t xml:space="preserve"> </w:t>
            </w:r>
            <w:r>
              <w:rPr/>
              <w:fldChar w:fldCharType="begin"/>
            </w:r>
            <w:r>
              <w:rPr/>
              <w:instrText> MERGEFIELD Người_đứng_tên_trên_Giấy_hẹnĐăng_ký_xe </w:instrText>
            </w:r>
            <w:r>
              <w:rPr/>
              <w:fldChar w:fldCharType="separate"/>
            </w:r>
            <w:r>
              <w:rPr/>
              <w:t>«Người_đứng_tên_trên_Giấy_hẹnĐăng_ký_xe»</w:t>
            </w:r>
            <w:r>
              <w:rPr/>
              <w:fldChar w:fldCharType="end"/>
            </w:r>
          </w:p>
          <w:p>
            <w:pPr>
              <w:pStyle w:val="Normal"/>
              <w:numPr>
                <w:ilvl w:val="0"/>
                <w:numId w:val="2"/>
              </w:numPr>
              <w:spacing w:before="60" w:after="60" w:line="240" w:lineRule="auto"/>
              <w:rPr>
                <w:color w:val="000000"/>
              </w:rPr>
            </w:pPr>
            <w:r>
              <w:rPr/>
              <w:t xml:space="preserve">Phân loại tài sản: </w:t>
            </w:r>
          </w:p>
          <w:tbl>
            <w:tblPr>
              <w:tblW w:w="5000" w:type="pct"/>
              <w:jc w:val="left"/>
              <w:tblInd w:w="397" w:type="dxa"/>
              <w:tblCellMar>
                <w:top w:w="0" w:type="dxa"/>
                <w:left w:w="108" w:type="dxa"/>
                <w:bottom w:w="0" w:type="dxa"/>
                <w:right w:w="108" w:type="dxa"/>
              </w:tblCellMar>
              <w:tblLook w:firstRow="1" w:lastRow="0" w:firstColumn="1" w:lastColumn="0" w:noHBand="0" w:noVBand="1" w:val="04a0"/>
            </w:tblPr>
            <w:tblGrid>
              <w:gridCol w:w="2825"/>
              <w:gridCol w:w="7159"/>
            </w:tblGrid>
            <w:tr>
              <w:trPr/>
              <w:tc>
                <w:tcPr>
                  <w:tcW w:w="2825" w:type="dxa"/>
                  <w:vMerge w:val="restart"/>
                  <w:tcBorders>
                    <w:top w:val="single" w:color="000000" w:sz="4" w:space="0"/>
                    <w:left w:val="single" w:color="000000" w:sz="4" w:space="0"/>
                    <w:bottom w:val="single" w:color="000000" w:sz="4" w:space="0"/>
                    <w:right w:val="single" w:color="000000" w:sz="4" w:space="0"/>
                  </w:tcBorders>
                  <w:shd w:val="clear" w:color="auto" w:fill="auto"/>
                  <w:vAlign w:val="center"/>
                </w:tcPr>
                <w:p>
                  <w:pPr>
                    <w:pStyle w:val="Normal"/>
                    <w:tabs>
                      <w:tab w:val="clear" w:pos="720"/>
                      <w:tab w:val="left" w:leader="none" w:pos="275"/>
                      <w:tab w:val="left" w:leader="none" w:pos="5433"/>
                    </w:tabs>
                    <w:spacing w:before="40" w:after="40" w:line="240" w:lineRule="auto"/>
                    <w:rPr>
                      <w:b/>
                      <w:i/>
                      <w:color w:val="000000"/>
                    </w:rPr>
                  </w:pPr>
                  <w:r>
                    <w:rPr>
                      <w:b/>
                      <w:i/>
                      <w:color w:val="000000"/>
                    </w:rPr>
                    <w:t>Phương tiện vận tải;</w:t>
                  </w:r>
                </w:p>
                <w:p>
                  <w:pPr>
                    <w:pStyle w:val="Normal"/>
                    <w:tabs>
                      <w:tab w:val="clear" w:pos="720"/>
                      <w:tab w:val="left" w:leader="none" w:pos="275"/>
                      <w:tab w:val="left" w:leader="none" w:pos="5433"/>
                    </w:tabs>
                    <w:spacing w:before="40" w:after="40" w:line="240" w:lineRule="auto"/>
                    <w:rPr>
                      <w:b/>
                      <w:i/>
                      <w:color w:val="000000"/>
                    </w:rPr>
                  </w:pPr>
                  <w:r>
                    <w:rPr>
                      <w:b/>
                      <w:i/>
                      <w:color w:val="000000"/>
                    </w:rPr>
                    <w:t>Phương tiện thi công;</w:t>
                  </w:r>
                </w:p>
                <w:p>
                  <w:pPr>
                    <w:pStyle w:val="Normal"/>
                    <w:tabs>
                      <w:tab w:val="clear" w:pos="720"/>
                      <w:tab w:val="left" w:leader="none" w:pos="275"/>
                      <w:tab w:val="left" w:leader="none" w:pos="5433"/>
                    </w:tabs>
                    <w:spacing w:before="40" w:after="40" w:line="240" w:lineRule="auto"/>
                    <w:rPr>
                      <w:b/>
                      <w:i/>
                      <w:color w:val="000000"/>
                    </w:rPr>
                  </w:pPr>
                  <w:r>
                    <w:rPr>
                      <w:b/>
                      <w:i/>
                      <w:color w:val="000000"/>
                    </w:rPr>
                    <w:t>Máy móc thiết bị;</w:t>
                  </w:r>
                </w:p>
                <w:p>
                  <w:pPr>
                    <w:pStyle w:val="Normal"/>
                    <w:tabs>
                      <w:tab w:val="clear" w:pos="720"/>
                      <w:tab w:val="left" w:leader="none" w:pos="275"/>
                      <w:tab w:val="left" w:leader="none" w:pos="5433"/>
                    </w:tabs>
                    <w:spacing w:before="40" w:after="40" w:line="240" w:lineRule="auto"/>
                    <w:rPr>
                      <w:b/>
                      <w:i/>
                    </w:rPr>
                  </w:pPr>
                  <w:r>
                    <w:rPr>
                      <w:b/>
                      <w:i/>
                      <w:color w:val="000000"/>
                    </w:rPr>
                    <w:t>Dây chuyền sản xuất</w:t>
                  </w:r>
                </w:p>
              </w:tc>
              <w:tc>
                <w:tcPr>
                  <w:tcW w:w="7159"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Normal"/>
                    <w:numPr>
                      <w:ilvl w:val="0"/>
                      <w:numId w:val="25"/>
                    </w:numPr>
                    <w:tabs>
                      <w:tab w:val="clear" w:pos="720"/>
                      <w:tab w:val="left" w:leader="none" w:pos="275"/>
                      <w:tab w:val="left" w:leader="none" w:pos="5433"/>
                    </w:tabs>
                    <w:spacing w:before="40" w:after="40" w:line="240" w:lineRule="auto"/>
                    <w:ind w:left="318" w:hanging="318"/>
                    <w:rPr>
                      <w:color w:val="000000"/>
                    </w:rPr>
                  </w:pPr>
                  <w:r>
                    <w:rPr>
                      <w:color w:val="000000"/>
                    </w:rPr>
                    <w:t>Hình thành từ vốn vay</w:t>
                    <w:tab/>
                  </w:r>
                  <w:r>
                    <w:fldChar w:fldCharType="begin">
                      <w:ffData>
                        <w:name w:val=""/>
                        <w:enabled/>
                        <w:calcOnExit w:val="false"/>
                        <w:checkBox>
                          <w:sizeAuto/>
                        </w:checkBox>
                      </w:ffData>
                    </w:fldChar>
                  </w:r>
                  <w:r>
                    <w:rPr>
                      <w:color w:val="000000"/>
                    </w:rPr>
                    <w:instrText> FORMCHECKBOX </w:instrText>
                  </w:r>
                  <w:r>
                    <w:rPr>
                      <w:color w:val="000000"/>
                    </w:rPr>
                    <w:fldChar w:fldCharType="separate"/>
                  </w:r>
                  <w:bookmarkStart w:name="__Fieldmark__1993_1059056654" w:id="27"/>
                  <w:bookmarkStart w:name="__Fieldmark__1993_1059056654" w:id="28"/>
                  <w:bookmarkEnd w:id="28"/>
                  <w:r>
                    <w:rPr>
                      <w:color w:val="000000"/>
                    </w:rPr>
                  </w:r>
                  <w:r>
                    <w:rPr>
                      <w:color w:val="000000"/>
                    </w:rPr>
                    <w:fldChar w:fldCharType="end"/>
                  </w:r>
                </w:p>
                <w:p>
                  <w:pPr>
                    <w:pStyle w:val="Normal"/>
                    <w:numPr>
                      <w:ilvl w:val="0"/>
                      <w:numId w:val="25"/>
                    </w:numPr>
                    <w:tabs>
                      <w:tab w:val="clear" w:pos="720"/>
                      <w:tab w:val="left" w:leader="none" w:pos="275"/>
                      <w:tab w:val="left" w:leader="none" w:pos="5433"/>
                    </w:tabs>
                    <w:spacing w:before="40" w:after="40" w:line="240" w:lineRule="auto"/>
                    <w:ind w:left="318" w:hanging="318"/>
                    <w:rPr>
                      <w:color w:val="000000"/>
                    </w:rPr>
                  </w:pPr>
                  <w:r>
                    <w:rPr>
                      <w:color w:val="000000"/>
                    </w:rPr>
                    <w:t>Không hình thành từ vốn vay</w:t>
                    <w:tab/>
                  </w:r>
                  <w:r>
                    <w:fldChar w:fldCharType="begin">
                      <w:ffData>
                        <w:name w:val=""/>
                        <w:enabled/>
                        <w:calcOnExit w:val="false"/>
                        <w:checkBox>
                          <w:sizeAuto/>
                        </w:checkBox>
                      </w:ffData>
                    </w:fldChar>
                  </w:r>
                  <w:r>
                    <w:rPr>
                      <w:color w:val="000000"/>
                    </w:rPr>
                    <w:instrText> FORMCHECKBOX </w:instrText>
                  </w:r>
                  <w:r>
                    <w:rPr>
                      <w:color w:val="000000"/>
                    </w:rPr>
                    <w:fldChar w:fldCharType="separate"/>
                  </w:r>
                  <w:bookmarkStart w:name="__Fieldmark__1998_1059056654" w:id="29"/>
                  <w:bookmarkStart w:name="__Fieldmark__1998_1059056654" w:id="30"/>
                  <w:bookmarkEnd w:id="30"/>
                  <w:r>
                    <w:rPr>
                      <w:color w:val="000000"/>
                    </w:rPr>
                  </w:r>
                  <w:r>
                    <w:rPr>
                      <w:color w:val="000000"/>
                    </w:rPr>
                    <w:fldChar w:fldCharType="end"/>
                  </w:r>
                </w:p>
              </w:tc>
            </w:tr>
            <w:tr>
              <w:trPr/>
              <w:tc>
                <w:tcPr>
                  <w:tcW w:w="2825" w:type="dxa"/>
                  <w:vMerge w:val="continue"/>
                  <w:tcBorders>
                    <w:top w:val="single" w:color="000000" w:sz="4" w:space="0"/>
                    <w:left w:val="single" w:color="000000" w:sz="4" w:space="0"/>
                    <w:bottom w:val="single" w:color="000000" w:sz="4" w:space="0"/>
                    <w:right w:val="single" w:color="000000" w:sz="4" w:space="0"/>
                  </w:tcBorders>
                  <w:shd w:val="clear" w:color="auto" w:fill="auto"/>
                </w:tcPr>
                <w:p>
                  <w:pPr>
                    <w:pStyle w:val="Normal"/>
                    <w:tabs>
                      <w:tab w:val="clear" w:pos="720"/>
                      <w:tab w:val="left" w:leader="none" w:pos="275"/>
                      <w:tab w:val="left" w:leader="none" w:pos="5433"/>
                    </w:tabs>
                    <w:spacing w:before="40" w:after="40" w:line="240" w:lineRule="auto"/>
                    <w:rPr>
                      <w:b/>
                      <w:i/>
                    </w:rPr>
                  </w:pPr>
                  <w:r>
                    <w:rPr>
                      <w:b/>
                      <w:i/>
                    </w:rPr>
                  </w:r>
                </w:p>
              </w:tc>
              <w:tc>
                <w:tcPr>
                  <w:tcW w:w="7159"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Normal"/>
                    <w:numPr>
                      <w:ilvl w:val="0"/>
                      <w:numId w:val="26"/>
                    </w:numPr>
                    <w:tabs>
                      <w:tab w:val="clear" w:pos="720"/>
                      <w:tab w:val="left" w:leader="none" w:pos="275"/>
                      <w:tab w:val="left" w:leader="none" w:pos="5433"/>
                    </w:tabs>
                    <w:spacing w:before="40" w:after="40" w:line="240" w:lineRule="auto"/>
                    <w:ind w:left="318" w:hanging="318"/>
                    <w:rPr>
                      <w:color w:val="000000"/>
                    </w:rPr>
                  </w:pPr>
                  <w:r>
                    <w:rPr>
                      <w:color w:val="000000"/>
                    </w:rPr>
                    <w:t>Đã hình thành</w:t>
                    <w:tab/>
                  </w:r>
                  <w:r>
                    <w:fldChar w:fldCharType="begin">
                      <w:ffData>
                        <w:name w:val=""/>
                        <w:enabled/>
                        <w:calcOnExit w:val="false"/>
                        <w:checkBox>
                          <w:sizeAuto/>
                        </w:checkBox>
                      </w:ffData>
                    </w:fldChar>
                  </w:r>
                  <w:r>
                    <w:rPr>
                      <w:color w:val="000000"/>
                    </w:rPr>
                    <w:instrText> FORMCHECKBOX </w:instrText>
                  </w:r>
                  <w:r>
                    <w:rPr>
                      <w:color w:val="000000"/>
                    </w:rPr>
                    <w:fldChar w:fldCharType="separate"/>
                  </w:r>
                  <w:bookmarkStart w:name="__Fieldmark__2003_1059056654" w:id="31"/>
                  <w:bookmarkStart w:name="__Fieldmark__2003_1059056654" w:id="32"/>
                  <w:bookmarkEnd w:id="32"/>
                  <w:r>
                    <w:rPr>
                      <w:color w:val="000000"/>
                    </w:rPr>
                  </w:r>
                  <w:r>
                    <w:rPr>
                      <w:color w:val="000000"/>
                    </w:rPr>
                    <w:fldChar w:fldCharType="end"/>
                  </w:r>
                </w:p>
                <w:p>
                  <w:pPr>
                    <w:pStyle w:val="Normal"/>
                    <w:numPr>
                      <w:ilvl w:val="0"/>
                      <w:numId w:val="26"/>
                    </w:numPr>
                    <w:tabs>
                      <w:tab w:val="clear" w:pos="720"/>
                      <w:tab w:val="left" w:leader="none" w:pos="275"/>
                      <w:tab w:val="left" w:leader="none" w:pos="5433"/>
                    </w:tabs>
                    <w:spacing w:before="40" w:after="40" w:line="240" w:lineRule="auto"/>
                    <w:ind w:left="318" w:hanging="318"/>
                    <w:rPr>
                      <w:color w:val="000000"/>
                    </w:rPr>
                  </w:pPr>
                  <w:r>
                    <w:rPr>
                      <w:color w:val="000000"/>
                    </w:rPr>
                    <w:t>Hình thành trong tương lai</w:t>
                    <w:tab/>
                  </w:r>
                  <w:r>
                    <w:fldChar w:fldCharType="begin">
                      <w:ffData>
                        <w:name w:val=""/>
                        <w:enabled/>
                        <w:calcOnExit w:val="false"/>
                        <w:checkBox>
                          <w:sizeAuto/>
                        </w:checkBox>
                      </w:ffData>
                    </w:fldChar>
                  </w:r>
                  <w:r>
                    <w:rPr>
                      <w:color w:val="000000"/>
                    </w:rPr>
                    <w:instrText> FORMCHECKBOX </w:instrText>
                  </w:r>
                  <w:r>
                    <w:rPr>
                      <w:color w:val="000000"/>
                    </w:rPr>
                    <w:fldChar w:fldCharType="separate"/>
                  </w:r>
                  <w:bookmarkStart w:name="__Fieldmark__2008_1059056654" w:id="33"/>
                  <w:bookmarkStart w:name="__Fieldmark__2008_1059056654" w:id="34"/>
                  <w:bookmarkEnd w:id="34"/>
                  <w:r>
                    <w:rPr>
                      <w:color w:val="000000"/>
                    </w:rPr>
                  </w:r>
                  <w:r>
                    <w:rPr>
                      <w:color w:val="000000"/>
                    </w:rPr>
                    <w:fldChar w:fldCharType="end"/>
                  </w:r>
                </w:p>
              </w:tc>
            </w:tr>
            <w:tr>
              <w:trPr/>
              <w:tc>
                <w:tcPr>
                  <w:tcW w:w="2825" w:type="dxa"/>
                  <w:vMerge w:val="continue"/>
                  <w:tcBorders>
                    <w:top w:val="single" w:color="000000" w:sz="4" w:space="0"/>
                    <w:left w:val="single" w:color="000000" w:sz="4" w:space="0"/>
                    <w:bottom w:val="single" w:color="000000" w:sz="4" w:space="0"/>
                    <w:right w:val="single" w:color="000000" w:sz="4" w:space="0"/>
                  </w:tcBorders>
                  <w:shd w:val="clear" w:color="auto" w:fill="auto"/>
                </w:tcPr>
                <w:p>
                  <w:pPr>
                    <w:pStyle w:val="Normal"/>
                    <w:tabs>
                      <w:tab w:val="clear" w:pos="720"/>
                      <w:tab w:val="left" w:leader="none" w:pos="275"/>
                      <w:tab w:val="left" w:leader="none" w:pos="5433"/>
                    </w:tabs>
                    <w:spacing w:before="40" w:after="40" w:line="240" w:lineRule="auto"/>
                    <w:rPr>
                      <w:b/>
                      <w:i/>
                    </w:rPr>
                  </w:pPr>
                  <w:r>
                    <w:rPr>
                      <w:b/>
                      <w:i/>
                    </w:rPr>
                  </w:r>
                </w:p>
              </w:tc>
              <w:tc>
                <w:tcPr>
                  <w:tcW w:w="7159" w:type="dxa"/>
                  <w:tcBorders>
                    <w:top w:val="single" w:color="000000" w:sz="4" w:space="0"/>
                    <w:left w:val="single" w:color="000000" w:sz="4" w:space="0"/>
                    <w:bottom w:val="single" w:color="000000" w:sz="4" w:space="0"/>
                    <w:right w:val="single" w:color="000000" w:sz="4" w:space="0"/>
                  </w:tcBorders>
                  <w:shd w:val="clear" w:color="auto" w:fill="auto"/>
                  <w:vAlign w:val="center"/>
                </w:tcPr>
                <w:p>
                  <w:pPr>
                    <w:pStyle w:val="Normal"/>
                    <w:numPr>
                      <w:ilvl w:val="0"/>
                      <w:numId w:val="27"/>
                    </w:numPr>
                    <w:tabs>
                      <w:tab w:val="clear" w:pos="720"/>
                      <w:tab w:val="left" w:leader="none" w:pos="275"/>
                      <w:tab w:val="left" w:leader="none" w:pos="5433"/>
                    </w:tabs>
                    <w:spacing w:before="40" w:after="40" w:line="240" w:lineRule="auto"/>
                    <w:ind w:left="318" w:hanging="318"/>
                    <w:rPr>
                      <w:color w:val="000000"/>
                    </w:rPr>
                  </w:pPr>
                  <w:r>
                    <w:rPr>
                      <w:color w:val="000000"/>
                    </w:rPr>
                    <w:t>Đã qua sử dụng</w:t>
                    <w:tab/>
                  </w:r>
                  <w:r>
                    <w:fldChar w:fldCharType="begin">
                      <w:ffData>
                        <w:name w:val=""/>
                        <w:enabled/>
                        <w:calcOnExit w:val="false"/>
                        <w:checkBox>
                          <w:sizeAuto/>
                        </w:checkBox>
                      </w:ffData>
                    </w:fldChar>
                  </w:r>
                  <w:r>
                    <w:rPr>
                      <w:color w:val="000000"/>
                    </w:rPr>
                    <w:instrText> FORMCHECKBOX </w:instrText>
                  </w:r>
                  <w:r>
                    <w:rPr>
                      <w:color w:val="000000"/>
                    </w:rPr>
                    <w:fldChar w:fldCharType="separate"/>
                  </w:r>
                  <w:bookmarkStart w:name="__Fieldmark__2013_1059056654" w:id="35"/>
                  <w:bookmarkStart w:name="__Fieldmark__2013_1059056654" w:id="36"/>
                  <w:bookmarkEnd w:id="36"/>
                  <w:r>
                    <w:rPr>
                      <w:color w:val="000000"/>
                    </w:rPr>
                  </w:r>
                  <w:r>
                    <w:rPr>
                      <w:color w:val="000000"/>
                    </w:rPr>
                    <w:fldChar w:fldCharType="end"/>
                  </w:r>
                </w:p>
                <w:p>
                  <w:pPr>
                    <w:pStyle w:val="Normal"/>
                    <w:numPr>
                      <w:ilvl w:val="0"/>
                      <w:numId w:val="27"/>
                    </w:numPr>
                    <w:tabs>
                      <w:tab w:val="clear" w:pos="720"/>
                      <w:tab w:val="left" w:leader="none" w:pos="275"/>
                      <w:tab w:val="left" w:leader="none" w:pos="5433"/>
                    </w:tabs>
                    <w:spacing w:before="40" w:after="40" w:line="240" w:lineRule="auto"/>
                    <w:ind w:left="318" w:hanging="318"/>
                    <w:rPr>
                      <w:color w:val="000000"/>
                    </w:rPr>
                  </w:pPr>
                  <w:r>
                    <w:rPr>
                      <w:color w:val="000000"/>
                    </w:rPr>
                    <w:t>Mới 100%</w:t>
                    <w:tab/>
                  </w:r>
                  <w:r>
                    <w:fldChar w:fldCharType="begin">
                      <w:ffData>
                        <w:name w:val=""/>
                        <w:enabled/>
                        <w:calcOnExit w:val="false"/>
                        <w:checkBox>
                          <w:sizeAuto/>
                        </w:checkBox>
                      </w:ffData>
                    </w:fldChar>
                  </w:r>
                  <w:r>
                    <w:rPr>
                      <w:color w:val="000000"/>
                    </w:rPr>
                    <w:instrText> FORMCHECKBOX </w:instrText>
                  </w:r>
                  <w:r>
                    <w:rPr>
                      <w:color w:val="000000"/>
                    </w:rPr>
                    <w:fldChar w:fldCharType="separate"/>
                  </w:r>
                  <w:bookmarkStart w:name="__Fieldmark__2018_1059056654" w:id="37"/>
                  <w:bookmarkStart w:name="__Fieldmark__2018_1059056654" w:id="38"/>
                  <w:bookmarkEnd w:id="38"/>
                  <w:r>
                    <w:rPr>
                      <w:color w:val="000000"/>
                    </w:rPr>
                  </w:r>
                  <w:r>
                    <w:rPr>
                      <w:color w:val="000000"/>
                    </w:rPr>
                    <w:fldChar w:fldCharType="end"/>
                  </w:r>
                </w:p>
              </w:tc>
            </w:tr>
          </w:tbl>
          <w:p>
            <w:pPr>
              <w:pStyle w:val="Normal"/>
              <w:numPr>
                <w:ilvl w:val="0"/>
                <w:numId w:val="24"/>
              </w:numPr>
              <w:spacing w:before="60" w:after="60" w:line="240" w:lineRule="auto"/>
              <w:ind w:left="426" w:hanging="426"/>
              <w:rPr>
                <w:b/>
              </w:rPr>
            </w:pPr>
            <w:r>
              <w:rPr>
                <w:b/>
              </w:rPr>
              <w:t>Căn cứ định giá:</w:t>
            </w:r>
          </w:p>
          <w:p>
            <w:pPr>
              <w:pStyle w:val="Normal"/>
              <w:numPr>
                <w:ilvl w:val="0"/>
                <w:numId w:val="2"/>
              </w:numPr>
              <w:spacing w:before="60" w:after="60" w:line="240" w:lineRule="auto"/>
              <w:rPr>
                <w:b/>
              </w:rPr>
            </w:pPr>
            <w:r>
              <w:rPr/>
              <w:t>Căn cứ giá thị trường mua bán tài sản tại thời điểm định giá và thực trạng tài sản.</w:t>
            </w:r>
          </w:p>
          <w:p>
            <w:pPr>
              <w:pStyle w:val="Normal"/>
              <w:numPr>
                <w:ilvl w:val="0"/>
                <w:numId w:val="2"/>
              </w:numPr>
              <w:spacing w:before="60" w:after="60" w:line="240" w:lineRule="auto"/>
              <w:rPr>
                <w:b/>
              </w:rPr>
            </w:pPr>
            <w:r>
              <w:rPr/>
              <w:t xml:space="preserve">Căn cứ </w:t>
            </w:r>
          </w:p>
          <w:p>
            <w:pPr>
              <w:pStyle w:val="Normal"/>
              <w:numPr>
                <w:ilvl w:val="0"/>
                <w:numId w:val="2"/>
              </w:numPr>
              <w:spacing w:before="60" w:after="60" w:line="240" w:lineRule="auto"/>
              <w:rPr>
                <w:b/>
              </w:rPr>
            </w:pPr>
            <w:r>
              <w:fldChar w:fldCharType="begin">
                <w:ffData>
                  <w:name w:val=""/>
                  <w:enabled/>
                  <w:calcOnExit w:val="false"/>
                  <w:checkBox>
                    <w:sizeAuto/>
                  </w:checkBox>
                </w:ffData>
              </w:fldChar>
            </w:r>
            <w:r>
              <w:rPr/>
              <w:instrText> FORMCHECKBOX </w:instrText>
            </w:r>
            <w:r>
              <w:rPr/>
              <w:fldChar w:fldCharType="separate"/>
            </w:r>
            <w:bookmarkStart w:name="__Fieldmark__2036_1059056654" w:id="39"/>
            <w:bookmarkStart w:name="__Fieldmark__2036_1059056654" w:id="40"/>
            <w:bookmarkEnd w:id="40"/>
            <w:r>
              <w:rPr/>
            </w:r>
            <w:r>
              <w:rPr/>
              <w:fldChar w:fldCharType="end"/>
            </w:r>
            <w:r>
              <w:rPr/>
              <w:t xml:space="preserve"> Chứng thư thẩm định giá động sản số ………………………….. ngày ……/……./…….</w:t>
            </w:r>
          </w:p>
          <w:p>
            <w:pPr>
              <w:pStyle w:val="Normal"/>
              <w:spacing w:before="60" w:after="60" w:line="240" w:lineRule="auto"/>
              <w:ind w:left="397" w:hanging="0"/>
              <w:rPr>
                <w:b/>
              </w:rPr>
            </w:pPr>
            <w:r>
              <w:rPr/>
              <w:t>+  Báo cáo thẩm định giá động sản số ………………………….. ngày ……/……./……. của Công ty TNHH tư vấn và thẩm định giá Thành Công</w:t>
            </w:r>
          </w:p>
          <w:p>
            <w:pPr>
              <w:pStyle w:val="Normal"/>
              <w:spacing w:before="60" w:after="60" w:line="240" w:lineRule="auto"/>
              <w:ind w:left="397" w:hanging="0"/>
              <w:rPr>
                <w:color w:val="000000"/>
              </w:rPr>
            </w:pPr>
            <w:r>
              <w:fldChar w:fldCharType="begin">
                <w:ffData>
                  <w:name w:val=""/>
                  <w:enabled/>
                  <w:calcOnExit w:val="false"/>
                  <w:checkBox>
                    <w:sizeAuto/>
                  </w:checkBox>
                </w:ffData>
              </w:fldChar>
            </w:r>
            <w:r>
              <w:rPr/>
              <w:instrText> FORMCHECKBOX </w:instrText>
            </w:r>
            <w:r>
              <w:rPr/>
              <w:fldChar w:fldCharType="separate"/>
            </w:r>
            <w:bookmarkStart w:name="__Fieldmark__2041_1059056654" w:id="41"/>
            <w:bookmarkStart w:name="__Fieldmark__2041_1059056654" w:id="42"/>
            <w:bookmarkEnd w:id="42"/>
            <w:r>
              <w:rPr/>
            </w:r>
            <w:r>
              <w:rPr/>
              <w:fldChar w:fldCharType="end"/>
            </w:r>
            <w:r>
              <w:rPr>
                <w:color w:val="000000"/>
              </w:rPr>
              <w:t xml:space="preserve"> Phiếu tư vấn về kết quả định giá tài sản bảo đảm - động sản số ………………………….. ngày ……/…….</w:t>
            </w:r>
            <w:r>
              <w:rPr/>
              <w:t>/…….</w:t>
            </w:r>
            <w:r>
              <w:rPr>
                <w:color w:val="000000"/>
              </w:rPr>
              <w:t xml:space="preserve"> của Công ty TNHH tư vấn và thẩm định giá Thành Công</w:t>
            </w:r>
          </w:p>
          <w:p>
            <w:pPr>
              <w:pStyle w:val="Normal"/>
              <w:spacing w:before="60" w:after="60" w:line="240" w:lineRule="auto"/>
              <w:ind w:left="397" w:hanging="0"/>
              <w:rPr>
                <w:b/>
                <w:color w:val="FF0000"/>
              </w:rPr>
            </w:pPr>
            <w:r>
              <w:fldChar w:fldCharType="begin">
                <w:ffData>
                  <w:name w:val=""/>
                  <w:enabled/>
                  <w:calcOnExit w:val="false"/>
                  <w:checkBox>
                    <w:sizeAuto/>
                  </w:checkBox>
                </w:ffData>
              </w:fldChar>
            </w:r>
            <w:r>
              <w:rPr/>
              <w:instrText> FORMCHECKBOX </w:instrText>
            </w:r>
            <w:r>
              <w:rPr/>
              <w:fldChar w:fldCharType="separate"/>
            </w:r>
            <w:bookmarkStart w:name="__Fieldmark__2047_1059056654" w:id="43"/>
            <w:bookmarkStart w:name="__Fieldmark__2047_1059056654" w:id="44"/>
            <w:bookmarkEnd w:id="44"/>
            <w:r>
              <w:rPr/>
            </w:r>
            <w:r>
              <w:rPr/>
              <w:fldChar w:fldCharType="end"/>
            </w:r>
            <w:r>
              <w:rPr>
                <w:color w:val="000000"/>
              </w:rPr>
              <w:t xml:space="preserve"> </w:t>
            </w:r>
            <w:r>
              <w:rPr/>
              <w:t>Báo cáo kết quả định giá tài sản bảo đảm ngày ……/……./…….</w:t>
            </w:r>
          </w:p>
          <w:p>
            <w:pPr>
              <w:pStyle w:val="Normal"/>
              <w:numPr>
                <w:ilvl w:val="0"/>
                <w:numId w:val="2"/>
              </w:numPr>
              <w:spacing w:before="60" w:after="60" w:line="240" w:lineRule="auto"/>
              <w:rPr>
                <w:b/>
              </w:rPr>
            </w:pPr>
            <w:r>
              <w:rPr/>
              <w:t>Căn cứ khác.</w:t>
            </w:r>
          </w:p>
          <w:p>
            <w:pPr>
              <w:pStyle w:val="Normal"/>
              <w:numPr>
                <w:ilvl w:val="0"/>
                <w:numId w:val="24"/>
              </w:numPr>
              <w:spacing w:before="60" w:after="60" w:line="240" w:lineRule="auto"/>
              <w:ind w:left="426" w:hanging="426"/>
              <w:jc w:val="left"/>
              <w:rPr>
                <w:b/>
              </w:rPr>
            </w:pPr>
            <w:r>
              <w:rPr>
                <w:b/>
              </w:rPr>
              <w:t>Thống nhất giá trị tài sản</w:t>
            </w:r>
          </w:p>
          <w:p>
            <w:pPr>
              <w:pStyle w:val="Normal"/>
              <w:spacing w:before="60" w:after="60" w:line="240" w:lineRule="auto"/>
              <w:ind w:left="426" w:firstLine="24"/>
              <w:rPr>
                <w:color w:val="000000"/>
              </w:rPr>
            </w:pPr>
            <w:r>
              <w:rPr/>
              <w:t>Hai bên bàn bạc và thống nhất giá trị tài sản là:</w:t>
            </w:r>
            <w:r>
              <w:rPr>
                <w:b/>
              </w:rPr>
              <w:t xml:space="preserve"> </w:t>
            </w:r>
            <w:r>
              <w:rPr>
                <w:b/>
              </w:rPr>
              <w:fldChar w:fldCharType="begin"/>
            </w:r>
            <w:r>
              <w:rPr>
                <w:b/>
              </w:rPr>
              <w:instrText> MERGEFIELD Giá_trị_định_giá </w:instrText>
            </w:r>
            <w:r>
              <w:rPr>
                <w:b/>
              </w:rPr>
              <w:fldChar w:fldCharType="separate"/>
            </w:r>
            <w:r>
              <w:rPr>
                <w:b/>
              </w:rPr>
              <w:t>«Giá_trị_định_giá»</w:t>
            </w:r>
            <w:r>
              <w:rPr>
                <w:b/>
              </w:rPr>
              <w:fldChar w:fldCharType="end"/>
            </w:r>
            <w:r>
              <w:rPr>
                <w:b/>
              </w:rPr>
              <w:t xml:space="preserve"> VND</w:t>
            </w:r>
          </w:p>
          <w:p>
            <w:pPr>
              <w:pStyle w:val="Normal"/>
              <w:spacing w:before="60" w:after="60" w:line="240" w:lineRule="auto"/>
              <w:ind w:left="426" w:firstLine="24"/>
              <w:rPr>
                <w:i/>
              </w:rPr>
            </w:pPr>
            <w:r>
              <w:rPr>
                <w:i/>
              </w:rPr>
              <w:t>(Bằng chữ:</w:t>
            </w:r>
            <w:r>
              <w:rPr>
                <w:b/>
                <w:i/>
                <w:lang w:val="fr-FR"/>
              </w:rPr>
              <w:t xml:space="preserve"> </w:t>
            </w:r>
            <w:r>
              <w:rPr>
                <w:i/>
                <w:lang w:val="fr-FR"/>
              </w:rPr>
              <w:fldChar w:fldCharType="begin"/>
            </w:r>
            <w:r>
              <w:rPr>
                <w:i/>
                <w:lang w:val="fr-FR"/>
              </w:rPr>
              <w:instrText> MERGEFIELD Giá_trị_định_giá_bằng_chữ </w:instrText>
            </w:r>
            <w:r>
              <w:rPr>
                <w:i/>
                <w:lang w:val="fr-FR"/>
              </w:rPr>
              <w:fldChar w:fldCharType="separate"/>
            </w:r>
            <w:r>
              <w:rPr>
                <w:i/>
                <w:lang w:val="fr-FR"/>
              </w:rPr>
              <w:t>«Giá_trị_định_giá_bằng_chữ»</w:t>
            </w:r>
            <w:r>
              <w:rPr>
                <w:i/>
                <w:lang w:val="fr-FR"/>
              </w:rPr>
              <w:fldChar w:fldCharType="end"/>
            </w:r>
            <w:r>
              <w:rPr>
                <w:i/>
              </w:rPr>
              <w:t>)</w:t>
            </w:r>
          </w:p>
          <w:p>
            <w:pPr>
              <w:pStyle w:val="Normal"/>
              <w:spacing w:before="60" w:after="60" w:line="240" w:lineRule="auto"/>
              <w:ind w:left="426" w:firstLine="24"/>
              <w:rPr>
                <w:color w:val="000000"/>
              </w:rPr>
            </w:pPr>
            <w:r>
              <w:rPr/>
              <w:t>Việc định giá tài sản này chỉ nhằm mục đích làm căn cứ xác định mức cấp Tín dụng của SeABank, không có giá trị khi xử lý tài sản để thu hồi nợ.</w:t>
            </w:r>
          </w:p>
          <w:tbl>
            <w:tblPr>
              <w:tblW w:w="9848" w:type="dxa"/>
              <w:jc w:val="left"/>
              <w:tblInd w:w="137" w:type="dxa"/>
              <w:tblCellMar>
                <w:top w:w="0" w:type="dxa"/>
                <w:left w:w="108" w:type="dxa"/>
                <w:bottom w:w="0" w:type="dxa"/>
                <w:right w:w="108" w:type="dxa"/>
              </w:tblCellMar>
              <w:tblLook w:firstRow="1" w:lastRow="0" w:firstColumn="1" w:lastColumn="0" w:noHBand="0" w:noVBand="1" w:val="04a0"/>
            </w:tblPr>
            <w:tblGrid>
              <w:gridCol w:w="3259"/>
              <w:gridCol w:w="6588"/>
            </w:tblGrid>
            <w:tr>
              <w:trPr>
                <w:trHeight w:val="631" w:hRule="atLeast"/>
              </w:trPr>
              <w:tc>
                <w:tcPr>
                  <w:tcW w:w="3259" w:type="dxa"/>
                  <w:tcBorders/>
                </w:tcPr>
                <w:p>
                  <w:pPr>
                    <w:pStyle w:val="Normal"/>
                    <w:spacing w:before="60" w:after="60" w:line="240" w:lineRule="auto"/>
                    <w:jc w:val="center"/>
                    <w:rPr>
                      <w:b/>
                    </w:rPr>
                  </w:pPr>
                  <w:r>
                    <w:rPr>
                      <w:b/>
                    </w:rPr>
                    <w:t>Bên Bảo đảm</w:t>
                  </w:r>
                </w:p>
                <w:p>
                  <w:pPr>
                    <w:pStyle w:val="Normal"/>
                    <w:spacing w:before="60" w:after="60" w:line="240" w:lineRule="auto"/>
                    <w:jc w:val="center"/>
                    <w:rPr>
                      <w:b/>
                    </w:rPr>
                  </w:pPr>
                  <w:r>
                    <w:rPr>
                      <w:i/>
                    </w:rPr>
                    <w:t>(Ký, ghi rõ họ tên)</w:t>
                  </w:r>
                </w:p>
              </w:tc>
              <w:tc>
                <w:tcPr>
                  <w:tcW w:w="6588" w:type="dxa"/>
                  <w:tcBorders/>
                </w:tcPr>
                <w:p>
                  <w:pPr>
                    <w:pStyle w:val="Normal"/>
                    <w:spacing w:before="60" w:after="60" w:line="240" w:lineRule="auto"/>
                    <w:jc w:val="center"/>
                    <w:rPr>
                      <w:b/>
                    </w:rPr>
                  </w:pPr>
                  <w:r>
                    <w:rPr>
                      <w:b/>
                    </w:rPr>
                    <w:t xml:space="preserve">Bên nhận </w:t>
                  </w:r>
                  <w:r>
                    <w:rPr>
                      <w:b/>
                      <w:color w:val="000000"/>
                    </w:rPr>
                    <w:t>Bảo đảm</w:t>
                  </w:r>
                  <w:r>
                    <w:rPr>
                      <w:rStyle w:val="FootnoteAnchor"/>
                      <w:color w:val="000000"/>
                    </w:rPr>
                    <w:footnoteReference w:id="3"/>
                  </w:r>
                </w:p>
                <w:p>
                  <w:pPr>
                    <w:pStyle w:val="Normal"/>
                    <w:spacing w:before="120" w:after="0" w:line="240" w:lineRule="auto"/>
                    <w:jc w:val="center"/>
                    <w:rPr>
                      <w:b/>
                    </w:rPr>
                  </w:pPr>
                  <w:r>
                    <w:rPr>
                      <w:b/>
                    </w:rPr>
                    <w:t>Chuyên viên Quản lý Khách hàng</w:t>
                  </w:r>
                </w:p>
                <w:p>
                  <w:pPr>
                    <w:pStyle w:val="Normal"/>
                    <w:spacing w:before="60" w:after="60" w:line="240" w:lineRule="auto"/>
                    <w:jc w:val="center"/>
                    <w:rPr>
                      <w:i/>
                    </w:rPr>
                  </w:pPr>
                  <w:r>
                    <w:rPr>
                      <w:i/>
                    </w:rPr>
                    <w:t>(Ký và ghi rõ họ tên)</w:t>
                  </w:r>
                </w:p>
                <w:p>
                  <w:pPr>
                    <w:pStyle w:val="Normal"/>
                    <w:spacing w:before="60" w:after="60" w:line="240" w:lineRule="auto"/>
                    <w:rPr>
                      <w:b/>
                    </w:rPr>
                  </w:pPr>
                  <w:r>
                    <w:rPr>
                      <w:b/>
                    </w:rPr>
                  </w:r>
                </w:p>
                <w:p>
                  <w:pPr>
                    <w:pStyle w:val="Normal"/>
                    <w:spacing w:before="60" w:after="60" w:line="240" w:lineRule="auto"/>
                    <w:rPr>
                      <w:b/>
                    </w:rPr>
                  </w:pPr>
                  <w:r>
                    <w:rPr>
                      <w:b/>
                    </w:rPr>
                  </w:r>
                </w:p>
                <w:p>
                  <w:pPr>
                    <w:pStyle w:val="Normal"/>
                    <w:spacing w:before="60" w:after="60" w:line="240" w:lineRule="auto"/>
                    <w:rPr>
                      <w:b/>
                    </w:rPr>
                  </w:pPr>
                  <w:r>
                    <w:rPr>
                      <w:b/>
                    </w:rPr>
                  </w:r>
                </w:p>
              </w:tc>
            </w:tr>
            <w:tr>
              <w:trPr/>
              <w:tc>
                <w:tcPr>
                  <w:tcW w:w="3259" w:type="dxa"/>
                  <w:vMerge w:val="restart"/>
                  <w:tcBorders/>
                </w:tcPr>
                <w:p>
                  <w:pPr>
                    <w:pStyle w:val="Normal"/>
                    <w:spacing w:before="60" w:after="60" w:line="240" w:lineRule="auto"/>
                    <w:rPr>
                      <w:color w:val="000000"/>
                    </w:rPr>
                  </w:pPr>
                  <w:r>
                    <w:rPr/>
                  </w:r>
                </w:p>
              </w:tc>
              <w:tc>
                <w:tcPr>
                  <w:tcW w:w="6588" w:type="dxa"/>
                  <w:tcBorders/>
                </w:tcPr>
                <w:p>
                  <w:pPr>
                    <w:pStyle w:val="Normal"/>
                    <w:spacing w:before="120" w:after="0" w:line="240" w:lineRule="auto"/>
                    <w:jc w:val="center"/>
                    <w:rPr>
                      <w:b/>
                    </w:rPr>
                  </w:pPr>
                  <w:r>
                    <w:rPr>
                      <w:b/>
                    </w:rPr>
                    <w:t>Giám đốc nghiệp vụ</w:t>
                  </w:r>
                </w:p>
                <w:p>
                  <w:pPr>
                    <w:pStyle w:val="Normal"/>
                    <w:spacing w:before="60" w:after="60" w:line="240" w:lineRule="auto"/>
                    <w:jc w:val="center"/>
                    <w:rPr>
                      <w:i/>
                    </w:rPr>
                  </w:pPr>
                  <w:r>
                    <w:rPr>
                      <w:i/>
                    </w:rPr>
                    <w:t>(Ký và ghi rõ họ tên)</w:t>
                  </w:r>
                </w:p>
                <w:p>
                  <w:pPr>
                    <w:pStyle w:val="Normal"/>
                    <w:spacing w:before="60" w:after="60" w:line="240" w:lineRule="auto"/>
                    <w:jc w:val="center"/>
                    <w:rPr>
                      <w:i/>
                    </w:rPr>
                  </w:pPr>
                  <w:r>
                    <w:rPr>
                      <w:i/>
                    </w:rPr>
                  </w:r>
                </w:p>
                <w:p>
                  <w:pPr>
                    <w:pStyle w:val="Normal"/>
                    <w:spacing w:before="60" w:after="60" w:line="240" w:lineRule="auto"/>
                    <w:jc w:val="center"/>
                    <w:rPr>
                      <w:i/>
                    </w:rPr>
                  </w:pPr>
                  <w:r>
                    <w:rPr>
                      <w:i/>
                    </w:rPr>
                  </w:r>
                </w:p>
                <w:p>
                  <w:pPr>
                    <w:pStyle w:val="Normal"/>
                    <w:spacing w:before="60" w:after="60" w:line="240" w:lineRule="auto"/>
                    <w:rPr>
                      <w:color w:val="000000"/>
                    </w:rPr>
                  </w:pPr>
                  <w:r>
                    <w:rPr/>
                  </w:r>
                </w:p>
              </w:tc>
            </w:tr>
            <w:tr>
              <w:trPr>
                <w:trHeight w:val="2452" w:hRule="atLeast"/>
              </w:trPr>
              <w:tc>
                <w:tcPr>
                  <w:tcW w:w="3259" w:type="dxa"/>
                  <w:vMerge w:val="continue"/>
                  <w:tcBorders/>
                </w:tcPr>
                <w:p>
                  <w:pPr>
                    <w:pStyle w:val="Normal"/>
                    <w:spacing w:before="60" w:after="60" w:line="240" w:lineRule="auto"/>
                    <w:rPr>
                      <w:color w:val="000000"/>
                    </w:rPr>
                  </w:pPr>
                  <w:r>
                    <w:rPr/>
                  </w:r>
                </w:p>
              </w:tc>
              <w:tc>
                <w:tcPr>
                  <w:tcW w:w="6588" w:type="dxa"/>
                  <w:tcBorders/>
                </w:tcPr>
                <w:p>
                  <w:pPr>
                    <w:pStyle w:val="Normal"/>
                    <w:spacing w:before="120" w:after="0" w:line="240" w:lineRule="auto"/>
                    <w:jc w:val="center"/>
                    <w:rPr>
                      <w:b/>
                    </w:rPr>
                  </w:pPr>
                  <w:r>
                    <w:rPr>
                      <w:b/>
                    </w:rPr>
                    <w:t>Ban Giám đốc Chi nhánh</w:t>
                  </w:r>
                </w:p>
                <w:p>
                  <w:pPr>
                    <w:pStyle w:val="Normal"/>
                    <w:spacing w:before="60" w:after="60" w:line="240" w:lineRule="auto"/>
                    <w:jc w:val="center"/>
                    <w:rPr>
                      <w:i/>
                    </w:rPr>
                  </w:pPr>
                  <w:r>
                    <w:rPr>
                      <w:i/>
                    </w:rPr>
                    <w:t>(Ký và ghi rõ họ tên)</w:t>
                  </w:r>
                </w:p>
                <w:p>
                  <w:pPr>
                    <w:pStyle w:val="Normal"/>
                    <w:spacing w:before="60" w:after="60" w:line="240" w:lineRule="auto"/>
                    <w:rPr>
                      <w:i/>
                    </w:rPr>
                  </w:pPr>
                  <w:r>
                    <w:rPr>
                      <w:i/>
                    </w:rPr>
                  </w:r>
                </w:p>
                <w:p>
                  <w:pPr>
                    <w:pStyle w:val="Normal"/>
                    <w:spacing w:before="60" w:after="60" w:line="240" w:lineRule="auto"/>
                    <w:rPr>
                      <w:color w:val="000000"/>
                    </w:rPr>
                  </w:pPr>
                  <w:r>
                    <w:rPr/>
                  </w:r>
                </w:p>
                <w:p>
                  <w:pPr>
                    <w:pStyle w:val="Normal"/>
                    <w:spacing w:before="60" w:after="60" w:line="240" w:lineRule="auto"/>
                    <w:rPr>
                      <w:color w:val="000000"/>
                    </w:rPr>
                  </w:pPr>
                  <w:r>
                    <w:rPr/>
                  </w:r>
                </w:p>
                <w:p>
                  <w:pPr>
                    <w:pStyle w:val="Normal"/>
                    <w:spacing w:before="60" w:after="60" w:line="240" w:lineRule="auto"/>
                    <w:rPr>
                      <w:color w:val="000000"/>
                    </w:rPr>
                  </w:pPr>
                  <w:r>
                    <w:rPr/>
                  </w:r>
                </w:p>
                <w:p>
                  <w:pPr>
                    <w:pStyle w:val="Normal"/>
                    <w:spacing w:before="60" w:after="60" w:line="240" w:lineRule="auto"/>
                    <w:rPr>
                      <w:color w:val="000000"/>
                    </w:rPr>
                  </w:pPr>
                  <w:r>
                    <w:rPr/>
                  </w:r>
                </w:p>
              </w:tc>
            </w:tr>
          </w:tbl>
          <w:p>
            <w:pPr>
              <w:pStyle w:val="Normal"/>
              <w:spacing w:line="240" w:lineRule="auto"/>
              <w:rPr>
                <w:color w:val="000000"/>
              </w:rPr>
            </w:pPr>
            <w:r>
              <w:rPr/>
            </w:r>
          </w:p>
        </w:tc>
      </w:tr>
    </w:tbl>
    <w:p>
      <w:pPr>
        <w:pStyle w:val="Normal"/>
        <w:jc w:val="center"/>
        <w:rPr>
          <w:lang w:val="pt-BR"/>
        </w:rPr>
      </w:pPr>
      <w:r>
        <w:br w:type="page"/>
      </w:r>
      <w:r>
        <w:rPr>
          <w:lang w:val="pt-BR"/>
        </w:rPr>
        <w:t>PHỤ LỤC HÌNH ẢNH TÀI SẢN ĐẢM BẢO</w:t>
      </w:r>
    </w:p>
    <w:p>
      <w:pPr>
        <w:pStyle w:val="Normal"/>
        <w:jc w:val="center"/>
        <w:rPr>
          <w:lang w:val="pt-BR"/>
        </w:rPr>
      </w:pPr>
      <w:r>
        <w:rPr>
          <w:lang w:val="pt-BR"/>
        </w:rPr>
        <w:t>(Đính kèm Văn bản thỏa thuận về giá)</w:t>
      </w:r>
    </w:p>
    <w:p>
      <w:pPr>
        <w:pStyle w:val="Normal"/>
        <w:jc w:val="center"/>
        <w:rPr>
          <w:lang w:val="pt-BR"/>
        </w:rPr>
      </w:pPr>
      <w:r>
        <w:rPr>
          <w:lang w:val="pt-BR"/>
        </w:rPr>
        <w:t>(Đối với trường hợp TSBĐ là động sản)</w:t>
      </w:r>
    </w:p>
    <w:tbl>
      <w:tblPr>
        <w:tblW w:w="9704" w:type="dxa"/>
        <w:jc w:val="left"/>
        <w:tblInd w:w="0" w:type="dxa"/>
        <w:tblCellMar>
          <w:top w:w="0" w:type="dxa"/>
          <w:left w:w="108" w:type="dxa"/>
          <w:bottom w:w="0" w:type="dxa"/>
          <w:right w:w="108" w:type="dxa"/>
        </w:tblCellMar>
        <w:tblLook w:firstRow="1" w:lastRow="0" w:firstColumn="1" w:lastColumn="0" w:noHBand="0" w:noVBand="1" w:val="04a0"/>
      </w:tblPr>
      <w:tblGrid>
        <w:gridCol w:w="4844"/>
        <w:gridCol w:w="4859"/>
      </w:tblGrid>
      <w:tr>
        <w:trPr>
          <w:trHeight w:val="4392" w:hRule="atLeast"/>
        </w:trPr>
        <w:tc>
          <w:tcPr>
            <w:tcW w:w="4844" w:type="dxa"/>
            <w:tcBorders>
              <w:top w:val="single" w:color="000000" w:sz="4" w:space="0"/>
              <w:left w:val="single" w:color="000000" w:sz="4" w:space="0"/>
              <w:bottom w:val="single" w:color="000000" w:sz="4" w:space="0"/>
              <w:right w:val="single" w:color="000000" w:sz="4" w:space="0"/>
            </w:tcBorders>
          </w:tcPr>
          <w:p>
            <w:pPr>
              <w:pStyle w:val="Normal"/>
              <w:spacing w:before="60" w:after="0"/>
              <w:rPr>
                <w:lang w:val="pt-BR"/>
              </w:rPr>
            </w:pPr>
            <w:r>
              <w:rPr>
                <w:lang w:val="pt-BR"/>
              </w:rPr>
            </w:r>
          </w:p>
        </w:tc>
        <w:tc>
          <w:tcPr>
            <w:tcW w:w="4859" w:type="dxa"/>
            <w:tcBorders>
              <w:top w:val="single" w:color="000000" w:sz="4" w:space="0"/>
              <w:left w:val="single" w:color="000000" w:sz="4" w:space="0"/>
              <w:bottom w:val="single" w:color="000000" w:sz="4" w:space="0"/>
              <w:right w:val="single" w:color="000000" w:sz="4" w:space="0"/>
            </w:tcBorders>
          </w:tcPr>
          <w:p>
            <w:pPr>
              <w:pStyle w:val="Normal"/>
              <w:spacing w:before="60" w:after="0"/>
              <w:rPr>
                <w:lang w:val="pt-BR"/>
              </w:rPr>
            </w:pPr>
            <w:r>
              <w:rPr>
                <w:lang w:val="pt-BR"/>
              </w:rPr>
            </w:r>
          </w:p>
        </w:tc>
      </w:tr>
      <w:tr>
        <w:trPr/>
        <w:tc>
          <w:tcPr>
            <w:tcW w:w="4844" w:type="dxa"/>
            <w:tcBorders>
              <w:top w:val="single" w:color="000000" w:sz="4" w:space="0"/>
              <w:left w:val="single" w:color="000000" w:sz="4" w:space="0"/>
              <w:bottom w:val="single" w:color="000000" w:sz="4" w:space="0"/>
              <w:right w:val="single" w:color="000000" w:sz="4" w:space="0"/>
            </w:tcBorders>
          </w:tcPr>
          <w:p>
            <w:pPr>
              <w:pStyle w:val="Normal"/>
              <w:spacing w:before="60" w:after="0"/>
              <w:jc w:val="center"/>
              <w:rPr>
                <w:color w:val="000000"/>
              </w:rPr>
            </w:pPr>
            <w:r>
              <w:rPr/>
              <w:t>Tổng quan về TSBĐ</w:t>
            </w:r>
          </w:p>
        </w:tc>
        <w:tc>
          <w:tcPr>
            <w:tcW w:w="4859" w:type="dxa"/>
            <w:tcBorders>
              <w:top w:val="single" w:color="000000" w:sz="4" w:space="0"/>
              <w:left w:val="single" w:color="000000" w:sz="4" w:space="0"/>
              <w:bottom w:val="single" w:color="000000" w:sz="4" w:space="0"/>
              <w:right w:val="single" w:color="000000" w:sz="4" w:space="0"/>
            </w:tcBorders>
          </w:tcPr>
          <w:p>
            <w:pPr>
              <w:pStyle w:val="Normal"/>
              <w:spacing w:before="60" w:after="0"/>
              <w:jc w:val="center"/>
              <w:rPr>
                <w:color w:val="000000"/>
              </w:rPr>
            </w:pPr>
            <w:r>
              <w:rPr/>
              <w:t>Số khung/số máy ( nếu có)</w:t>
            </w:r>
          </w:p>
        </w:tc>
      </w:tr>
      <w:tr>
        <w:trPr>
          <w:trHeight w:val="4233" w:hRule="atLeast"/>
        </w:trPr>
        <w:tc>
          <w:tcPr>
            <w:tcW w:w="4844" w:type="dxa"/>
            <w:tcBorders>
              <w:top w:val="single" w:color="000000" w:sz="4" w:space="0"/>
              <w:left w:val="single" w:color="000000" w:sz="4" w:space="0"/>
              <w:bottom w:val="single" w:color="000000" w:sz="4" w:space="0"/>
              <w:right w:val="single" w:color="000000" w:sz="4" w:space="0"/>
            </w:tcBorders>
          </w:tcPr>
          <w:p>
            <w:pPr>
              <w:pStyle w:val="Normal"/>
              <w:spacing w:before="60" w:after="0"/>
              <w:rPr>
                <w:color w:val="000000"/>
              </w:rPr>
            </w:pPr>
            <w:r>
              <w:rPr/>
            </w:r>
          </w:p>
        </w:tc>
        <w:tc>
          <w:tcPr>
            <w:tcW w:w="4859" w:type="dxa"/>
            <w:tcBorders>
              <w:top w:val="single" w:color="000000" w:sz="4" w:space="0"/>
              <w:left w:val="single" w:color="000000" w:sz="4" w:space="0"/>
              <w:bottom w:val="single" w:color="000000" w:sz="4" w:space="0"/>
              <w:right w:val="single" w:color="000000" w:sz="4" w:space="0"/>
            </w:tcBorders>
          </w:tcPr>
          <w:p>
            <w:pPr>
              <w:pStyle w:val="Normal"/>
              <w:spacing w:before="60" w:after="0"/>
              <w:rPr>
                <w:color w:val="000000"/>
              </w:rPr>
            </w:pPr>
            <w:r>
              <w:rPr/>
            </w:r>
          </w:p>
        </w:tc>
      </w:tr>
      <w:tr>
        <w:trPr>
          <w:trHeight w:val="314" w:hRule="atLeast"/>
        </w:trPr>
        <w:tc>
          <w:tcPr>
            <w:tcW w:w="4844" w:type="dxa"/>
            <w:tcBorders>
              <w:top w:val="single" w:color="000000" w:sz="4" w:space="0"/>
              <w:left w:val="single" w:color="000000" w:sz="4" w:space="0"/>
              <w:bottom w:val="single" w:color="000000" w:sz="4" w:space="0"/>
              <w:right w:val="single" w:color="000000" w:sz="4" w:space="0"/>
            </w:tcBorders>
          </w:tcPr>
          <w:p>
            <w:pPr>
              <w:pStyle w:val="Normal"/>
              <w:spacing w:before="60" w:after="0"/>
              <w:jc w:val="center"/>
              <w:rPr>
                <w:color w:val="000000"/>
              </w:rPr>
            </w:pPr>
            <w:r>
              <w:rPr/>
              <w:t>Hình ảnh khác</w:t>
            </w:r>
          </w:p>
        </w:tc>
        <w:tc>
          <w:tcPr>
            <w:tcW w:w="4859" w:type="dxa"/>
            <w:tcBorders>
              <w:top w:val="single" w:color="000000" w:sz="4" w:space="0"/>
              <w:left w:val="single" w:color="000000" w:sz="4" w:space="0"/>
              <w:bottom w:val="single" w:color="000000" w:sz="4" w:space="0"/>
              <w:right w:val="single" w:color="000000" w:sz="4" w:space="0"/>
            </w:tcBorders>
          </w:tcPr>
          <w:p>
            <w:pPr>
              <w:pStyle w:val="Normal"/>
              <w:spacing w:before="60" w:after="0"/>
              <w:jc w:val="center"/>
              <w:rPr>
                <w:color w:val="000000"/>
              </w:rPr>
            </w:pPr>
            <w:r>
              <w:rPr/>
              <w:t>Hình ảnh khác</w:t>
            </w:r>
          </w:p>
        </w:tc>
      </w:tr>
    </w:tbl>
    <w:p>
      <w:pPr>
        <w:pStyle w:val="Normal"/>
        <w:rPr>
          <w:color w:val="000000"/>
        </w:rPr>
      </w:pPr>
      <w:r>
        <w:rPr/>
      </w:r>
    </w:p>
    <w:p>
      <w:pPr>
        <w:pStyle w:val="Normal"/>
        <w:rPr>
          <w:color w:val="000000"/>
        </w:rPr>
      </w:pPr>
      <w:r>
        <w:rPr/>
        <w:tab/>
        <w:tab/>
      </w:r>
    </w:p>
    <w:altChunk r:id="rId23"/>
    <w:sectPr>
      <w:headerReference w:type="default" r:id="rId14"/>
      <w:footerReference w:type="default" r:id="rId15"/>
      <w:footnotePr>
        <w:numFmt w:val="decimal"/>
      </w:footnotePr>
      <w:type w:val="nextPage"/>
      <w:pgSz w:w="11906" w:h="16838"/>
      <w:pgMar w:top="1440" w:right="1152" w:bottom="1440" w:left="1267" w:header="432" w:footer="288" w:gutter="0"/>
      <w:pgNumType w:fmt="decimal" w:start="1"/>
      <w:formProt w:val="false"/>
      <w:textDirection w:val="lrTb"/>
      <w:docGrid w:type="default" w:linePitch="360" w:charSpace="0"/>
    </w:sectPr>
  </w:body>
</w:document>
</file>

<file path=word/comments.xml><?xml version="1.0" encoding="utf-8"?>
<w:comment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comment w:id="0" w:author="Mai Tran Thi (Ban du an Khoi VH va CN)" w:date="2019-08-05T00:11:00Z" w:initials="TTM(daKVv">
    <w:p>
      <w:r>
        <w:rPr>
          <w:rFonts w:ascii="Liberation Serif" w:hAnsi="Liberation Serif" w:eastAsia="DejaVu Sans" w:cs="DejaVu Sans"/>
          <w:lang w:val="en-US" w:eastAsia="en-US" w:bidi="en-US"/>
        </w:rPr>
        <w:t>Mặc định sẵn theo quy định 3188. Trường hợp quy định này thay đổi =&gt; Sửa theo quy định</w:t>
      </w:r>
    </w:p>
  </w:comment>
  <w:comment w:id="1" w:author="Mai Tran Thi (Ban du an Khoi VH va CN)" w:date="2019-08-05T00:11:00Z" w:initials="TTM(daKVv">
    <w:p>
      <w:r>
        <w:rPr>
          <w:rFonts w:ascii="Liberation Serif" w:hAnsi="Liberation Serif" w:eastAsia="DejaVu Sans" w:cs="DejaVu Sans"/>
          <w:lang w:val="en-US" w:eastAsia="en-US" w:bidi="en-US"/>
        </w:rPr>
        <w:t>Mặc định sẵn theo quy định 3188. Trường hợp quy định này thay đổi =&gt; Sửa theo quy định</w:t>
      </w:r>
    </w:p>
    <w:p>
      <w:r>
        <w:rPr>
          <w:rFonts w:ascii="Liberation Serif" w:hAnsi="Liberation Serif" w:eastAsia="DejaVu Sans" w:cs="DejaVu Sans"/>
          <w:lang w:val="en-US" w:eastAsia="en-US" w:bidi="en-US"/>
        </w:rPr>
      </w:r>
    </w:p>
  </w:comment>
  <w:comment w:id="2" w:author="Son Nguyen Thai (Khoi Van hanh)" w:date="2019-08-03T11:05:00Z" w:initials="SNT(Vh">
    <w:p>
      <w:r>
        <w:rPr>
          <w:rFonts w:ascii="Liberation Serif" w:hAnsi="Liberation Serif" w:eastAsia="DejaVu Sans" w:cs="DejaVu Sans"/>
          <w:lang w:val="en-US" w:eastAsia="en-US" w:bidi="en-US"/>
        </w:rPr>
        <w:t>Soạn theo phê duyệt</w:t>
      </w:r>
    </w:p>
  </w:comment>
  <w:comment w:id="3" w:author="Mai Tran Thi (Ban du an Khoi VH va CN)" w:date="2019-08-05T00:11:00Z" w:initials="TTM(daKVv">
    <w:p>
      <w:r>
        <w:rPr>
          <w:rFonts w:ascii="Liberation Serif" w:hAnsi="Liberation Serif" w:eastAsia="DejaVu Sans" w:cs="DejaVu Sans"/>
          <w:lang w:val="en-US" w:eastAsia="en-US" w:bidi="en-US"/>
        </w:rPr>
        <w:t>Trường hợp HĐTC ký trước HĐTC có thể bỏ nội dung này theo hướng dẫn mẫu biểu</w:t>
      </w:r>
    </w:p>
  </w:comment>
</w:comments>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Times New Roman">
    <w:charset w:val="01"/>
    <w:family w:val="roman"/>
    <w:pitch w:val="variable"/>
  </w:font>
  <w:font w:name="Arial">
    <w:charset w:val="01"/>
    <w:family w:val="roman"/>
    <w:pitch w:val="variable"/>
  </w:font>
  <w:font w:name=".VnArial NarrowH">
    <w:charset w:val="01"/>
    <w:family w:val="roman"/>
    <w:pitch w:val="variable"/>
  </w:font>
  <w:font w:name="Tahoma">
    <w:charset w:val="01"/>
    <w:family w:val="roman"/>
    <w:pitch w:val="variable"/>
  </w:font>
  <w:font w:name="Liberation Sans">
    <w:altName w:val="Arial"/>
    <w:charset w:val="01"/>
    <w:family w:val="swiss"/>
    <w:pitch w:val="variable"/>
  </w:font>
  <w:font w:name="Wingdings 2">
    <w:charset w:val="02"/>
    <w:family w:val="roman"/>
    <w:pitch w:val="variable"/>
  </w:font>
  <w:font w:name="Wingdings">
    <w:charset w:val="02"/>
    <w:family w:val="roman"/>
    <w:pitch w:val="variable"/>
  </w:font>
  <w:font w:name="Times New Roman">
    <w:charset w:val="01"/>
    <w:family w:val="auto"/>
    <w:pitch w:val="default"/>
  </w:font>
  <w:font w:name="Courier New">
    <w:charset w:val="01"/>
    <w:family w:val="auto"/>
    <w:pitch w:val="default"/>
  </w:font>
  <w:font w:name="Wingdings">
    <w:charset w:val="02"/>
    <w:family w:val="auto"/>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39116787"/>
    </w:sdtPr>
    <w:sdtContent>
      <w:p>
        <w:pPr>
          <w:pStyle w:val="Footer"/>
          <w:spacing w:before="60" w:after="0"/>
          <w:jc w:val="center"/>
          <w:rPr/>
        </w:pPr>
        <w:r>
          <w:rPr/>
          <w:fldChar w:fldCharType="begin"/>
        </w:r>
        <w:r>
          <w:rPr/>
          <w:instrText> PAGE </w:instrText>
        </w:r>
        <w:r>
          <w:rPr/>
          <w:fldChar w:fldCharType="separate"/>
        </w:r>
        <w:r>
          <w:rPr/>
          <w:t>1</w:t>
        </w:r>
        <w:r>
          <w:rPr/>
          <w:fldChar w:fldCharType="end"/>
        </w:r>
        <w:r>
          <w:rPr/>
          <w:t xml:space="preserve"> </w:t>
        </w:r>
      </w:p>
    </w:sdtContent>
  </w:sdt>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721101750"/>
    </w:sdtPr>
    <w:sdtContent>
      <w:p>
        <w:pPr>
          <w:pStyle w:val="Footer"/>
          <w:spacing w:before="60" w:after="0"/>
          <w:jc w:val="center"/>
          <w:rPr/>
        </w:pPr>
        <w:r>
          <w:rPr/>
          <w:fldChar w:fldCharType="begin"/>
        </w:r>
        <w:r>
          <w:rPr/>
          <w:instrText> PAGE </w:instrText>
        </w:r>
        <w:r>
          <w:rPr/>
          <w:fldChar w:fldCharType="separate"/>
        </w:r>
        <w:r>
          <w:rPr/>
          <w:t>1</w:t>
        </w:r>
        <w:r>
          <w:rPr/>
          <w:fldChar w:fldCharType="end"/>
        </w:r>
        <w:r>
          <w:rPr/>
          <w:t xml:space="preserve"> </w:t>
        </w:r>
      </w:p>
    </w:sdtContent>
  </w:sdt>
  <w:p>
    <w:pPr>
      <w:pStyle w:val="Footer"/>
      <w:rPr/>
    </w:pPr>
    <w:r>
      <w:rPr/>
    </w:r>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796238009"/>
    </w:sdtPr>
    <w:sdtContent>
      <w:p>
        <w:pPr>
          <w:pStyle w:val="Footer"/>
          <w:spacing w:before="60" w:after="0"/>
          <w:jc w:val="center"/>
          <w:rPr/>
        </w:pPr>
        <w:r>
          <w:rPr/>
          <w:fldChar w:fldCharType="begin"/>
        </w:r>
        <w:r>
          <w:rPr/>
          <w:instrText> PAGE </w:instrText>
        </w:r>
        <w:r>
          <w:rPr/>
          <w:fldChar w:fldCharType="separate"/>
        </w:r>
        <w:r>
          <w:rPr/>
          <w:t>2</w:t>
        </w:r>
        <w:r>
          <w:rPr/>
          <w:fldChar w:fldCharType="end"/>
        </w:r>
        <w:r>
          <w:rPr/>
          <w:t xml:space="preserve"> </w:t>
        </w:r>
      </w:p>
    </w:sdtContent>
  </w:sdt>
  <w:p>
    <w:pPr>
      <w:pStyle w:val="Footer"/>
      <w:rPr/>
    </w:pPr>
    <w:r>
      <w:rPr/>
    </w:r>
  </w:p>
</w:ftr>
</file>

<file path=word/footer4.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4657373"/>
    </w:sdtPr>
    <w:sdtContent>
      <w:p>
        <w:pPr>
          <w:pStyle w:val="Footer"/>
          <w:spacing w:before="60" w:after="0"/>
          <w:jc w:val="center"/>
          <w:rPr/>
        </w:pPr>
        <w:r>
          <w:rPr/>
          <w:fldChar w:fldCharType="begin"/>
        </w:r>
        <w:r>
          <w:rPr/>
          <w:instrText> PAGE </w:instrText>
        </w:r>
        <w:r>
          <w:rPr/>
          <w:fldChar w:fldCharType="separate"/>
        </w:r>
        <w:r>
          <w:rPr/>
          <w:t>1</w:t>
        </w:r>
        <w:r>
          <w:rPr/>
          <w:fldChar w:fldCharType="end"/>
        </w:r>
        <w:r>
          <w:rPr/>
          <w:t xml:space="preserve"> </w:t>
        </w:r>
      </w:p>
    </w:sdtContent>
  </w:sdt>
  <w:p>
    <w:pPr>
      <w:pStyle w:val="Footer"/>
      <w:rPr/>
    </w:pPr>
    <w:r>
      <w:rPr/>
    </w:r>
  </w:p>
</w:ftr>
</file>

<file path=word/footer5.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489288917"/>
    </w:sdtPr>
    <w:sdtContent>
      <w:p>
        <w:pPr>
          <w:pStyle w:val="Footer"/>
          <w:spacing w:before="60" w:after="0"/>
          <w:jc w:val="center"/>
          <w:rPr/>
        </w:pPr>
        <w:r>
          <w:rPr/>
          <w:fldChar w:fldCharType="begin"/>
        </w:r>
        <w:r>
          <w:rPr/>
          <w:instrText> PAGE </w:instrText>
        </w:r>
        <w:r>
          <w:rPr/>
          <w:fldChar w:fldCharType="separate"/>
        </w:r>
        <w:r>
          <w:rPr/>
          <w:t>1</w:t>
        </w:r>
        <w:r>
          <w:rPr/>
          <w:fldChar w:fldCharType="end"/>
        </w:r>
        <w:r>
          <w:rPr/>
          <w:t xml:space="preserve"> </w:t>
        </w:r>
      </w:p>
    </w:sdtContent>
  </w:sdt>
  <w:p>
    <w:pPr>
      <w:pStyle w:val="Footer"/>
      <w:rPr/>
    </w:pPr>
    <w:r>
      <w:rPr/>
    </w:r>
  </w:p>
</w:ftr>
</file>

<file path=word/footer6.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924133576"/>
    </w:sdtPr>
    <w:sdtContent>
      <w:p>
        <w:pPr>
          <w:pStyle w:val="Footer"/>
          <w:spacing w:before="60" w:after="0"/>
          <w:jc w:val="center"/>
          <w:rPr/>
        </w:pPr>
        <w:r>
          <w:rPr/>
          <w:fldChar w:fldCharType="begin"/>
        </w:r>
        <w:r>
          <w:rPr/>
          <w:instrText> PAGE </w:instrText>
        </w:r>
        <w:r>
          <w:rPr/>
          <w:fldChar w:fldCharType="separate"/>
        </w:r>
        <w:r>
          <w:rPr/>
          <w:t>3</w:t>
        </w:r>
        <w:r>
          <w:rPr/>
          <w:fldChar w:fldCharType="end"/>
        </w:r>
      </w:p>
    </w:sdtContent>
  </w:sdt>
  <w:p>
    <w:pPr>
      <w:pStyle w:val="Footer"/>
      <w:ind w:left="0" w:hanging="0"/>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pPr>
        <w:rPr>
          <w:sz w:val="12"/>
        </w:rPr>
      </w:pPr>
      <w:r/>
    </w:p>
  </w:footnote>
  <w:footnote w:id="1" w:type="continuationSeparator">
    <w:p>
      <w:pPr>
        <w:rPr>
          <w:sz w:val="12"/>
        </w:rPr>
      </w:pPr>
      <w:r/>
    </w:p>
  </w:footnote>
  <w:footnote w:id="2">
    <w:p>
      <w:pPr>
        <w:pStyle w:val="Footnote"/>
        <w:rPr/>
      </w:pPr>
      <w:r>
        <w:rPr>
          <w:rStyle w:val="FootnoteCharacters"/>
        </w:rPr>
        <w:footnoteRef/>
      </w:r>
      <w:r>
        <w:rPr/>
        <w:tab/>
        <w:t xml:space="preserve"> </w:t>
      </w:r>
      <w:r>
        <w:rPr/>
        <w:t>Theo quy định hiện hành có thời gian là 60 ngày</w:t>
      </w:r>
    </w:p>
  </w:footnote>
  <w:footnote w:id="3">
    <w:p>
      <w:pPr>
        <w:pStyle w:val="Footnote"/>
        <w:rPr/>
      </w:pPr>
      <w:r>
        <w:rPr>
          <w:rStyle w:val="FootnoteCharacters"/>
        </w:rPr>
        <w:footnoteRef/>
      </w:r>
      <w:r>
        <w:rPr/>
        <w:tab/>
        <w:t xml:space="preserve"> </w:t>
      </w:r>
      <w:r>
        <w:rPr/>
        <w:t>Giám đốc chi nhánh, TP/PP KHDN KHCN KHCL KHUT/ Phòng Giao dịch, QLKH</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pBdr>
        <w:bottom w:val="single" w:sz="6" w:space="1" w:color="000000"/>
      </w:pBdr>
      <w:tabs>
        <w:tab w:val="clear" w:pos="720"/>
        <w:tab w:val="right" w:pos="11339" w:leader="none"/>
      </w:tabs>
      <w:spacing w:before="60" w:after="0"/>
      <w:jc w:val="right"/>
      <w:rPr>
        <w:i/>
        <w:i/>
        <w:sz w:val="20"/>
        <w:szCs w:val="20"/>
      </w:rPr>
    </w:pPr>
    <w:r>
      <w:rPr>
        <w:i/>
        <w:sz w:val="20"/>
        <w:szCs w:val="20"/>
      </w:rPr>
      <w:tab/>
    </w:r>
    <w:r>
      <w:drawing>
        <wp:anchor behindDoc="1" distT="0" distB="0" distL="0" distR="0" simplePos="0" locked="0" layoutInCell="1" allowOverlap="1" relativeHeight="7">
          <wp:simplePos x="0" y="0"/>
          <wp:positionH relativeFrom="column">
            <wp:posOffset>0</wp:posOffset>
          </wp:positionH>
          <wp:positionV relativeFrom="paragraph">
            <wp:posOffset>-151765</wp:posOffset>
          </wp:positionV>
          <wp:extent cx="1254760" cy="457200"/>
          <wp:effectExtent l="0" t="0" r="0" b="0"/>
          <wp:wrapNone/>
          <wp:docPr id="1" name="Picture 9" descr="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9" descr="Logo 1"/>
                  <pic:cNvPicPr>
                    <a:picLocks noChangeAspect="1" noChangeArrowheads="1"/>
                  </pic:cNvPicPr>
                </pic:nvPicPr>
                <pic:blipFill>
                  <a:blip r:embed="rId1"/>
                  <a:stretch>
                    <a:fillRect/>
                  </a:stretch>
                </pic:blipFill>
                <pic:spPr bwMode="auto">
                  <a:xfrm>
                    <a:off x="0" y="0"/>
                    <a:ext cx="1254760" cy="457200"/>
                  </a:xfrm>
                  <a:prstGeom prst="rect">
                    <a:avLst/>
                  </a:prstGeom>
                </pic:spPr>
              </pic:pic>
            </a:graphicData>
          </a:graphic>
        </wp:anchor>
      </w:drawing>
    </w:r>
    <w:r>
      <w:rPr/>
      <w:t xml:space="preserve"> </w:t>
    </w:r>
    <w:r>
      <w:rPr>
        <w:i/>
        <w:sz w:val="20"/>
        <w:szCs w:val="20"/>
      </w:rPr>
      <w:t>Hợp đồng cho vay từng lần</w:t>
    </w:r>
  </w:p>
  <w:p>
    <w:pPr>
      <w:pStyle w:val="Normal"/>
      <w:pBdr>
        <w:bottom w:val="single" w:sz="6" w:space="1" w:color="000000"/>
      </w:pBdr>
      <w:tabs>
        <w:tab w:val="clear" w:pos="720"/>
        <w:tab w:val="right" w:pos="11339" w:leader="none"/>
      </w:tabs>
      <w:rPr>
        <w:i/>
        <w:i/>
        <w:sz w:val="20"/>
        <w:szCs w:val="20"/>
      </w:rPr>
    </w:pPr>
    <w:r>
      <w:rPr>
        <w:rFonts w:eastAsia="PMingLiU"/>
        <w:sz w:val="20"/>
        <w:szCs w:val="20"/>
      </w:rPr>
      <w:t>Mẫu biểu: MB01.QĐ-CV/KHCN-</w:t>
    </w:r>
    <w:r>
      <w:rPr>
        <w:i/>
        <w:sz w:val="20"/>
        <w:szCs w:val="20"/>
      </w:rPr>
      <w:t xml:space="preserve">2019                                    Ngày hiệu lực:                Lần ban hành/ sửa đổi: 01/00                                </w:t>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center" w:pos="4320" w:leader="none"/>
        <w:tab w:val="right" w:pos="9047" w:leader="none"/>
      </w:tabs>
      <w:spacing w:lineRule="auto" w:line="240" w:before="0" w:after="0"/>
      <w:ind w:left="0" w:hanging="0"/>
      <w:jc w:val="right"/>
      <w:rPr>
        <w:rFonts w:cs="Arial"/>
        <w:szCs w:val="26"/>
      </w:rPr>
    </w:pPr>
    <w:r>
      <w:drawing>
        <wp:anchor behindDoc="1" distT="0" distB="0" distL="0" distR="0" simplePos="0" locked="0" layoutInCell="1" allowOverlap="1" relativeHeight="16">
          <wp:simplePos x="0" y="0"/>
          <wp:positionH relativeFrom="column">
            <wp:posOffset>0</wp:posOffset>
          </wp:positionH>
          <wp:positionV relativeFrom="paragraph">
            <wp:posOffset>-129540</wp:posOffset>
          </wp:positionV>
          <wp:extent cx="1219200" cy="457200"/>
          <wp:effectExtent l="0" t="0" r="0" b="0"/>
          <wp:wrapNone/>
          <wp:docPr id="2" name="Picture 2" descr="Logo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Logo 1"/>
                  <pic:cNvPicPr>
                    <a:picLocks noChangeAspect="1" noChangeArrowheads="1"/>
                  </pic:cNvPicPr>
                </pic:nvPicPr>
                <pic:blipFill>
                  <a:blip r:embed="rId1"/>
                  <a:stretch>
                    <a:fillRect/>
                  </a:stretch>
                </pic:blipFill>
                <pic:spPr bwMode="auto">
                  <a:xfrm>
                    <a:off x="0" y="0"/>
                    <a:ext cx="1219200" cy="457200"/>
                  </a:xfrm>
                  <a:prstGeom prst="rect">
                    <a:avLst/>
                  </a:prstGeom>
                </pic:spPr>
              </pic:pic>
            </a:graphicData>
          </a:graphic>
        </wp:anchor>
      </w:drawing>
    </w:r>
    <w:r>
      <w:rPr>
        <w:rFonts w:cs="Arial"/>
        <w:szCs w:val="26"/>
      </w:rPr>
      <w:t>H</w:t>
    </w:r>
    <w:r>
      <w:rPr>
        <w:rFonts w:cs="Arial"/>
        <w:szCs w:val="26"/>
      </w:rPr>
      <w:t xml:space="preserve">ợp đồng thế chấp xe ô tô </w:t>
    </w:r>
  </w:p>
  <w:p>
    <w:pPr>
      <w:pStyle w:val="Normal"/>
      <w:tabs>
        <w:tab w:val="clear" w:pos="720"/>
        <w:tab w:val="center" w:pos="4320" w:leader="none"/>
        <w:tab w:val="right" w:pos="9047" w:leader="none"/>
      </w:tabs>
      <w:spacing w:lineRule="auto" w:line="240" w:before="0" w:after="0"/>
      <w:ind w:left="0" w:hanging="0"/>
      <w:jc w:val="right"/>
      <w:rPr>
        <w:rFonts w:cs="Arial"/>
        <w:sz w:val="22"/>
      </w:rPr>
    </w:pPr>
    <w:r>
      <w:rPr>
        <w:rFonts w:cs="Arial"/>
        <w:szCs w:val="26"/>
      </w:rPr>
      <w:t>của Bên thế chấp là cá nhân</w:t>
    </w:r>
    <w:r>
      <w:rPr>
        <w:rFonts w:cs="Arial"/>
        <w:sz w:val="22"/>
      </w:rPr>
      <w:t xml:space="preserve"> </w:t>
    </w:r>
    <w:r>
      <w:rPr>
        <w:rFonts w:cs="Arial"/>
      </w:rPr>
      <w:t>đồng thời là Bên vay vốn/Bên được cấp tín dụng</w:t>
    </w:r>
  </w:p>
  <w:p>
    <w:pPr>
      <w:pStyle w:val="Normal"/>
      <w:tabs>
        <w:tab w:val="clear" w:pos="720"/>
        <w:tab w:val="center" w:pos="4320" w:leader="none"/>
        <w:tab w:val="right" w:pos="9047" w:leader="none"/>
      </w:tabs>
      <w:spacing w:lineRule="auto" w:line="240" w:before="0" w:after="120"/>
      <w:ind w:left="0" w:hanging="0"/>
      <w:jc w:val="right"/>
      <w:rPr>
        <w:rFonts w:cs="Arial"/>
        <w:b/>
        <w:b/>
        <w:i/>
        <w:i/>
        <w:sz w:val="8"/>
        <w:szCs w:val="8"/>
      </w:rPr>
    </w:pPr>
    <w:r>
      <w:rPr>
        <w:rFonts w:cs="Arial"/>
        <w:b/>
        <w:i/>
        <w:sz w:val="8"/>
        <w:szCs w:val="8"/>
      </w:rPr>
    </w:r>
  </w:p>
  <w:tbl>
    <w:tblPr>
      <w:tblW w:w="9754" w:type="dxa"/>
      <w:jc w:val="left"/>
      <w:tblInd w:w="0" w:type="dxa"/>
      <w:tblCellMar>
        <w:top w:w="0" w:type="dxa"/>
        <w:left w:w="108" w:type="dxa"/>
        <w:bottom w:w="0" w:type="dxa"/>
        <w:right w:w="108" w:type="dxa"/>
      </w:tblCellMar>
      <w:tblLook w:val="01e0" w:noHBand="0" w:noVBand="0" w:firstColumn="1" w:lastRow="1" w:lastColumn="1" w:firstRow="1"/>
    </w:tblPr>
    <w:tblGrid>
      <w:gridCol w:w="3243"/>
      <w:gridCol w:w="3246"/>
      <w:gridCol w:w="3265"/>
    </w:tblGrid>
    <w:tr>
      <w:trPr>
        <w:trHeight w:val="347" w:hRule="atLeast"/>
      </w:trPr>
      <w:tc>
        <w:tcPr>
          <w:tcW w:w="3243" w:type="dxa"/>
          <w:tcBorders/>
        </w:tcPr>
        <w:p>
          <w:pPr>
            <w:pStyle w:val="Normal"/>
            <w:tabs>
              <w:tab w:val="clear" w:pos="720"/>
              <w:tab w:val="center" w:pos="4320" w:leader="none"/>
              <w:tab w:val="right" w:pos="9960" w:leader="none"/>
            </w:tabs>
            <w:spacing w:lineRule="auto" w:line="240" w:before="0" w:after="0"/>
            <w:ind w:left="0" w:hanging="0"/>
            <w:rPr>
              <w:rFonts w:eastAsia="Tw Cen MT"/>
            </w:rPr>
          </w:pPr>
          <w:r>
            <w:rPr>
              <w:rFonts w:eastAsia="Tw Cen MT"/>
            </w:rPr>
            <w:t xml:space="preserve">Mã hiệu: </w:t>
          </w:r>
        </w:p>
      </w:tc>
      <w:tc>
        <w:tcPr>
          <w:tcW w:w="3246" w:type="dxa"/>
          <w:tcBorders/>
        </w:tcPr>
        <w:p>
          <w:pPr>
            <w:pStyle w:val="Normal"/>
            <w:tabs>
              <w:tab w:val="clear" w:pos="720"/>
              <w:tab w:val="center" w:pos="4320" w:leader="none"/>
              <w:tab w:val="right" w:pos="9960" w:leader="none"/>
            </w:tabs>
            <w:spacing w:lineRule="auto" w:line="240" w:before="0" w:after="0"/>
            <w:ind w:left="0" w:hanging="0"/>
            <w:rPr>
              <w:rFonts w:eastAsia="Tw Cen MT"/>
            </w:rPr>
          </w:pPr>
          <w:r>
            <w:rPr>
              <w:rFonts w:eastAsia="Tw Cen MT"/>
            </w:rPr>
            <w:t>Ngày hiệu lực:</w:t>
          </w:r>
        </w:p>
      </w:tc>
      <w:tc>
        <w:tcPr>
          <w:tcW w:w="3265" w:type="dxa"/>
          <w:tcBorders/>
        </w:tcPr>
        <w:p>
          <w:pPr>
            <w:pStyle w:val="Normal"/>
            <w:tabs>
              <w:tab w:val="clear" w:pos="720"/>
              <w:tab w:val="center" w:pos="4320" w:leader="none"/>
              <w:tab w:val="right" w:pos="9960" w:leader="none"/>
            </w:tabs>
            <w:spacing w:lineRule="auto" w:line="240" w:before="0" w:after="0"/>
            <w:ind w:left="0" w:hanging="0"/>
            <w:rPr>
              <w:rFonts w:eastAsia="Tw Cen MT"/>
            </w:rPr>
          </w:pPr>
          <w:r>
            <w:rPr>
              <w:rFonts w:eastAsia="Tw Cen MT"/>
            </w:rPr>
            <w:t>Lần ban hành/sửa đổi: 01/00</w:t>
          </w:r>
        </w:p>
      </w:tc>
    </w:tr>
  </w:tbl>
  <w:p>
    <w:pPr>
      <w:pStyle w:val="Normal"/>
      <w:tabs>
        <w:tab w:val="clear" w:pos="720"/>
        <w:tab w:val="center" w:pos="4320" w:leader="none"/>
        <w:tab w:val="right" w:pos="8640" w:leader="none"/>
      </w:tabs>
      <w:spacing w:lineRule="auto" w:line="240" w:before="0" w:after="0"/>
      <w:ind w:left="0" w:hanging="0"/>
      <w:rPr>
        <w:rFonts w:cs="Arial"/>
        <w:sz w:val="26"/>
        <w:szCs w:val="26"/>
      </w:rPr>
    </w:pPr>
    <w:r>
      <w:rPr>
        <w:rFonts w:cs="Arial"/>
        <w:sz w:val="26"/>
        <w:szCs w:val="26"/>
      </w:rPr>
      <mc:AlternateContent>
        <mc:Choice Requires="wps">
          <w:drawing>
            <wp:anchor behindDoc="1" distT="0" distB="0" distL="114300" distR="114300" simplePos="0" locked="0" layoutInCell="1" allowOverlap="1" relativeHeight="24">
              <wp:simplePos x="0" y="0"/>
              <wp:positionH relativeFrom="column">
                <wp:posOffset>0</wp:posOffset>
              </wp:positionH>
              <wp:positionV relativeFrom="paragraph">
                <wp:posOffset>17780</wp:posOffset>
              </wp:positionV>
              <wp:extent cx="4411980" cy="1270"/>
              <wp:effectExtent l="0" t="0" r="0" b="0"/>
              <wp:wrapNone/>
              <wp:docPr id="3" name=""/>
              <a:graphic xmlns:a="http://schemas.openxmlformats.org/drawingml/2006/main">
                <a:graphicData uri="http://schemas.microsoft.com/office/word/2010/wordprocessingShape">
                  <wps:wsp>
                    <wps:cNvSpPr/>
                    <wps:spPr>
                      <a:xfrm>
                        <a:off x="0" y="0"/>
                        <a:ext cx="6286680" cy="0"/>
                      </a:xfrm>
                      <a:prstGeom prst="line">
                        <a:avLst/>
                      </a:prstGeom>
                      <a:ln w="12600">
                        <a:solidFill>
                          <a:srgbClr val="000000"/>
                        </a:solidFill>
                        <a:round/>
                      </a:ln>
                    </wps:spPr>
                    <wps:style>
                      <a:lnRef idx="0"/>
                      <a:fillRef idx="0"/>
                      <a:effectRef idx="0"/>
                      <a:fontRef idx="minor"/>
                    </wps:style>
                    <wps:bodyPr/>
                  </wps:wsp>
                </a:graphicData>
              </a:graphic>
            </wp:anchor>
          </w:drawing>
        </mc:Choice>
        <mc:Fallback>
          <w:pict>
            <v:line id="shape_0" from="0pt,1.4pt" to="494.95pt,1.4pt" stroked="t" style="position:absolute">
              <v:stroke color="black" weight="12600" joinstyle="round" endcap="flat"/>
              <v:fill o:detectmouseclick="t" on="false"/>
            </v:line>
          </w:pict>
        </mc:Fallback>
      </mc:AlternateContent>
    </w:r>
  </w:p>
</w:hdr>
</file>

<file path=word/header3.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60" w:after="0"/>
      <w:jc w:val="right"/>
      <w:rPr>
        <w:b/>
        <w:b/>
        <w:bCs/>
        <w:sz w:val="22"/>
        <w:szCs w:val="22"/>
        <w:lang w:val="nl-NL"/>
      </w:rPr>
    </w:pPr>
    <w:r>
      <w:rPr>
        <w:b/>
        <w:bCs/>
        <w:sz w:val="22"/>
        <w:szCs w:val="22"/>
        <w:lang w:val="nl-NL"/>
      </w:rPr>
      <w:t xml:space="preserve">Mẫu số 01 </w:t>
    </w:r>
  </w:p>
</w:hdr>
</file>

<file path=word/header4.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60" w:after="0"/>
      <w:rPr>
        <w:sz w:val="2"/>
        <w:szCs w:val="2"/>
      </w:rPr>
    </w:pPr>
    <w:r>
      <w:rPr>
        <w:sz w:val="2"/>
        <w:szCs w:val="2"/>
      </w:rPr>
    </w:r>
  </w:p>
</w:hdr>
</file>

<file path=word/header5.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spacing w:before="60" w:after="0"/>
      <w:rPr/>
    </w:pPr>
    <w:r>
      <w:rPr/>
    </w:r>
  </w:p>
</w:hdr>
</file>

<file path=word/header6.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tabs>
        <w:tab w:val="clear" w:pos="8640"/>
        <w:tab w:val="center" w:pos="4320" w:leader="none"/>
        <w:tab w:val="right" w:pos="9047" w:leader="none"/>
      </w:tabs>
      <w:spacing w:before="60" w:after="240"/>
      <w:jc w:val="right"/>
      <w:rPr>
        <w:sz w:val="22"/>
        <w:szCs w:val="22"/>
      </w:rPr>
    </w:pPr>
    <w:r>
      <mc:AlternateContent>
        <mc:Choice Requires="wpg">
          <w:drawing>
            <wp:anchor behindDoc="1" distT="0" distB="0" distL="114300" distR="114300" simplePos="0" locked="0" layoutInCell="1" allowOverlap="1" relativeHeight="30">
              <wp:simplePos x="0" y="0"/>
              <wp:positionH relativeFrom="column">
                <wp:posOffset>-170180</wp:posOffset>
              </wp:positionH>
              <wp:positionV relativeFrom="paragraph">
                <wp:posOffset>-10795</wp:posOffset>
              </wp:positionV>
              <wp:extent cx="6401435" cy="589280"/>
              <wp:effectExtent l="0" t="0" r="0" b="0"/>
              <wp:wrapNone/>
              <wp:docPr id="8" name=""/>
              <a:graphic xmlns:a="http://schemas.openxmlformats.org/drawingml/2006/main">
                <a:graphicData uri="http://schemas.microsoft.com/office/word/2010/wordprocessingGroup">
                  <wpg:wgp>
                    <wpg:cNvGrpSpPr/>
                    <wpg:grpSpPr>
                      <a:xfrm>
                        <a:off x="0" y="0"/>
                        <a:ext cx="6400800" cy="588600"/>
                      </a:xfrm>
                    </wpg:grpSpPr>
                    <wps:wsp>
                      <wps:cNvSpPr/>
                      <wps:spPr>
                        <a:xfrm>
                          <a:off x="0" y="588600"/>
                          <a:ext cx="6400800" cy="0"/>
                        </a:xfrm>
                        <a:prstGeom prst="line">
                          <a:avLst/>
                        </a:prstGeom>
                        <a:ln w="12600">
                          <a:solidFill>
                            <a:srgbClr val="000000"/>
                          </a:solidFill>
                          <a:round/>
                        </a:ln>
                      </wps:spPr>
                      <wps:style>
                        <a:lnRef idx="0"/>
                        <a:fillRef idx="0"/>
                        <a:effectRef idx="0"/>
                        <a:fontRef idx="minor"/>
                      </wps:style>
                      <wps:bodyPr/>
                    </wps:wsp>
                    <pic:pic xmlns:pic="http://schemas.openxmlformats.org/drawingml/2006/picture">
                      <pic:nvPicPr>
                        <pic:cNvPr id="0" name="" descr=""/>
                        <pic:cNvPicPr/>
                      </pic:nvPicPr>
                      <pic:blipFill>
                        <a:blip r:embed="rId1"/>
                        <a:stretch/>
                      </pic:blipFill>
                      <pic:spPr>
                        <a:xfrm>
                          <a:off x="0" y="0"/>
                          <a:ext cx="1066680" cy="360720"/>
                        </a:xfrm>
                        <a:prstGeom prst="rect">
                          <a:avLst/>
                        </a:prstGeom>
                        <a:ln>
                          <a:noFill/>
                        </a:ln>
                      </pic:spPr>
                    </pic:pic>
                  </wpg:wgp>
                </a:graphicData>
              </a:graphic>
            </wp:anchor>
          </w:drawing>
        </mc:Choice>
        <mc:Fallback>
          <w:pict>
            <v:group id="shape_0" style="position:absolute;margin-left:-13.4pt;margin-top:-0.85pt;width:503.95pt;height:46.3pt" coordorigin="-268,-17" coordsize="10079,926">
              <v:line id="shape_0" from="-268,910" to="9811,910" stroked="t" style="position:absolute">
                <v:stroke color="black" weight="12600" joinstyle="round" endcap="flat"/>
                <v:fill o:detectmouseclick="t" on="false"/>
              </v:line>
              <v:shapetype id="shapetype_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_0" stroked="f" style="position:absolute;left:-268;top:-17;width:1679;height:567" type="shapetype_75">
                <v:imagedata r:id="rId1" o:detectmouseclick="t"/>
                <w10:wrap type="none"/>
                <v:stroke color="#3465a4" joinstyle="round" endcap="flat"/>
              </v:shape>
            </v:group>
          </w:pict>
        </mc:Fallback>
      </mc:AlternateContent>
    </w:r>
    <w:r>
      <w:rPr>
        <w:sz w:val="22"/>
        <w:szCs w:val="22"/>
      </w:rPr>
      <w:t>V</w:t>
    </w:r>
    <w:r>
      <w:rPr>
        <w:sz w:val="22"/>
        <w:szCs w:val="22"/>
      </w:rPr>
      <w:t xml:space="preserve">ăn bản thỏa thuận về giá tài sản bảo đảm </w:t>
    </w:r>
  </w:p>
  <w:tbl>
    <w:tblPr>
      <w:tblW w:w="9704" w:type="dxa"/>
      <w:jc w:val="left"/>
      <w:tblInd w:w="0" w:type="dxa"/>
      <w:tblCellMar>
        <w:top w:w="0" w:type="dxa"/>
        <w:left w:w="108" w:type="dxa"/>
        <w:bottom w:w="0" w:type="dxa"/>
        <w:right w:w="108" w:type="dxa"/>
      </w:tblCellMar>
      <w:tblLook w:val="01e0" w:noHBand="0" w:noVBand="0" w:firstColumn="1" w:lastRow="1" w:lastColumn="1" w:firstRow="1"/>
    </w:tblPr>
    <w:tblGrid>
      <w:gridCol w:w="3196"/>
      <w:gridCol w:w="3284"/>
      <w:gridCol w:w="3224"/>
    </w:tblGrid>
    <w:tr>
      <w:trPr>
        <w:trHeight w:val="347" w:hRule="atLeast"/>
      </w:trPr>
      <w:tc>
        <w:tcPr>
          <w:tcW w:w="3196" w:type="dxa"/>
          <w:tcBorders/>
        </w:tcPr>
        <w:p>
          <w:pPr>
            <w:pStyle w:val="Header"/>
            <w:tabs>
              <w:tab w:val="clear" w:pos="8640"/>
              <w:tab w:val="center" w:pos="4320" w:leader="none"/>
              <w:tab w:val="right" w:pos="9960" w:leader="none"/>
            </w:tabs>
            <w:spacing w:before="60" w:after="0"/>
            <w:rPr>
              <w:rFonts w:eastAsia="Tw Cen MT"/>
            </w:rPr>
          </w:pPr>
          <w:r>
            <w:rPr>
              <w:rFonts w:eastAsia="Tw Cen MT"/>
              <w:sz w:val="22"/>
              <w:szCs w:val="22"/>
            </w:rPr>
            <w:t xml:space="preserve">Mã hiệu: </w:t>
          </w:r>
          <w:r>
            <w:rPr>
              <w:sz w:val="22"/>
              <w:szCs w:val="22"/>
            </w:rPr>
            <w:t>F05</w:t>
          </w:r>
        </w:p>
      </w:tc>
      <w:tc>
        <w:tcPr>
          <w:tcW w:w="3284" w:type="dxa"/>
          <w:tcBorders/>
        </w:tcPr>
        <w:p>
          <w:pPr>
            <w:pStyle w:val="Header"/>
            <w:tabs>
              <w:tab w:val="clear" w:pos="8640"/>
              <w:tab w:val="center" w:pos="4320" w:leader="none"/>
              <w:tab w:val="right" w:pos="9960" w:leader="none"/>
            </w:tabs>
            <w:spacing w:before="60" w:after="0"/>
            <w:rPr>
              <w:rFonts w:eastAsia="Tw Cen MT"/>
            </w:rPr>
          </w:pPr>
          <w:r>
            <w:rPr>
              <w:rFonts w:eastAsia="Tw Cen MT"/>
              <w:sz w:val="22"/>
              <w:szCs w:val="22"/>
            </w:rPr>
            <w:t>Ngày hiệu lực:…./……/2019</w:t>
          </w:r>
        </w:p>
      </w:tc>
      <w:tc>
        <w:tcPr>
          <w:tcW w:w="3224" w:type="dxa"/>
          <w:tcBorders/>
        </w:tcPr>
        <w:p>
          <w:pPr>
            <w:pStyle w:val="Header"/>
            <w:tabs>
              <w:tab w:val="clear" w:pos="8640"/>
              <w:tab w:val="center" w:pos="4320" w:leader="none"/>
              <w:tab w:val="right" w:pos="9960" w:leader="none"/>
            </w:tabs>
            <w:spacing w:before="60" w:after="0"/>
            <w:rPr>
              <w:rFonts w:eastAsia="Tw Cen MT"/>
            </w:rPr>
          </w:pPr>
          <w:r>
            <w:rPr>
              <w:rFonts w:eastAsia="Tw Cen MT"/>
              <w:sz w:val="22"/>
              <w:szCs w:val="22"/>
            </w:rPr>
            <w:t>Lần ban hành/sửa đổi: …./....</w:t>
          </w:r>
        </w:p>
      </w:tc>
    </w:tr>
  </w:tbl>
  <w:p>
    <w:pPr>
      <w:pStyle w:val="Header"/>
      <w:jc w:val="right"/>
      <w:rPr>
        <w:sz w:val="2"/>
        <w:szCs w:val="2"/>
      </w:rPr>
    </w:pPr>
    <w:r>
      <w:rPr>
        <w:sz w:val="2"/>
        <w:szCs w:val="2"/>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tabs>
          <w:tab w:val="num" w:pos="360"/>
        </w:tabs>
        <w:ind w:left="360" w:hanging="360"/>
      </w:pPr>
      <w:rPr>
        <w:sz w:val="22"/>
        <w:i w:val="false"/>
        <w:b/>
        <w:szCs w:val="22"/>
      </w:rPr>
    </w:lvl>
    <w:lvl w:ilvl="1">
      <w:start w:val="1"/>
      <w:numFmt w:val="decimal"/>
      <w:lvlText w:val="%21.1."/>
      <w:lvlJc w:val="left"/>
      <w:pPr>
        <w:tabs>
          <w:tab w:val="num" w:pos="720"/>
        </w:tabs>
        <w:ind w:left="720" w:hanging="720"/>
      </w:pPr>
      <w:rPr>
        <w:sz w:val="22"/>
        <w:b w:val="false"/>
        <w:szCs w:val="22"/>
      </w:rPr>
    </w:lvl>
    <w:lvl w:ilvl="2">
      <w:start w:val="1"/>
      <w:numFmt w:val="decimal"/>
      <w:lvlText w:val="5.%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2">
    <w:lvl w:ilvl="0">
      <w:numFmt w:val="bullet"/>
      <w:lvlText w:val="-"/>
      <w:lvlJc w:val="left"/>
      <w:pPr>
        <w:tabs>
          <w:tab w:val="num" w:pos="397"/>
        </w:tabs>
        <w:ind w:left="397" w:hanging="398"/>
      </w:pPr>
      <w:rPr>
        <w:rFonts w:ascii="Times New Roman" w:hAnsi="Times New Roman" w:cs="Times New Roman" w:hint="default"/>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tabs>
          <w:tab w:val="num" w:pos="360"/>
        </w:tabs>
        <w:ind w:left="360" w:hanging="360"/>
      </w:pPr>
    </w:lvl>
    <w:lvl w:ilvl="1">
      <w:start w:val="1"/>
      <w:numFmt w:val="lowerLetter"/>
      <w:lvlText w:val="%2)"/>
      <w:lvlJc w:val="left"/>
      <w:pPr>
        <w:tabs>
          <w:tab w:val="num" w:pos="794"/>
        </w:tabs>
        <w:ind w:left="794" w:hanging="397"/>
      </w:pPr>
      <w:rPr>
        <w:sz w:val="24"/>
        <w:i w:val="false"/>
        <w:b w:val="false"/>
        <w:szCs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6">
    <w:lvl w:ilvl="0">
      <w:start w:val="1"/>
      <w:numFmt w:val="lowerLetter"/>
      <w:lvlText w:val="%1)"/>
      <w:lvlJc w:val="left"/>
      <w:pPr>
        <w:tabs>
          <w:tab w:val="num" w:pos="794"/>
        </w:tabs>
        <w:ind w:left="794" w:hanging="397"/>
      </w:pPr>
      <w:rPr>
        <w:sz w:val="24"/>
        <w:i w:val="false"/>
        <w:b w:val="false"/>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7">
    <w:lvl w:ilvl="0">
      <w:start w:val="1"/>
      <w:numFmt w:val="decimal"/>
      <w:lvlText w:val="Điều %1."/>
      <w:lvlJc w:val="left"/>
      <w:pPr>
        <w:tabs>
          <w:tab w:val="num" w:pos="4261"/>
        </w:tabs>
        <w:ind w:left="4261" w:hanging="1021"/>
      </w:pPr>
      <w:rPr>
        <w:sz w:val="24"/>
        <w:i w:val="false"/>
        <w:b/>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0">
    <w:lvl w:ilvl="0">
      <w:start w:val="1"/>
      <w:numFmt w:val="decimal"/>
      <w:lvlText w:val="%1."/>
      <w:lvlJc w:val="left"/>
      <w:pPr>
        <w:tabs>
          <w:tab w:val="num" w:pos="360"/>
        </w:tabs>
        <w:ind w:left="360" w:hanging="360"/>
      </w:pPr>
      <w:rPr>
        <w:b w:val="fals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1">
    <w:lvl w:ilvl="0">
      <w:start w:val="1"/>
      <w:numFmt w:val="lowerLetter"/>
      <w:lvlText w:val="%1)"/>
      <w:lvlJc w:val="left"/>
      <w:pPr>
        <w:tabs>
          <w:tab w:val="num" w:pos="794"/>
        </w:tabs>
        <w:ind w:left="794" w:hanging="397"/>
      </w:pPr>
      <w:rPr>
        <w:sz w:val="24"/>
        <w:i w:val="false"/>
        <w:b w:val="false"/>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2">
    <w:lvl w:ilvl="0">
      <w:start w:val="1"/>
      <w:numFmt w:val="lowerLetter"/>
      <w:lvlText w:val="%1)"/>
      <w:lvlJc w:val="left"/>
      <w:pPr>
        <w:tabs>
          <w:tab w:val="num" w:pos="794"/>
        </w:tabs>
        <w:ind w:left="794" w:hanging="397"/>
      </w:pPr>
      <w:rPr>
        <w:sz w:val="24"/>
        <w:i w:val="false"/>
        <w:b w:val="false"/>
        <w:szCs w:val="24"/>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3">
    <w:lvl w:ilvl="0">
      <w:start w:val="1"/>
      <w:numFmt w:val="lowerLetter"/>
      <w:lvlText w:val="%1)"/>
      <w:lvlJc w:val="left"/>
      <w:pPr>
        <w:tabs>
          <w:tab w:val="num" w:pos="794"/>
        </w:tabs>
        <w:ind w:left="794" w:hanging="397"/>
      </w:pPr>
      <w:rPr>
        <w:sz w:val="24"/>
        <w:i w:val="false"/>
        <w:b w:val="false"/>
        <w:szCs w:val="24"/>
        <w:rFonts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lvl w:ilvl="0">
      <w:start w:val="1"/>
      <w:numFmt w:val="decimal"/>
      <w:lvlText w:val="%1."/>
      <w:lvlJc w:val="left"/>
      <w:pPr>
        <w:tabs>
          <w:tab w:val="num" w:pos="360"/>
        </w:tabs>
        <w:ind w:left="360" w:hanging="360"/>
      </w:pPr>
      <w:rPr>
        <w:b w:val="false"/>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5">
    <w:lvl w:ilvl="0">
      <w:start w:val="1"/>
      <w:numFmt w:val="lowerLetter"/>
      <w:lvlText w:val="%1)"/>
      <w:lvlJc w:val="left"/>
      <w:pPr>
        <w:tabs>
          <w:tab w:val="num" w:pos="794"/>
        </w:tabs>
        <w:ind w:left="794" w:hanging="397"/>
      </w:pPr>
      <w:rPr>
        <w:sz w:val="24"/>
        <w:i w:val="false"/>
        <w:b w:val="false"/>
        <w:szCs w:val="24"/>
        <w:rFonts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7">
    <w:lvl w:ilvl="0">
      <w:start w:val="1"/>
      <w:numFmt w:val="decimal"/>
      <w:lvlText w:val="%1."/>
      <w:lvlJc w:val="left"/>
      <w:pPr>
        <w:tabs>
          <w:tab w:val="num" w:pos="360"/>
        </w:tabs>
        <w:ind w:left="36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lvl w:ilvl="0">
      <w:start w:val="1"/>
      <w:numFmt w:val="bullet"/>
      <w:lvlText w:val="-"/>
      <w:lvlJc w:val="left"/>
      <w:pPr>
        <w:tabs>
          <w:tab w:val="num" w:pos="794"/>
        </w:tabs>
        <w:ind w:left="794" w:hanging="397"/>
      </w:pPr>
      <w:rPr>
        <w:rFonts w:ascii="Times New Roman" w:hAnsi="Times New Roman" w:cs="Times New Roman" w:hint="default"/>
      </w:rPr>
    </w:lvl>
    <w:lvl w:ilvl="1">
      <w:start w:val="1"/>
      <w:numFmt w:val="bullet"/>
      <w:lvlText w:val="o"/>
      <w:lvlJc w:val="left"/>
      <w:pPr>
        <w:tabs>
          <w:tab w:val="num" w:pos="1837"/>
        </w:tabs>
        <w:ind w:left="1837" w:hanging="360"/>
      </w:pPr>
      <w:rPr>
        <w:rFonts w:ascii="Courier New" w:hAnsi="Courier New" w:cs="Courier New" w:hint="default"/>
      </w:rPr>
    </w:lvl>
    <w:lvl w:ilvl="2">
      <w:start w:val="1"/>
      <w:numFmt w:val="bullet"/>
      <w:lvlText w:val=""/>
      <w:lvlJc w:val="left"/>
      <w:pPr>
        <w:tabs>
          <w:tab w:val="num" w:pos="2557"/>
        </w:tabs>
        <w:ind w:left="2557" w:hanging="360"/>
      </w:pPr>
      <w:rPr>
        <w:rFonts w:ascii="Wingdings" w:hAnsi="Wingdings" w:cs="Wingdings" w:hint="default"/>
      </w:rPr>
    </w:lvl>
    <w:lvl w:ilvl="3">
      <w:start w:val="1"/>
      <w:numFmt w:val="bullet"/>
      <w:lvlText w:val=""/>
      <w:lvlJc w:val="left"/>
      <w:pPr>
        <w:tabs>
          <w:tab w:val="num" w:pos="3277"/>
        </w:tabs>
        <w:ind w:left="3277" w:hanging="360"/>
      </w:pPr>
      <w:rPr>
        <w:rFonts w:ascii="Symbol" w:hAnsi="Symbol" w:cs="Symbol" w:hint="default"/>
      </w:rPr>
    </w:lvl>
    <w:lvl w:ilvl="4">
      <w:start w:val="1"/>
      <w:numFmt w:val="bullet"/>
      <w:lvlText w:val="o"/>
      <w:lvlJc w:val="left"/>
      <w:pPr>
        <w:tabs>
          <w:tab w:val="num" w:pos="3997"/>
        </w:tabs>
        <w:ind w:left="3997" w:hanging="360"/>
      </w:pPr>
      <w:rPr>
        <w:rFonts w:ascii="Courier New" w:hAnsi="Courier New" w:cs="Courier New" w:hint="default"/>
      </w:rPr>
    </w:lvl>
    <w:lvl w:ilvl="5">
      <w:start w:val="1"/>
      <w:numFmt w:val="bullet"/>
      <w:lvlText w:val=""/>
      <w:lvlJc w:val="left"/>
      <w:pPr>
        <w:tabs>
          <w:tab w:val="num" w:pos="4717"/>
        </w:tabs>
        <w:ind w:left="4717" w:hanging="360"/>
      </w:pPr>
      <w:rPr>
        <w:rFonts w:ascii="Wingdings" w:hAnsi="Wingdings" w:cs="Wingdings" w:hint="default"/>
      </w:rPr>
    </w:lvl>
    <w:lvl w:ilvl="6">
      <w:start w:val="1"/>
      <w:numFmt w:val="bullet"/>
      <w:lvlText w:val=""/>
      <w:lvlJc w:val="left"/>
      <w:pPr>
        <w:tabs>
          <w:tab w:val="num" w:pos="5437"/>
        </w:tabs>
        <w:ind w:left="5437" w:hanging="360"/>
      </w:pPr>
      <w:rPr>
        <w:rFonts w:ascii="Symbol" w:hAnsi="Symbol" w:cs="Symbol" w:hint="default"/>
      </w:rPr>
    </w:lvl>
    <w:lvl w:ilvl="7">
      <w:start w:val="1"/>
      <w:numFmt w:val="bullet"/>
      <w:lvlText w:val="o"/>
      <w:lvlJc w:val="left"/>
      <w:pPr>
        <w:tabs>
          <w:tab w:val="num" w:pos="6157"/>
        </w:tabs>
        <w:ind w:left="6157" w:hanging="360"/>
      </w:pPr>
      <w:rPr>
        <w:rFonts w:ascii="Courier New" w:hAnsi="Courier New" w:cs="Courier New" w:hint="default"/>
      </w:rPr>
    </w:lvl>
    <w:lvl w:ilvl="8">
      <w:start w:val="1"/>
      <w:numFmt w:val="bullet"/>
      <w:lvlText w:val=""/>
      <w:lvlJc w:val="left"/>
      <w:pPr>
        <w:tabs>
          <w:tab w:val="num" w:pos="6877"/>
        </w:tabs>
        <w:ind w:left="6877" w:hanging="360"/>
      </w:pPr>
      <w:rPr>
        <w:rFonts w:ascii="Wingdings" w:hAnsi="Wingdings" w:cs="Wingdings" w:hint="default"/>
      </w:rPr>
    </w:lvl>
  </w:abstractNum>
  <w:abstractNum w:abstractNumId="1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0">
    <w:lvl w:ilvl="0">
      <w:start w:val="1"/>
      <w:numFmt w:val="decimal"/>
      <w:lvlText w:val="%1."/>
      <w:lvlJc w:val="left"/>
      <w:pPr>
        <w:tabs>
          <w:tab w:val="num" w:pos="0"/>
        </w:tabs>
        <w:ind w:left="720" w:hanging="360"/>
      </w:pPr>
      <w:rPr>
        <w:sz w:val="24"/>
        <w:color w:val="00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1">
    <w:lvl w:ilvl="0">
      <w:start w:val="1"/>
      <w:numFmt w:val="lowerLetter"/>
      <w:lvlText w:val="%1)"/>
      <w:lvlJc w:val="left"/>
      <w:pPr>
        <w:tabs>
          <w:tab w:val="num" w:pos="794"/>
        </w:tabs>
        <w:ind w:left="794" w:hanging="397"/>
      </w:p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2">
    <w:lvl w:ilvl="0">
      <w:start w:val="10"/>
      <w:numFmt w:val="bullet"/>
      <w:lvlText w:val="-"/>
      <w:lvlJc w:val="left"/>
      <w:pPr>
        <w:tabs>
          <w:tab w:val="num" w:pos="0"/>
        </w:tabs>
        <w:ind w:left="720" w:hanging="360"/>
      </w:pPr>
      <w:rPr>
        <w:rFonts w:ascii="Times New Roman" w:hAnsi="Times New Roman" w:cs="Times New Roman"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23">
    <w:lvl w:ilvl="0">
      <w:start w:val="1"/>
      <w:numFmt w:val="bullet"/>
      <w:lvlText w:val=""/>
      <w:lvlJc w:val="left"/>
      <w:pPr>
        <w:tabs>
          <w:tab w:val="num" w:pos="397"/>
        </w:tabs>
        <w:ind w:left="397" w:hanging="397"/>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24">
    <w:lvl w:ilvl="0">
      <w:start w:val="1"/>
      <w:numFmt w:val="decimal"/>
      <w:lvlText w:val="%1."/>
      <w:lvlJc w:val="left"/>
      <w:pPr>
        <w:tabs>
          <w:tab w:val="num" w:pos="0"/>
        </w:tabs>
        <w:ind w:left="720" w:hanging="360"/>
      </w:pPr>
      <w:rPr>
        <w:b/>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5">
    <w:lvl w:ilvl="0">
      <w:start w:val="1"/>
      <w:numFmt w:val="decimal"/>
      <w:lvlText w:val="%1."/>
      <w:lvlJc w:val="left"/>
      <w:pPr>
        <w:tabs>
          <w:tab w:val="num" w:pos="0"/>
        </w:tabs>
        <w:ind w:left="720" w:hanging="360"/>
      </w:pPr>
      <w:rPr>
        <w:sz w:val="24"/>
        <w:szCs w:val="24"/>
        <w:color w:val="000000"/>
      </w:r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6">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7">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28">
    <w:lvl w:ilvl="0">
      <w:start w:val="1"/>
      <w:numFmt w:val="decimal"/>
      <w:lvlText w:val="Điều %1."/>
      <w:lvlJc w:val="left"/>
      <w:pPr>
        <w:tabs>
          <w:tab w:val="num" w:pos="907"/>
        </w:tabs>
        <w:ind w:left="907" w:hanging="907"/>
      </w:pPr>
      <w:rPr>
        <w:sz w:val="24"/>
        <w:i w:val="false"/>
        <w:b/>
        <w:szCs w:val="24"/>
        <w:rFonts w:cs="Times New Roman"/>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29">
    <w:lvl w:ilvl="0">
      <w:start w:val="1"/>
      <w:numFmt w:val="decimal"/>
      <w:lvlText w:val="%1."/>
      <w:lvlJc w:val="left"/>
      <w:pPr>
        <w:tabs>
          <w:tab w:val="num" w:pos="0"/>
        </w:tabs>
        <w:ind w:left="360" w:hanging="360"/>
      </w:pPr>
      <w:rPr>
        <w:b/>
      </w:rPr>
    </w:lvl>
    <w:lvl w:ilvl="1">
      <w:start w:val="1"/>
      <w:numFmt w:val="lowerLetter"/>
      <w:lvlText w:val="%2."/>
      <w:lvlJc w:val="left"/>
      <w:pPr>
        <w:tabs>
          <w:tab w:val="num" w:pos="0"/>
        </w:tabs>
        <w:ind w:left="1080" w:hanging="360"/>
      </w:p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30">
    <w:lvl w:ilvl="0">
      <w:start w:val="1"/>
      <w:numFmt w:val="decimal"/>
      <w:lvlText w:val="%1."/>
      <w:lvlJc w:val="left"/>
      <w:pPr>
        <w:tabs>
          <w:tab w:val="num" w:pos="397"/>
        </w:tabs>
        <w:ind w:left="397" w:hanging="397"/>
      </w:pPr>
      <w:rPr>
        <w:sz w:val="24"/>
        <w:i w:val="false"/>
        <w:b w:val="false"/>
        <w:szCs w:val="24"/>
        <w:rFonts w:cs="Times New Roman"/>
        <w:color w:val="auto"/>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lvl w:ilvl="0">
      <w:start w:val="1"/>
      <w:numFmt w:val="decimal"/>
      <w:lvlText w:val="%1."/>
      <w:lvlJc w:val="left"/>
      <w:pPr>
        <w:tabs>
          <w:tab w:val="num" w:pos="397"/>
        </w:tabs>
        <w:ind w:left="397" w:hanging="397"/>
      </w:pPr>
      <w:rPr>
        <w:sz w:val="24"/>
        <w:i w:val="false"/>
        <w:b w:val="false"/>
        <w:szCs w:val="24"/>
        <w:rFonts w:eastAsia="Calibri" w:cs="Times New Roman"/>
        <w:color w:val="auto"/>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2">
    <w:lvl w:ilvl="0">
      <w:start w:val="1"/>
      <w:numFmt w:val="decimal"/>
      <w:lvlText w:val="%1."/>
      <w:lvlJc w:val="left"/>
      <w:pPr>
        <w:tabs>
          <w:tab w:val="num" w:pos="360"/>
        </w:tabs>
        <w:ind w:left="36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3">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4">
    <w:lvl w:ilvl="0">
      <w:start w:val="1"/>
      <w:numFmt w:val="lowerLetter"/>
      <w:lvlText w:val="%1."/>
      <w:lvlJc w:val="left"/>
      <w:pPr>
        <w:tabs>
          <w:tab w:val="num" w:pos="0"/>
        </w:tabs>
        <w:ind w:left="1080" w:hanging="360"/>
      </w:pPr>
      <w:rPr>
        <w:b w:val="false"/>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5">
    <w:lvl w:ilvl="0">
      <w:start w:val="1"/>
      <w:numFmt w:val="lowerLetter"/>
      <w:lvlText w:val="%1."/>
      <w:lvlJc w:val="left"/>
      <w:pPr>
        <w:tabs>
          <w:tab w:val="num" w:pos="0"/>
        </w:tabs>
        <w:ind w:left="1080" w:hanging="360"/>
      </w:pPr>
      <w:rPr>
        <w:b w:val="false"/>
      </w:rPr>
    </w:lvl>
    <w:lvl w:ilvl="1">
      <w:start w:val="1"/>
      <w:numFmt w:val="lowerLetter"/>
      <w:lvlText w:val="%2."/>
      <w:lvlJc w:val="left"/>
      <w:pPr>
        <w:tabs>
          <w:tab w:val="num" w:pos="0"/>
        </w:tabs>
        <w:ind w:left="1800" w:hanging="360"/>
      </w:pPr>
    </w:lvl>
    <w:lvl w:ilvl="2">
      <w:start w:val="1"/>
      <w:numFmt w:val="lowerRoman"/>
      <w:lvlText w:val="%3."/>
      <w:lvlJc w:val="righ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righ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right"/>
      <w:pPr>
        <w:tabs>
          <w:tab w:val="num" w:pos="0"/>
        </w:tabs>
        <w:ind w:left="6840" w:hanging="180"/>
      </w:pPr>
    </w:lvl>
  </w:abstractNum>
  <w:abstractNum w:abstractNumId="36">
    <w:lvl w:ilvl="0">
      <w:start w:val="1"/>
      <w:numFmt w:val="lowerLetter"/>
      <w:lvlText w:val="%1."/>
      <w:lvlJc w:val="left"/>
      <w:pPr>
        <w:tabs>
          <w:tab w:val="num" w:pos="0"/>
        </w:tabs>
        <w:ind w:left="1260" w:hanging="360"/>
      </w:pPr>
    </w:lvl>
    <w:lvl w:ilvl="1">
      <w:start w:val="1"/>
      <w:numFmt w:val="lowerLetter"/>
      <w:lvlText w:val="%2."/>
      <w:lvlJc w:val="left"/>
      <w:pPr>
        <w:tabs>
          <w:tab w:val="num" w:pos="0"/>
        </w:tabs>
        <w:ind w:left="1980" w:hanging="360"/>
      </w:pPr>
    </w:lvl>
    <w:lvl w:ilvl="2">
      <w:start w:val="1"/>
      <w:numFmt w:val="lowerRoman"/>
      <w:lvlText w:val="%3."/>
      <w:lvlJc w:val="right"/>
      <w:pPr>
        <w:tabs>
          <w:tab w:val="num" w:pos="0"/>
        </w:tabs>
        <w:ind w:left="2700" w:hanging="180"/>
      </w:pPr>
    </w:lvl>
    <w:lvl w:ilvl="3">
      <w:start w:val="1"/>
      <w:numFmt w:val="decimal"/>
      <w:lvlText w:val="%4."/>
      <w:lvlJc w:val="left"/>
      <w:pPr>
        <w:tabs>
          <w:tab w:val="num" w:pos="0"/>
        </w:tabs>
        <w:ind w:left="3420" w:hanging="360"/>
      </w:pPr>
    </w:lvl>
    <w:lvl w:ilvl="4">
      <w:start w:val="1"/>
      <w:numFmt w:val="lowerLetter"/>
      <w:lvlText w:val="%5."/>
      <w:lvlJc w:val="left"/>
      <w:pPr>
        <w:tabs>
          <w:tab w:val="num" w:pos="0"/>
        </w:tabs>
        <w:ind w:left="4140" w:hanging="360"/>
      </w:pPr>
    </w:lvl>
    <w:lvl w:ilvl="5">
      <w:start w:val="1"/>
      <w:numFmt w:val="lowerRoman"/>
      <w:lvlText w:val="%6."/>
      <w:lvlJc w:val="right"/>
      <w:pPr>
        <w:tabs>
          <w:tab w:val="num" w:pos="0"/>
        </w:tabs>
        <w:ind w:left="4860" w:hanging="180"/>
      </w:pPr>
    </w:lvl>
    <w:lvl w:ilvl="6">
      <w:start w:val="1"/>
      <w:numFmt w:val="decimal"/>
      <w:lvlText w:val="%7."/>
      <w:lvlJc w:val="left"/>
      <w:pPr>
        <w:tabs>
          <w:tab w:val="num" w:pos="0"/>
        </w:tabs>
        <w:ind w:left="5580" w:hanging="360"/>
      </w:pPr>
    </w:lvl>
    <w:lvl w:ilvl="7">
      <w:start w:val="1"/>
      <w:numFmt w:val="lowerLetter"/>
      <w:lvlText w:val="%8."/>
      <w:lvlJc w:val="left"/>
      <w:pPr>
        <w:tabs>
          <w:tab w:val="num" w:pos="0"/>
        </w:tabs>
        <w:ind w:left="6300" w:hanging="360"/>
      </w:pPr>
    </w:lvl>
    <w:lvl w:ilvl="8">
      <w:start w:val="1"/>
      <w:numFmt w:val="lowerRoman"/>
      <w:lvlText w:val="%9."/>
      <w:lvlJc w:val="right"/>
      <w:pPr>
        <w:tabs>
          <w:tab w:val="num" w:pos="0"/>
        </w:tabs>
        <w:ind w:left="7020" w:hanging="180"/>
      </w:pPr>
    </w:lvl>
  </w:abstractNum>
  <w:abstractNum w:abstractNumId="37">
    <w:lvl w:ilvl="0">
      <w:start w:val="1"/>
      <w:numFmt w:val="decimal"/>
      <w:lvlText w:val="4.%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righ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righ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right"/>
      <w:pPr>
        <w:tabs>
          <w:tab w:val="num" w:pos="0"/>
        </w:tabs>
        <w:ind w:left="6480" w:hanging="180"/>
      </w:pPr>
    </w:lvl>
  </w:abstractNum>
  <w:abstractNum w:abstractNumId="38">
    <w:lvl w:ilvl="0">
      <w:start w:val="1"/>
      <w:numFmt w:val="lowerLetter"/>
      <w:lvlText w:val="%1."/>
      <w:lvlJc w:val="left"/>
      <w:pPr>
        <w:tabs>
          <w:tab w:val="num" w:pos="0"/>
        </w:tabs>
        <w:ind w:left="1260" w:hanging="360"/>
      </w:pPr>
    </w:lvl>
    <w:lvl w:ilvl="1">
      <w:start w:val="1"/>
      <w:numFmt w:val="lowerLetter"/>
      <w:lvlText w:val="%2."/>
      <w:lvlJc w:val="left"/>
      <w:pPr>
        <w:tabs>
          <w:tab w:val="num" w:pos="0"/>
        </w:tabs>
        <w:ind w:left="1980" w:hanging="360"/>
      </w:pPr>
    </w:lvl>
    <w:lvl w:ilvl="2">
      <w:start w:val="1"/>
      <w:numFmt w:val="lowerRoman"/>
      <w:lvlText w:val="%3."/>
      <w:lvlJc w:val="right"/>
      <w:pPr>
        <w:tabs>
          <w:tab w:val="num" w:pos="0"/>
        </w:tabs>
        <w:ind w:left="2700" w:hanging="180"/>
      </w:pPr>
    </w:lvl>
    <w:lvl w:ilvl="3">
      <w:start w:val="1"/>
      <w:numFmt w:val="decimal"/>
      <w:lvlText w:val="%4."/>
      <w:lvlJc w:val="left"/>
      <w:pPr>
        <w:tabs>
          <w:tab w:val="num" w:pos="0"/>
        </w:tabs>
        <w:ind w:left="3420" w:hanging="360"/>
      </w:pPr>
    </w:lvl>
    <w:lvl w:ilvl="4">
      <w:start w:val="1"/>
      <w:numFmt w:val="lowerLetter"/>
      <w:lvlText w:val="%5."/>
      <w:lvlJc w:val="left"/>
      <w:pPr>
        <w:tabs>
          <w:tab w:val="num" w:pos="0"/>
        </w:tabs>
        <w:ind w:left="4140" w:hanging="360"/>
      </w:pPr>
    </w:lvl>
    <w:lvl w:ilvl="5">
      <w:start w:val="1"/>
      <w:numFmt w:val="lowerRoman"/>
      <w:lvlText w:val="%6."/>
      <w:lvlJc w:val="right"/>
      <w:pPr>
        <w:tabs>
          <w:tab w:val="num" w:pos="0"/>
        </w:tabs>
        <w:ind w:left="4860" w:hanging="180"/>
      </w:pPr>
    </w:lvl>
    <w:lvl w:ilvl="6">
      <w:start w:val="1"/>
      <w:numFmt w:val="decimal"/>
      <w:lvlText w:val="%7."/>
      <w:lvlJc w:val="left"/>
      <w:pPr>
        <w:tabs>
          <w:tab w:val="num" w:pos="0"/>
        </w:tabs>
        <w:ind w:left="5580" w:hanging="360"/>
      </w:pPr>
    </w:lvl>
    <w:lvl w:ilvl="7">
      <w:start w:val="1"/>
      <w:numFmt w:val="lowerLetter"/>
      <w:lvlText w:val="%8."/>
      <w:lvlJc w:val="left"/>
      <w:pPr>
        <w:tabs>
          <w:tab w:val="num" w:pos="0"/>
        </w:tabs>
        <w:ind w:left="6300" w:hanging="360"/>
      </w:pPr>
    </w:lvl>
    <w:lvl w:ilvl="8">
      <w:start w:val="1"/>
      <w:numFmt w:val="lowerRoman"/>
      <w:lvlText w:val="%9."/>
      <w:lvlJc w:val="right"/>
      <w:pPr>
        <w:tabs>
          <w:tab w:val="num" w:pos="0"/>
        </w:tabs>
        <w:ind w:left="7020" w:hanging="180"/>
      </w:pPr>
    </w:lvl>
  </w:abstractNum>
  <w:abstractNum w:abstractNumId="39">
    <w:lvl w:ilvl="0">
      <w:start w:val="1"/>
      <w:numFmt w:val="bullet"/>
      <w:lvlText w:val=""/>
      <w:lvlJc w:val="left"/>
      <w:pPr>
        <w:tabs>
          <w:tab w:val="num" w:pos="0"/>
        </w:tabs>
        <w:ind w:left="720" w:hanging="360"/>
      </w:pPr>
      <w:rPr>
        <w:rFonts w:ascii="Wingdings" w:hAnsi="Wingdings" w:cs="Wingdings" w:hint="default"/>
      </w:rPr>
    </w:lvl>
    <w:lvl w:ilvl="1">
      <w:start w:val="1"/>
      <w:numFmt w:val="bullet"/>
      <w:lvlText w:val="o"/>
      <w:lvlJc w:val="left"/>
      <w:pPr>
        <w:tabs>
          <w:tab w:val="num" w:pos="0"/>
        </w:tabs>
        <w:ind w:left="1440" w:hanging="360"/>
      </w:pPr>
      <w:rPr>
        <w:rFonts w:ascii="Courier New" w:hAnsi="Courier New" w:cs="Courier New" w:hint="default"/>
      </w:rPr>
    </w:lvl>
    <w:lvl w:ilvl="2">
      <w:start w:val="1"/>
      <w:numFmt w:val="bullet"/>
      <w:lvlText w:val=""/>
      <w:lvlJc w:val="left"/>
      <w:pPr>
        <w:tabs>
          <w:tab w:val="num" w:pos="0"/>
        </w:tabs>
        <w:ind w:left="2160" w:hanging="360"/>
      </w:pPr>
      <w:rPr>
        <w:rFonts w:ascii="Wingdings" w:hAnsi="Wingdings" w:cs="Wingdings" w:hint="default"/>
      </w:rPr>
    </w:lvl>
    <w:lvl w:ilvl="3">
      <w:start w:val="1"/>
      <w:numFmt w:val="bullet"/>
      <w:lvlText w:val=""/>
      <w:lvlJc w:val="left"/>
      <w:pPr>
        <w:tabs>
          <w:tab w:val="num" w:pos="0"/>
        </w:tabs>
        <w:ind w:left="2880" w:hanging="360"/>
      </w:pPr>
      <w:rPr>
        <w:rFonts w:ascii="Symbol" w:hAnsi="Symbol" w:cs="Symbol" w:hint="default"/>
      </w:rPr>
    </w:lvl>
    <w:lvl w:ilvl="4">
      <w:start w:val="1"/>
      <w:numFmt w:val="bullet"/>
      <w:lvlText w:val="o"/>
      <w:lvlJc w:val="left"/>
      <w:pPr>
        <w:tabs>
          <w:tab w:val="num" w:pos="0"/>
        </w:tabs>
        <w:ind w:left="3600" w:hanging="360"/>
      </w:pPr>
      <w:rPr>
        <w:rFonts w:ascii="Courier New" w:hAnsi="Courier New" w:cs="Courier New" w:hint="default"/>
      </w:rPr>
    </w:lvl>
    <w:lvl w:ilvl="5">
      <w:start w:val="1"/>
      <w:numFmt w:val="bullet"/>
      <w:lvlText w:val=""/>
      <w:lvlJc w:val="left"/>
      <w:pPr>
        <w:tabs>
          <w:tab w:val="num" w:pos="0"/>
        </w:tabs>
        <w:ind w:left="4320" w:hanging="360"/>
      </w:pPr>
      <w:rPr>
        <w:rFonts w:ascii="Wingdings" w:hAnsi="Wingdings" w:cs="Wingdings" w:hint="default"/>
      </w:rPr>
    </w:lvl>
    <w:lvl w:ilvl="6">
      <w:start w:val="1"/>
      <w:numFmt w:val="bullet"/>
      <w:lvlText w:val=""/>
      <w:lvlJc w:val="left"/>
      <w:pPr>
        <w:tabs>
          <w:tab w:val="num" w:pos="0"/>
        </w:tabs>
        <w:ind w:left="5040" w:hanging="360"/>
      </w:pPr>
      <w:rPr>
        <w:rFonts w:ascii="Symbol" w:hAnsi="Symbol" w:cs="Symbol" w:hint="default"/>
      </w:rPr>
    </w:lvl>
    <w:lvl w:ilvl="7">
      <w:start w:val="1"/>
      <w:numFmt w:val="bullet"/>
      <w:lvlText w:val="o"/>
      <w:lvlJc w:val="left"/>
      <w:pPr>
        <w:tabs>
          <w:tab w:val="num" w:pos="0"/>
        </w:tabs>
        <w:ind w:left="5760" w:hanging="360"/>
      </w:pPr>
      <w:rPr>
        <w:rFonts w:ascii="Courier New" w:hAnsi="Courier New" w:cs="Courier New" w:hint="default"/>
      </w:rPr>
    </w:lvl>
    <w:lvl w:ilvl="8">
      <w:start w:val="1"/>
      <w:numFmt w:val="bullet"/>
      <w:lvlText w:val=""/>
      <w:lvlJc w:val="left"/>
      <w:pPr>
        <w:tabs>
          <w:tab w:val="num" w:pos="0"/>
        </w:tabs>
        <w:ind w:left="6480" w:hanging="360"/>
      </w:pPr>
      <w:rPr>
        <w:rFonts w:ascii="Wingdings" w:hAnsi="Wingdings" w:cs="Wingdings" w:hint="default"/>
      </w:rPr>
    </w:lvl>
  </w:abstractNum>
  <w:abstractNum w:abstractNumId="40">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28"/>
    <w:lvlOverride w:ilvl="0">
      <w:startOverride w:val="1"/>
    </w:lvlOverride>
  </w:num>
  <w:num w:numId="42">
    <w:abstractNumId w:val="29"/>
    <w:lvlOverride w:ilvl="0">
      <w:startOverride w:val="1"/>
    </w:lvlOverride>
  </w:num>
  <w:num w:numId="43">
    <w:abstractNumId w:val="30"/>
    <w:lvlOverride w:ilvl="0">
      <w:startOverride w:val="1"/>
    </w:lvlOverride>
  </w:num>
  <w:num w:numId="44">
    <w:abstractNumId w:val="31"/>
    <w:lvlOverride w:ilvl="0">
      <w:startOverride w:val="1"/>
    </w:lvlOverride>
  </w:num>
  <w:num w:numId="45">
    <w:abstractNumId w:val="32"/>
    <w:lvlOverride w:ilvl="0">
      <w:startOverride w:val="1"/>
    </w:lvlOverride>
  </w:num>
</w:numbering>
</file>

<file path=word/settings.xml><?xml version="1.0" encoding="utf-8"?>
<w:settings xmlns:w="http://schemas.openxmlformats.org/wordprocessingml/2006/main">
  <w:zoom w:percent="90"/>
  <w:defaultTabStop w:val="720"/>
  <w:autoHyphenation w:val="true"/>
  <w:footnotePr>
    <w:numFmt w:val="decimal"/>
    <w:footnote w:id="0"/>
    <w:footnote w:id="1"/>
  </w:footnotePr>
  <w:compat>
    <w:compatSetting w:name="compatibilityMode" w:uri="http://schemas.microsoft.com/office/word" w:val="12"/>
  </w:compat>
  <w:themeFontLang w:val="en-US" w:eastAsia="" w:bidi=""/>
</w:settings>
</file>

<file path=word/styles.xml><?xml version="1.0" encoding="utf-8"?>
<w:styl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w14">
  <w:docDefaults>
    <w:rPrDefault>
      <w:rPr>
        <w:rFonts w:ascii="Calibri" w:hAnsi="Calibri" w:eastAsia="Calibri" w:cs="" w:asciiTheme="minorHAnsi" w:hAnsiTheme="minorHAnsi" w:eastAsiaTheme="minorHAnsi" w:cstheme="minorBidi"/>
        <w:szCs w:val="22"/>
        <w:lang w:val="en-US" w:eastAsia="en-US" w:bidi="ar-SA"/>
      </w:rPr>
    </w:rPrDefault>
    <w:pPrDefault>
      <w:pPr>
        <w:suppressAutoHyphens w:val="true"/>
      </w:pPr>
    </w:pPrDefault>
  </w:docDefaults>
  <w:latentStyles w:defLockedState="false" w:defUIPriority="99" w:defSemiHidden="false" w:defUnhideWhenUsed="false" w:defQFormat="false" w:count="371">
    <w:lsdException w:name="Normal" w:uiPriority="0" w:qFormat="true"/>
    <w:lsdException w:name="heading 1" w:uiPriority="0" w:qFormat="true"/>
    <w:lsdException w:name="heading 2" w:uiPriority="9" w:semiHidden="true" w:unhideWhenUsed="true" w:qFormat="true"/>
    <w:lsdException w:name="heading 3" w:uiPriority="0" w:semiHidden="true" w:unhideWhenUsed="true" w:qFormat="true"/>
    <w:lsdException w:name="heading 4" w:uiPriority="9" w:semiHidden="true" w:unhideWhenUsed="true" w:qFormat="true"/>
    <w:lsdException w:name="heading 5" w:uiPriority="9" w:semiHidden="true" w:unhideWhenUsed="true" w:qFormat="true"/>
    <w:lsdException w:name="heading 6" w:uiPriority="0" w:semiHidden="true" w:unhideWhenUsed="true" w:qFormat="true"/>
    <w:lsdException w:name="heading 7" w:uiPriority="0" w:semiHidden="true" w:unhideWhenUsed="true" w:qFormat="true"/>
    <w:lsdException w:name="heading 8" w:uiPriority="9" w:semiHidden="true" w:unhideWhenUsed="true" w:qFormat="true"/>
    <w:lsdException w:name="heading 9" w:uiPriority="9" w:semiHidden="true" w:unhideWhenUsed="true" w:qFormat="true"/>
    <w:lsdException w:name="index 1" w:semiHidden="true" w:unhideWhenUsed="true"/>
    <w:lsdException w:name="index 2" w:semiHidden="true" w:unhideWhenUsed="true"/>
    <w:lsdException w:name="index 3" w:semiHidden="true" w:unhideWhenUsed="true"/>
    <w:lsdException w:name="index 4" w:semiHidden="true" w:unhideWhenUsed="true"/>
    <w:lsdException w:name="index 5" w:semiHidden="true" w:unhideWhenUsed="true"/>
    <w:lsdException w:name="index 6" w:semiHidden="true" w:unhideWhenUsed="true"/>
    <w:lsdException w:name="index 7" w:semiHidden="true" w:unhideWhenUsed="true"/>
    <w:lsdException w:name="index 8" w:semiHidden="true" w:unhideWhenUsed="true"/>
    <w:lsdException w:name="index 9" w:semiHidden="true" w:unhideWhenUsed="true"/>
    <w:lsdException w:name="toc 1" w:uiPriority="39" w:semiHidden="true" w:unhideWhenUsed="true"/>
    <w:lsdException w:name="toc 2" w:uiPriority="39" w:semiHidden="true" w:unhideWhenUsed="true"/>
    <w:lsdException w:name="toc 3" w:uiPriority="39" w:semiHidden="true" w:unhideWhenUsed="true"/>
    <w:lsdException w:name="toc 4" w:uiPriority="39" w:semiHidden="true" w:unhideWhenUsed="true"/>
    <w:lsdException w:name="toc 5" w:uiPriority="39" w:semiHidden="true" w:unhideWhenUsed="true"/>
    <w:lsdException w:name="toc 6" w:uiPriority="39" w:semiHidden="true" w:unhideWhenUsed="true"/>
    <w:lsdException w:name="toc 7" w:uiPriority="39" w:semiHidden="true" w:unhideWhenUsed="true"/>
    <w:lsdException w:name="toc 8" w:uiPriority="39" w:semiHidden="true" w:unhideWhenUsed="true"/>
    <w:lsdException w:name="toc 9" w:uiPriority="39" w:semiHidden="true" w:unhideWhenUsed="true"/>
    <w:lsdException w:name="Normal Indent" w:semiHidden="true" w:unhideWhenUsed="true"/>
    <w:lsdException w:name="footnote text" w:uiPriority="0" w:semiHidden="true" w:unhideWhenUsed="true"/>
    <w:lsdException w:name="annotation text" w:semiHidden="true" w:unhideWhenUsed="true"/>
    <w:lsdException w:name="header" w:uiPriority="0" w:semiHidden="true" w:unhideWhenUsed="true"/>
    <w:lsdException w:name="footer" w:semiHidden="true" w:unhideWhenUsed="true"/>
    <w:lsdException w:name="index heading" w:semiHidden="true" w:unhideWhenUsed="true"/>
    <w:lsdException w:name="caption" w:uiPriority="35" w:semiHidden="true" w:unhideWhenUsed="true" w:qFormat="true"/>
    <w:lsdException w:name="table of figures" w:semiHidden="true" w:unhideWhenUsed="true"/>
    <w:lsdException w:name="envelope address" w:semiHidden="true" w:unhideWhenUsed="true"/>
    <w:lsdException w:name="envelope return" w:semiHidden="true" w:unhideWhenUsed="true"/>
    <w:lsdException w:name="footnote reference" w:uiPriority="0" w:semiHidden="true" w:unhideWhenUsed="true"/>
    <w:lsdException w:name="annotation reference" w:semiHidden="true" w:unhideWhenUsed="true"/>
    <w:lsdException w:name="line number" w:semiHidden="true" w:unhideWhenUsed="true"/>
    <w:lsdException w:name="page number" w:uiPriority="0" w:semiHidden="true" w:unhideWhenUsed="true"/>
    <w:lsdException w:name="endnote reference" w:semiHidden="true" w:unhideWhenUsed="true"/>
    <w:lsdException w:name="endnote text" w:semiHidden="true" w:unhideWhenUsed="true"/>
    <w:lsdException w:name="table of authorities" w:semiHidden="true" w:unhideWhenUsed="true"/>
    <w:lsdException w:name="macro" w:semiHidden="true" w:unhideWhenUsed="true"/>
    <w:lsdException w:name="toa heading" w:semiHidden="true" w:unhideWhenUsed="true"/>
    <w:lsdException w:name="List" w:semiHidden="true" w:unhideWhenUsed="true"/>
    <w:lsdException w:name="List Bullet" w:semiHidden="true" w:unhideWhenUsed="true"/>
    <w:lsdException w:name="List Number" w:semiHidden="true" w:unhideWhenUsed="true"/>
    <w:lsdException w:name="List 2" w:semiHidden="true" w:unhideWhenUsed="true"/>
    <w:lsdException w:name="List 3" w:semiHidden="true" w:unhideWhenUsed="true"/>
    <w:lsdException w:name="List 4" w:semiHidden="true" w:unhideWhenUsed="true"/>
    <w:lsdException w:name="List 5" w:semiHidden="true" w:unhideWhenUsed="true"/>
    <w:lsdException w:name="List Bullet 2" w:semiHidden="true" w:unhideWhenUsed="true"/>
    <w:lsdException w:name="List Bullet 3" w:semiHidden="true" w:unhideWhenUsed="true"/>
    <w:lsdException w:name="List Bullet 4" w:semiHidden="true" w:unhideWhenUsed="true"/>
    <w:lsdException w:name="List Bullet 5" w:semiHidden="true" w:unhideWhenUsed="true"/>
    <w:lsdException w:name="List Number 2" w:semiHidden="true" w:unhideWhenUsed="true"/>
    <w:lsdException w:name="List Number 3" w:semiHidden="true" w:unhideWhenUsed="true"/>
    <w:lsdException w:name="List Number 4" w:semiHidden="true" w:unhideWhenUsed="true"/>
    <w:lsdException w:name="List Number 5" w:semiHidden="true" w:unhideWhenUsed="true"/>
    <w:lsdException w:name="Title" w:uiPriority="0" w:qFormat="true"/>
    <w:lsdException w:name="Closing" w:semiHidden="true" w:unhideWhenUsed="true"/>
    <w:lsdException w:name="Signature" w:semiHidden="true" w:unhideWhenUsed="true"/>
    <w:lsdException w:name="Default Paragraph Font" w:uiPriority="1" w:semiHidden="true" w:unhideWhenUsed="true"/>
    <w:lsdException w:name="Body Text" w:semiHidden="true" w:unhideWhenUsed="true"/>
    <w:lsdException w:name="Body Text Indent" w:semiHidden="true" w:unhideWhenUsed="true"/>
    <w:lsdException w:name="List Continue" w:semiHidden="true" w:unhideWhenUsed="true"/>
    <w:lsdException w:name="List Continue 2" w:semiHidden="true" w:unhideWhenUsed="true"/>
    <w:lsdException w:name="List Continue 3" w:semiHidden="true" w:unhideWhenUsed="true"/>
    <w:lsdException w:name="List Continue 4" w:semiHidden="true" w:unhideWhenUsed="true"/>
    <w:lsdException w:name="List Continue 5" w:semiHidden="true" w:unhideWhenUsed="true"/>
    <w:lsdException w:name="Message Header" w:semiHidden="true" w:unhideWhenUsed="true"/>
    <w:lsdException w:name="Subtitle" w:uiPriority="11" w:qFormat="true"/>
    <w:lsdException w:name="Salutation" w:semiHidden="true" w:unhideWhenUsed="true"/>
    <w:lsdException w:name="Date" w:semiHidden="true" w:unhideWhenUsed="true"/>
    <w:lsdException w:name="Body Text First Indent" w:semiHidden="true" w:unhideWhenUsed="true"/>
    <w:lsdException w:name="Body Text First Indent 2" w:semiHidden="true" w:unhideWhenUsed="true"/>
    <w:lsdException w:name="Note Heading" w:semiHidden="true" w:unhideWhenUsed="true"/>
    <w:lsdException w:name="Body Text 2" w:semiHidden="true" w:unhideWhenUsed="true"/>
    <w:lsdException w:name="Body Text 3" w:semiHidden="true" w:unhideWhenUsed="true"/>
    <w:lsdException w:name="Body Text Indent 2" w:semiHidden="true" w:unhideWhenUsed="true"/>
    <w:lsdException w:name="Body Text Indent 3" w:uiPriority="0" w:semiHidden="true" w:unhideWhenUsed="true"/>
    <w:lsdException w:name="Block Text" w:semiHidden="true" w:unhideWhenUsed="true"/>
    <w:lsdException w:name="Hyperlink" w:uiPriority="0" w:semiHidden="true" w:unhideWhenUsed="true"/>
    <w:lsdException w:name="FollowedHyperlink" w:semiHidden="true" w:unhideWhenUsed="true"/>
    <w:lsdException w:name="Strong" w:uiPriority="22" w:qFormat="true"/>
    <w:lsdException w:name="Emphasis" w:uiPriority="20" w:qFormat="true"/>
    <w:lsdException w:name="Document Map" w:semiHidden="true" w:unhideWhenUsed="true"/>
    <w:lsdException w:name="Plain Text" w:semiHidden="true" w:unhideWhenUsed="true"/>
    <w:lsdException w:name="E-mail Signature" w:semiHidden="true" w:unhideWhenUsed="true"/>
    <w:lsdException w:name="HTML Top of Form" w:semiHidden="true" w:unhideWhenUsed="true"/>
    <w:lsdException w:name="HTML Bottom of Form" w:semiHidden="true" w:unhideWhenUsed="true"/>
    <w:lsdException w:name="Normal (Web)" w:semiHidden="true" w:unhideWhenUsed="true"/>
    <w:lsdException w:name="HTML Acronym" w:semiHidden="true" w:unhideWhenUsed="true"/>
    <w:lsdException w:name="HTML Address" w:semiHidden="true" w:unhideWhenUsed="true"/>
    <w:lsdException w:name="HTML Cite" w:semiHidden="true" w:unhideWhenUsed="true"/>
    <w:lsdException w:name="HTML Code" w:semiHidden="true" w:unhideWhenUsed="true"/>
    <w:lsdException w:name="HTML Definition" w:semiHidden="true" w:unhideWhenUsed="true"/>
    <w:lsdException w:name="HTML Keyboard" w:semiHidden="true" w:unhideWhenUsed="true"/>
    <w:lsdException w:name="HTML Preformatted" w:semiHidden="true" w:unhideWhenUsed="true"/>
    <w:lsdException w:name="HTML Sample" w:semiHidden="true" w:unhideWhenUsed="true"/>
    <w:lsdException w:name="HTML Typewriter" w:semiHidden="true" w:unhideWhenUsed="true"/>
    <w:lsdException w:name="HTML Variable" w:semiHidden="true" w:unhideWhenUsed="true"/>
    <w:lsdException w:name="Normal Table" w:semiHidden="true" w:unhideWhenUsed="true"/>
    <w:lsdException w:name="annotation subject" w:semiHidden="true" w:unhideWhenUsed="true"/>
    <w:lsdException w:name="No List" w:semiHidden="true" w:unhideWhenUsed="true"/>
    <w:lsdException w:name="Outline List 1" w:semiHidden="true" w:unhideWhenUsed="true"/>
    <w:lsdException w:name="Outline List 2" w:semiHidden="true" w:unhideWhenUsed="true"/>
    <w:lsdException w:name="Outline List 3" w:semiHidden="true" w:unhideWhenUsed="true"/>
    <w:lsdException w:name="Table Simple 1" w:semiHidden="true" w:unhideWhenUsed="true"/>
    <w:lsdException w:name="Table Simple 2" w:semiHidden="true" w:unhideWhenUsed="true"/>
    <w:lsdException w:name="Table Simple 3" w:semiHidden="true" w:unhideWhenUsed="true"/>
    <w:lsdException w:name="Table Classic 1" w:semiHidden="true" w:unhideWhenUsed="true"/>
    <w:lsdException w:name="Table Classic 2" w:semiHidden="true" w:unhideWhenUsed="true"/>
    <w:lsdException w:name="Table Classic 3" w:semiHidden="true" w:unhideWhenUsed="true"/>
    <w:lsdException w:name="Table Classic 4" w:semiHidden="true" w:unhideWhenUsed="true"/>
    <w:lsdException w:name="Table Colorful 1" w:semiHidden="true" w:unhideWhenUsed="true"/>
    <w:lsdException w:name="Table Colorful 2" w:semiHidden="true" w:unhideWhenUsed="true"/>
    <w:lsdException w:name="Table Colorful 3" w:semiHidden="true" w:unhideWhenUsed="true"/>
    <w:lsdException w:name="Table Columns 1" w:semiHidden="true" w:unhideWhenUsed="true"/>
    <w:lsdException w:name="Table Columns 2" w:semiHidden="true" w:unhideWhenUsed="true"/>
    <w:lsdException w:name="Table Columns 3" w:semiHidden="true" w:unhideWhenUsed="true"/>
    <w:lsdException w:name="Table Columns 4" w:semiHidden="true" w:unhideWhenUsed="true"/>
    <w:lsdException w:name="Table Columns 5" w:semiHidden="true" w:unhideWhenUsed="true"/>
    <w:lsdException w:name="Table Grid 1" w:semiHidden="true" w:unhideWhenUsed="true"/>
    <w:lsdException w:name="Table Grid 2" w:semiHidden="true" w:unhideWhenUsed="true"/>
    <w:lsdException w:name="Table Grid 3" w:semiHidden="true" w:unhideWhenUsed="true"/>
    <w:lsdException w:name="Table Grid 4" w:semiHidden="true" w:unhideWhenUsed="true"/>
    <w:lsdException w:name="Table Grid 5" w:semiHidden="true" w:unhideWhenUsed="true"/>
    <w:lsdException w:name="Table Grid 6" w:semiHidden="true" w:unhideWhenUsed="true"/>
    <w:lsdException w:name="Table Grid 7" w:semiHidden="true" w:unhideWhenUsed="true"/>
    <w:lsdException w:name="Table Grid 8" w:semiHidden="true" w:unhideWhenUsed="true"/>
    <w:lsdException w:name="Table List 1" w:semiHidden="true" w:unhideWhenUsed="true"/>
    <w:lsdException w:name="Table List 2" w:semiHidden="true" w:unhideWhenUsed="true"/>
    <w:lsdException w:name="Table List 3" w:semiHidden="true" w:unhideWhenUsed="true"/>
    <w:lsdException w:name="Table List 4" w:semiHidden="true" w:unhideWhenUsed="true"/>
    <w:lsdException w:name="Table List 5" w:semiHidden="true" w:unhideWhenUsed="true"/>
    <w:lsdException w:name="Table List 6" w:semiHidden="true" w:unhideWhenUsed="true"/>
    <w:lsdException w:name="Table List 7" w:semiHidden="true" w:unhideWhenUsed="true"/>
    <w:lsdException w:name="Table List 8" w:semiHidden="true" w:unhideWhenUsed="true"/>
    <w:lsdException w:name="Table 3D effects 1" w:semiHidden="true" w:unhideWhenUsed="true"/>
    <w:lsdException w:name="Table 3D effects 2" w:semiHidden="true" w:unhideWhenUsed="true"/>
    <w:lsdException w:name="Table 3D effects 3" w:semiHidden="true" w:unhideWhenUsed="true"/>
    <w:lsdException w:name="Table Contemporary" w:semiHidden="true" w:unhideWhenUsed="true"/>
    <w:lsdException w:name="Table Elegant" w:semiHidden="true" w:unhideWhenUsed="true"/>
    <w:lsdException w:name="Table Professional" w:semiHidden="true" w:unhideWhenUsed="true"/>
    <w:lsdException w:name="Table Subtle 1" w:semiHidden="true" w:unhideWhenUsed="true"/>
    <w:lsdException w:name="Table Subtle 2" w:semiHidden="true" w:unhideWhenUsed="true"/>
    <w:lsdException w:name="Table Web 1" w:semiHidden="true" w:unhideWhenUsed="true"/>
    <w:lsdException w:name="Table Web 2" w:semiHidden="true" w:unhideWhenUsed="true"/>
    <w:lsdException w:name="Table Web 3" w:semiHidden="true" w:unhideWhenUsed="true"/>
    <w:lsdException w:name="Balloon Text" w:semiHidden="true" w:unhideWhenUsed="true"/>
    <w:lsdException w:name="Table Grid" w:uiPriority="0"/>
    <w:lsdException w:name="Table Theme" w:semiHidden="true" w:unhideWhenUsed="true"/>
    <w:lsdException w:name="Placeholder Text" w:semiHidden="true"/>
    <w:lsdException w:name="No Spacing" w:uiPriority="1" w:qFormat="true"/>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true"/>
    <w:lsdException w:name="List Paragraph" w:uiPriority="34" w:qFormat="true"/>
    <w:lsdException w:name="Quote" w:uiPriority="29" w:qFormat="true"/>
    <w:lsdException w:name="Intense Quote" w:uiPriority="30" w:qFormat="true"/>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true"/>
    <w:lsdException w:name="Intense Emphasis" w:uiPriority="21" w:qFormat="true"/>
    <w:lsdException w:name="Subtle Reference" w:uiPriority="31" w:qFormat="true"/>
    <w:lsdException w:name="Intense Reference" w:uiPriority="32" w:qFormat="true"/>
    <w:lsdException w:name="Book Title" w:uiPriority="33" w:qFormat="true"/>
    <w:lsdException w:name="Bibliography" w:uiPriority="37" w:semiHidden="true" w:unhideWhenUsed="true"/>
    <w:lsdException w:name="TOC Heading" w:uiPriority="39" w:semiHidden="true" w:unhideWhenUsed="true" w:qFormat="true"/>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true">
    <w:name w:val="Normal"/>
    <w:qFormat/>
    <w:rsid w:val="00887909"/>
    <w:pPr>
      <w:widowControl/>
      <w:bidi w:val="false"/>
      <w:spacing w:before="60" w:after="0" w:line="288" w:lineRule="auto"/>
      <w:ind w:left="720" w:hanging="720"/>
      <w:jc w:val="both"/>
    </w:pPr>
    <w:rPr>
      <w:rFonts w:ascii="Times New Roman" w:hAnsi="Times New Roman" w:eastAsia="Times New Roman" w:cs="Times New Roman"/>
      <w:color w:val="auto"/>
      <w:kern w:val="0"/>
      <w:sz w:val="24"/>
      <w:szCs w:val="24"/>
      <w:lang w:val="en-US" w:eastAsia="en-US" w:bidi="ar-SA"/>
    </w:rPr>
  </w:style>
  <w:style w:type="paragraph" w:styleId="Heading1">
    <w:name w:val="Heading 1"/>
    <w:basedOn w:val="Normal"/>
    <w:next w:val="Normal"/>
    <w:link w:val="Heading1Char"/>
    <w:qFormat/>
    <w:rsid w:val="008701fc"/>
    <w:pPr>
      <w:keepNext w:val="true"/>
      <w:spacing w:before="0" w:after="0" w:line="240" w:lineRule="auto"/>
      <w:ind w:left="0" w:hanging="0"/>
      <w:jc w:val="right"/>
      <w:outlineLvl w:val="0"/>
    </w:pPr>
    <w:rPr>
      <w:bCs/>
      <w:i/>
      <w:sz w:val="26"/>
    </w:rPr>
  </w:style>
  <w:style w:type="paragraph" w:styleId="Heading3">
    <w:name w:val="Heading 3"/>
    <w:basedOn w:val="Normal"/>
    <w:next w:val="Normal"/>
    <w:link w:val="Heading3Char"/>
    <w:qFormat/>
    <w:rsid w:val="008701fc"/>
    <w:pPr>
      <w:keepNext w:val="true"/>
      <w:spacing w:before="240" w:after="60" w:line="240" w:lineRule="auto"/>
      <w:ind w:left="0" w:hanging="0"/>
      <w:outlineLvl w:val="2"/>
    </w:pPr>
    <w:rPr>
      <w:rFonts w:ascii="Arial" w:hAnsi="Arial"/>
      <w:b/>
      <w:bCs/>
      <w:sz w:val="26"/>
      <w:szCs w:val="26"/>
    </w:rPr>
  </w:style>
  <w:style w:type="paragraph" w:styleId="Heading6">
    <w:name w:val="Heading 6"/>
    <w:basedOn w:val="Normal"/>
    <w:next w:val="Normal"/>
    <w:link w:val="Heading6Char"/>
    <w:qFormat/>
    <w:rsid w:val="008701fc"/>
    <w:pPr>
      <w:keepNext w:val="true"/>
      <w:spacing w:before="0" w:after="0" w:line="240" w:lineRule="auto"/>
      <w:ind w:left="0" w:hanging="0"/>
      <w:jc w:val="center"/>
      <w:outlineLvl w:val="5"/>
    </w:pPr>
    <w:rPr>
      <w:b/>
      <w:bCs/>
    </w:rPr>
  </w:style>
  <w:style w:type="paragraph" w:styleId="Heading7">
    <w:name w:val="Heading 7"/>
    <w:basedOn w:val="Normal"/>
    <w:next w:val="Normal"/>
    <w:link w:val="Heading7Char"/>
    <w:qFormat/>
    <w:rsid w:val="008701fc"/>
    <w:pPr>
      <w:keepNext w:val="true"/>
      <w:spacing w:before="240" w:after="0" w:line="240" w:lineRule="auto"/>
      <w:ind w:left="5040" w:firstLine="720"/>
      <w:outlineLvl w:val="6"/>
    </w:pPr>
    <w:rPr>
      <w:b/>
      <w:bCs/>
      <w:sz w:val="26"/>
    </w:rPr>
  </w:style>
  <w:style w:type="character" w:styleId="DefaultParagraphFont" w:default="true">
    <w:name w:val="Default Paragraph Font"/>
    <w:uiPriority w:val="1"/>
    <w:semiHidden/>
    <w:unhideWhenUsed/>
    <w:qFormat/>
    <w:rPr/>
  </w:style>
  <w:style w:type="character" w:styleId="HeaderChar" w:customStyle="true">
    <w:name w:val="Header Char"/>
    <w:basedOn w:val="DefaultParagraphFont"/>
    <w:link w:val="Header"/>
    <w:qFormat/>
    <w:rsid w:val="00887909"/>
    <w:rPr>
      <w:rFonts w:ascii="Times New Roman" w:hAnsi="Times New Roman" w:eastAsia="Times New Roman" w:cs="Times New Roman"/>
      <w:sz w:val="24"/>
      <w:szCs w:val="24"/>
    </w:rPr>
  </w:style>
  <w:style w:type="character" w:styleId="FooterChar" w:customStyle="true">
    <w:name w:val="Footer Char"/>
    <w:basedOn w:val="DefaultParagraphFont"/>
    <w:link w:val="Footer"/>
    <w:uiPriority w:val="99"/>
    <w:qFormat/>
    <w:rsid w:val="00887909"/>
    <w:rPr>
      <w:rFonts w:ascii="Times New Roman" w:hAnsi="Times New Roman" w:eastAsia="Times New Roman" w:cs="Times New Roman"/>
      <w:sz w:val="24"/>
      <w:szCs w:val="24"/>
    </w:rPr>
  </w:style>
  <w:style w:type="character" w:styleId="Appleconvertedspace" w:customStyle="true">
    <w:name w:val="apple-converted-space"/>
    <w:basedOn w:val="DefaultParagraphFont"/>
    <w:qFormat/>
    <w:rsid w:val="00887909"/>
    <w:rPr/>
  </w:style>
  <w:style w:type="character" w:styleId="BodyTextIndent3Char" w:customStyle="true">
    <w:name w:val="Body Text Indent 3 Char"/>
    <w:basedOn w:val="DefaultParagraphFont"/>
    <w:link w:val="BodyTextIndent3"/>
    <w:qFormat/>
    <w:rsid w:val="00887909"/>
    <w:rPr>
      <w:rFonts w:ascii="Times New Roman" w:hAnsi="Times New Roman" w:eastAsia="Times New Roman" w:cs="Times New Roman"/>
      <w:sz w:val="16"/>
      <w:szCs w:val="16"/>
    </w:rPr>
  </w:style>
  <w:style w:type="character" w:styleId="Pagenumber">
    <w:name w:val="page number"/>
    <w:basedOn w:val="DefaultParagraphFont"/>
    <w:qFormat/>
    <w:rsid w:val="002d58c6"/>
    <w:rPr/>
  </w:style>
  <w:style w:type="character" w:styleId="BodyText2Char" w:customStyle="true">
    <w:name w:val="Body Text 2 Char"/>
    <w:basedOn w:val="DefaultParagraphFont"/>
    <w:link w:val="BodyText2"/>
    <w:uiPriority w:val="99"/>
    <w:semiHidden/>
    <w:qFormat/>
    <w:rsid w:val="008701fc"/>
    <w:rPr>
      <w:rFonts w:ascii="Times New Roman" w:hAnsi="Times New Roman" w:eastAsia="Times New Roman" w:cs="Times New Roman"/>
      <w:sz w:val="24"/>
      <w:szCs w:val="24"/>
    </w:rPr>
  </w:style>
  <w:style w:type="character" w:styleId="BodyTextChar" w:customStyle="true">
    <w:name w:val="Body Text Char"/>
    <w:basedOn w:val="DefaultParagraphFont"/>
    <w:link w:val="BodyText"/>
    <w:uiPriority w:val="99"/>
    <w:semiHidden/>
    <w:qFormat/>
    <w:rsid w:val="008701fc"/>
    <w:rPr>
      <w:rFonts w:ascii="Times New Roman" w:hAnsi="Times New Roman" w:eastAsia="Times New Roman" w:cs="Times New Roman"/>
      <w:sz w:val="24"/>
      <w:szCs w:val="24"/>
    </w:rPr>
  </w:style>
  <w:style w:type="character" w:styleId="Heading1Char" w:customStyle="true">
    <w:name w:val="Heading 1 Char"/>
    <w:basedOn w:val="DefaultParagraphFont"/>
    <w:link w:val="Heading1"/>
    <w:qFormat/>
    <w:rsid w:val="008701fc"/>
    <w:rPr>
      <w:rFonts w:ascii="Times New Roman" w:hAnsi="Times New Roman" w:eastAsia="Times New Roman" w:cs="Times New Roman"/>
      <w:bCs/>
      <w:i/>
      <w:sz w:val="26"/>
      <w:szCs w:val="24"/>
    </w:rPr>
  </w:style>
  <w:style w:type="character" w:styleId="Heading3Char" w:customStyle="true">
    <w:name w:val="Heading 3 Char"/>
    <w:basedOn w:val="DefaultParagraphFont"/>
    <w:link w:val="Heading3"/>
    <w:qFormat/>
    <w:rsid w:val="008701fc"/>
    <w:rPr>
      <w:rFonts w:ascii="Arial" w:hAnsi="Arial" w:eastAsia="Times New Roman" w:cs="Times New Roman"/>
      <w:b/>
      <w:bCs/>
      <w:sz w:val="26"/>
      <w:szCs w:val="26"/>
    </w:rPr>
  </w:style>
  <w:style w:type="character" w:styleId="Heading6Char" w:customStyle="true">
    <w:name w:val="Heading 6 Char"/>
    <w:basedOn w:val="DefaultParagraphFont"/>
    <w:link w:val="Heading6"/>
    <w:qFormat/>
    <w:rsid w:val="008701fc"/>
    <w:rPr>
      <w:rFonts w:ascii="Times New Roman" w:hAnsi="Times New Roman" w:eastAsia="Times New Roman" w:cs="Times New Roman"/>
      <w:b/>
      <w:bCs/>
      <w:sz w:val="24"/>
      <w:szCs w:val="24"/>
    </w:rPr>
  </w:style>
  <w:style w:type="character" w:styleId="Heading7Char" w:customStyle="true">
    <w:name w:val="Heading 7 Char"/>
    <w:basedOn w:val="DefaultParagraphFont"/>
    <w:link w:val="Heading7"/>
    <w:qFormat/>
    <w:rsid w:val="008701fc"/>
    <w:rPr>
      <w:rFonts w:ascii="Times New Roman" w:hAnsi="Times New Roman" w:eastAsia="Times New Roman" w:cs="Times New Roman"/>
      <w:b/>
      <w:bCs/>
      <w:sz w:val="26"/>
      <w:szCs w:val="24"/>
    </w:rPr>
  </w:style>
  <w:style w:type="character" w:styleId="InternetLink">
    <w:name w:val="Hyperlink"/>
    <w:rsid w:val="008701fc"/>
    <w:rPr>
      <w:color w:val="0000FF"/>
      <w:u w:val="single"/>
    </w:rPr>
  </w:style>
  <w:style w:type="character" w:styleId="TitleChar" w:customStyle="true">
    <w:name w:val="Title Char"/>
    <w:basedOn w:val="DefaultParagraphFont"/>
    <w:link w:val="Title"/>
    <w:qFormat/>
    <w:rsid w:val="008701fc"/>
    <w:rPr>
      <w:rFonts w:ascii=".VnArial NarrowH" w:hAnsi=".VnArial NarrowH" w:eastAsia="Times New Roman" w:cs=".VnArial NarrowH"/>
      <w:b/>
      <w:bCs/>
      <w:sz w:val="26"/>
      <w:szCs w:val="26"/>
    </w:rPr>
  </w:style>
  <w:style w:type="character" w:styleId="BalloonTextChar" w:customStyle="true">
    <w:name w:val="Balloon Text Char"/>
    <w:basedOn w:val="DefaultParagraphFont"/>
    <w:link w:val="BalloonText"/>
    <w:uiPriority w:val="99"/>
    <w:semiHidden/>
    <w:qFormat/>
    <w:rsid w:val="00614026"/>
    <w:rPr>
      <w:rFonts w:ascii="Tahoma" w:hAnsi="Tahoma" w:eastAsia="Times New Roman" w:cs="Tahoma"/>
      <w:sz w:val="16"/>
      <w:szCs w:val="16"/>
    </w:rPr>
  </w:style>
  <w:style w:type="character" w:styleId="FootnoteTextChar" w:customStyle="true">
    <w:name w:val="Footnote Text Char"/>
    <w:basedOn w:val="DefaultParagraphFont"/>
    <w:link w:val="FootnoteText"/>
    <w:semiHidden/>
    <w:qFormat/>
    <w:rsid w:val="00397d5a"/>
    <w:rPr>
      <w:rFonts w:ascii="Times New Roman" w:hAnsi="Times New Roman" w:eastAsia="Times New Roman" w:cs="Times New Roman"/>
      <w:sz w:val="20"/>
      <w:szCs w:val="20"/>
    </w:rPr>
  </w:style>
  <w:style w:type="character" w:styleId="FootnoteCharacters">
    <w:name w:val="Footnote Characters"/>
    <w:basedOn w:val="DefaultParagraphFont"/>
    <w:semiHidden/>
    <w:unhideWhenUsed/>
    <w:qFormat/>
    <w:rsid w:val="00397d5a"/>
    <w:rPr>
      <w:vertAlign w:val="superscript"/>
    </w:rPr>
  </w:style>
  <w:style w:type="character" w:styleId="FootnoteAnchor">
    <w:name w:val="Footnote Anchor"/>
    <w:rPr>
      <w:vertAlign w:val="superscript"/>
    </w:rPr>
  </w:style>
  <w:style w:type="character" w:styleId="Annotationreference">
    <w:name w:val="annotation reference"/>
    <w:uiPriority w:val="99"/>
    <w:qFormat/>
    <w:rsid w:val="00073fa9"/>
    <w:rPr>
      <w:sz w:val="16"/>
      <w:szCs w:val="16"/>
    </w:rPr>
  </w:style>
  <w:style w:type="character" w:styleId="CommentTextChar" w:customStyle="true">
    <w:name w:val="Comment Text Char"/>
    <w:basedOn w:val="DefaultParagraphFont"/>
    <w:link w:val="CommentText"/>
    <w:uiPriority w:val="99"/>
    <w:semiHidden/>
    <w:qFormat/>
    <w:rsid w:val="00073fa9"/>
    <w:rPr>
      <w:rFonts w:ascii="Times New Roman" w:hAnsi="Times New Roman" w:eastAsia="Times New Roman" w:cs="Times New Roman"/>
      <w:sz w:val="20"/>
      <w:szCs w:val="20"/>
    </w:rPr>
  </w:style>
  <w:style w:type="character" w:styleId="ListParagraphChar" w:customStyle="true">
    <w:name w:val="List Paragraph Char"/>
    <w:basedOn w:val="DefaultParagraphFont"/>
    <w:link w:val="ListParagraph"/>
    <w:uiPriority w:val="34"/>
    <w:qFormat/>
    <w:locked/>
    <w:rsid w:val="00073fa9"/>
    <w:rPr>
      <w:rFonts w:ascii="Times New Roman" w:hAnsi="Times New Roman" w:eastAsia="Times New Roman" w:cs="Times New Roman"/>
      <w:sz w:val="24"/>
      <w:szCs w:val="24"/>
    </w:rPr>
  </w:style>
  <w:style w:type="character" w:styleId="EndnoteCharacters">
    <w:name w:val="Endnote Characters"/>
    <w:qFormat/>
    <w:rPr/>
  </w:style>
  <w:style w:type="character" w:styleId="EndnoteAnchor">
    <w:name w:val="Endnote Anchor"/>
    <w:rPr>
      <w:vertAlign w:val="superscript"/>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link w:val="BodyTextChar"/>
    <w:uiPriority w:val="99"/>
    <w:semiHidden/>
    <w:unhideWhenUsed/>
    <w:rsid w:val="008701fc"/>
    <w:pPr>
      <w:spacing w:before="60" w:after="12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HeaderandFooter">
    <w:name w:val="Header and Footer"/>
    <w:basedOn w:val="Normal"/>
    <w:qFormat/>
    <w:pPr/>
    <w:rPr/>
  </w:style>
  <w:style w:type="paragraph" w:styleId="Header">
    <w:name w:val="Header"/>
    <w:basedOn w:val="Normal"/>
    <w:link w:val="HeaderChar"/>
    <w:rsid w:val="00887909"/>
    <w:pPr>
      <w:tabs>
        <w:tab w:val="clear" w:pos="720"/>
        <w:tab w:val="center" w:leader="none" w:pos="4320"/>
        <w:tab w:val="right" w:leader="none" w:pos="8640"/>
      </w:tabs>
    </w:pPr>
    <w:rPr/>
  </w:style>
  <w:style w:type="paragraph" w:styleId="Footer">
    <w:name w:val="Footer"/>
    <w:basedOn w:val="Normal"/>
    <w:link w:val="FooterChar"/>
    <w:uiPriority w:val="99"/>
    <w:rsid w:val="00887909"/>
    <w:pPr>
      <w:tabs>
        <w:tab w:val="clear" w:pos="720"/>
        <w:tab w:val="center" w:leader="none" w:pos="4320"/>
        <w:tab w:val="right" w:leader="none" w:pos="8640"/>
      </w:tabs>
    </w:pPr>
    <w:rPr/>
  </w:style>
  <w:style w:type="paragraph" w:styleId="StyleBodyTextIndentTimesNewRoman12ptBold" w:customStyle="true">
    <w:name w:val="Style Body Text Indent + Times New Roman 12 pt Bold"/>
    <w:basedOn w:val="Normal"/>
    <w:qFormat/>
    <w:rsid w:val="00887909"/>
    <w:pPr/>
    <w:rPr/>
  </w:style>
  <w:style w:type="paragraph" w:styleId="BodyTextIndent3">
    <w:name w:val="Body Text Indent 3"/>
    <w:basedOn w:val="Normal"/>
    <w:link w:val="BodyTextIndent3Char"/>
    <w:qFormat/>
    <w:rsid w:val="00887909"/>
    <w:pPr>
      <w:spacing w:before="60" w:after="120"/>
      <w:ind w:left="360" w:hanging="720"/>
    </w:pPr>
    <w:rPr>
      <w:sz w:val="16"/>
      <w:szCs w:val="16"/>
    </w:rPr>
  </w:style>
  <w:style w:type="paragraph" w:styleId="ListParagraph">
    <w:name w:val="List Paragraph"/>
    <w:basedOn w:val="Normal"/>
    <w:link w:val="ListParagraphChar"/>
    <w:uiPriority w:val="34"/>
    <w:qFormat/>
    <w:rsid w:val="002d58c6"/>
    <w:pPr>
      <w:spacing w:before="0" w:after="0" w:line="240" w:lineRule="auto"/>
      <w:ind w:left="720" w:hanging="0"/>
      <w:contextualSpacing/>
      <w:jc w:val="left"/>
    </w:pPr>
    <w:rPr/>
  </w:style>
  <w:style w:type="paragraph" w:styleId="BodyText2">
    <w:name w:val="Body Text 2"/>
    <w:basedOn w:val="Normal"/>
    <w:link w:val="BodyText2Char"/>
    <w:uiPriority w:val="99"/>
    <w:semiHidden/>
    <w:unhideWhenUsed/>
    <w:qFormat/>
    <w:rsid w:val="008701fc"/>
    <w:pPr>
      <w:spacing w:before="60" w:after="120" w:line="480" w:lineRule="auto"/>
    </w:pPr>
    <w:rPr/>
  </w:style>
  <w:style w:type="paragraph" w:styleId="Title">
    <w:name w:val="Title"/>
    <w:basedOn w:val="Normal"/>
    <w:link w:val="TitleChar"/>
    <w:qFormat/>
    <w:rsid w:val="008701fc"/>
    <w:pPr>
      <w:spacing w:before="0" w:after="0" w:line="240" w:lineRule="auto"/>
      <w:ind w:left="0" w:hanging="0"/>
      <w:jc w:val="center"/>
    </w:pPr>
    <w:rPr>
      <w:rFonts w:ascii=".VnArial NarrowH" w:hAnsi=".VnArial NarrowH" w:cs=".VnArial NarrowH"/>
      <w:b/>
      <w:bCs/>
      <w:sz w:val="26"/>
      <w:szCs w:val="26"/>
    </w:rPr>
  </w:style>
  <w:style w:type="paragraph" w:styleId="BalloonText">
    <w:name w:val="Balloon Text"/>
    <w:basedOn w:val="Normal"/>
    <w:link w:val="BalloonTextChar"/>
    <w:uiPriority w:val="99"/>
    <w:semiHidden/>
    <w:unhideWhenUsed/>
    <w:qFormat/>
    <w:rsid w:val="00614026"/>
    <w:pPr>
      <w:spacing w:before="0" w:after="0" w:line="240" w:lineRule="auto"/>
    </w:pPr>
    <w:rPr>
      <w:rFonts w:ascii="Tahoma" w:hAnsi="Tahoma" w:cs="Tahoma"/>
      <w:sz w:val="16"/>
      <w:szCs w:val="16"/>
    </w:rPr>
  </w:style>
  <w:style w:type="paragraph" w:styleId="Footnote">
    <w:name w:val="Footnote Text"/>
    <w:basedOn w:val="Normal"/>
    <w:link w:val="FootnoteTextChar"/>
    <w:semiHidden/>
    <w:unhideWhenUsed/>
    <w:rsid w:val="00397d5a"/>
    <w:pPr>
      <w:spacing w:before="0" w:after="0" w:line="240" w:lineRule="auto"/>
    </w:pPr>
    <w:rPr>
      <w:sz w:val="20"/>
      <w:szCs w:val="20"/>
    </w:rPr>
  </w:style>
  <w:style w:type="paragraph" w:styleId="Annotationtext">
    <w:name w:val="annotation text"/>
    <w:basedOn w:val="Normal"/>
    <w:link w:val="CommentTextChar"/>
    <w:uiPriority w:val="99"/>
    <w:semiHidden/>
    <w:qFormat/>
    <w:rsid w:val="00073fa9"/>
    <w:pPr/>
    <w:rPr>
      <w:sz w:val="20"/>
      <w:szCs w:val="20"/>
    </w:rPr>
  </w:style>
  <w:style w:type="numbering" w:styleId="NoList" w:default="true">
    <w:name w:val="No List"/>
    <w:uiPriority w:val="99"/>
    <w:semiHidden/>
    <w:unhideWhenUsed/>
    <w:qFormat/>
  </w:style>
  <w:style w:type="table" w:styleId="TableNormal" w:default="true">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rsid w:val="00397d5a"/>
    <w:pPr>
      <w:spacing w:after="0" w:line="240" w:lineRule="auto"/>
    </w:pPr>
    <w:rPr>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Mode="External" Target="https://seabank.com.vn/" Type="http://schemas.openxmlformats.org/officeDocument/2006/relationships/hyperlink" Id="rId2"/>
    <Relationship Target="header1.xml" Type="http://schemas.openxmlformats.org/officeDocument/2006/relationships/header" Id="rId3"/>
    <Relationship Target="footer1.xml" Type="http://schemas.openxmlformats.org/officeDocument/2006/relationships/footer" Id="rId4"/>
    <Relationship Target="header2.xml" Type="http://schemas.openxmlformats.org/officeDocument/2006/relationships/header" Id="rId5"/>
    <Relationship Target="footer2.xml" Type="http://schemas.openxmlformats.org/officeDocument/2006/relationships/footer" Id="rId6"/>
    <Relationship Target="media/image3.jpeg" Type="http://schemas.openxmlformats.org/officeDocument/2006/relationships/image" Id="rId7"/>
    <Relationship Target="header3.xml" Type="http://schemas.openxmlformats.org/officeDocument/2006/relationships/header" Id="rId8"/>
    <Relationship Target="footer3.xml" Type="http://schemas.openxmlformats.org/officeDocument/2006/relationships/footer" Id="rId9"/>
    <Relationship Target="header4.xml" Type="http://schemas.openxmlformats.org/officeDocument/2006/relationships/header" Id="rId10"/>
    <Relationship Target="footer4.xml" Type="http://schemas.openxmlformats.org/officeDocument/2006/relationships/footer" Id="rId11"/>
    <Relationship Target="header5.xml" Type="http://schemas.openxmlformats.org/officeDocument/2006/relationships/header" Id="rId12"/>
    <Relationship Target="footer5.xml" Type="http://schemas.openxmlformats.org/officeDocument/2006/relationships/footer" Id="rId13"/>
    <Relationship Target="header6.xml" Type="http://schemas.openxmlformats.org/officeDocument/2006/relationships/header" Id="rId14"/>
    <Relationship Target="footer6.xml" Type="http://schemas.openxmlformats.org/officeDocument/2006/relationships/footer" Id="rId15"/>
    <Relationship Target="footnotes.xml" Type="http://schemas.openxmlformats.org/officeDocument/2006/relationships/footnotes" Id="rId16"/>
    <Relationship Target="comments.xml" Type="http://schemas.openxmlformats.org/officeDocument/2006/relationships/comments" Id="rId17"/>
    <Relationship Target="numbering.xml" Type="http://schemas.openxmlformats.org/officeDocument/2006/relationships/numbering" Id="rId18"/>
    <Relationship Target="fontTable.xml" Type="http://schemas.openxmlformats.org/officeDocument/2006/relationships/fontTable" Id="rId19"/>
    <Relationship Target="settings.xml" Type="http://schemas.openxmlformats.org/officeDocument/2006/relationships/settings" Id="rId20"/>
    <Relationship Target="theme/theme1.xml" Type="http://schemas.openxmlformats.org/officeDocument/2006/relationships/theme" Id="rId21"/>
    <Relationship Target="../customXml/item1.xml" Type="http://schemas.openxmlformats.org/officeDocument/2006/relationships/customXml" Id="rId22"/>
    <Relationship Target="../hw.html" Type="http://schemas.openxmlformats.org/officeDocument/2006/relationships/aFChunk" Id="rId23"/>
</Relationships>

</file>

<file path=word/_rels/header1.xml.rels><?xml version="1.0" encoding="UTF-8" standalone="yes"?>
<Relationships xmlns="http://schemas.openxmlformats.org/package/2006/relationships">
    <Relationship Target="media/image1.jpeg" Type="http://schemas.openxmlformats.org/officeDocument/2006/relationships/image" Id="rId1"/>
</Relationships>

</file>

<file path=word/_rels/header2.xml.rels><?xml version="1.0" encoding="UTF-8" standalone="yes"?>
<Relationships xmlns="http://schemas.openxmlformats.org/package/2006/relationships">
    <Relationship Target="media/image2.jpeg" Type="http://schemas.openxmlformats.org/officeDocument/2006/relationships/image" Id="rId1"/>
</Relationships>

</file>

<file path=word/_rels/header6.xml.rels><?xml version="1.0" encoding="UTF-8" standalone="yes"?>
<Relationships xmlns="http://schemas.openxmlformats.org/package/2006/relationships">
    <Relationship Target="media/image4.jpeg" Type="http://schemas.openxmlformats.org/officeDocument/2006/relationships/image" Id="rId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
    <Relationship Target="itemProps1.xml" Type="http://schemas.openxmlformats.org/officeDocument/2006/relationships/customXmlProps" Id="rId1"/>
</Relationships>

</file>

<file path=customXml/item1.xml><?xml version="1.0" encoding="utf-8"?>
<b:Sources xmlns:w="http://schemas.openxmlformats.org/wordprocessingml/2006/main" xmlns:m="http://schemas.openxmlformats.org/officeDocument/2006/math" xmlns:w14="http://schemas.microsoft.com/office/word/2010/wordml" xmlns:r="http://schemas.openxmlformats.org/officeDocument/2006/relationships" xmlns:wp="http://schemas.openxmlformats.org/drawingml/2006/wordprocessingDrawing" xmlns:a="http://schemas.openxmlformats.org/drawingml/2006/main" xmlns:wp14="http://schemas.microsoft.com/office/word/2010/wordprocessingDrawing" xmlns:w15="http://schemas.microsoft.com/office/word/2012/wordml"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o="urn:schemas-microsoft-com:office:office" xmlns:v="urn:schemas-microsoft-com:vml" xmlns:xvml="urn:schemas-microsoft-com:office:exce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SelectedStyle="\APASixthEditionOfficeOnline.xsl" StyleName="APA"/>
</file>

<file path=customXml/itemProps1.xml><?xml version="1.0" encoding="utf-8"?>
<ds:datastoreItem xmlns:ds="http://schemas.openxmlformats.org/officeDocument/2006/customXml" ds:itemID="{151B133A-0353-4737-8E24-5FC0AE390B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356</TotalTime>
  <Application>LibreOffice/6.4.6.2$Linux_X86_64 LibreOffice_project/40$Build-2</Application>
  <Pages>23</Pages>
  <Words>9814</Words>
  <Characters>37573</Characters>
  <CharactersWithSpaces>47412</CharactersWithSpaces>
  <Paragraphs>407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2018-03-03T02:31:00Z</dcterms:created>
  <dc:creator>Le Quynh Anh</dc:creator>
  <dc:description/>
  <dc:language>en-US</dc:language>
  <cp:lastModifiedBy/>
  <cp:lastPrinted>2019-08-30T02:18:00Z</cp:lastPrinted>
  <dcterms:modified xsi:type="dcterms:W3CDTF">2020-12-04T10:30:41Z</dcterms:modified>
  <cp:revision>122</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