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84DEA" w14:textId="71FFF790" w:rsidR="000B288B" w:rsidRDefault="00B765FB">
      <w:pPr>
        <w:rPr>
          <w:sz w:val="28"/>
          <w:szCs w:val="28"/>
        </w:rPr>
      </w:pPr>
      <w:r>
        <w:rPr>
          <w:sz w:val="28"/>
          <w:szCs w:val="28"/>
        </w:rPr>
        <w:t>Họ và tên: Nguyễn Nhật Trường</w:t>
      </w:r>
    </w:p>
    <w:p w14:paraId="03C93E23" w14:textId="6CCF4156" w:rsidR="00B765FB" w:rsidRDefault="00B765FB">
      <w:pPr>
        <w:rPr>
          <w:sz w:val="28"/>
          <w:szCs w:val="28"/>
        </w:rPr>
      </w:pPr>
      <w:r>
        <w:rPr>
          <w:sz w:val="28"/>
          <w:szCs w:val="28"/>
        </w:rPr>
        <w:t>MSSV: 20522087</w:t>
      </w:r>
    </w:p>
    <w:p w14:paraId="660A7A4C" w14:textId="15E639CD" w:rsidR="00B765FB" w:rsidRDefault="00B765FB">
      <w:pPr>
        <w:rPr>
          <w:sz w:val="28"/>
          <w:szCs w:val="28"/>
        </w:rPr>
      </w:pPr>
      <w:r>
        <w:rPr>
          <w:sz w:val="28"/>
          <w:szCs w:val="28"/>
        </w:rPr>
        <w:t>Bài tập lí thuyết 01: Chuẩn hóa giá trị liên tục</w:t>
      </w:r>
    </w:p>
    <w:p w14:paraId="160400A3" w14:textId="5538DDA5" w:rsidR="00B765FB" w:rsidRDefault="00B765FB" w:rsidP="00B765FB">
      <w:pPr>
        <w:pStyle w:val="Heading1"/>
      </w:pPr>
      <w:r w:rsidRPr="00B765FB">
        <w:t>Có những phương pháp chuẩn hóa giá trị liên tục nào trong Sklearn? Công thức từng phương pháp chuẩn hóa là gì? Khi nào ta nên sử dụng hàm chuẩn hóa nào?</w:t>
      </w:r>
    </w:p>
    <w:tbl>
      <w:tblPr>
        <w:tblStyle w:val="TableGrid"/>
        <w:tblW w:w="0" w:type="auto"/>
        <w:tblLook w:val="04A0" w:firstRow="1" w:lastRow="0" w:firstColumn="1" w:lastColumn="0" w:noHBand="0" w:noVBand="1"/>
      </w:tblPr>
      <w:tblGrid>
        <w:gridCol w:w="2627"/>
        <w:gridCol w:w="3953"/>
        <w:gridCol w:w="2996"/>
      </w:tblGrid>
      <w:tr w:rsidR="00B765FB" w14:paraId="397C1D37" w14:textId="77777777" w:rsidTr="00B779C7">
        <w:tc>
          <w:tcPr>
            <w:tcW w:w="1668" w:type="dxa"/>
          </w:tcPr>
          <w:p w14:paraId="67394443" w14:textId="289355A3" w:rsidR="00B765FB" w:rsidRDefault="00B765FB" w:rsidP="00B765FB">
            <w:pPr>
              <w:rPr>
                <w:sz w:val="28"/>
                <w:szCs w:val="28"/>
              </w:rPr>
            </w:pPr>
            <w:r>
              <w:rPr>
                <w:sz w:val="28"/>
                <w:szCs w:val="28"/>
              </w:rPr>
              <w:t>Phương pháp chuẩn hóa</w:t>
            </w:r>
          </w:p>
        </w:tc>
        <w:tc>
          <w:tcPr>
            <w:tcW w:w="4716" w:type="dxa"/>
          </w:tcPr>
          <w:p w14:paraId="1AFCA19F" w14:textId="02E0E996" w:rsidR="00B765FB" w:rsidRDefault="00B765FB" w:rsidP="00B765FB">
            <w:pPr>
              <w:rPr>
                <w:sz w:val="28"/>
                <w:szCs w:val="28"/>
              </w:rPr>
            </w:pPr>
            <w:r>
              <w:rPr>
                <w:sz w:val="28"/>
                <w:szCs w:val="28"/>
              </w:rPr>
              <w:t>Công thức</w:t>
            </w:r>
          </w:p>
        </w:tc>
        <w:tc>
          <w:tcPr>
            <w:tcW w:w="3192" w:type="dxa"/>
          </w:tcPr>
          <w:p w14:paraId="68D11E16" w14:textId="0162091E" w:rsidR="00B765FB" w:rsidRDefault="00B765FB" w:rsidP="00B765FB">
            <w:pPr>
              <w:rPr>
                <w:sz w:val="28"/>
                <w:szCs w:val="28"/>
              </w:rPr>
            </w:pPr>
            <w:r>
              <w:rPr>
                <w:sz w:val="28"/>
                <w:szCs w:val="28"/>
              </w:rPr>
              <w:t>Khi nào nên sử dụng</w:t>
            </w:r>
          </w:p>
        </w:tc>
      </w:tr>
      <w:tr w:rsidR="00B765FB" w14:paraId="563FD833" w14:textId="77777777" w:rsidTr="00B779C7">
        <w:tc>
          <w:tcPr>
            <w:tcW w:w="1668" w:type="dxa"/>
            <w:vAlign w:val="center"/>
          </w:tcPr>
          <w:p w14:paraId="69799E0C" w14:textId="6EACDFE7" w:rsidR="00B765FB" w:rsidRDefault="00B765FB" w:rsidP="00522574">
            <w:pPr>
              <w:jc w:val="center"/>
              <w:rPr>
                <w:sz w:val="28"/>
                <w:szCs w:val="28"/>
              </w:rPr>
            </w:pPr>
            <w:r w:rsidRPr="00B765FB">
              <w:rPr>
                <w:sz w:val="28"/>
                <w:szCs w:val="28"/>
              </w:rPr>
              <w:t>MaxAbsScaler</w:t>
            </w:r>
          </w:p>
        </w:tc>
        <w:tc>
          <w:tcPr>
            <w:tcW w:w="4716" w:type="dxa"/>
            <w:vAlign w:val="center"/>
          </w:tcPr>
          <w:p w14:paraId="60FA049D" w14:textId="77777777" w:rsidR="00B765FB" w:rsidRPr="00522574" w:rsidRDefault="00000000" w:rsidP="00522574">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scaled</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t>
                    </m:r>
                  </m:num>
                  <m:den>
                    <m:r>
                      <m:rPr>
                        <m:sty m:val="p"/>
                      </m:rPr>
                      <w:rPr>
                        <w:rFonts w:ascii="Cambria Math" w:hAnsi="Cambria Math"/>
                        <w:sz w:val="28"/>
                        <w:szCs w:val="28"/>
                      </w:rPr>
                      <m:t>max⁡</m:t>
                    </m:r>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en>
                </m:f>
              </m:oMath>
            </m:oMathPara>
          </w:p>
          <w:p w14:paraId="79B10EBE" w14:textId="74F5A3CA" w:rsidR="00522574" w:rsidRDefault="00000000" w:rsidP="00522574">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scaled</m:t>
                    </m:r>
                  </m:sub>
                </m:sSub>
                <m:r>
                  <w:rPr>
                    <w:rFonts w:ascii="Cambria Math" w:hAnsi="Cambria Math"/>
                    <w:sz w:val="28"/>
                    <w:szCs w:val="28"/>
                  </w:rPr>
                  <m:t>[-1,1]</m:t>
                </m:r>
              </m:oMath>
            </m:oMathPara>
          </w:p>
        </w:tc>
        <w:tc>
          <w:tcPr>
            <w:tcW w:w="3192" w:type="dxa"/>
          </w:tcPr>
          <w:p w14:paraId="188F8DCE" w14:textId="0FDDF3CC" w:rsidR="00B765FB" w:rsidRDefault="00534835" w:rsidP="00522574">
            <w:pPr>
              <w:jc w:val="both"/>
              <w:rPr>
                <w:sz w:val="28"/>
                <w:szCs w:val="28"/>
              </w:rPr>
            </w:pPr>
            <w:r>
              <w:rPr>
                <w:sz w:val="28"/>
                <w:szCs w:val="28"/>
              </w:rPr>
              <w:t xml:space="preserve">Sử dụng hàm chuẩn hóa MaxAbsScaler khi </w:t>
            </w:r>
            <w:r w:rsidR="00522574">
              <w:rPr>
                <w:sz w:val="28"/>
                <w:szCs w:val="28"/>
              </w:rPr>
              <w:t>độ lệnh chuẩn của các đặc trưng quá nhỏ và muốn giữ lại giá trị 0 trong ma trận thưa thớt</w:t>
            </w:r>
            <w:r w:rsidR="007F611E">
              <w:rPr>
                <w:sz w:val="28"/>
                <w:szCs w:val="28"/>
              </w:rPr>
              <w:t xml:space="preserve"> (sparse data)</w:t>
            </w:r>
            <w:r w:rsidR="00522574">
              <w:rPr>
                <w:sz w:val="28"/>
                <w:szCs w:val="28"/>
              </w:rPr>
              <w:t>.</w:t>
            </w:r>
          </w:p>
        </w:tc>
      </w:tr>
      <w:tr w:rsidR="00B765FB" w14:paraId="3B472E7A" w14:textId="77777777" w:rsidTr="00B779C7">
        <w:tc>
          <w:tcPr>
            <w:tcW w:w="1668" w:type="dxa"/>
            <w:vAlign w:val="center"/>
          </w:tcPr>
          <w:p w14:paraId="6A55F77D" w14:textId="5AF139E1" w:rsidR="00B765FB" w:rsidRDefault="00B765FB" w:rsidP="00544AF7">
            <w:pPr>
              <w:jc w:val="center"/>
              <w:rPr>
                <w:sz w:val="28"/>
                <w:szCs w:val="28"/>
              </w:rPr>
            </w:pPr>
            <w:r w:rsidRPr="00B765FB">
              <w:rPr>
                <w:sz w:val="28"/>
                <w:szCs w:val="28"/>
              </w:rPr>
              <w:t>MinMaxScaler</w:t>
            </w:r>
          </w:p>
        </w:tc>
        <w:tc>
          <w:tcPr>
            <w:tcW w:w="4716" w:type="dxa"/>
            <w:vAlign w:val="center"/>
          </w:tcPr>
          <w:p w14:paraId="43966861" w14:textId="77777777" w:rsidR="00B765FB" w:rsidRPr="00672978" w:rsidRDefault="00000000" w:rsidP="00544AF7">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scaled</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min</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max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min</m:t>
                        </m:r>
                      </m:sub>
                    </m:sSub>
                  </m:den>
                </m:f>
              </m:oMath>
            </m:oMathPara>
          </w:p>
          <w:p w14:paraId="7F0463E0" w14:textId="638DEBEB" w:rsidR="00672978" w:rsidRDefault="00000000" w:rsidP="00544AF7">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scaled</m:t>
                    </m:r>
                  </m:sub>
                </m:sSub>
                <m:r>
                  <w:rPr>
                    <w:rFonts w:ascii="Cambria Math" w:hAnsi="Cambria Math"/>
                    <w:sz w:val="28"/>
                    <w:szCs w:val="28"/>
                  </w:rPr>
                  <m:t>[0,1]</m:t>
                </m:r>
              </m:oMath>
            </m:oMathPara>
          </w:p>
        </w:tc>
        <w:tc>
          <w:tcPr>
            <w:tcW w:w="3192" w:type="dxa"/>
          </w:tcPr>
          <w:p w14:paraId="3B106DB8" w14:textId="77777777" w:rsidR="00B765FB" w:rsidRDefault="00672978" w:rsidP="00672978">
            <w:pPr>
              <w:jc w:val="both"/>
              <w:rPr>
                <w:sz w:val="28"/>
                <w:szCs w:val="28"/>
              </w:rPr>
            </w:pPr>
            <w:r>
              <w:rPr>
                <w:sz w:val="28"/>
                <w:szCs w:val="28"/>
              </w:rPr>
              <w:t xml:space="preserve">Khi muốn giữ nguyên hình dạng phân phối ban đầu. Không làm giảm tầm quan trọng của các yếu tố ngoại lai. Ít làm gián đoạn thông tin của dữ liệu gốc. </w:t>
            </w:r>
          </w:p>
          <w:p w14:paraId="66789709" w14:textId="7099103A" w:rsidR="00FE1440" w:rsidRDefault="00FE1440" w:rsidP="00672978">
            <w:pPr>
              <w:jc w:val="both"/>
              <w:rPr>
                <w:sz w:val="28"/>
                <w:szCs w:val="28"/>
              </w:rPr>
            </w:pPr>
          </w:p>
        </w:tc>
      </w:tr>
      <w:tr w:rsidR="00B765FB" w14:paraId="3CEF86F7" w14:textId="77777777" w:rsidTr="00B779C7">
        <w:tc>
          <w:tcPr>
            <w:tcW w:w="1668" w:type="dxa"/>
            <w:vAlign w:val="center"/>
          </w:tcPr>
          <w:p w14:paraId="34CEE1FA" w14:textId="6BE34B5B" w:rsidR="00B765FB" w:rsidRDefault="00B765FB" w:rsidP="003C2DBA">
            <w:pPr>
              <w:jc w:val="center"/>
              <w:rPr>
                <w:sz w:val="28"/>
                <w:szCs w:val="28"/>
              </w:rPr>
            </w:pPr>
            <w:r w:rsidRPr="00B765FB">
              <w:rPr>
                <w:sz w:val="28"/>
                <w:szCs w:val="28"/>
              </w:rPr>
              <w:t>Normalizer</w:t>
            </w:r>
          </w:p>
        </w:tc>
        <w:tc>
          <w:tcPr>
            <w:tcW w:w="4716" w:type="dxa"/>
            <w:vAlign w:val="center"/>
          </w:tcPr>
          <w:p w14:paraId="2BFCE4C0" w14:textId="77777777" w:rsidR="00B765FB" w:rsidRDefault="003C2DBA" w:rsidP="003C2DBA">
            <w:pPr>
              <w:jc w:val="both"/>
              <w:rPr>
                <w:sz w:val="28"/>
                <w:szCs w:val="28"/>
              </w:rPr>
            </w:pPr>
            <w:r>
              <w:rPr>
                <w:sz w:val="28"/>
                <w:szCs w:val="28"/>
              </w:rPr>
              <w:t>Mỗi hàng được chuẩn hóa bằng cách áp dụng chuẩn hóa l2 (Euclidian). Nếu mỗi phần tử được bình phương và tính tổng thì tổng sẽ bằng 1. Cũng có thể dùng chuẩn hóa l1 (Mahattan).</w:t>
            </w:r>
          </w:p>
          <w:p w14:paraId="7BBD3334" w14:textId="77777777" w:rsidR="00B779C7" w:rsidRDefault="00B779C7" w:rsidP="003C2DBA">
            <w:pPr>
              <w:jc w:val="both"/>
              <w:rPr>
                <w:sz w:val="28"/>
                <w:szCs w:val="28"/>
              </w:rPr>
            </w:pPr>
          </w:p>
          <w:p w14:paraId="0E06B259" w14:textId="77777777" w:rsidR="00B779C7" w:rsidRPr="00B779C7" w:rsidRDefault="00B779C7" w:rsidP="003C2DBA">
            <w:pPr>
              <w:jc w:val="both"/>
              <w:rPr>
                <w:rFonts w:eastAsiaTheme="minorEastAsia"/>
                <w:sz w:val="28"/>
                <w:szCs w:val="28"/>
              </w:rPr>
            </w:pPr>
            <m:oMathPara>
              <m:oMath>
                <m:r>
                  <w:rPr>
                    <w:rFonts w:ascii="Cambria Math" w:hAnsi="Cambria Math"/>
                    <w:sz w:val="28"/>
                    <w:szCs w:val="28"/>
                  </w:rPr>
                  <m:t>y=x/z</m:t>
                </m:r>
              </m:oMath>
            </m:oMathPara>
          </w:p>
          <w:p w14:paraId="50A622FB" w14:textId="77777777" w:rsidR="00B779C7" w:rsidRDefault="00B779C7" w:rsidP="003C2DBA">
            <w:pPr>
              <w:jc w:val="both"/>
              <w:rPr>
                <w:rFonts w:eastAsiaTheme="minorEastAsia"/>
                <w:sz w:val="28"/>
                <w:szCs w:val="28"/>
              </w:rPr>
            </w:pPr>
            <w:r>
              <w:rPr>
                <w:rFonts w:eastAsiaTheme="minorEastAsia"/>
                <w:sz w:val="28"/>
                <w:szCs w:val="28"/>
              </w:rPr>
              <w:t>Với z có thể là:</w:t>
            </w:r>
          </w:p>
          <w:p w14:paraId="4B6F7BDD" w14:textId="382FACBC" w:rsidR="00B779C7" w:rsidRPr="009E1782" w:rsidRDefault="007F611E" w:rsidP="00B779C7">
            <w:pPr>
              <w:pStyle w:val="ListParagraph"/>
              <w:numPr>
                <w:ilvl w:val="0"/>
                <w:numId w:val="2"/>
              </w:numPr>
              <w:jc w:val="both"/>
              <w:rPr>
                <w:rFonts w:eastAsiaTheme="minorEastAsia"/>
                <w:sz w:val="28"/>
                <w:szCs w:val="28"/>
              </w:rPr>
            </w:pPr>
            <m:oMath>
              <m:r>
                <w:rPr>
                  <w:rFonts w:ascii="Cambria Math" w:hAnsi="Cambria Math"/>
                  <w:sz w:val="28"/>
                  <w:szCs w:val="28"/>
                </w:rPr>
                <m:t>l</m:t>
              </m:r>
              <m:r>
                <w:rPr>
                  <w:rFonts w:ascii="Cambria Math" w:hAnsi="Cambria Math"/>
                  <w:sz w:val="28"/>
                  <w:szCs w:val="28"/>
                </w:rPr>
                <m:t>1: z=</m:t>
              </m:r>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x</m:t>
                      </m:r>
                    </m:e>
                  </m:d>
                </m:e>
                <m:sub>
                  <m:r>
                    <w:rPr>
                      <w:rFonts w:ascii="Cambria Math" w:hAnsi="Cambria Math"/>
                      <w:sz w:val="28"/>
                      <w:szCs w:val="28"/>
                    </w:rPr>
                    <m:t>1</m:t>
                  </m:r>
                </m:sub>
              </m:sSub>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nary>
            </m:oMath>
          </w:p>
          <w:p w14:paraId="6AA385E4" w14:textId="321F37B5" w:rsidR="009E1782" w:rsidRDefault="007F611E" w:rsidP="00B779C7">
            <w:pPr>
              <w:pStyle w:val="ListParagraph"/>
              <w:numPr>
                <w:ilvl w:val="0"/>
                <w:numId w:val="2"/>
              </w:numPr>
              <w:jc w:val="both"/>
              <w:rPr>
                <w:rFonts w:eastAsiaTheme="minorEastAsia"/>
                <w:sz w:val="28"/>
                <w:szCs w:val="28"/>
              </w:rPr>
            </w:pPr>
            <m:oMath>
              <m:r>
                <w:rPr>
                  <w:rFonts w:ascii="Cambria Math" w:hAnsi="Cambria Math"/>
                  <w:sz w:val="28"/>
                  <w:szCs w:val="28"/>
                </w:rPr>
                <m:t>l</m:t>
              </m:r>
              <m:r>
                <w:rPr>
                  <w:rFonts w:ascii="Cambria Math" w:hAnsi="Cambria Math"/>
                  <w:sz w:val="28"/>
                  <w:szCs w:val="28"/>
                </w:rPr>
                <m:t>2: z=</m:t>
              </m:r>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x</m:t>
                      </m:r>
                    </m:e>
                  </m:d>
                </m:e>
                <m:sub>
                  <m:r>
                    <w:rPr>
                      <w:rFonts w:ascii="Cambria Math" w:hAnsi="Cambria Math"/>
                      <w:sz w:val="28"/>
                      <w:szCs w:val="28"/>
                    </w:rPr>
                    <m:t>2</m:t>
                  </m:r>
                </m:sub>
              </m:sSub>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sup>
                          <m:r>
                            <w:rPr>
                              <w:rFonts w:ascii="Cambria Math" w:hAnsi="Cambria Math"/>
                              <w:sz w:val="28"/>
                              <w:szCs w:val="28"/>
                            </w:rPr>
                            <m:t>2</m:t>
                          </m:r>
                        </m:sup>
                      </m:sSup>
                    </m:e>
                  </m:d>
                </m:e>
              </m:nary>
            </m:oMath>
          </w:p>
          <w:p w14:paraId="36536464" w14:textId="5709D966" w:rsidR="009E1782" w:rsidRDefault="007F611E" w:rsidP="00B779C7">
            <w:pPr>
              <w:pStyle w:val="ListParagraph"/>
              <w:numPr>
                <w:ilvl w:val="0"/>
                <w:numId w:val="2"/>
              </w:numPr>
              <w:jc w:val="both"/>
              <w:rPr>
                <w:rFonts w:eastAsiaTheme="minorEastAsia"/>
                <w:sz w:val="28"/>
                <w:szCs w:val="28"/>
              </w:rPr>
            </w:pPr>
            <m:oMath>
              <m:r>
                <w:rPr>
                  <w:rFonts w:ascii="Cambria Math" w:hAnsi="Cambria Math"/>
                  <w:sz w:val="28"/>
                  <w:szCs w:val="28"/>
                </w:rPr>
                <w:lastRenderedPageBreak/>
                <m:t>m</m:t>
              </m:r>
              <m:r>
                <w:rPr>
                  <w:rFonts w:ascii="Cambria Math" w:hAnsi="Cambria Math"/>
                  <w:sz w:val="28"/>
                  <w:szCs w:val="28"/>
                </w:rPr>
                <m:t>ax:z=</m:t>
              </m:r>
              <m:r>
                <m:rPr>
                  <m:sty m:val="p"/>
                </m:rPr>
                <w:rPr>
                  <w:rFonts w:ascii="Cambria Math" w:hAnsi="Cambria Math"/>
                  <w:sz w:val="28"/>
                  <w:szCs w:val="28"/>
                </w:rPr>
                <m:t>max⁡</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oMath>
          </w:p>
          <w:p w14:paraId="7FBFFD9F" w14:textId="0AA59042" w:rsidR="00266D16" w:rsidRPr="009E1782" w:rsidRDefault="00266D16" w:rsidP="00B779C7">
            <w:pPr>
              <w:pStyle w:val="ListParagraph"/>
              <w:numPr>
                <w:ilvl w:val="0"/>
                <w:numId w:val="2"/>
              </w:numPr>
              <w:jc w:val="both"/>
              <w:rPr>
                <w:rFonts w:eastAsiaTheme="minorEastAsia"/>
                <w:sz w:val="28"/>
                <w:szCs w:val="28"/>
              </w:rPr>
            </w:pPr>
            <m:oMath>
              <m:r>
                <w:rPr>
                  <w:rFonts w:ascii="Cambria Math" w:hAnsi="Cambria Math"/>
                  <w:sz w:val="28"/>
                  <w:szCs w:val="28"/>
                </w:rPr>
                <m:t>x</m:t>
              </m:r>
            </m:oMath>
            <w:r w:rsidRPr="00266D16">
              <w:rPr>
                <w:rFonts w:eastAsiaTheme="minorEastAsia"/>
                <w:sz w:val="28"/>
                <w:szCs w:val="28"/>
              </w:rPr>
              <w:t>:</w:t>
            </w:r>
            <w:r>
              <w:rPr>
                <w:rFonts w:eastAsiaTheme="minorEastAsia"/>
                <w:sz w:val="28"/>
                <w:szCs w:val="28"/>
              </w:rPr>
              <w:t xml:space="preserve"> giá t</w:t>
            </w:r>
            <w:r w:rsidR="00FE1440">
              <w:rPr>
                <w:rFonts w:eastAsiaTheme="minorEastAsia"/>
                <w:sz w:val="28"/>
                <w:szCs w:val="28"/>
              </w:rPr>
              <w:t>rị chưa chuẩn hóa</w:t>
            </w:r>
          </w:p>
        </w:tc>
        <w:tc>
          <w:tcPr>
            <w:tcW w:w="3192" w:type="dxa"/>
          </w:tcPr>
          <w:p w14:paraId="07704963" w14:textId="53137850" w:rsidR="007F611E" w:rsidRPr="00FE1440" w:rsidRDefault="00FE1440" w:rsidP="00FE1440">
            <w:pPr>
              <w:rPr>
                <w:sz w:val="28"/>
                <w:szCs w:val="28"/>
              </w:rPr>
            </w:pPr>
            <w:r>
              <w:rPr>
                <w:sz w:val="28"/>
                <w:szCs w:val="28"/>
              </w:rPr>
              <w:lastRenderedPageBreak/>
              <w:t>+</w:t>
            </w:r>
            <w:r w:rsidR="00544AF7" w:rsidRPr="00FE1440">
              <w:rPr>
                <w:sz w:val="28"/>
                <w:szCs w:val="28"/>
              </w:rPr>
              <w:t>Dùng khi muốn chuẩn hóa mỗi dòng</w:t>
            </w:r>
            <w:r w:rsidR="003C2DBA" w:rsidRPr="00FE1440">
              <w:rPr>
                <w:sz w:val="28"/>
                <w:szCs w:val="28"/>
              </w:rPr>
              <w:t>, không dùng để chuẩn hóa các cột</w:t>
            </w:r>
            <w:r w:rsidR="00266D16" w:rsidRPr="00FE1440">
              <w:rPr>
                <w:sz w:val="28"/>
                <w:szCs w:val="28"/>
              </w:rPr>
              <w:t xml:space="preserve">. </w:t>
            </w:r>
          </w:p>
          <w:p w14:paraId="40EFBACA" w14:textId="2CFB8A1A" w:rsidR="007F611E" w:rsidRPr="00FE1440" w:rsidRDefault="00FE1440" w:rsidP="00FE1440">
            <w:pPr>
              <w:rPr>
                <w:sz w:val="28"/>
                <w:szCs w:val="28"/>
              </w:rPr>
            </w:pPr>
            <w:r>
              <w:rPr>
                <w:sz w:val="28"/>
                <w:szCs w:val="28"/>
              </w:rPr>
              <w:t>+</w:t>
            </w:r>
            <w:r w:rsidR="007F611E" w:rsidRPr="00FE1440">
              <w:rPr>
                <w:sz w:val="28"/>
                <w:szCs w:val="28"/>
              </w:rPr>
              <w:t>Hữu ích khi dùng để kiểm soát kích thước của một vector trong quá trình lặp đi lặp lại để tránh sự không ổn định do các giá trị số quá lớn.</w:t>
            </w:r>
            <w:r w:rsidRPr="00FE1440">
              <w:rPr>
                <w:sz w:val="28"/>
                <w:szCs w:val="28"/>
              </w:rPr>
              <w:t xml:space="preserve"> Hữu ích trong </w:t>
            </w:r>
            <w:r w:rsidRPr="00FE1440">
              <w:rPr>
                <w:sz w:val="28"/>
                <w:szCs w:val="28"/>
              </w:rPr>
              <w:lastRenderedPageBreak/>
              <w:t>hồi quy hơn phân loại</w:t>
            </w:r>
          </w:p>
          <w:p w14:paraId="0371B9BF" w14:textId="48EDD6A5" w:rsidR="00B765FB" w:rsidRPr="00FE1440" w:rsidRDefault="00FE1440" w:rsidP="00FE1440">
            <w:pPr>
              <w:rPr>
                <w:sz w:val="28"/>
                <w:szCs w:val="28"/>
              </w:rPr>
            </w:pPr>
            <w:r>
              <w:rPr>
                <w:sz w:val="28"/>
                <w:szCs w:val="28"/>
              </w:rPr>
              <w:t>+</w:t>
            </w:r>
            <w:r w:rsidR="00266D16" w:rsidRPr="00FE1440">
              <w:rPr>
                <w:sz w:val="28"/>
                <w:szCs w:val="28"/>
              </w:rPr>
              <w:t>Hiếm khi được sử dụng.</w:t>
            </w:r>
          </w:p>
        </w:tc>
      </w:tr>
      <w:tr w:rsidR="00B765FB" w14:paraId="12220CB3" w14:textId="77777777" w:rsidTr="006D4571">
        <w:tc>
          <w:tcPr>
            <w:tcW w:w="1668" w:type="dxa"/>
            <w:vAlign w:val="center"/>
          </w:tcPr>
          <w:p w14:paraId="4C197C82" w14:textId="5B729E94" w:rsidR="00B765FB" w:rsidRDefault="00B765FB" w:rsidP="00F076D4">
            <w:pPr>
              <w:jc w:val="center"/>
              <w:rPr>
                <w:sz w:val="28"/>
                <w:szCs w:val="28"/>
              </w:rPr>
            </w:pPr>
            <w:r w:rsidRPr="00B765FB">
              <w:rPr>
                <w:sz w:val="28"/>
                <w:szCs w:val="28"/>
              </w:rPr>
              <w:lastRenderedPageBreak/>
              <w:t>RobustScaler</w:t>
            </w:r>
          </w:p>
        </w:tc>
        <w:tc>
          <w:tcPr>
            <w:tcW w:w="4716" w:type="dxa"/>
          </w:tcPr>
          <w:p w14:paraId="2C70F6AF" w14:textId="02EEC22D" w:rsidR="00B765FB" w:rsidRPr="006D4571" w:rsidRDefault="00000000" w:rsidP="006D4571">
            <w:pPr>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scaled</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x-median</m:t>
                    </m:r>
                  </m:num>
                  <m:den>
                    <m:r>
                      <w:rPr>
                        <w:rFonts w:ascii="Cambria Math" w:hAnsi="Cambria Math"/>
                        <w:sz w:val="28"/>
                        <w:szCs w:val="28"/>
                      </w:rPr>
                      <m:t>IQR</m:t>
                    </m:r>
                  </m:den>
                </m:f>
              </m:oMath>
            </m:oMathPara>
          </w:p>
          <w:p w14:paraId="60313A82" w14:textId="77777777" w:rsidR="006D4571" w:rsidRDefault="006D4571" w:rsidP="006D4571">
            <w:pPr>
              <w:jc w:val="both"/>
              <w:rPr>
                <w:rFonts w:eastAsiaTheme="minorEastAsia"/>
                <w:sz w:val="28"/>
                <w:szCs w:val="28"/>
              </w:rPr>
            </w:pPr>
            <w:r>
              <w:rPr>
                <w:rFonts w:eastAsiaTheme="minorEastAsia"/>
                <w:sz w:val="28"/>
                <w:szCs w:val="28"/>
              </w:rPr>
              <w:t>Với:</w:t>
            </w:r>
          </w:p>
          <w:p w14:paraId="2573A71C" w14:textId="450F5562" w:rsidR="006D4571" w:rsidRDefault="006D4571" w:rsidP="006D4571">
            <w:pPr>
              <w:pStyle w:val="ListParagraph"/>
              <w:numPr>
                <w:ilvl w:val="0"/>
                <w:numId w:val="4"/>
              </w:numPr>
              <w:jc w:val="both"/>
              <w:rPr>
                <w:rFonts w:eastAsiaTheme="minorEastAsia"/>
                <w:sz w:val="28"/>
                <w:szCs w:val="28"/>
              </w:rPr>
            </w:pPr>
            <m:oMath>
              <m:r>
                <w:rPr>
                  <w:rFonts w:ascii="Cambria Math" w:hAnsi="Cambria Math"/>
                  <w:sz w:val="28"/>
                  <w:szCs w:val="28"/>
                </w:rPr>
                <m:t>x:</m:t>
              </m:r>
            </m:oMath>
            <w:r w:rsidRPr="006D4571">
              <w:rPr>
                <w:rFonts w:eastAsiaTheme="minorEastAsia"/>
                <w:sz w:val="28"/>
                <w:szCs w:val="28"/>
              </w:rPr>
              <w:t xml:space="preserve"> giá trị</w:t>
            </w:r>
            <w:r w:rsidR="00FE1440">
              <w:rPr>
                <w:rFonts w:eastAsiaTheme="minorEastAsia"/>
                <w:sz w:val="28"/>
                <w:szCs w:val="28"/>
              </w:rPr>
              <w:t xml:space="preserve"> chưa chuẩn hóa</w:t>
            </w:r>
          </w:p>
          <w:p w14:paraId="5DC5A59F" w14:textId="1ED9174E" w:rsidR="006D4571" w:rsidRDefault="006D4571" w:rsidP="006D4571">
            <w:pPr>
              <w:pStyle w:val="ListParagraph"/>
              <w:numPr>
                <w:ilvl w:val="0"/>
                <w:numId w:val="4"/>
              </w:numPr>
              <w:jc w:val="both"/>
              <w:rPr>
                <w:rFonts w:eastAsiaTheme="minorEastAsia"/>
                <w:sz w:val="28"/>
                <w:szCs w:val="28"/>
              </w:rPr>
            </w:pPr>
            <m:oMath>
              <m:r>
                <w:rPr>
                  <w:rFonts w:ascii="Cambria Math" w:eastAsiaTheme="minorEastAsia" w:hAnsi="Cambria Math"/>
                  <w:sz w:val="28"/>
                  <w:szCs w:val="28"/>
                </w:rPr>
                <m:t>IQR=Q75-Q25</m:t>
              </m:r>
            </m:oMath>
          </w:p>
          <w:p w14:paraId="095FCF60" w14:textId="7DC02FCB" w:rsidR="006D4571" w:rsidRPr="006D4571" w:rsidRDefault="006D4571" w:rsidP="006D4571">
            <w:pPr>
              <w:pStyle w:val="ListParagraph"/>
              <w:numPr>
                <w:ilvl w:val="0"/>
                <w:numId w:val="4"/>
              </w:numPr>
              <w:jc w:val="both"/>
              <w:rPr>
                <w:rFonts w:eastAsiaTheme="minorEastAsia"/>
                <w:sz w:val="28"/>
                <w:szCs w:val="28"/>
              </w:rPr>
            </w:pPr>
            <w:r>
              <w:rPr>
                <w:rFonts w:eastAsiaTheme="minorEastAsia"/>
                <w:sz w:val="28"/>
                <w:szCs w:val="28"/>
              </w:rPr>
              <w:t>Median: giá trị trung vị</w:t>
            </w:r>
          </w:p>
          <w:p w14:paraId="08CA6BB6" w14:textId="524B150E" w:rsidR="006D4571" w:rsidRDefault="006D4571" w:rsidP="006D4571">
            <w:pPr>
              <w:jc w:val="both"/>
              <w:rPr>
                <w:sz w:val="28"/>
                <w:szCs w:val="28"/>
              </w:rPr>
            </w:pPr>
          </w:p>
        </w:tc>
        <w:tc>
          <w:tcPr>
            <w:tcW w:w="3192" w:type="dxa"/>
          </w:tcPr>
          <w:p w14:paraId="5892C87B" w14:textId="5EEB9D8B" w:rsidR="00B765FB" w:rsidRDefault="009E1782" w:rsidP="006D4571">
            <w:pPr>
              <w:jc w:val="both"/>
              <w:rPr>
                <w:sz w:val="28"/>
                <w:szCs w:val="28"/>
              </w:rPr>
            </w:pPr>
            <w:r>
              <w:rPr>
                <w:sz w:val="28"/>
                <w:szCs w:val="28"/>
              </w:rPr>
              <w:t>Sử dụng RobustScaler khi dữ liệu có các ngoại lai (outliers) và mong muốn làm giảm tầm ảnh hưởng của các outliers với dữ liệu của mình.</w:t>
            </w:r>
          </w:p>
        </w:tc>
      </w:tr>
      <w:tr w:rsidR="00B765FB" w14:paraId="35CBE8D7" w14:textId="77777777" w:rsidTr="006D4571">
        <w:trPr>
          <w:trHeight w:val="653"/>
        </w:trPr>
        <w:tc>
          <w:tcPr>
            <w:tcW w:w="1668" w:type="dxa"/>
            <w:vAlign w:val="center"/>
          </w:tcPr>
          <w:p w14:paraId="3F4DE5BA" w14:textId="77D63B5D" w:rsidR="00B765FB" w:rsidRDefault="00B765FB" w:rsidP="00F076D4">
            <w:pPr>
              <w:jc w:val="center"/>
              <w:rPr>
                <w:sz w:val="28"/>
                <w:szCs w:val="28"/>
              </w:rPr>
            </w:pPr>
            <w:r w:rsidRPr="00B765FB">
              <w:rPr>
                <w:sz w:val="28"/>
                <w:szCs w:val="28"/>
              </w:rPr>
              <w:t>StandardScaler</w:t>
            </w:r>
          </w:p>
        </w:tc>
        <w:tc>
          <w:tcPr>
            <w:tcW w:w="4716" w:type="dxa"/>
          </w:tcPr>
          <w:p w14:paraId="540F8C74" w14:textId="77777777" w:rsidR="00B765FB" w:rsidRPr="00266D16" w:rsidRDefault="00B779C7" w:rsidP="006D4571">
            <w:pPr>
              <w:jc w:val="both"/>
              <w:rPr>
                <w:rFonts w:eastAsiaTheme="minorEastAsia"/>
                <w:sz w:val="28"/>
                <w:szCs w:val="28"/>
              </w:rPr>
            </w:pPr>
            <m:oMathPara>
              <m:oMath>
                <m:r>
                  <w:rPr>
                    <w:rFonts w:ascii="Cambria Math" w:hAnsi="Cambria Math"/>
                    <w:sz w:val="28"/>
                    <w:szCs w:val="28"/>
                  </w:rPr>
                  <m:t>z=</m:t>
                </m:r>
                <m:f>
                  <m:fPr>
                    <m:ctrlPr>
                      <w:rPr>
                        <w:rFonts w:ascii="Cambria Math" w:hAnsi="Cambria Math"/>
                        <w:i/>
                        <w:sz w:val="28"/>
                        <w:szCs w:val="28"/>
                      </w:rPr>
                    </m:ctrlPr>
                  </m:fPr>
                  <m:num>
                    <m:r>
                      <w:rPr>
                        <w:rFonts w:ascii="Cambria Math" w:hAnsi="Cambria Math"/>
                        <w:sz w:val="28"/>
                        <w:szCs w:val="28"/>
                      </w:rPr>
                      <m:t>x-μ</m:t>
                    </m:r>
                  </m:num>
                  <m:den>
                    <m:r>
                      <w:rPr>
                        <w:rFonts w:ascii="Cambria Math" w:hAnsi="Cambria Math"/>
                        <w:sz w:val="28"/>
                        <w:szCs w:val="28"/>
                      </w:rPr>
                      <m:t>σ</m:t>
                    </m:r>
                  </m:den>
                </m:f>
              </m:oMath>
            </m:oMathPara>
          </w:p>
          <w:p w14:paraId="3A3A15F6" w14:textId="77777777" w:rsidR="00266D16" w:rsidRDefault="00266D16" w:rsidP="006D4571">
            <w:pPr>
              <w:jc w:val="both"/>
              <w:rPr>
                <w:sz w:val="28"/>
                <w:szCs w:val="28"/>
              </w:rPr>
            </w:pPr>
            <w:r>
              <w:rPr>
                <w:sz w:val="28"/>
                <w:szCs w:val="28"/>
              </w:rPr>
              <w:t>Với:</w:t>
            </w:r>
          </w:p>
          <w:p w14:paraId="1BD7E99A" w14:textId="77777777" w:rsidR="00266D16" w:rsidRPr="00266D16" w:rsidRDefault="00266D16" w:rsidP="006D4571">
            <w:pPr>
              <w:pStyle w:val="ListParagraph"/>
              <w:numPr>
                <w:ilvl w:val="0"/>
                <w:numId w:val="3"/>
              </w:numPr>
              <w:jc w:val="both"/>
              <w:rPr>
                <w:sz w:val="28"/>
                <w:szCs w:val="28"/>
              </w:rPr>
            </w:pPr>
            <m:oMath>
              <m:r>
                <w:rPr>
                  <w:rFonts w:ascii="Cambria Math" w:hAnsi="Cambria Math"/>
                  <w:sz w:val="28"/>
                  <w:szCs w:val="28"/>
                </w:rPr>
                <m:t>μ:</m:t>
              </m:r>
            </m:oMath>
            <w:r w:rsidRPr="00266D16">
              <w:rPr>
                <w:rFonts w:eastAsiaTheme="minorEastAsia"/>
                <w:sz w:val="28"/>
                <w:szCs w:val="28"/>
              </w:rPr>
              <w:t xml:space="preserve"> giá trị trung bình</w:t>
            </w:r>
          </w:p>
          <w:p w14:paraId="6EF38F25" w14:textId="77777777" w:rsidR="00266D16" w:rsidRPr="00266D16" w:rsidRDefault="00266D16" w:rsidP="006D4571">
            <w:pPr>
              <w:pStyle w:val="ListParagraph"/>
              <w:numPr>
                <w:ilvl w:val="0"/>
                <w:numId w:val="3"/>
              </w:numPr>
              <w:jc w:val="both"/>
              <w:rPr>
                <w:sz w:val="28"/>
                <w:szCs w:val="28"/>
              </w:rPr>
            </w:pPr>
            <m:oMath>
              <m:r>
                <w:rPr>
                  <w:rFonts w:ascii="Cambria Math" w:hAnsi="Cambria Math"/>
                  <w:sz w:val="28"/>
                  <w:szCs w:val="28"/>
                </w:rPr>
                <m:t>σ</m:t>
              </m:r>
            </m:oMath>
            <w:r>
              <w:rPr>
                <w:rFonts w:eastAsiaTheme="minorEastAsia"/>
                <w:sz w:val="28"/>
                <w:szCs w:val="28"/>
              </w:rPr>
              <w:t>: độ lệch chuẩn</w:t>
            </w:r>
          </w:p>
          <w:p w14:paraId="2A72DAFA" w14:textId="73760C35" w:rsidR="00266D16" w:rsidRPr="00266D16" w:rsidRDefault="00266D16" w:rsidP="006D4571">
            <w:pPr>
              <w:pStyle w:val="ListParagraph"/>
              <w:numPr>
                <w:ilvl w:val="0"/>
                <w:numId w:val="3"/>
              </w:numPr>
              <w:jc w:val="both"/>
              <w:rPr>
                <w:sz w:val="28"/>
                <w:szCs w:val="28"/>
              </w:rPr>
            </w:pPr>
            <m:oMath>
              <m:r>
                <w:rPr>
                  <w:rFonts w:ascii="Cambria Math" w:hAnsi="Cambria Math"/>
                  <w:sz w:val="28"/>
                  <w:szCs w:val="28"/>
                </w:rPr>
                <m:t>x</m:t>
              </m:r>
            </m:oMath>
            <w:r w:rsidRPr="00266D16">
              <w:rPr>
                <w:sz w:val="28"/>
                <w:szCs w:val="28"/>
              </w:rPr>
              <w:t>:</w:t>
            </w:r>
            <w:r>
              <w:rPr>
                <w:sz w:val="28"/>
                <w:szCs w:val="28"/>
              </w:rPr>
              <w:t xml:space="preserve"> giá trị </w:t>
            </w:r>
            <w:r w:rsidR="00FE1440">
              <w:rPr>
                <w:sz w:val="28"/>
                <w:szCs w:val="28"/>
              </w:rPr>
              <w:t>chưa chuẩn hóa</w:t>
            </w:r>
          </w:p>
        </w:tc>
        <w:tc>
          <w:tcPr>
            <w:tcW w:w="3192" w:type="dxa"/>
          </w:tcPr>
          <w:p w14:paraId="24E817EB" w14:textId="0383C272" w:rsidR="00B765FB" w:rsidRDefault="00FE1440" w:rsidP="00FE1440">
            <w:pPr>
              <w:jc w:val="both"/>
              <w:rPr>
                <w:sz w:val="28"/>
                <w:szCs w:val="28"/>
              </w:rPr>
            </w:pPr>
            <w:r>
              <w:rPr>
                <w:sz w:val="28"/>
                <w:szCs w:val="28"/>
              </w:rPr>
              <w:t xml:space="preserve">+ </w:t>
            </w:r>
            <w:r w:rsidR="009E1782">
              <w:rPr>
                <w:sz w:val="28"/>
                <w:szCs w:val="28"/>
              </w:rPr>
              <w:t>Sử</w:t>
            </w:r>
            <w:r>
              <w:rPr>
                <w:sz w:val="28"/>
                <w:szCs w:val="28"/>
              </w:rPr>
              <w:t xml:space="preserve"> </w:t>
            </w:r>
            <w:r w:rsidR="009E1782">
              <w:rPr>
                <w:sz w:val="28"/>
                <w:szCs w:val="28"/>
              </w:rPr>
              <w:t>dụng StandardScaler khi mong muốn mỗi đặc trưng có giá trị trung bình bằng 0 và độ lệch chuẩn bằng 1. Nếu muốn dữ liệu được phân phối ổn định với việc chuyển đổi dữ liệu.</w:t>
            </w:r>
          </w:p>
          <w:p w14:paraId="13476A76" w14:textId="2794940B" w:rsidR="007F611E" w:rsidRDefault="00FE1440" w:rsidP="00FE1440">
            <w:pPr>
              <w:jc w:val="both"/>
              <w:rPr>
                <w:sz w:val="28"/>
                <w:szCs w:val="28"/>
              </w:rPr>
            </w:pPr>
            <w:r>
              <w:rPr>
                <w:sz w:val="28"/>
                <w:szCs w:val="28"/>
              </w:rPr>
              <w:t xml:space="preserve">+   </w:t>
            </w:r>
            <w:r w:rsidR="007F611E">
              <w:rPr>
                <w:sz w:val="28"/>
                <w:szCs w:val="28"/>
              </w:rPr>
              <w:t>StandardScaler không có phạm vi giới hạn nghĩa là kể cả có những giá trị ngoại lai trong dữ liệu chúng cũng không bị ảnh hưởng bởi quá trình standardlization.</w:t>
            </w:r>
          </w:p>
        </w:tc>
      </w:tr>
      <w:tr w:rsidR="00FE1440" w14:paraId="0B99BC76" w14:textId="77777777" w:rsidTr="00FE1440">
        <w:trPr>
          <w:trHeight w:val="653"/>
        </w:trPr>
        <w:tc>
          <w:tcPr>
            <w:tcW w:w="1668" w:type="dxa"/>
            <w:vAlign w:val="center"/>
          </w:tcPr>
          <w:p w14:paraId="1D2E1E55" w14:textId="0A206717" w:rsidR="00FE1440" w:rsidRPr="00B765FB" w:rsidRDefault="00FE1440" w:rsidP="00FE1440">
            <w:pPr>
              <w:jc w:val="center"/>
              <w:rPr>
                <w:sz w:val="28"/>
                <w:szCs w:val="28"/>
              </w:rPr>
            </w:pPr>
            <w:r>
              <w:rPr>
                <w:sz w:val="28"/>
                <w:szCs w:val="28"/>
              </w:rPr>
              <w:t>FunctionTransformer</w:t>
            </w:r>
          </w:p>
        </w:tc>
        <w:tc>
          <w:tcPr>
            <w:tcW w:w="4716" w:type="dxa"/>
            <w:vAlign w:val="center"/>
          </w:tcPr>
          <w:p w14:paraId="0D4E6A24" w14:textId="04AC0DF2" w:rsidR="00FE1440" w:rsidRDefault="00FE1440" w:rsidP="00FE1440">
            <w:pPr>
              <w:jc w:val="center"/>
              <w:rPr>
                <w:rFonts w:ascii="Calibri" w:eastAsia="Calibri" w:hAnsi="Calibri" w:cs="Times New Roman"/>
                <w:sz w:val="28"/>
                <w:szCs w:val="28"/>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 xml:space="preserve">scaled </m:t>
                    </m:r>
                  </m:sub>
                </m:sSub>
                <m:r>
                  <w:rPr>
                    <w:rFonts w:ascii="Cambria Math" w:eastAsia="Calibri" w:hAnsi="Cambria Math" w:cs="Times New Roman"/>
                    <w:sz w:val="28"/>
                    <w:szCs w:val="28"/>
                  </w:rPr>
                  <m:t>=</m:t>
                </m:r>
                <m:r>
                  <m:rPr>
                    <m:sty m:val="p"/>
                  </m:rPr>
                  <w:rPr>
                    <w:rFonts w:ascii="Cambria Math" w:eastAsia="Calibri" w:hAnsi="Cambria Math" w:cs="Times New Roman"/>
                    <w:sz w:val="28"/>
                    <w:szCs w:val="28"/>
                  </w:rPr>
                  <m:t>log⁡</m:t>
                </m:r>
                <m:r>
                  <w:rPr>
                    <w:rFonts w:ascii="Cambria Math" w:eastAsia="Calibri" w:hAnsi="Cambria Math" w:cs="Times New Roman"/>
                    <w:sz w:val="28"/>
                    <w:szCs w:val="28"/>
                  </w:rPr>
                  <m:t>(x)</m:t>
                </m:r>
              </m:oMath>
            </m:oMathPara>
          </w:p>
        </w:tc>
        <w:tc>
          <w:tcPr>
            <w:tcW w:w="3192" w:type="dxa"/>
          </w:tcPr>
          <w:p w14:paraId="144A9097" w14:textId="08A545FE" w:rsidR="00FE1440" w:rsidRDefault="00FE1440" w:rsidP="006D4571">
            <w:pPr>
              <w:jc w:val="both"/>
              <w:rPr>
                <w:sz w:val="28"/>
                <w:szCs w:val="28"/>
              </w:rPr>
            </w:pPr>
            <w:r>
              <w:rPr>
                <w:sz w:val="28"/>
                <w:szCs w:val="28"/>
              </w:rPr>
              <w:t>FunctionTransformer phù hợp với bộ dữ liệu chứa giá trị ngoại lai lớn (giá trị khác biệt so với phần còn lại).</w:t>
            </w:r>
          </w:p>
        </w:tc>
      </w:tr>
    </w:tbl>
    <w:p w14:paraId="019BDC69" w14:textId="26C159AC" w:rsidR="00B765FB" w:rsidRDefault="00B765FB" w:rsidP="00B765FB">
      <w:pPr>
        <w:rPr>
          <w:sz w:val="28"/>
          <w:szCs w:val="28"/>
        </w:rPr>
      </w:pPr>
    </w:p>
    <w:p w14:paraId="6299DB9F" w14:textId="6B22C8C7" w:rsidR="00544AF7" w:rsidRDefault="00544AF7" w:rsidP="00B765FB">
      <w:pPr>
        <w:rPr>
          <w:sz w:val="28"/>
          <w:szCs w:val="28"/>
        </w:rPr>
      </w:pPr>
      <w:r>
        <w:rPr>
          <w:sz w:val="28"/>
          <w:szCs w:val="28"/>
        </w:rPr>
        <w:t>Tài liệu tham khảo:</w:t>
      </w:r>
    </w:p>
    <w:p w14:paraId="307D5AE0" w14:textId="500BF69B" w:rsidR="00544AF7" w:rsidRDefault="00000000" w:rsidP="00B765FB">
      <w:hyperlink r:id="rId5" w:history="1">
        <w:r w:rsidR="00544AF7">
          <w:rPr>
            <w:rStyle w:val="Hyperlink"/>
          </w:rPr>
          <w:t>Min Max Normalization in data mining | T4Tutorials.com</w:t>
        </w:r>
      </w:hyperlink>
    </w:p>
    <w:p w14:paraId="7600851A" w14:textId="148A4120" w:rsidR="00544AF7" w:rsidRPr="00B765FB" w:rsidRDefault="00000000" w:rsidP="00B765FB">
      <w:pPr>
        <w:rPr>
          <w:sz w:val="28"/>
          <w:szCs w:val="28"/>
        </w:rPr>
      </w:pPr>
      <w:hyperlink r:id="rId6" w:anchor="module-sklearn.preprocessing" w:history="1">
        <w:r w:rsidR="006D4571">
          <w:rPr>
            <w:rStyle w:val="Hyperlink"/>
          </w:rPr>
          <w:t>API Reference — scikit-learn 1.1.2 documentation</w:t>
        </w:r>
      </w:hyperlink>
    </w:p>
    <w:sectPr w:rsidR="00544AF7" w:rsidRPr="00B76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51BC7"/>
    <w:multiLevelType w:val="hybridMultilevel"/>
    <w:tmpl w:val="C770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F1E6E"/>
    <w:multiLevelType w:val="hybridMultilevel"/>
    <w:tmpl w:val="0E88FC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14E5B5D"/>
    <w:multiLevelType w:val="hybridMultilevel"/>
    <w:tmpl w:val="9FD89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B22916"/>
    <w:multiLevelType w:val="hybridMultilevel"/>
    <w:tmpl w:val="BEFE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3A3D59"/>
    <w:multiLevelType w:val="hybridMultilevel"/>
    <w:tmpl w:val="6214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9102480">
    <w:abstractNumId w:val="3"/>
  </w:num>
  <w:num w:numId="2" w16cid:durableId="617570111">
    <w:abstractNumId w:val="1"/>
  </w:num>
  <w:num w:numId="3" w16cid:durableId="1115750678">
    <w:abstractNumId w:val="2"/>
  </w:num>
  <w:num w:numId="4" w16cid:durableId="306085773">
    <w:abstractNumId w:val="0"/>
  </w:num>
  <w:num w:numId="5" w16cid:durableId="9922246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079D2"/>
    <w:rsid w:val="000B288B"/>
    <w:rsid w:val="0022085E"/>
    <w:rsid w:val="00266D16"/>
    <w:rsid w:val="003C2DBA"/>
    <w:rsid w:val="00502EFA"/>
    <w:rsid w:val="00522574"/>
    <w:rsid w:val="00534835"/>
    <w:rsid w:val="00544AF7"/>
    <w:rsid w:val="00672978"/>
    <w:rsid w:val="00681BA5"/>
    <w:rsid w:val="006D4571"/>
    <w:rsid w:val="00781D7F"/>
    <w:rsid w:val="007F611E"/>
    <w:rsid w:val="009E1782"/>
    <w:rsid w:val="00B079D2"/>
    <w:rsid w:val="00B765FB"/>
    <w:rsid w:val="00B779C7"/>
    <w:rsid w:val="00D32642"/>
    <w:rsid w:val="00DF61DC"/>
    <w:rsid w:val="00F076D4"/>
    <w:rsid w:val="00FE1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8DF8"/>
  <w15:chartTrackingRefBased/>
  <w15:docId w15:val="{B41123E5-540F-4117-9E64-75D28B4D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5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5F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B76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835"/>
    <w:rPr>
      <w:color w:val="808080"/>
    </w:rPr>
  </w:style>
  <w:style w:type="character" w:styleId="Hyperlink">
    <w:name w:val="Hyperlink"/>
    <w:basedOn w:val="DefaultParagraphFont"/>
    <w:uiPriority w:val="99"/>
    <w:semiHidden/>
    <w:unhideWhenUsed/>
    <w:rsid w:val="00544AF7"/>
    <w:rPr>
      <w:color w:val="0000FF"/>
      <w:u w:val="single"/>
    </w:rPr>
  </w:style>
  <w:style w:type="paragraph" w:styleId="ListParagraph">
    <w:name w:val="List Paragraph"/>
    <w:basedOn w:val="Normal"/>
    <w:uiPriority w:val="34"/>
    <w:qFormat/>
    <w:rsid w:val="00B77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classes.html" TargetMode="External"/><Relationship Id="rId5" Type="http://schemas.openxmlformats.org/officeDocument/2006/relationships/hyperlink" Target="https://t4tutorials.com/min-max-normalization-of-data-in-data-m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Nhật Trường</dc:creator>
  <cp:keywords/>
  <dc:description/>
  <cp:lastModifiedBy>Nguyễn Nhật Trường</cp:lastModifiedBy>
  <cp:revision>4</cp:revision>
  <dcterms:created xsi:type="dcterms:W3CDTF">2022-10-16T03:05:00Z</dcterms:created>
  <dcterms:modified xsi:type="dcterms:W3CDTF">2022-10-18T01:48:00Z</dcterms:modified>
</cp:coreProperties>
</file>