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PIMS 대시보드 시스템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2B6CB0"/>
          <w:sz w:val="24"/>
          <w:szCs w:val="24"/>
        </w:rPr>
        <w:t xml:space="preserve">시스템 지표별 데이터 연동 출처 및 사용자 운영 가이드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2026 공식 기준 명세서 | PIMSVINA ERP 자동 연동, 엑셀 일괄 업로드 및 수기 입력 총괄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1. 시스템 개요 및 데이터 아키텍처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PIMS-DASHBOARD는 DECV의 경영실적, 시공 및 용역 프로젝트 현황, 자금수지, 외주 집행 실적을 종합적으로 모니터링하고 분석하기 위해 구축된 통합 비즈니스 인텔리전스 대시보드 시스템입니다. PIMSVINA ERP 시스템과 긴밀히 연계되어 실시간 데이터를 제공합니다.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대시보드의 데이터는 정확성과 보안성, 실무 편의성을 확보하기 위해 다음 세 가지 경로를 통해 수집 및 반영됩니다: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1. 🔄 PIMSVINA ERP 자동 동기화: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안전한 Oracle DB 읽기 전용(Read-only) 쿼리를 통해 도급액, 실적 공정률, CBS 예산/실적, 외주 기성, 자금수지, 현장 사진 등을 가져오며, 관리자가 변경 사항을 미리보기(Preview)한 후 확정 반영합니다.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2. 📤 엑셀 파일 일괄 업로드: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전사 경영보고서(매출, 매출이익, 판관비, 영업이익, 신규수주) 및 자금수지 엑셀 파일을 관리자 화면에서 업로드하여 대용량 데이터를 일괄 반영하며, 이전 버전 롤백(Rollback) 이력을 지원합니다.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3. ✍️ 화면 직접 수기 입력: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기준 환율 설정(USD/VND/KRW), 프로젝트 일반 제원(규모, 발주처, 연면적 등), 공종별 원가 투입 계획, 마일스톤, 경영진 실적 분석 및 향후 전망 코멘트 등을 웹 화면에서 직접 입력하고 자동 저장합니다.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2. 지표별 데이터 연동 출처 매핑 매트릭스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다음 표는 대시보드 내 각 화면 및 위젯별 지표가 PIMSVINA ERP의 어떤 메뉴/화면에서 조회되고, 어떤 데이터베이스 테이블 및 산출 로직을 통해 생성되는지 상세히 정의합니다.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805"/>
        <w:gridCol w:w="1264"/>
        <w:gridCol w:w="2166"/>
        <w:gridCol w:w="2166"/>
      </w:tblGrid>
      <w:tr>
        <w:tc>
          <w:tcPr>
            <w:tcW w:type="pct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화면</w:t>
            </w:r>
          </w:p>
        </w:tc>
        <w:tc>
          <w:tcPr>
            <w:tcW w:type="pct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지표명</w:t>
            </w:r>
          </w:p>
        </w:tc>
        <w:tc>
          <w:tcPr>
            <w:tcW w:type="pct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입력 구분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PIMSVINA 메뉴</w:t>
            </w:r>
          </w:p>
        </w:tc>
        <w:tc>
          <w:tcPr>
            <w:tcW w:type="pct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8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9"/>
                <w:szCs w:val="19"/>
              </w:rPr>
              <w:t xml:space="preserve">PIMSVINA 화면명 (UI)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(종합 현황)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당월 누적 매출 (계획/실적/달성률)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(종합 현황)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당월 누적 영업이익 (계획/실적/달성률)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(종합 현황)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연간 매출 (계획/전망/달성률)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(종합 현황)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연간 영업이익 (계획/전망/달성률)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(차트)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월별 매출 추이 (계획 대비 실적/전망)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(차트)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월별 손익 현황 (매출이익, 판관비, 영업이익)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(차트)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수주 현황 (수주 목표, 발생 수주, 잔여)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(차트)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회사 자금수지 (입금, 출금, 순잔액)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업로드, 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Cash Flow &gt; Report &gt; Cash Flow ReportCash Flow Excel Upload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Income &gt; month (1-12)Outcome &gt; month (1-12)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전체 관리 대시보드 (코멘트)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경영진 코멘트 (실적 분석 및 전망)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(개요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도급액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Common &gt; Construction Overview &gt; Register Construction Overview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Tab Contract Details &gt; Total Contract Amount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(개요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공사기간 (착공일 및 준공일)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Common &gt; Construction Overview &gt; Register Construction Overview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Tab Construction Period &gt; - Actual Start Date- Actual Final Completion / Expected Final Completion Date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(개요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프로젝트 제원 (발주처, 규모, 위치, 대지면적, 연면적, 용도, 지분율, 파트너사, 계약방식, 지급조건, 하자보증기간, 하자보증금, 선수금, 유보금, VE 조건)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(개요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현장 사진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Common &gt; Perspective/Photo &gt; Register Perspective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Aerial rendering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(공정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월별 실적 (%)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 Cost &gt; Cost Performance &gt; Cost Input Status by Execution Details2. Sub-Contracting &gt; Request Execution Resolution (Site) &gt; Request Execution Resolution(Site)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 Sum total column input By Month(1-12)2. Sum column Execution Budget &gt; Amount3. Request Execution Resolution(Site) sum column Execution Budget minus sum column Implementation AmountActual = (1(each month)/(2-3))*100%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(공정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월별 계획 (%)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(공정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현장 진행 현황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Common &gt; Perspective/Photo &gt; Register Site Photos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Photo List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(매출/원가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현장 월별 매출 (계획/실적/전망)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(매출/원가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원가율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Cost &gt; Settlement ratio cost &gt;  Settlement Cost Ratio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Row in column month &gt; Business Budget, Contract Amount, Gross Profit Ratio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(외주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외주/자재 1.예산(A), 실행예산, 확정금액(B), 2. 당월 기성금, 누계 기성금(C))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 Sub-Contracting &gt; Request Execution Resolution (Site) &gt; Request Execution Resolution(Site)2. Sub-Contracting &gt; Implementation Progress Payment(Site) &gt; Interim Payment Status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 Execution Budget, Operational Budget, Implementation Amount2. - Tab This Month column 당월기성금액 (B)- Tab All column Progress Payment &gt; Amount (B)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(비용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예산 집행 현황 (직접비, 간접비, 예비비)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Cost &gt; Cost Performance &gt; Cost Input Status by Execution Details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-Row Direct Cost &gt; Common Work, Expense I, Outsoucre (data not in Common Work, Expense I)- Row Indirect Cost &gt; Expense II- Row Contingency &gt; Contingency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(비용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월별 원가 계획 및 공종별 내역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 Entry Tab &gt; 4. Cost Plan/Actual by Work Type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시공 프로젝트 상세 (자금수지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프로젝트 입금 / 출금 / 자금 잔액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Cash Flow &gt; Report &gt; Cash Flow Report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Income &gt; month (1-12)Outcome &gt; month (1-12)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용역 프로젝트 상세 (개요 및 매출)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용역 계약 및 범위 상세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 Entry Tab &gt; Service Overview ( Client, Scope of Work, Payment Terms)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용역 프로젝트 상세 (매출/원가 탭)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용역 월별 회계 및 집행 원가(COGS)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Data Entry Tab &gt; 3. Monthly Cost of Revenue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시스템 관리 (데이터 연동 및 업로드)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환율 관리 (USD / VND / KRW)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✍️ 수기 직접입력, 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1.Common &gt; Construction Overview &gt; Register Construction Overview2. Main Dashboard button Fx Rate Setting- Current rate- Monthly Revenue rate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1. Contract Exchange Rate2. Input save data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시스템 관리 (데이터 연동 및 업로드)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경영보고서 엑셀 업로드 및 롤백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📤 엑셀 업로드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Upload Modal (Management Report Excel Parsing)</w:t>
            </w:r>
          </w:p>
        </w:tc>
      </w:tr>
      <w:tr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시스템 관리 (데이터 연동 및 업로드)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PIMSVINA 자동 동기화 (미리보기 및 확정)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8"/>
                <w:szCs w:val="18"/>
              </w:rPr>
              <w:t xml:space="preserve">🔄 ERP 자동동기화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ERP All Modules</w:t>
            </w:r>
          </w:p>
        </w:tc>
        <w:tc>
          <w:tcPr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18"/>
                <w:szCs w:val="18"/>
              </w:rPr>
              <w:t xml:space="preserve">Top 'PIMS Sync' button -&gt; Preview Popup -&gt; Confirm Apply</w:t>
            </w:r>
          </w:p>
        </w:tc>
      </w:tr>
    </w:tbl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3. 화면별 사용자 조작 및 활용 가이드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본 섹션은 일반 사용자, 현장 관리자, 시스템 관리자가 대시보드를 효과적으로 활용할 수 있도록 주요 기능별 조작 방법을 안내합니다.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3.1 글로벌 필터 및 상단 네비게이션 바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조회 범위(Scope) 필터: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좌측 사이드바에서 전체 집계(전체), 시공 부문 합계(시공), 용역 부문 합계(용역)를 선택하거나, 진행중/종료 상태별 필터를 클릭하여 분석 범위를 즉시 전환할 수 있습니다.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조회 기간 설정: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조회 시작월과 종료월을 선택하여 원하는 기간의 추이를 조회할 수 있습니다. 마감 기준월 설정을 통해 회계 마감 일정에 맞춘 실적/전망 경계를 관리합니다.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통화 및 단위 전환: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USD, KRW, VND 버튼을 클릭하여 전체 대시보드 통화를 즉시 환산할 수 있습니다. 단위 토글(Unit K / 1)을 통해 요약 단위(천 USD/십억 VND)와 상세 원화/달러 금액을 전환합니다.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보고서 내보내기: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상단 우측의 '다운로드' 메뉴를 통해 현재 필터가 적용된 전체 화면을 고품질 엑셀(.xlsx) 보고서 또는 PDF(.pdf) 문서로 즉시 출력할 수 있습니다.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3.2 프로젝트 데이터 입력 탭 (관리자 전용)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데이터 입력 탭은 사이드바 하단 PIMS 로고를 클릭하여 관리자 인증을 완료한 사용자에게만 활성화되는 관리자 전용 기능입니다. 수기 제원 입력 및 공정표 관리를 수행합니다: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섹션별 마감 잠금 및 자동 저장: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개요, 공정률, 마일스톤, 원가 계획, 예산집행, 외주, 자금수지 각 카드별로 개별 '저장' 버튼과 '마감(Lock/Unlock)' 버튼이 제공되어, 마감 완료된 항목의 오수정을 방지합니다.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마일스톤 엑셀 일괄 등록: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마일스톤 카드에서 'Excel 양식 다운로드' 후 오프라인에서 작성하고 'Excel 업로드'를 누르면 다수의 공정 마일스톤이 일괄 등록됩니다.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입력 통화 원칙: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원가 및 예산 금액은 현장 계약 통화인 VND 원본 기준으로 입력하며, 대시보드 표시 시 현장별 계약환율 및 기준환율에 따라 USD/KRW로 자동 변환됩니다.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2B6CB0"/>
          <w:sz w:val="24"/>
          <w:szCs w:val="24"/>
        </w:rPr>
        <w:t xml:space="preserve">3.3 PIMSVINA ERP 자동 동기화 절차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D3748"/>
          <w:sz w:val="20"/>
          <w:szCs w:val="20"/>
        </w:rPr>
        <w:t xml:space="preserve">PIMSVINA ERP의 최신 공사/외주/원가 정보를 대시보드에 반영할 때는 다음의 안전 절차를 따릅니다: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1단계: 동기화 미리보기 실행: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상단 헤더의 'PIMS 동기화' 버튼을 클릭합니다. 서버가 Oracle 데이터베이스에 읽기 전용으로 안전하게 접속하여 전 현장의 최신 스냅샷을 조회합니다.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2단계: 변경 사항 사전 검토: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화면에 나타난 '동기화 미리보기' 팝업에서 개요, 공정률, 외주 계약, CBS 예산, 자금수지 등 항목별 변경 건수와 세부 변경 내용을 확인합니다.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3단계: 확정 반영: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변경 내역 확인 후 '반영(Confirm)' 버튼을 누르면 대시보드 DB에 안전하게 반영되며, 화면 새로고침 없이 즉시 최신 데이터가 반영됩니다.</w:t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1A365D"/>
          <w:sz w:val="30"/>
          <w:szCs w:val="30"/>
        </w:rPr>
        <w:t xml:space="preserve">4. 운영 유지보수 및 주요 FAQ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Q: ERP 화면과 금액 환산 차이가 발생하는 이유는 무엇인가요?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대시보드는 ERP 원본 데이터와 일치하도록 외주 및 원가 데이터를 VND 원본으로 저장합니다. 표시 금액에 차이가 있다면 '환율 설정' 모달에서 적용된 환율이 현장 계약환율과 일치하는지 확인하십시오.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Q: 엑셀 파일이 잘못 업로드된 경우 어떻게 복구하나요?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경영보고 업로드 모달을 열고 '반영 이력 관리' 탭에서 직전 업로드 회차의 '되돌리기(Rollback)' 버튼을 클릭하면 즉시 이전 데이터 상태로 복구됩니다.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b/>
          <w:bCs/>
          <w:color w:val="1A365D"/>
          <w:sz w:val="20"/>
          <w:szCs w:val="20"/>
        </w:rPr>
        <w:t xml:space="preserve">Q: 신규 프로젝트가 사이드바에 보이지 않으면 어떻게 해야 하나요? </w:t>
      </w:r>
      <w:r>
        <w:rPr>
          <w:rFonts w:ascii="Arial" w:cs="Arial" w:eastAsia="Arial" w:hAnsi="Arial"/>
          <w:color w:val="2D3748"/>
          <w:sz w:val="20"/>
          <w:szCs w:val="20"/>
        </w:rPr>
        <w:t xml:space="preserve">동기화 서비스가 ERP의 현장코드(FLDCODE)를 자동 감지하여 매핑합니다. 신규 개설된 프로젝트인 경우 자동으로 '진행중' 프로젝트로 등록되어 사이드바에 즉시 노출됩니다.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D374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2026-10-06T03:20:10.459Z</dcterms:created>
  <dcterms:modified xsi:type="dcterms:W3CDTF">2026-10-06T03:20:10.459Z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