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A365D"/>
          <w:sz w:val="40"/>
          <w:szCs w:val="40"/>
        </w:rPr>
        <w:t xml:space="preserve">PIMS 대시보드 시스템</w:t>
      </w:r>
    </w:p>
    <w:p>
      <w:pPr>
        <w:spacing w:after="300" w:before="0"/>
        <w:jc w:val="center"/>
      </w:pPr>
      <w:r>
        <w:rPr>
          <w:rFonts w:ascii="Arial" w:cs="Arial" w:eastAsia="Arial" w:hAnsi="Arial"/>
          <w:color w:val="2B6CB0"/>
          <w:sz w:val="24"/>
          <w:szCs w:val="24"/>
        </w:rPr>
        <w:t xml:space="preserve">시스템 지표별 데이터 연동 출처 및 사용자 운영 가이드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718096"/>
          <w:sz w:val="18"/>
          <w:szCs w:val="18"/>
        </w:rPr>
        <w:t xml:space="preserve">2026 공식 기준 명세서 | PIMSVINA ERP 자동 연동, 엑셀 일괄 업로드 및 수기 입력 총괄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1. 시스템 개요 및 데이터 아키텍처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PIMS-DASHBOARD는 DECV의 경영실적, 시공 및 용역 프로젝트 현황, 자금수지, 외주 집행 실적을 종합적으로 모니터링하고 분석하기 위해 구축된 통합 비즈니스 인텔리전스 대시보드 시스템입니다. PIMSVINA ERP 시스템과 긴밀히 연계되어 실시간 데이터를 제공합니다.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대시보드의 데이터는 정확성과 보안성, 실무 편의성을 확보하기 위해 다음 세 가지 경로를 통해 수집 및 반영됩니다: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1. 🔄 PIMSVINA ERP 자동 동기화: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안전한 Oracle DB 읽기 전용(Read-only) 쿼리를 통해 도급액, 실적 공정률, CBS 예산/실적, 외주 기성, 자금수지, 현장 사진 등을 가져오며, 관리자가 변경 사항을 미리보기(Preview)한 후 확정 반영합니다.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2. 📤 엑셀 파일 일괄 업로드: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전사 경영보고서(매출, 매출이익, 판관비, 영업이익, 신규수주) 및 자금수지 엑셀 파일을 관리자 화면에서 업로드하여 대용량 데이터를 일괄 반영하며, 이전 버전 롤백(Rollback) 이력을 지원합니다.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3. ✍️ 화면 직접 수기 입력: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기준 환율 설정(USD/VND/KRW), 프로젝트 일반 제원(규모, 발주처, 연면적 등), 공종별 원가 투입 계획, 마일스톤, 경영진 실적 분석 및 향후 전망 코멘트 등을 웹 화면에서 직접 입력하고 자동 저장합니다.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2. 지표별 데이터 연동 출처 매핑 매트릭스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다음 표는 대시보드 내 각 화면 및 위젯별 지표가 PIMSVINA ERP의 어떤 메뉴/화면에서 조회되고, 어떤 데이터베이스 테이블 및 산출 로직을 통해 생성되는지 상세히 정의합니다.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986"/>
        <w:gridCol w:w="1264"/>
        <w:gridCol w:w="2076"/>
        <w:gridCol w:w="2076"/>
      </w:tblGrid>
      <w:tr>
        <w:tc>
          <w:tcPr>
            <w:tcW w:type="pct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화면</w:t>
            </w:r>
          </w:p>
        </w:tc>
        <w:tc>
          <w:tcPr>
            <w:tcW w:type="pct" w:w="1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지표명</w:t>
            </w:r>
          </w:p>
        </w:tc>
        <w:tc>
          <w:tcPr>
            <w:tcW w:type="pct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입력 유형</w:t>
            </w:r>
          </w:p>
        </w:tc>
        <w:tc>
          <w:tcPr>
            <w:tcW w:type="pct" w:w="11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PIMSVINA 메뉴</w:t>
            </w:r>
          </w:p>
        </w:tc>
        <w:tc>
          <w:tcPr>
            <w:tcW w:type="pct" w:w="11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PIMSVINA 명칭 UI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종합 현황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당월 누적 매출 (계획 / 실적 / 달성률)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(Revenue line cumulative)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종합 현황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당월 누적 영업이익 (계획 / 실적 / 달성률)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(Operating Profit line cumulative)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종합 현황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연간 매출 (계획 / 전망 / 달성률)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(Full-Year Total)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종합 현황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연간 영업이익 (계획 / 전망 / 달성률)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(Full-Year Total)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차트 영역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매출 실적 및 전망 (계획 vs 실적/전망)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(Monthly Revenue)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차트 영역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손익현황 (매출총이익, 판관비, 영업손익)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(P&amp;L lines)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차트 영역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수주 실적 현황 (목표, 수주실적, 잔여)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(Orders/Contracts)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차트 영역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자금수지 현황 (자금유입, 유출, 누적잔액)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1. Site Fund Movement (Cash / Bank) / Cash Flow Sheet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Cash Flow Excel Upload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표 및 요약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경영실적 현황 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Management Report Excel Sheet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 - 코멘트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경영 코멘트 (실적 분석 및 향후 전망)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N/A (Dashboard Exclusive)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Bottom Comment Panel (Edit &amp; Save)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개요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도급액 (VND)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Construction Overview Registration / Contract Summary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Total Contract Won Amount (TOTALCTRTWONAMT)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개요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공사기간 (착공일 ~ 준공예정일)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Construction Overview Registration &gt; Period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Actual Start (STCONSTDATE) ~ Sched. Completion (CMPLSCHDDATE)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개요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프로젝트 일반제원 (발주처, 공사규모, 연면적, 위치, 용도, 하자보증, 선급금 등)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Construction Overview Registration (Unregistered items)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Data Entry Tab &gt; 0. Overview Information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개요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조감도 사진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Construction Overview Registration &gt; Aerial View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Aerial View Picture File (AIRVIEWPICPATH)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공정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실적 공정률 (%)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Cost Progress Rate (%) / Execution Progress (Site)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Calculated progress rate based on monthly cost input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공정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계획 공정률 (%) 및 마일스톤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N/A (Site Schedule Table)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Data Entry Tab &gt; 1. Monthly Progress / 2. Milestones (Excel Upload supported)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공정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현장 사진 (슬라이더)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Construction Photo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Photo List with Location/Trade Notes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매출/원가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현장 월별 매출 (계획 / 실적 / 전망)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 / Excel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Site Monthly Revenue Column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매출/원가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원가율 설정 (입찰, 실행예산, 준공추정)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Execution Budget Proposal / Settlement Cost Ratio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Business Budget, Contract Amount, Gross Profit Ratio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외주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외주 계약 목록 및 금액 (예산, 실행예산, 계약결의, 당월기성, 누계기성)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Execution Progress (Site) / Sub-Contract Detailed Bid / Resolution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Budget (A), Executed Budget, Resolved (B), Current Month, Cumulative (C), Exec Rate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비용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비목별(CBS) 예산 집행 현황 (직접비, 간접비, 예비비)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Execution Budget Proposal &gt; Cost Breakdown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Budget &amp; Incurred Cost by Standard CBS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비용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공종별 원가 계획 및 실적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N/A (Site Cost Incurrence Plan)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Data Entry Tab &gt; 4. Cost Plan/Actual by Work Type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 - 자금수지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프로젝트 자금유입 / 자금유출 / 자금잔액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1. Site Fund Movement (Cash / Bank) / Transactions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Income / Withdrawal / Opening Balance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용역 프로젝트 상세 - 개요 및 매출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용역 도급액 및 과업 범위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Service Contract / Order Management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Data Entry Tab &gt; Service Overview (Period, Client, Scope, Payment Terms)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용역 프로젝트 상세 - 매출 및 원가 탭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용역 월별 회계 매출원가 및 집행 매출원가 (WIP)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/ Service Cost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Data Entry Tab &gt; 3. Monthly Cost of Revenue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시스템 관리 - 데이터 연동 및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기준 환율 관리 (USD / VND / KRW)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Contract Exchange Rate / CHTB_EXCHANGE_RATIO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Dashboard Top FX Rate Editor Modal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시스템 관리 - 데이터 연동 및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경영보고 Excel 업로드 및 반영 이력 롤백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Monthly Management Performance Registration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Upload Modal (Management Report Excel Parsing)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시스템 관리 - 데이터 연동 및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PIMSVINA 자동 동기화 (미리보기 및 반영)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ERP All Modules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Top 'PIMS Sync' button -&gt; Preview Popup -&gt; Confirm Apply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3. 화면별 사용자 조작 및 활용 가이드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본 섹션은 일반 사용자, 현장 관리자, 시스템 관리자가 대시보드를 효과적으로 활용할 수 있도록 주요 기능별 조작 방법을 안내합니다.</w:t>
      </w:r>
    </w:p>
    <w:p>
      <w:pPr>
        <w:pStyle w:val="Heading2"/>
        <w:spacing w:after="140" w:before="360"/>
      </w:pPr>
      <w:r>
        <w:rPr>
          <w:rFonts w:ascii="Arial" w:cs="Arial" w:eastAsia="Arial" w:hAnsi="Arial"/>
          <w:b/>
          <w:bCs/>
          <w:color w:val="2B6CB0"/>
          <w:sz w:val="24"/>
          <w:szCs w:val="24"/>
        </w:rPr>
        <w:t xml:space="preserve">3.1 글로벌 필터 및 상단 네비게이션 바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조회 범위(Scope) 필터: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좌측 사이드바에서 전체 집계(전체), 시공 부문 합계(시공), 용역 부문 합계(용역)를 선택하거나, 진행중/종료 상태별 필터를 클릭하여 분석 범위를 즉시 전환할 수 있습니다.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조회 기간 설정: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조회 시작월과 종료월을 선택하여 원하는 기간의 추이를 조회할 수 있습니다. 마감 기준월 설정을 통해 회계 마감 일정에 맞춘 실적/전망 경계를 관리합니다.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통화 및 단위 전환: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USD, KRW, VND 버튼을 클릭하여 전체 대시보드 통화를 즉시 환산할 수 있습니다. 단위 토글(Unit K / 1)을 통해 요약 단위(천 USD/십억 VND)와 상세 원화/달러 금액을 전환합니다.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보고서 내보내기: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상단 우측의 '다운로드' 메뉴를 통해 현재 필터가 적용된 전체 화면을 고품질 엑셀(.xlsx) 보고서 또는 PDF(.pdf) 문서로 즉시 출력할 수 있습니다.</w:t>
      </w:r>
    </w:p>
    <w:p>
      <w:pPr>
        <w:pStyle w:val="Heading2"/>
        <w:spacing w:after="140" w:before="360"/>
      </w:pPr>
      <w:r>
        <w:rPr>
          <w:rFonts w:ascii="Arial" w:cs="Arial" w:eastAsia="Arial" w:hAnsi="Arial"/>
          <w:b/>
          <w:bCs/>
          <w:color w:val="2B6CB0"/>
          <w:sz w:val="24"/>
          <w:szCs w:val="24"/>
        </w:rPr>
        <w:t xml:space="preserve">3.2 프로젝트 데이터 입력 탭 (관리자 전용)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데이터 입력 탭은 사이드바 하단 PIMS 로고를 클릭하여 관리자 인증을 완료한 사용자에게만 활성화되는 관리자 전용 기능입니다. 수기 제원 입력 및 공정표 관리를 수행합니다: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섹션별 마감 잠금 및 자동 저장: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개요, 공정률, 마일스톤, 원가 계획, 예산집행, 외주, 자금수지 각 카드별로 개별 '저장' 버튼과 '마감(Lock/Unlock)' 버튼이 제공되어, 마감 완료된 항목의 오수정을 방지합니다.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마일스톤 엑셀 일괄 등록: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마일스톤 카드에서 'Excel 양식 다운로드' 후 오프라인에서 작성하고 'Excel 업로드'를 누르면 다수의 공정 마일스톤이 일괄 등록됩니다.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입력 통화 원칙: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원가 및 예산 금액은 현장 계약 통화인 VND 원본 기준으로 입력하며, 대시보드 표시 시 현장별 계약환율 및 기준환율에 따라 USD/KRW로 자동 변환됩니다.</w:t>
      </w:r>
    </w:p>
    <w:p>
      <w:pPr>
        <w:pStyle w:val="Heading2"/>
        <w:spacing w:after="140" w:before="360"/>
      </w:pPr>
      <w:r>
        <w:rPr>
          <w:rFonts w:ascii="Arial" w:cs="Arial" w:eastAsia="Arial" w:hAnsi="Arial"/>
          <w:b/>
          <w:bCs/>
          <w:color w:val="2B6CB0"/>
          <w:sz w:val="24"/>
          <w:szCs w:val="24"/>
        </w:rPr>
        <w:t xml:space="preserve">3.3 PIMSVINA ERP 자동 동기화 절차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PIMSVINA ERP의 최신 공사/외주/원가 정보를 대시보드에 반영할 때는 다음의 안전 절차를 따릅니다: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1단계: 동기화 미리보기 실행: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상단 헤더의 'PIMS 동기화' 버튼을 클릭합니다. 서버가 Oracle 데이터베이스에 읽기 전용으로 안전하게 접속하여 전 현장의 최신 스냅샷을 조회합니다.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2단계: 변경 사항 사전 검토: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화면에 나타난 '동기화 미리보기' 팝업에서 개요, 공정률, 외주 계약, CBS 예산, 자금수지 등 항목별 변경 건수와 세부 변경 내용을 확인합니다.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3단계: 확정 반영: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변경 내역 확인 후 '반영(Confirm)' 버튼을 누르면 대시보드 DB에 안전하게 반영되며, 화면 새로고침 없이 즉시 최신 데이터가 반영됩니다.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4. 운영 유지보수 및 주요 FAQ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Q: ERP 화면과 금액 환산 차이가 발생하는 이유는 무엇인가요?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대시보드는 ERP 원본 데이터와 일치하도록 외주 및 원가 데이터를 VND 원본으로 저장합니다. 표시 금액에 차이가 있다면 '환율 설정' 모달에서 적용된 환율이 현장 계약환율과 일치하는지 확인하십시오.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Q: 엑셀 파일이 잘못 업로드된 경우 어떻게 복구하나요?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경영보고 업로드 모달을 열고 '반영 이력 관리' 탭에서 직전 업로드 회차의 '되돌리기(Rollback)' 버튼을 클릭하면 즉시 이전 데이터 상태로 복구됩니다.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Q: 신규 프로젝트가 사이드바에 보이지 않으면 어떻게 해야 하나요?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동기화 서비스가 ERP의 현장코드(FLDCODE)를 자동 감지하여 매핑합니다. 신규 개설된 프로젝트인 경우 자동으로 '진행중' 프로젝트로 등록되어 사이드바에 즉시 노출됩니다.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D374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2026-10-02T04:49:59.702Z</dcterms:created>
  <dcterms:modified xsi:type="dcterms:W3CDTF">2026-10-02T04:49:59.702Z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