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1: This is the introduction.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Row 1, Col 1</w:t>
            </w:r>
          </w:p>
        </w:tc>
        <w:tc>
          <w:tcPr>
            <w:tcW w:type="dxa" w:w="4320"/>
          </w:tcPr>
          <w:p>
            <w:r>
              <w:t>Row 1, Col 2</w:t>
            </w:r>
          </w:p>
        </w:tc>
      </w:tr>
    </w:tbl>
    <w:p>
      <w:r>
        <w:t>Paragraph 2: Following the first table.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R1C1</w:t>
            </w:r>
          </w:p>
        </w:tc>
        <w:tc>
          <w:tcPr>
            <w:tcW w:type="dxa" w:w="2880"/>
          </w:tcPr>
          <w:p>
            <w:r>
              <w:t>R1C2</w:t>
            </w:r>
          </w:p>
        </w:tc>
        <w:tc>
          <w:tcPr>
            <w:tcW w:type="dxa" w:w="2880"/>
          </w:tcPr>
          <w:p>
            <w:r>
              <w:t>R1C3</w:t>
            </w:r>
          </w:p>
        </w:tc>
      </w:tr>
      <w:tr>
        <w:tc>
          <w:tcPr>
            <w:tcW w:type="dxa" w:w="2880"/>
          </w:tcPr>
          <w:p>
            <w:r>
              <w:t>R2C1</w:t>
            </w:r>
          </w:p>
        </w:tc>
        <w:tc>
          <w:tcPr>
            <w:tcW w:type="dxa" w:w="2880"/>
          </w:tcPr>
          <w:p>
            <w:r>
              <w:t>R2C2</w:t>
            </w:r>
          </w:p>
        </w:tc>
        <w:tc>
          <w:tcPr>
            <w:tcW w:type="dxa" w:w="2880"/>
          </w:tcPr>
          <w:p>
            <w:r>
              <w:t>R2C3</w:t>
            </w:r>
          </w:p>
        </w:tc>
      </w:tr>
      <w:tr>
        <w:tc>
          <w:tcPr>
            <w:tcW w:type="dxa" w:w="2880"/>
          </w:tcPr>
          <w:p>
            <w:r>
              <w:t>R3C1</w:t>
            </w:r>
          </w:p>
        </w:tc>
        <w:tc>
          <w:tcPr>
            <w:tcW w:type="dxa" w:w="2880"/>
          </w:tcPr>
          <w:p>
            <w:r>
              <w:t>R3C2</w:t>
            </w:r>
          </w:p>
        </w:tc>
        <w:tc>
          <w:tcPr>
            <w:tcW w:type="dxa" w:w="2880"/>
          </w:tcPr>
          <w:p>
            <w:r>
              <w:t>R3C3</w:t>
            </w:r>
          </w:p>
        </w:tc>
      </w:tr>
    </w:tbl>
    <w:p>
      <w:r>
        <w:t>Paragraph 3: Conclusion under the second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