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B1" w:rsidRPr="00053A8E" w:rsidRDefault="00B607A6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053A8E">
        <w:rPr>
          <w:rFonts w:ascii="Times New Roman" w:hAnsi="Times New Roman" w:cs="Times New Roman"/>
          <w:b/>
          <w:sz w:val="36"/>
          <w:szCs w:val="24"/>
        </w:rPr>
        <w:t>LESSON 2</w:t>
      </w:r>
    </w:p>
    <w:p w:rsidR="00475C61" w:rsidRPr="00053A8E" w:rsidRDefault="00A81C88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MY NEIGHBOURHOOD</w:t>
      </w:r>
    </w:p>
    <w:p w:rsidR="00475C61" w:rsidRPr="00053A8E" w:rsidRDefault="00B607A6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053A8E">
        <w:rPr>
          <w:rFonts w:ascii="Times New Roman" w:hAnsi="Times New Roman" w:cs="Times New Roman"/>
          <w:b/>
          <w:sz w:val="36"/>
          <w:szCs w:val="24"/>
        </w:rPr>
        <w:t>PHẦN I: LÝ THUYẾT</w:t>
      </w:r>
    </w:p>
    <w:p w:rsidR="00475C61" w:rsidRPr="00053A8E" w:rsidRDefault="00475C61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53A8E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475C61" w:rsidRDefault="00E938E5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053A8E">
        <w:rPr>
          <w:rFonts w:ascii="Times New Roman" w:hAnsi="Times New Roman" w:cs="Times New Roman"/>
          <w:sz w:val="24"/>
          <w:szCs w:val="24"/>
        </w:rPr>
        <w:t xml:space="preserve">I. </w:t>
      </w:r>
      <w:r w:rsidR="00475C61" w:rsidRPr="00053A8E">
        <w:rPr>
          <w:rFonts w:ascii="Times New Roman" w:hAnsi="Times New Roman" w:cs="Times New Roman"/>
          <w:sz w:val="24"/>
          <w:szCs w:val="24"/>
        </w:rPr>
        <w:t xml:space="preserve">ÂM </w:t>
      </w:r>
      <w:r w:rsidRPr="00053A8E">
        <w:rPr>
          <w:rFonts w:ascii="Times New Roman" w:hAnsi="Times New Roman" w:cs="Times New Roman"/>
          <w:sz w:val="24"/>
          <w:szCs w:val="24"/>
        </w:rPr>
        <w:t>/</w:t>
      </w:r>
      <w:r w:rsidR="00A81C88">
        <w:rPr>
          <w:rFonts w:ascii="Times New Roman" w:hAnsi="Times New Roman" w:cs="Times New Roman"/>
          <w:sz w:val="24"/>
          <w:szCs w:val="24"/>
        </w:rPr>
        <w:t>I</w:t>
      </w:r>
      <w:r w:rsidRPr="00053A8E">
        <w:rPr>
          <w:rFonts w:ascii="Times New Roman" w:hAnsi="Times New Roman" w:cs="Times New Roman"/>
          <w:sz w:val="24"/>
          <w:szCs w:val="24"/>
        </w:rPr>
        <w:t>/</w:t>
      </w: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“a” được phát âm là /i/ khi đối với những danh từ có hai âm tiết và có tận cùng bằng “age”.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C8245B" w:rsidRPr="00053A8E" w:rsidTr="009A0F1A">
        <w:tc>
          <w:tcPr>
            <w:tcW w:w="2603" w:type="dxa"/>
            <w:shd w:val="clear" w:color="auto" w:fill="D9D9D9" w:themeFill="background1" w:themeFillShade="D9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Pr="00053A8E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Village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Làng xã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Pr="00053A8E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Cottage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trang, lều tranh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Shortage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Tình trạng thiếu hụt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Baggage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lý trang bị cầm tay</w:t>
            </w:r>
          </w:p>
        </w:tc>
      </w:tr>
    </w:tbl>
    <w:p w:rsidR="00C8245B" w:rsidRDefault="00C8245B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“e” được phát âm là /i/ trong tiền tố “be”, “de” và “re”.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C8245B" w:rsidRPr="00053A8E" w:rsidTr="009A0F1A">
        <w:tc>
          <w:tcPr>
            <w:tcW w:w="2603" w:type="dxa"/>
            <w:shd w:val="clear" w:color="auto" w:fill="D9D9D9" w:themeFill="background1" w:themeFillShade="D9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Pr="00053A8E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Begin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đầu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Pr="00053A8E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Become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Trở nên, trở thành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Behave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Cư xử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Decide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Quyết định</w:t>
            </w:r>
          </w:p>
        </w:tc>
      </w:tr>
    </w:tbl>
    <w:p w:rsidR="00C8245B" w:rsidRDefault="00C8245B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“i” được phát âm là /i/ trong từ có một âm tiết và tận cùng bằng một hoặc hai phụ âm i + phụ âm.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C8245B" w:rsidRPr="00053A8E" w:rsidTr="009A0F1A">
        <w:tc>
          <w:tcPr>
            <w:tcW w:w="2603" w:type="dxa"/>
            <w:shd w:val="clear" w:color="auto" w:fill="D9D9D9" w:themeFill="background1" w:themeFillShade="D9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Pr="00053A8E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Win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Chiến thắng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Pr="00053A8E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Miss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Ship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Thuyền, tàu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Bit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Miếng nhỏ, một mẩu</w:t>
            </w:r>
          </w:p>
        </w:tc>
      </w:tr>
    </w:tbl>
    <w:p w:rsidR="00C8245B" w:rsidRDefault="00C8245B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“ui” được phát âm là “i”.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C8245B" w:rsidRPr="00053A8E" w:rsidTr="009A0F1A">
        <w:tc>
          <w:tcPr>
            <w:tcW w:w="2603" w:type="dxa"/>
            <w:shd w:val="clear" w:color="auto" w:fill="D9D9D9" w:themeFill="background1" w:themeFillShade="D9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Pr="00053A8E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Build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Pr="00053A8E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Guilt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Tội lỗi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Guinea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Đồng tiền Anh (21 shilings)</w:t>
            </w:r>
          </w:p>
        </w:tc>
      </w:tr>
      <w:tr w:rsidR="00C8245B" w:rsidRPr="00053A8E" w:rsidTr="009A0F1A">
        <w:tc>
          <w:tcPr>
            <w:tcW w:w="2603" w:type="dxa"/>
            <w:shd w:val="clear" w:color="auto" w:fill="FFE5E5"/>
          </w:tcPr>
          <w:p w:rsidR="00C8245B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Guitar</w:t>
            </w:r>
          </w:p>
        </w:tc>
        <w:tc>
          <w:tcPr>
            <w:tcW w:w="2522" w:type="dxa"/>
            <w:shd w:val="clear" w:color="auto" w:fill="FFE5E5"/>
          </w:tcPr>
          <w:p w:rsidR="00C8245B" w:rsidRPr="00053A8E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053A8E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Đàn ghi ta</w:t>
            </w:r>
          </w:p>
        </w:tc>
      </w:tr>
    </w:tbl>
    <w:p w:rsidR="00C8245B" w:rsidRDefault="00C8245B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ÂM /I:/</w:t>
      </w: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Âm “e” được phát âm là /i:/ khi đứng liền trước hình thức tận cùng bằng phụ âm + e và trong những chữ be, he, she, me...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272C26" w:rsidRPr="00053A8E" w:rsidTr="009A0F1A">
        <w:tc>
          <w:tcPr>
            <w:tcW w:w="2603" w:type="dxa"/>
            <w:shd w:val="clear" w:color="auto" w:fill="D9D9D9" w:themeFill="background1" w:themeFillShade="D9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Scene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Phong cảnh, cảnh quay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Complete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toàn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Cecle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Nhường, nhượng bộ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Secede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ly, ly khai</w:t>
            </w:r>
          </w:p>
        </w:tc>
      </w:tr>
    </w:tbl>
    <w:p w:rsidR="00272C26" w:rsidRDefault="00272C26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Âm “ea” thường được phát âm là /i:/ khi: từ có tận cùng là “ea” hoặc “ea” + một phụ âm.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272C26" w:rsidRPr="00053A8E" w:rsidTr="009A0F1A">
        <w:tc>
          <w:tcPr>
            <w:tcW w:w="2603" w:type="dxa"/>
            <w:shd w:val="clear" w:color="auto" w:fill="D9D9D9" w:themeFill="background1" w:themeFillShade="D9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Tea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Trà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Meal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Bữa ăn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Easy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Dễ dàng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Cheap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Rẻ</w:t>
            </w:r>
          </w:p>
        </w:tc>
      </w:tr>
    </w:tbl>
    <w:p w:rsidR="00272C26" w:rsidRDefault="00272C26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“ee” được phát âm là /i:/.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272C26" w:rsidRPr="00053A8E" w:rsidTr="009A0F1A">
        <w:tc>
          <w:tcPr>
            <w:tcW w:w="2603" w:type="dxa"/>
            <w:shd w:val="clear" w:color="auto" w:fill="D9D9D9" w:themeFill="background1" w:themeFillShade="D9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Three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3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See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Nhìn, trông, thấy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Free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Tự do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Heel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Gót chân</w:t>
            </w:r>
          </w:p>
        </w:tc>
      </w:tr>
    </w:tbl>
    <w:p w:rsidR="00272C26" w:rsidRDefault="00272C26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Default="00A81C88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Lưu ý: khi “ee” đứng trước tận cùng là “r” của 1 từ thì không phát âm là /i:/ mà phát âm là /i</w:t>
      </w:r>
      <w:r w:rsidR="00941A06" w:rsidRPr="00053A8E">
        <w:rPr>
          <w:rFonts w:ascii="Times New Roman" w:eastAsia="Times New Roman" w:hAnsi="Times New Roman" w:cs="Times New Roman"/>
          <w:sz w:val="24"/>
          <w:szCs w:val="24"/>
        </w:rPr>
        <w:t>ə</w:t>
      </w:r>
      <w:r w:rsidR="00941A06">
        <w:rPr>
          <w:rFonts w:ascii="Times New Roman" w:eastAsia="Times New Roman" w:hAnsi="Times New Roman" w:cs="Times New Roman"/>
          <w:sz w:val="24"/>
          <w:szCs w:val="24"/>
        </w:rPr>
        <w:t>/. Ví dụ beer /bi</w:t>
      </w:r>
      <w:r w:rsidR="00941A06" w:rsidRPr="00053A8E">
        <w:rPr>
          <w:rFonts w:ascii="Times New Roman" w:eastAsia="Times New Roman" w:hAnsi="Times New Roman" w:cs="Times New Roman"/>
          <w:sz w:val="24"/>
          <w:szCs w:val="24"/>
        </w:rPr>
        <w:t>ə</w:t>
      </w:r>
      <w:r w:rsidR="00941A06">
        <w:rPr>
          <w:rFonts w:ascii="Times New Roman" w:eastAsia="Times New Roman" w:hAnsi="Times New Roman" w:cs="Times New Roman"/>
          <w:sz w:val="24"/>
          <w:szCs w:val="24"/>
        </w:rPr>
        <w:t>/, cheer /</w:t>
      </w:r>
      <w:r w:rsidR="00941A06" w:rsidRPr="00C90ADC">
        <w:rPr>
          <w:rFonts w:ascii="Times New Roman" w:eastAsia="Times New Roman" w:hAnsi="Times New Roman" w:cs="Times New Roman"/>
          <w:color w:val="000000"/>
          <w:sz w:val="26"/>
          <w:szCs w:val="26"/>
        </w:rPr>
        <w:t>tʃ</w:t>
      </w:r>
      <w:r w:rsidR="00941A06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 w:rsidR="00941A06" w:rsidRPr="00053A8E">
        <w:rPr>
          <w:rFonts w:ascii="Times New Roman" w:eastAsia="Times New Roman" w:hAnsi="Times New Roman" w:cs="Times New Roman"/>
          <w:sz w:val="24"/>
          <w:szCs w:val="24"/>
        </w:rPr>
        <w:t>ə</w:t>
      </w:r>
      <w:r w:rsidR="00941A06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“ei” được phát âm là /i:/ trong một số trường hợp.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272C26" w:rsidRPr="00053A8E" w:rsidTr="009A0F1A">
        <w:tc>
          <w:tcPr>
            <w:tcW w:w="2603" w:type="dxa"/>
            <w:shd w:val="clear" w:color="auto" w:fill="D9D9D9" w:themeFill="background1" w:themeFillShade="D9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Receive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được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Ceiling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nhà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Receipt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Giấy biên lai, hóa đơn</w:t>
            </w:r>
          </w:p>
        </w:tc>
      </w:tr>
      <w:tr w:rsidR="00272C26" w:rsidRPr="00053A8E" w:rsidTr="009A0F1A">
        <w:tc>
          <w:tcPr>
            <w:tcW w:w="2603" w:type="dxa"/>
            <w:shd w:val="clear" w:color="auto" w:fill="FFE5E5"/>
          </w:tcPr>
          <w:p w:rsidR="00272C26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Deceive</w:t>
            </w:r>
          </w:p>
        </w:tc>
        <w:tc>
          <w:tcPr>
            <w:tcW w:w="2522" w:type="dxa"/>
            <w:shd w:val="clear" w:color="auto" w:fill="FFE5E5"/>
          </w:tcPr>
          <w:p w:rsidR="00272C26" w:rsidRPr="00053A8E" w:rsidRDefault="00272C26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272C26" w:rsidRPr="00053A8E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Đánh lừa, lừa đảo</w:t>
            </w:r>
          </w:p>
        </w:tc>
      </w:tr>
    </w:tbl>
    <w:p w:rsidR="00272C26" w:rsidRDefault="00272C26" w:rsidP="00A81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Lưu ý: trong một số trường hợp khác “ei” được phát âm là /ei/, /ai/, /e</w:t>
      </w:r>
      <w:r w:rsidRPr="00053A8E">
        <w:rPr>
          <w:rFonts w:ascii="Times New Roman" w:eastAsia="Times New Roman" w:hAnsi="Times New Roman" w:cs="Times New Roman"/>
          <w:sz w:val="24"/>
          <w:szCs w:val="24"/>
        </w:rPr>
        <w:t>ə</w:t>
      </w:r>
      <w:r>
        <w:rPr>
          <w:rFonts w:ascii="Times New Roman" w:eastAsia="Times New Roman" w:hAnsi="Times New Roman" w:cs="Times New Roman"/>
          <w:sz w:val="24"/>
          <w:szCs w:val="24"/>
        </w:rPr>
        <w:t>/ hoặc /e/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3A2DBC" w:rsidRPr="00053A8E" w:rsidTr="008F2E8D">
        <w:tc>
          <w:tcPr>
            <w:tcW w:w="2603" w:type="dxa"/>
            <w:shd w:val="clear" w:color="auto" w:fill="D9D9D9" w:themeFill="background1" w:themeFillShade="D9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Eight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272C2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tám</w:t>
            </w: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Height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272C2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Chiều cao</w:t>
            </w: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Heir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272C2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thừa kế (nam)</w:t>
            </w: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Heifer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272C2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Bò nái tơ</w:t>
            </w:r>
          </w:p>
        </w:tc>
      </w:tr>
    </w:tbl>
    <w:p w:rsidR="003A2DBC" w:rsidRDefault="003A2DBC" w:rsidP="00A81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“ey” thường được phát âm là /i:/ trong một số trường hợp.</w:t>
      </w: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Lưu ý: “ey” còn được phát âm là /ei/ hay /i/. Ví dụ: prey /prei/, obey /o’bei/, money /m</w:t>
      </w:r>
      <w:r w:rsidRPr="00053A8E">
        <w:rPr>
          <w:rFonts w:ascii="Times New Roman" w:eastAsia="Times New Roman" w:hAnsi="Times New Roman" w:cs="Times New Roman"/>
          <w:sz w:val="24"/>
          <w:szCs w:val="24"/>
        </w:rPr>
        <w:t>ʌ</w:t>
      </w:r>
      <w:r>
        <w:rPr>
          <w:rFonts w:ascii="Times New Roman" w:eastAsia="Times New Roman" w:hAnsi="Times New Roman" w:cs="Times New Roman"/>
          <w:sz w:val="24"/>
          <w:szCs w:val="24"/>
        </w:rPr>
        <w:t>ni/</w:t>
      </w: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“ie” được phát âm là /i:/ khi nó là những nguyên âm ở giữa một chữ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3A2DBC" w:rsidRPr="00053A8E" w:rsidTr="008F2E8D">
        <w:tc>
          <w:tcPr>
            <w:tcW w:w="2603" w:type="dxa"/>
            <w:shd w:val="clear" w:color="auto" w:fill="D9D9D9" w:themeFill="background1" w:themeFillShade="D9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Grief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Nỗi lo buồn</w:t>
            </w: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Chief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đứng đầu</w:t>
            </w: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Believe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tưởng</w:t>
            </w: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Belief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Niềm tin, lòng tin</w:t>
            </w:r>
          </w:p>
        </w:tc>
      </w:tr>
    </w:tbl>
    <w:p w:rsidR="003A2DBC" w:rsidRDefault="003A2DBC" w:rsidP="00A81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Trường hợp ngoại lệ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DE42B6" w:rsidRPr="00053A8E" w:rsidTr="008F2E8D">
        <w:tc>
          <w:tcPr>
            <w:tcW w:w="2603" w:type="dxa"/>
            <w:shd w:val="clear" w:color="auto" w:fill="D9D9D9" w:themeFill="background1" w:themeFillShade="D9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DE42B6" w:rsidRPr="00053A8E" w:rsidTr="008F2E8D">
        <w:tc>
          <w:tcPr>
            <w:tcW w:w="2603" w:type="dxa"/>
            <w:shd w:val="clear" w:color="auto" w:fill="FFE5E5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Friend</w:t>
            </w:r>
          </w:p>
        </w:tc>
        <w:tc>
          <w:tcPr>
            <w:tcW w:w="2522" w:type="dxa"/>
            <w:shd w:val="clear" w:color="auto" w:fill="FFE5E5"/>
          </w:tcPr>
          <w:p w:rsidR="00DE42B6" w:rsidRPr="00053A8E" w:rsidRDefault="00DE42B6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</w:p>
        </w:tc>
      </w:tr>
      <w:tr w:rsidR="00DE42B6" w:rsidRPr="00053A8E" w:rsidTr="008F2E8D">
        <w:tc>
          <w:tcPr>
            <w:tcW w:w="2603" w:type="dxa"/>
            <w:shd w:val="clear" w:color="auto" w:fill="FFE5E5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Science</w:t>
            </w:r>
          </w:p>
        </w:tc>
        <w:tc>
          <w:tcPr>
            <w:tcW w:w="2522" w:type="dxa"/>
            <w:shd w:val="clear" w:color="auto" w:fill="FFE5E5"/>
          </w:tcPr>
          <w:p w:rsidR="00DE42B6" w:rsidRPr="00053A8E" w:rsidRDefault="00DE42B6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Khoa học</w:t>
            </w:r>
          </w:p>
        </w:tc>
      </w:tr>
    </w:tbl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NGỮ PHÁP</w:t>
      </w: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COMPARATIVE ADJECTIVES</w:t>
      </w:r>
    </w:p>
    <w:p w:rsidR="00941A06" w:rsidRDefault="00941A06" w:rsidP="00A81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Phân biệt tính từ ngắn, tính từ dài và cách thành lập tính từ so sánh hơn</w:t>
      </w:r>
    </w:p>
    <w:p w:rsidR="00941A06" w:rsidRDefault="00941A06" w:rsidP="00A81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Tính từ ngắn: gồm 1 hoặc 2 âm tiết kết thúc bằng “y, er, el, ow”.</w:t>
      </w:r>
    </w:p>
    <w:p w:rsidR="00941A06" w:rsidRDefault="00941A06" w:rsidP="00A81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Tính từ dài: gồm 2 âm tiết trờ lên khi phát âm</w:t>
      </w:r>
    </w:p>
    <w:p w:rsidR="00941A06" w:rsidRDefault="00941A06" w:rsidP="00941A0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thành lập tính từ so sách</w:t>
      </w:r>
    </w:p>
    <w:p w:rsidR="00941A06" w:rsidRDefault="00941A06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Đối với tính từ ngắn, thêm đuôi er: thich -&gt; thicker, cold -&gt; colder</w:t>
      </w:r>
    </w:p>
    <w:p w:rsidR="00941A06" w:rsidRDefault="00941A06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Đối với tính từ ngắn có 1 phụ âm tận cùng (trừ w, x, z) và trước đó là 1 nguyên âm, phải gấp đôi phụ âm cuối: big -&gt; bigger</w:t>
      </w:r>
      <w:r w:rsidR="00B33AC4">
        <w:rPr>
          <w:rFonts w:ascii="Times New Roman" w:hAnsi="Times New Roman" w:cs="Times New Roman"/>
          <w:sz w:val="24"/>
          <w:szCs w:val="24"/>
        </w:rPr>
        <w:t>, hot -&gt; hotter</w:t>
      </w:r>
    </w:p>
    <w:p w:rsidR="00B33AC4" w:rsidRDefault="00B33AC4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Đối với tính từ dài, thêm more (hơn) hoặc less (kém) trước tính từ đó: more beautiful, more important...</w:t>
      </w:r>
    </w:p>
    <w:p w:rsidR="00B33AC4" w:rsidRDefault="00B33AC4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Đối với tính từ tận cùng là phụ âm + y, phải đổi y thành ier: happy -&gt; happier, pretty -&gt; prettier...</w:t>
      </w:r>
    </w:p>
    <w:p w:rsidR="00B33AC4" w:rsidRDefault="00B33AC4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Đối với tính từ có hậu tố ed, ful, ing, ish, ous cũng biến đổi bằng cách thêm more cho dù chúng là tính từ dài hay ngắn: more useful, more boring...</w:t>
      </w:r>
    </w:p>
    <w:p w:rsidR="00B33AC4" w:rsidRDefault="00B33AC4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Một số trường hợp khác: friendlier = more friendly.</w:t>
      </w:r>
    </w:p>
    <w:p w:rsidR="00B33AC4" w:rsidRDefault="00B33AC4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Cấu trúc</w:t>
      </w:r>
    </w:p>
    <w:p w:rsidR="00B33AC4" w:rsidRPr="00053A8E" w:rsidRDefault="00B33AC4" w:rsidP="00941A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059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3060"/>
        <w:gridCol w:w="2929"/>
      </w:tblGrid>
      <w:tr w:rsidR="00E938E5" w:rsidRPr="00053A8E" w:rsidTr="003C3A53">
        <w:trPr>
          <w:trHeight w:val="432"/>
        </w:trPr>
        <w:tc>
          <w:tcPr>
            <w:tcW w:w="2070" w:type="dxa"/>
            <w:tcBorders>
              <w:right w:val="single" w:sz="4" w:space="0" w:color="auto"/>
            </w:tcBorders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E938E5" w:rsidRPr="00B33AC4" w:rsidRDefault="00B33AC4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Pr="00B33A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hort adj-er + than</w:t>
            </w:r>
          </w:p>
        </w:tc>
        <w:tc>
          <w:tcPr>
            <w:tcW w:w="2929" w:type="dxa"/>
            <w:tcBorders>
              <w:left w:val="single" w:sz="4" w:space="0" w:color="auto"/>
            </w:tcBorders>
            <w:shd w:val="clear" w:color="auto" w:fill="FFE5E5"/>
          </w:tcPr>
          <w:p w:rsidR="00E938E5" w:rsidRPr="00B33AC4" w:rsidRDefault="00E938E5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938E5" w:rsidRPr="00053A8E" w:rsidTr="003C3A53">
        <w:trPr>
          <w:trHeight w:val="432"/>
        </w:trPr>
        <w:tc>
          <w:tcPr>
            <w:tcW w:w="2070" w:type="dxa"/>
            <w:tcBorders>
              <w:right w:val="single" w:sz="4" w:space="0" w:color="auto"/>
            </w:tcBorders>
            <w:shd w:val="clear" w:color="auto" w:fill="FFE5E5"/>
          </w:tcPr>
          <w:p w:rsidR="00E938E5" w:rsidRPr="00053A8E" w:rsidRDefault="00B33AC4" w:rsidP="003C3A5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 + V +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E938E5" w:rsidRPr="00B33AC4" w:rsidRDefault="00B33AC4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  <w:r w:rsidRPr="00B33A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ore + long adj + than</w:t>
            </w:r>
          </w:p>
        </w:tc>
        <w:tc>
          <w:tcPr>
            <w:tcW w:w="2929" w:type="dxa"/>
            <w:tcBorders>
              <w:left w:val="single" w:sz="4" w:space="0" w:color="auto"/>
            </w:tcBorders>
            <w:shd w:val="clear" w:color="auto" w:fill="FFE5E5"/>
          </w:tcPr>
          <w:p w:rsidR="00E938E5" w:rsidRPr="00B33AC4" w:rsidRDefault="00B33AC4" w:rsidP="003C3A5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3A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noun/pronoun</w:t>
            </w:r>
          </w:p>
        </w:tc>
      </w:tr>
      <w:tr w:rsidR="00E938E5" w:rsidRPr="00053A8E" w:rsidTr="003C3A53">
        <w:trPr>
          <w:trHeight w:val="432"/>
        </w:trPr>
        <w:tc>
          <w:tcPr>
            <w:tcW w:w="2070" w:type="dxa"/>
            <w:tcBorders>
              <w:right w:val="single" w:sz="4" w:space="0" w:color="auto"/>
            </w:tcBorders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E938E5" w:rsidRPr="00B33AC4" w:rsidRDefault="00B33AC4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  <w:r w:rsidRPr="00B33A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ess + adj + than</w:t>
            </w:r>
            <w:r w:rsidR="00E736C5" w:rsidRPr="00B33A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29" w:type="dxa"/>
            <w:tcBorders>
              <w:left w:val="single" w:sz="4" w:space="0" w:color="auto"/>
            </w:tcBorders>
            <w:shd w:val="clear" w:color="auto" w:fill="FFE5E5"/>
          </w:tcPr>
          <w:p w:rsidR="00E938E5" w:rsidRPr="00B33AC4" w:rsidRDefault="00E938E5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472D90" w:rsidRDefault="00472D90" w:rsidP="00715CCA">
      <w:pPr>
        <w:pStyle w:val="bnhthng"/>
        <w:rPr>
          <w:rFonts w:cs="Times New Roman"/>
          <w:color w:val="auto"/>
          <w:szCs w:val="24"/>
          <w:lang w:val="en-US"/>
        </w:rPr>
      </w:pPr>
    </w:p>
    <w:p w:rsidR="003C3A53" w:rsidRDefault="003C3A53" w:rsidP="00715CCA">
      <w:pPr>
        <w:pStyle w:val="bnhthng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Ví dụ:</w:t>
      </w:r>
    </w:p>
    <w:p w:rsidR="003C3A53" w:rsidRDefault="003C3A53" w:rsidP="00272C26">
      <w:pPr>
        <w:pStyle w:val="bnhthng"/>
        <w:numPr>
          <w:ilvl w:val="0"/>
          <w:numId w:val="11"/>
        </w:numPr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Today is hotter than yesterday</w:t>
      </w:r>
    </w:p>
    <w:p w:rsidR="003C3A53" w:rsidRDefault="003C3A53" w:rsidP="00272C26">
      <w:pPr>
        <w:pStyle w:val="bnhthng"/>
        <w:numPr>
          <w:ilvl w:val="0"/>
          <w:numId w:val="11"/>
        </w:numPr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This chair is more comfortable than that chair.</w:t>
      </w:r>
    </w:p>
    <w:p w:rsidR="003C3A53" w:rsidRPr="00053A8E" w:rsidRDefault="003C3A53" w:rsidP="00272C26">
      <w:pPr>
        <w:pStyle w:val="bnhthng"/>
        <w:numPr>
          <w:ilvl w:val="0"/>
          <w:numId w:val="11"/>
        </w:numPr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My appearance is less impressive than her appearance.</w:t>
      </w:r>
    </w:p>
    <w:p w:rsidR="009E6BC0" w:rsidRDefault="009E6BC0" w:rsidP="00715CCA">
      <w:pPr>
        <w:pStyle w:val="bnhthng"/>
        <w:rPr>
          <w:rFonts w:cs="Times New Roman"/>
          <w:color w:val="auto"/>
          <w:szCs w:val="24"/>
          <w:lang w:val="en-US"/>
        </w:rPr>
      </w:pPr>
    </w:p>
    <w:p w:rsidR="00715CCA" w:rsidRPr="00053A8E" w:rsidRDefault="00715CCA" w:rsidP="00715CCA">
      <w:pPr>
        <w:pStyle w:val="bnhthng"/>
        <w:rPr>
          <w:rFonts w:cs="Times New Roman"/>
          <w:szCs w:val="24"/>
        </w:rPr>
      </w:pPr>
      <w:r w:rsidRPr="00053A8E">
        <w:rPr>
          <w:rFonts w:cs="Times New Roman"/>
          <w:szCs w:val="24"/>
        </w:rPr>
        <w:t>C. TỪ VỰNG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715CCA" w:rsidRPr="00053A8E" w:rsidTr="00E938E5">
        <w:tc>
          <w:tcPr>
            <w:tcW w:w="2603" w:type="dxa"/>
            <w:shd w:val="clear" w:color="auto" w:fill="D9D9D9" w:themeFill="background1" w:themeFillShade="D9"/>
          </w:tcPr>
          <w:p w:rsidR="00715CCA" w:rsidRPr="00053A8E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715CCA" w:rsidRPr="00053A8E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715CCA" w:rsidRPr="00053A8E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High street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715CCA" w:rsidP="00A10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Phố lớn</w:t>
            </w:r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Lamp post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715CCA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Cột đèn đường</w:t>
            </w:r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Pedestrian  </w:t>
            </w:r>
            <w:r w:rsidR="009E6BC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Subway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715CCA" w:rsidP="002C5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hầm đi bộ</w:t>
            </w:r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Square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715CCA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Quảng trường</w:t>
            </w:r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Antique shop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715CCA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715CCA" w:rsidRPr="00053A8E" w:rsidRDefault="00E47505" w:rsidP="0035254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đồ cổ</w:t>
            </w:r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Bakery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715CCA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715CCA" w:rsidRPr="00053A8E" w:rsidRDefault="00E47505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bán bánh</w:t>
            </w:r>
          </w:p>
        </w:tc>
      </w:tr>
      <w:tr w:rsidR="008C1D37" w:rsidRPr="00053A8E" w:rsidTr="00E938E5">
        <w:tc>
          <w:tcPr>
            <w:tcW w:w="2603" w:type="dxa"/>
            <w:shd w:val="clear" w:color="auto" w:fill="FFE5E5"/>
          </w:tcPr>
          <w:p w:rsidR="008C1D37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Barbers</w:t>
            </w:r>
          </w:p>
        </w:tc>
        <w:tc>
          <w:tcPr>
            <w:tcW w:w="2522" w:type="dxa"/>
            <w:shd w:val="clear" w:color="auto" w:fill="FFE5E5"/>
          </w:tcPr>
          <w:p w:rsidR="008C1D37" w:rsidRPr="00053A8E" w:rsidRDefault="008C1D37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8C1D37" w:rsidRPr="00053A8E" w:rsidRDefault="00E47505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Hiệu cắt tóc</w:t>
            </w:r>
          </w:p>
        </w:tc>
      </w:tr>
      <w:tr w:rsidR="008C1D37" w:rsidRPr="00053A8E" w:rsidTr="00E938E5">
        <w:tc>
          <w:tcPr>
            <w:tcW w:w="2603" w:type="dxa"/>
            <w:shd w:val="clear" w:color="auto" w:fill="FFE5E5"/>
          </w:tcPr>
          <w:p w:rsidR="008C1D37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Beauty salon</w:t>
            </w:r>
          </w:p>
        </w:tc>
        <w:tc>
          <w:tcPr>
            <w:tcW w:w="2522" w:type="dxa"/>
            <w:shd w:val="clear" w:color="auto" w:fill="FFE5E5"/>
          </w:tcPr>
          <w:p w:rsidR="008C1D37" w:rsidRPr="00053A8E" w:rsidRDefault="008C1D37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8C1D37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làm đẹp</w:t>
            </w:r>
          </w:p>
        </w:tc>
      </w:tr>
      <w:tr w:rsidR="008C1D37" w:rsidRPr="00053A8E" w:rsidTr="00E938E5">
        <w:tc>
          <w:tcPr>
            <w:tcW w:w="2603" w:type="dxa"/>
            <w:shd w:val="clear" w:color="auto" w:fill="FFE5E5"/>
          </w:tcPr>
          <w:p w:rsidR="008C1D37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Charity shop</w:t>
            </w:r>
          </w:p>
        </w:tc>
        <w:tc>
          <w:tcPr>
            <w:tcW w:w="2522" w:type="dxa"/>
            <w:shd w:val="clear" w:color="auto" w:fill="FFE5E5"/>
          </w:tcPr>
          <w:p w:rsidR="008C1D37" w:rsidRPr="00053A8E" w:rsidRDefault="008C1D37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8C1D37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từ thiện</w:t>
            </w:r>
          </w:p>
        </w:tc>
      </w:tr>
      <w:tr w:rsidR="008C1D37" w:rsidRPr="00053A8E" w:rsidTr="00E938E5">
        <w:tc>
          <w:tcPr>
            <w:tcW w:w="2603" w:type="dxa"/>
            <w:shd w:val="clear" w:color="auto" w:fill="FFE5E5"/>
          </w:tcPr>
          <w:p w:rsidR="008C1D37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Chemists/pharmacy department store</w:t>
            </w:r>
          </w:p>
        </w:tc>
        <w:tc>
          <w:tcPr>
            <w:tcW w:w="2522" w:type="dxa"/>
            <w:shd w:val="clear" w:color="auto" w:fill="FFE5E5"/>
          </w:tcPr>
          <w:p w:rsidR="008C1D37" w:rsidRPr="00053A8E" w:rsidRDefault="008C1D37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8C1D37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thuốc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Dress shop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quần áo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General store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tạp hóa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Gift shop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đồ lưu niệm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Greengrocers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rau quả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Hairdresser’s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Hiệu uốn tóc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Shoe shop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giày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Sports shop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đồ thể thao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Cathedral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thờ lớn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Fire station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Trạm cứu hỏa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Health centre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35254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 tâm y tế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Petrol station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Trạm xăng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Police station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Đồn cảnh sát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E47505" w:rsidP="00E47505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Cemetery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Nghĩa trang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47505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children’s  playground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Sân chơi trẻ em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Marketplace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Chợ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Town square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Quảng trường thành phố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Historic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tính chất lịch sử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Convenient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Tiện nghi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Boring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Buồn chán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Noisy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ồn ào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Polluted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 nhiễm</w:t>
            </w:r>
          </w:p>
        </w:tc>
      </w:tr>
    </w:tbl>
    <w:p w:rsidR="008C1D37" w:rsidRPr="00053A8E" w:rsidRDefault="008C1D37" w:rsidP="00E938E5">
      <w:pPr>
        <w:pStyle w:val="bnhthng"/>
        <w:rPr>
          <w:rFonts w:cs="Times New Roman"/>
          <w:color w:val="FF0000"/>
        </w:rPr>
      </w:pPr>
    </w:p>
    <w:sectPr w:rsidR="008C1D37" w:rsidRPr="00053A8E" w:rsidSect="00475C61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6E3E"/>
    <w:multiLevelType w:val="hybridMultilevel"/>
    <w:tmpl w:val="2CD8DF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A04FE8"/>
    <w:multiLevelType w:val="hybridMultilevel"/>
    <w:tmpl w:val="7F2A13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265640"/>
    <w:multiLevelType w:val="hybridMultilevel"/>
    <w:tmpl w:val="5A6A1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47CC1"/>
    <w:multiLevelType w:val="hybridMultilevel"/>
    <w:tmpl w:val="8E688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662F"/>
    <w:multiLevelType w:val="hybridMultilevel"/>
    <w:tmpl w:val="5B74C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5203C"/>
    <w:multiLevelType w:val="hybridMultilevel"/>
    <w:tmpl w:val="AEEE5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2258F"/>
    <w:multiLevelType w:val="hybridMultilevel"/>
    <w:tmpl w:val="38BE3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A6A71"/>
    <w:multiLevelType w:val="hybridMultilevel"/>
    <w:tmpl w:val="2184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21F2C"/>
    <w:multiLevelType w:val="hybridMultilevel"/>
    <w:tmpl w:val="300E0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51A41"/>
    <w:multiLevelType w:val="hybridMultilevel"/>
    <w:tmpl w:val="BCF0B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9180E"/>
    <w:multiLevelType w:val="hybridMultilevel"/>
    <w:tmpl w:val="0FD83512"/>
    <w:lvl w:ilvl="0" w:tplc="3B102D16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00"/>
    <w:rsid w:val="00053A8E"/>
    <w:rsid w:val="000841AA"/>
    <w:rsid w:val="00272C26"/>
    <w:rsid w:val="002C56C0"/>
    <w:rsid w:val="00326489"/>
    <w:rsid w:val="00352542"/>
    <w:rsid w:val="003A2DBC"/>
    <w:rsid w:val="003C3A53"/>
    <w:rsid w:val="003E2A9D"/>
    <w:rsid w:val="004305EC"/>
    <w:rsid w:val="00472D90"/>
    <w:rsid w:val="00475C61"/>
    <w:rsid w:val="00515B80"/>
    <w:rsid w:val="006E2576"/>
    <w:rsid w:val="00715CCA"/>
    <w:rsid w:val="00736810"/>
    <w:rsid w:val="00785730"/>
    <w:rsid w:val="00793DC9"/>
    <w:rsid w:val="007D471B"/>
    <w:rsid w:val="008B3275"/>
    <w:rsid w:val="008C1D37"/>
    <w:rsid w:val="00937FAA"/>
    <w:rsid w:val="009407AF"/>
    <w:rsid w:val="00941A06"/>
    <w:rsid w:val="00975810"/>
    <w:rsid w:val="009E6BC0"/>
    <w:rsid w:val="00A1018F"/>
    <w:rsid w:val="00A81C88"/>
    <w:rsid w:val="00A947D7"/>
    <w:rsid w:val="00B33AC4"/>
    <w:rsid w:val="00B607A6"/>
    <w:rsid w:val="00B8087D"/>
    <w:rsid w:val="00BB2EB1"/>
    <w:rsid w:val="00BC031E"/>
    <w:rsid w:val="00C02D9C"/>
    <w:rsid w:val="00C8245B"/>
    <w:rsid w:val="00C90ADC"/>
    <w:rsid w:val="00CE7E58"/>
    <w:rsid w:val="00DE42B6"/>
    <w:rsid w:val="00DE5258"/>
    <w:rsid w:val="00E47505"/>
    <w:rsid w:val="00E736C5"/>
    <w:rsid w:val="00E938E5"/>
    <w:rsid w:val="00F24978"/>
    <w:rsid w:val="00F65250"/>
    <w:rsid w:val="00FA1D00"/>
    <w:rsid w:val="00FC067C"/>
    <w:rsid w:val="00F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5A60F-5E4A-4931-A53E-B3BF7CFF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61"/>
    <w:pPr>
      <w:ind w:left="720"/>
      <w:contextualSpacing/>
    </w:pPr>
  </w:style>
  <w:style w:type="table" w:styleId="TableGrid">
    <w:name w:val="Table Grid"/>
    <w:basedOn w:val="TableNormal"/>
    <w:uiPriority w:val="39"/>
    <w:rsid w:val="00084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n2">
    <w:name w:val="pron2"/>
    <w:basedOn w:val="DefaultParagraphFont"/>
    <w:rsid w:val="00F24978"/>
  </w:style>
  <w:style w:type="character" w:customStyle="1" w:styleId="ipa1">
    <w:name w:val="ipa1"/>
    <w:basedOn w:val="DefaultParagraphFont"/>
    <w:rsid w:val="00F24978"/>
  </w:style>
  <w:style w:type="paragraph" w:customStyle="1" w:styleId="bnhthng">
    <w:name w:val="bình thường"/>
    <w:basedOn w:val="Normal"/>
    <w:link w:val="bnhthngChar"/>
    <w:qFormat/>
    <w:rsid w:val="00F24978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F24978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HaiTruong</dc:creator>
  <cp:keywords/>
  <dc:description/>
  <cp:lastModifiedBy>Phan Hai</cp:lastModifiedBy>
  <cp:revision>36</cp:revision>
  <dcterms:created xsi:type="dcterms:W3CDTF">2017-08-08T14:51:00Z</dcterms:created>
  <dcterms:modified xsi:type="dcterms:W3CDTF">2017-08-21T16:13:00Z</dcterms:modified>
</cp:coreProperties>
</file>