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="http://schemas.openxmlformats.org/officeDocument/2006/math" xmlns:w="http://schemas.openxmlformats.org/wordprocessingml/2006/main">
  <w:body>
    <w:p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r>
            <m:t>1</m:t>
          </m:r>
        </m:oMath>
      </m:oMathPara>
    </w:p>
    <w:sectPr>
      <w:pgSz w:w="11906" w:h="16838"/>
      <w:pgMar w:top="1440" w:right="1440" w:bottom="1440" w:left="1440" w:header="708" w:footer="708" w:gutter="0"/>
    </w:sectPr>
  </w:body>
</w:document>
</file>