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 standalone="yes"?>
<w:document xmlns:w="http://schemas.openxmlformats.org/wordprocessingml/2006/main" xmlns:m="http://schemas.openxmlformats.org/officeDocument/2006/math">
  <w:body>
    <w:p><w:r><w:t>Malformed modern DOCX negative</w:t></w:r></w:p>
    <m:oMath><m:r><m:t>x</m:t></m:r>
  </w:body>
</w:document>

</file>