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D8802C">
      <w:pPr>
        <w:jc w:val="both"/>
      </w:pPr>
    </w:p>
    <w:p w14:paraId="3DF7F9B6">
      <w:pPr>
        <w:jc w:val="both"/>
      </w:pPr>
    </w:p>
    <w:p w14:paraId="3FF7B238">
      <w:pPr>
        <w:spacing w:after="160"/>
        <w:jc w:val="center"/>
      </w:pPr>
      <w:r>
        <w:rPr>
          <w:rFonts w:ascii="Times New Roman" w:hAnsi="Times New Roman" w:eastAsia="Times New Roman"/>
          <w:b/>
          <w:i w:val="0"/>
          <w:color w:val="1B3D2F"/>
          <w:sz w:val="32"/>
        </w:rPr>
        <w:t>BÁO CÁO KỸ THUẬT</w:t>
      </w:r>
    </w:p>
    <w:p w14:paraId="0B5E7EB9">
      <w:pPr>
        <w:spacing w:after="360"/>
        <w:jc w:val="center"/>
      </w:pPr>
      <w:r>
        <w:rPr>
          <w:rFonts w:ascii="Times New Roman" w:hAnsi="Times New Roman" w:eastAsia="Times New Roman"/>
          <w:b/>
          <w:i w:val="0"/>
          <w:sz w:val="28"/>
        </w:rPr>
        <w:t>THUẬT TOÁN, PHƯƠNG PHÁP, KỸ THUẬT VÀ DỮ LIỆU</w:t>
      </w:r>
    </w:p>
    <w:p w14:paraId="72A4227D">
      <w:pPr>
        <w:spacing w:after="120"/>
        <w:jc w:val="center"/>
      </w:pPr>
      <w:r>
        <w:rPr>
          <w:rFonts w:ascii="Times New Roman" w:hAnsi="Times New Roman" w:eastAsia="Times New Roman"/>
          <w:b w:val="0"/>
          <w:i/>
          <w:sz w:val="28"/>
        </w:rPr>
        <w:t>Ứng dụng ước lượng sinh khối trên mặt đất (AGB)</w:t>
      </w:r>
    </w:p>
    <w:p w14:paraId="0A2F7263">
      <w:pPr>
        <w:spacing w:after="560"/>
        <w:jc w:val="center"/>
      </w:pPr>
      <w:r>
        <w:rPr>
          <w:rFonts w:ascii="Times New Roman" w:hAnsi="Times New Roman" w:eastAsia="Times New Roman"/>
          <w:b w:val="0"/>
          <w:i/>
          <w:sz w:val="28"/>
        </w:rPr>
        <w:t>từ ảnh orthomosaic UAV RGB — AGB-UAV</w:t>
      </w:r>
    </w:p>
    <w:p w14:paraId="52067432">
      <w:pPr>
        <w:spacing w:after="80"/>
        <w:ind w:firstLine="0"/>
        <w:jc w:val="center"/>
      </w:pPr>
      <w:r>
        <w:rPr>
          <w:rFonts w:ascii="Times New Roman" w:hAnsi="Times New Roman" w:eastAsia="Times New Roman"/>
          <w:b w:val="0"/>
          <w:i w:val="0"/>
          <w:sz w:val="24"/>
        </w:rPr>
        <w:t>Phần mềm: AGB-UAV (DeepLiDARPlanet / GeoTIFF Viewer)</w:t>
      </w:r>
    </w:p>
    <w:p w14:paraId="1307D680">
      <w:pPr>
        <w:spacing w:after="80"/>
        <w:ind w:firstLine="0"/>
        <w:jc w:val="center"/>
      </w:pPr>
      <w:r>
        <w:rPr>
          <w:rFonts w:ascii="Times New Roman" w:hAnsi="Times New Roman" w:eastAsia="Times New Roman"/>
          <w:b w:val="0"/>
          <w:i w:val="0"/>
          <w:sz w:val="24"/>
        </w:rPr>
        <w:t>Mô-đun tính toán: Modelling/Biomass_analysis.py</w:t>
      </w:r>
    </w:p>
    <w:p w14:paraId="39F2AA6F">
      <w:pPr>
        <w:spacing w:after="80"/>
        <w:ind w:firstLine="0"/>
        <w:jc w:val="center"/>
      </w:pPr>
      <w:r>
        <w:rPr>
          <w:rFonts w:ascii="Times New Roman" w:hAnsi="Times New Roman" w:eastAsia="Times New Roman"/>
          <w:b w:val="0"/>
          <w:i w:val="0"/>
          <w:sz w:val="24"/>
        </w:rPr>
        <w:t>Mô-đun hiển thị: viewer/server.py, viewer/raster.py</w:t>
      </w:r>
    </w:p>
    <w:p w14:paraId="69C2B286">
      <w:pPr>
        <w:spacing w:after="80"/>
        <w:ind w:firstLine="0"/>
        <w:jc w:val="center"/>
      </w:pPr>
      <w:r>
        <w:rPr>
          <w:rFonts w:ascii="Times New Roman" w:hAnsi="Times New Roman" w:eastAsia="Times New Roman"/>
          <w:b w:val="0"/>
          <w:i w:val="0"/>
          <w:sz w:val="24"/>
        </w:rPr>
        <w:t>Ngày biên soạn: 09/09/2026</w:t>
      </w:r>
    </w:p>
    <w:p w14:paraId="410397AB">
      <w:pPr>
        <w:spacing w:after="80"/>
        <w:ind w:firstLine="0"/>
        <w:jc w:val="center"/>
      </w:pPr>
      <w:r>
        <w:rPr>
          <w:rFonts w:ascii="Times New Roman" w:hAnsi="Times New Roman" w:eastAsia="Times New Roman"/>
          <w:b w:val="0"/>
          <w:i w:val="0"/>
          <w:sz w:val="24"/>
        </w:rPr>
        <w:t>Khu vực minh họa: khoảng 21,12°N – 105,68°E (WGS 84)</w:t>
      </w:r>
    </w:p>
    <w:p w14:paraId="3A3E2FD9">
      <w:pPr>
        <w:jc w:val="both"/>
      </w:pPr>
      <w:r>
        <w:br w:type="page"/>
      </w:r>
    </w:p>
    <w:p w14:paraId="4FC9306D">
      <w:pPr>
        <w:spacing w:before="320" w:after="160" w:line="360" w:lineRule="auto"/>
        <w:ind w:firstLine="0"/>
        <w:jc w:val="both"/>
      </w:pPr>
      <w:r>
        <w:rPr>
          <w:rFonts w:ascii="Times New Roman" w:hAnsi="Times New Roman" w:eastAsia="Times New Roman"/>
          <w:b/>
          <w:i w:val="0"/>
          <w:color w:val="1B3D2F"/>
          <w:sz w:val="28"/>
        </w:rPr>
        <w:t>1. Giới thiệu</w:t>
      </w:r>
    </w:p>
    <w:p w14:paraId="70503660">
      <w:pPr>
        <w:spacing w:before="0" w:after="160" w:line="360" w:lineRule="auto"/>
        <w:ind w:firstLine="567"/>
        <w:jc w:val="both"/>
      </w:pPr>
      <w:r>
        <w:rPr>
          <w:rFonts w:ascii="Times New Roman" w:hAnsi="Times New Roman" w:eastAsia="Times New Roman"/>
          <w:b w:val="0"/>
          <w:i w:val="0"/>
          <w:sz w:val="24"/>
        </w:rPr>
        <w:t>Ứng dụng AGB-UAV ước lượng sinh khối trên mặt đất (Aboveground Biomass, AGB) của rừng từ một tấm ảnh orthomosaic UAV kênh Đỏ–Lục–Lam kèm kênh Alpha, không sử dụng LiDAR, mô hình số độ cao tán (CHM) hay ảnh đa phổ có kênh cận hồng ngoại. Đây là lựa chọn thay thế khi thiếu dữ liệu độ cao tán: tán được nhận dạng bằng chỉ số thực vật RGB, độ che phủ phân đoạn (fractional canopy cover, FCC) được tổng hợp trên lưới 2 m × 2 m, rồi chuyển sang AGB theo mô hình hàm mũ dựa trên độ che phủ.</w:t>
      </w:r>
    </w:p>
    <w:p w14:paraId="26EE1927">
      <w:pPr>
        <w:spacing w:before="0" w:after="160" w:line="360" w:lineRule="auto"/>
        <w:ind w:firstLine="567"/>
        <w:jc w:val="both"/>
      </w:pPr>
      <w:r>
        <w:rPr>
          <w:rFonts w:ascii="Times New Roman" w:hAnsi="Times New Roman" w:eastAsia="Times New Roman"/>
          <w:b w:val="0"/>
          <w:i w:val="0"/>
          <w:sz w:val="24"/>
        </w:rPr>
        <w:t>Hệ thống gồm hai khối. Khối tính toán (Biomass_analysis.py) đọc orthomosaic, phân loại tán, ước lượng AGB và ghi các lớp GeoTIFF cùng bảng thống kê. Khối hiển thị là máy chủ web nội bộ (cổng 8765) cho phép xem chồng lớp bản đồ, đọc giá trị pixel, vẽ polygon để thống kê tổng AGB theo vùng, đo chiều dài, và chạy lại mô hình từ giao diện.</w:t>
      </w:r>
    </w:p>
    <w:p w14:paraId="4663DDBD">
      <w:pPr>
        <w:spacing w:before="320" w:after="160" w:line="360" w:lineRule="auto"/>
        <w:ind w:firstLine="0"/>
        <w:jc w:val="both"/>
      </w:pPr>
      <w:r>
        <w:rPr>
          <w:rFonts w:ascii="Times New Roman" w:hAnsi="Times New Roman" w:eastAsia="Times New Roman"/>
          <w:b/>
          <w:i w:val="0"/>
          <w:color w:val="1B3D2F"/>
          <w:sz w:val="28"/>
        </w:rPr>
        <w:t>2. Mục tiêu và phạm vi</w:t>
      </w:r>
    </w:p>
    <w:p w14:paraId="4CAF21B4">
      <w:pPr>
        <w:spacing w:before="0" w:after="160" w:line="360" w:lineRule="auto"/>
        <w:ind w:firstLine="567"/>
        <w:jc w:val="both"/>
      </w:pPr>
      <w:r>
        <w:rPr>
          <w:rFonts w:ascii="Times New Roman" w:hAnsi="Times New Roman" w:eastAsia="Times New Roman"/>
          <w:b w:val="0"/>
          <w:i w:val="0"/>
          <w:sz w:val="24"/>
        </w:rPr>
        <w:t>Mục tiêu là lập bản đồ mật độ AGB (Mg/ha) và tổng trữ lượng (tấn) trên phạm vi bay chụp, kèm các lớp phụ trợ: độ che phủ tán, chỉ số Excess Green (ExG), VARI, và tỷ lệ diện tích tán lớn trên ô 1 ha. Phạm vi địa lý minh họa khoảng 927 m × 832 m (khoảng 77 ha khung ảnh; 54,75 ha pixel hợp lệ), tọa độ gốc 105,677041°E, 21,126801°N, hệ quy chiếu EPSG:4326 (WGS 84).</w:t>
      </w:r>
    </w:p>
    <w:p w14:paraId="490BE960">
      <w:pPr>
        <w:spacing w:before="0" w:after="160" w:line="360" w:lineRule="auto"/>
        <w:ind w:firstLine="567"/>
        <w:jc w:val="both"/>
      </w:pPr>
      <w:r>
        <w:rPr>
          <w:rFonts w:ascii="Times New Roman" w:hAnsi="Times New Roman" w:eastAsia="Times New Roman"/>
          <w:b w:val="0"/>
          <w:i w:val="0"/>
          <w:sz w:val="24"/>
        </w:rPr>
        <w:t>Phạm vi kỹ thuật: xử lý ảnh UAV RGB+Alpha độ phân giải centimet, tổng hợp đa tỷ lệ (0,5 m cho tán lớn; 2 m cho AGB; 100 m cho lưới 1 ha), thống kê không gian theo polygon trên lớp AGB. Ứng dụng không thay thế kiểm kê rừng bằng ô mẫu hiện trường; các hệ số mô hình cần hiệu chỉnh nếu có số liệu ô tiêu chuẩn địa phương.</w:t>
      </w:r>
    </w:p>
    <w:p w14:paraId="33E52543">
      <w:pPr>
        <w:spacing w:before="320" w:after="160" w:line="360" w:lineRule="auto"/>
        <w:ind w:firstLine="0"/>
        <w:jc w:val="both"/>
      </w:pPr>
      <w:r>
        <w:rPr>
          <w:rFonts w:ascii="Times New Roman" w:hAnsi="Times New Roman" w:eastAsia="Times New Roman"/>
          <w:b/>
          <w:i w:val="0"/>
          <w:color w:val="1B3D2F"/>
          <w:sz w:val="28"/>
        </w:rPr>
        <w:t>3. Dữ liệu sử dụng</w:t>
      </w:r>
    </w:p>
    <w:p w14:paraId="4EFB6AC4">
      <w:pPr>
        <w:spacing w:before="240" w:after="160" w:line="360" w:lineRule="auto"/>
        <w:ind w:firstLine="0"/>
        <w:jc w:val="both"/>
      </w:pPr>
      <w:r>
        <w:rPr>
          <w:rFonts w:ascii="Times New Roman" w:hAnsi="Times New Roman" w:eastAsia="Times New Roman"/>
          <w:b/>
          <w:i w:val="0"/>
          <w:color w:val="1B3D2F"/>
          <w:sz w:val="26"/>
        </w:rPr>
        <w:t>3.1. Dữ liệu đầu vào</w:t>
      </w:r>
    </w:p>
    <w:p w14:paraId="0B66D930">
      <w:pPr>
        <w:spacing w:before="0" w:after="160" w:line="360" w:lineRule="auto"/>
        <w:ind w:firstLine="567"/>
        <w:jc w:val="both"/>
        <w:rPr>
          <w:rFonts w:ascii="Times New Roman" w:hAnsi="Times New Roman" w:eastAsia="Times New Roman"/>
          <w:b w:val="0"/>
          <w:i w:val="0"/>
          <w:sz w:val="24"/>
        </w:rPr>
      </w:pPr>
      <w:r>
        <w:rPr>
          <w:rFonts w:ascii="Times New Roman" w:hAnsi="Times New Roman" w:eastAsia="Times New Roman"/>
          <w:b w:val="0"/>
          <w:i w:val="0"/>
          <w:sz w:val="24"/>
        </w:rPr>
        <w:t>Dữ liệu chính là file data/orthomosaic.tif: GeoTIFF UAV RGB cộng kênh Alpha, nén theo tile 256 × 256 pixel. Kênh Alpha phân biệt vùng có ảnh (alpha &gt; 0) và nền trong suốt ngoài hành lang bay. Kích thước pixel gốc khoảng 3,42 cm. Siêu dữ liệu địa lý được đọc từ thẻ GeoTIFF (ModelPixelScaleTag, ModelTiepointTag, GeoKeys) và giữ nguyên hệ WGS 84 khi ghi sản phẩm.</w:t>
      </w:r>
    </w:p>
    <w:p w14:paraId="779088E6">
      <w:pPr>
        <w:spacing w:before="0" w:after="160" w:line="360" w:lineRule="auto"/>
        <w:ind w:firstLine="567"/>
        <w:jc w:val="both"/>
        <w:rPr>
          <w:rFonts w:ascii="Times New Roman" w:hAnsi="Times New Roman" w:eastAsia="Times New Roman"/>
          <w:b w:val="0"/>
          <w:i w:val="0"/>
          <w:sz w:val="24"/>
        </w:rPr>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442F1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shd w:val="clear" w:color="auto" w:fill="1F6B3A"/>
          </w:tcPr>
          <w:p w14:paraId="4A264B3B">
            <w:pPr>
              <w:spacing w:before="40" w:after="40" w:line="240" w:lineRule="auto"/>
              <w:ind w:firstLine="0"/>
              <w:jc w:val="both"/>
            </w:pPr>
            <w:r>
              <w:rPr>
                <w:rFonts w:ascii="Times New Roman" w:hAnsi="Times New Roman" w:eastAsia="Times New Roman"/>
                <w:b/>
                <w:i w:val="0"/>
                <w:color w:val="FFFFFF"/>
                <w:sz w:val="22"/>
              </w:rPr>
              <w:t>Thông số</w:t>
            </w:r>
          </w:p>
        </w:tc>
        <w:tc>
          <w:tcPr>
            <w:tcW w:w="4621" w:type="dxa"/>
            <w:shd w:val="clear" w:color="auto" w:fill="1F6B3A"/>
          </w:tcPr>
          <w:p w14:paraId="5EF7B3F3">
            <w:pPr>
              <w:spacing w:before="40" w:after="40" w:line="240" w:lineRule="auto"/>
              <w:ind w:firstLine="0"/>
              <w:jc w:val="both"/>
            </w:pPr>
            <w:r>
              <w:rPr>
                <w:rFonts w:ascii="Times New Roman" w:hAnsi="Times New Roman" w:eastAsia="Times New Roman"/>
                <w:b/>
                <w:i w:val="0"/>
                <w:color w:val="FFFFFF"/>
                <w:sz w:val="22"/>
              </w:rPr>
              <w:t>Giá trị</w:t>
            </w:r>
          </w:p>
        </w:tc>
      </w:tr>
      <w:tr w14:paraId="78D8F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tcPr>
          <w:p w14:paraId="4AA871CB">
            <w:pPr>
              <w:spacing w:before="40" w:after="40" w:line="240" w:lineRule="auto"/>
              <w:ind w:firstLine="0"/>
              <w:jc w:val="both"/>
            </w:pPr>
            <w:r>
              <w:rPr>
                <w:rFonts w:ascii="Times New Roman" w:hAnsi="Times New Roman" w:eastAsia="Times New Roman"/>
                <w:b w:val="0"/>
                <w:i w:val="0"/>
                <w:sz w:val="22"/>
              </w:rPr>
              <w:t>Định dạng</w:t>
            </w:r>
          </w:p>
        </w:tc>
        <w:tc>
          <w:tcPr>
            <w:tcW w:w="4621" w:type="dxa"/>
          </w:tcPr>
          <w:p w14:paraId="14B7CB8A">
            <w:pPr>
              <w:spacing w:before="40" w:after="40" w:line="240" w:lineRule="auto"/>
              <w:ind w:firstLine="0"/>
              <w:jc w:val="both"/>
            </w:pPr>
            <w:r>
              <w:rPr>
                <w:rFonts w:ascii="Times New Roman" w:hAnsi="Times New Roman" w:eastAsia="Times New Roman"/>
                <w:b w:val="0"/>
                <w:i w:val="0"/>
                <w:sz w:val="22"/>
              </w:rPr>
              <w:t>GeoTIFF, RGB + Alpha</w:t>
            </w:r>
          </w:p>
        </w:tc>
      </w:tr>
      <w:tr w14:paraId="62C96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tcPr>
          <w:p w14:paraId="4DA9B495">
            <w:pPr>
              <w:spacing w:before="40" w:after="40" w:line="240" w:lineRule="auto"/>
              <w:ind w:firstLine="0"/>
              <w:jc w:val="both"/>
            </w:pPr>
            <w:r>
              <w:rPr>
                <w:rFonts w:ascii="Times New Roman" w:hAnsi="Times New Roman" w:eastAsia="Times New Roman"/>
                <w:b w:val="0"/>
                <w:i w:val="0"/>
                <w:sz w:val="22"/>
              </w:rPr>
              <w:t>Hệ tọa độ</w:t>
            </w:r>
          </w:p>
        </w:tc>
        <w:tc>
          <w:tcPr>
            <w:tcW w:w="4621" w:type="dxa"/>
          </w:tcPr>
          <w:p w14:paraId="7625DE53">
            <w:pPr>
              <w:spacing w:before="40" w:after="40" w:line="240" w:lineRule="auto"/>
              <w:ind w:firstLine="0"/>
              <w:jc w:val="both"/>
            </w:pPr>
            <w:r>
              <w:rPr>
                <w:rFonts w:ascii="Times New Roman" w:hAnsi="Times New Roman" w:eastAsia="Times New Roman"/>
                <w:b w:val="0"/>
                <w:i w:val="0"/>
                <w:sz w:val="22"/>
              </w:rPr>
              <w:t>EPSG:4326 (WGS 84)</w:t>
            </w:r>
          </w:p>
        </w:tc>
      </w:tr>
      <w:tr w14:paraId="27E4B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tcPr>
          <w:p w14:paraId="44F5535D">
            <w:pPr>
              <w:spacing w:before="40" w:after="40" w:line="240" w:lineRule="auto"/>
              <w:ind w:firstLine="0"/>
              <w:jc w:val="both"/>
            </w:pPr>
            <w:r>
              <w:rPr>
                <w:rFonts w:ascii="Times New Roman" w:hAnsi="Times New Roman" w:eastAsia="Times New Roman"/>
                <w:b w:val="0"/>
                <w:i w:val="0"/>
                <w:sz w:val="22"/>
              </w:rPr>
              <w:t>Kích thước pixel gốc</w:t>
            </w:r>
          </w:p>
        </w:tc>
        <w:tc>
          <w:tcPr>
            <w:tcW w:w="4621" w:type="dxa"/>
          </w:tcPr>
          <w:p w14:paraId="11879F8C">
            <w:pPr>
              <w:spacing w:before="40" w:after="40" w:line="240" w:lineRule="auto"/>
              <w:ind w:firstLine="0"/>
              <w:jc w:val="both"/>
            </w:pPr>
            <w:r>
              <w:rPr>
                <w:rFonts w:ascii="Times New Roman" w:hAnsi="Times New Roman" w:eastAsia="Times New Roman"/>
                <w:b w:val="0"/>
                <w:i w:val="0"/>
                <w:sz w:val="22"/>
              </w:rPr>
              <w:t>≈ 3,42 cm</w:t>
            </w:r>
          </w:p>
        </w:tc>
      </w:tr>
      <w:tr w14:paraId="48A10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tcPr>
          <w:p w14:paraId="5DAAE1DD">
            <w:pPr>
              <w:spacing w:before="40" w:after="40" w:line="240" w:lineRule="auto"/>
              <w:ind w:firstLine="0"/>
              <w:jc w:val="both"/>
            </w:pPr>
            <w:r>
              <w:rPr>
                <w:rFonts w:ascii="Times New Roman" w:hAnsi="Times New Roman" w:eastAsia="Times New Roman"/>
                <w:b w:val="0"/>
                <w:i w:val="0"/>
                <w:sz w:val="22"/>
              </w:rPr>
              <w:t>Phạm vi Đông–Tây</w:t>
            </w:r>
          </w:p>
        </w:tc>
        <w:tc>
          <w:tcPr>
            <w:tcW w:w="4621" w:type="dxa"/>
          </w:tcPr>
          <w:p w14:paraId="0279725D">
            <w:pPr>
              <w:spacing w:before="40" w:after="40" w:line="240" w:lineRule="auto"/>
              <w:ind w:firstLine="0"/>
              <w:jc w:val="both"/>
            </w:pPr>
            <w:r>
              <w:rPr>
                <w:rFonts w:ascii="Times New Roman" w:hAnsi="Times New Roman" w:eastAsia="Times New Roman"/>
                <w:b w:val="0"/>
                <w:i w:val="0"/>
                <w:sz w:val="22"/>
              </w:rPr>
              <w:t>927,04 m</w:t>
            </w:r>
          </w:p>
        </w:tc>
      </w:tr>
      <w:tr w14:paraId="6DE8F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tcPr>
          <w:p w14:paraId="4848333A">
            <w:pPr>
              <w:spacing w:before="40" w:after="40" w:line="240" w:lineRule="auto"/>
              <w:ind w:firstLine="0"/>
              <w:jc w:val="both"/>
            </w:pPr>
            <w:r>
              <w:rPr>
                <w:rFonts w:ascii="Times New Roman" w:hAnsi="Times New Roman" w:eastAsia="Times New Roman"/>
                <w:b w:val="0"/>
                <w:i w:val="0"/>
                <w:sz w:val="22"/>
              </w:rPr>
              <w:t>Phạm vi Bắc–Nam</w:t>
            </w:r>
          </w:p>
        </w:tc>
        <w:tc>
          <w:tcPr>
            <w:tcW w:w="4621" w:type="dxa"/>
          </w:tcPr>
          <w:p w14:paraId="7725E915">
            <w:pPr>
              <w:spacing w:before="40" w:after="40" w:line="240" w:lineRule="auto"/>
              <w:ind w:firstLine="0"/>
              <w:jc w:val="both"/>
            </w:pPr>
            <w:r>
              <w:rPr>
                <w:rFonts w:ascii="Times New Roman" w:hAnsi="Times New Roman" w:eastAsia="Times New Roman"/>
                <w:b w:val="0"/>
                <w:i w:val="0"/>
                <w:sz w:val="22"/>
              </w:rPr>
              <w:t>832,40 m</w:t>
            </w:r>
          </w:p>
        </w:tc>
      </w:tr>
      <w:tr w14:paraId="7DEF0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tcPr>
          <w:p w14:paraId="73708E3B">
            <w:pPr>
              <w:spacing w:before="40" w:after="40" w:line="240" w:lineRule="auto"/>
              <w:ind w:firstLine="0"/>
              <w:jc w:val="both"/>
            </w:pPr>
            <w:r>
              <w:rPr>
                <w:rFonts w:ascii="Times New Roman" w:hAnsi="Times New Roman" w:eastAsia="Times New Roman"/>
                <w:b w:val="0"/>
                <w:i w:val="0"/>
                <w:sz w:val="22"/>
              </w:rPr>
              <w:t>Tọa độ gốc (lon, lat)</w:t>
            </w:r>
          </w:p>
        </w:tc>
        <w:tc>
          <w:tcPr>
            <w:tcW w:w="4621" w:type="dxa"/>
          </w:tcPr>
          <w:p w14:paraId="255F5B89">
            <w:pPr>
              <w:spacing w:before="40" w:after="40" w:line="240" w:lineRule="auto"/>
              <w:ind w:firstLine="0"/>
              <w:jc w:val="both"/>
            </w:pPr>
            <w:r>
              <w:rPr>
                <w:rFonts w:ascii="Times New Roman" w:hAnsi="Times New Roman" w:eastAsia="Times New Roman"/>
                <w:b w:val="0"/>
                <w:i w:val="0"/>
                <w:sz w:val="22"/>
              </w:rPr>
              <w:t>105,677041°E; 21,126801°N</w:t>
            </w:r>
          </w:p>
        </w:tc>
      </w:tr>
      <w:tr w14:paraId="78DB6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tcPr>
          <w:p w14:paraId="6C379328">
            <w:pPr>
              <w:spacing w:before="40" w:after="40" w:line="240" w:lineRule="auto"/>
              <w:ind w:firstLine="0"/>
              <w:jc w:val="both"/>
            </w:pPr>
            <w:r>
              <w:rPr>
                <w:rFonts w:ascii="Times New Roman" w:hAnsi="Times New Roman" w:eastAsia="Times New Roman"/>
                <w:b w:val="0"/>
                <w:i w:val="0"/>
                <w:sz w:val="22"/>
              </w:rPr>
              <w:t>Số tile đã xử lý (lần chạy minh họa)</w:t>
            </w:r>
          </w:p>
        </w:tc>
        <w:tc>
          <w:tcPr>
            <w:tcW w:w="4621" w:type="dxa"/>
          </w:tcPr>
          <w:p w14:paraId="008F288B">
            <w:pPr>
              <w:spacing w:before="40" w:after="40" w:line="240" w:lineRule="auto"/>
              <w:ind w:firstLine="0"/>
              <w:jc w:val="both"/>
            </w:pPr>
            <w:r>
              <w:rPr>
                <w:rFonts w:ascii="Times New Roman" w:hAnsi="Times New Roman" w:eastAsia="Times New Roman"/>
                <w:b w:val="0"/>
                <w:i w:val="0"/>
                <w:sz w:val="22"/>
              </w:rPr>
              <w:t>7.316</w:t>
            </w:r>
          </w:p>
        </w:tc>
      </w:tr>
    </w:tbl>
    <w:p w14:paraId="0C3F998C">
      <w:pPr>
        <w:jc w:val="both"/>
      </w:pPr>
    </w:p>
    <w:p w14:paraId="579933FB">
      <w:pPr>
        <w:spacing w:before="0" w:after="160" w:line="360" w:lineRule="auto"/>
        <w:ind w:firstLine="567"/>
        <w:jc w:val="both"/>
      </w:pPr>
      <w:r>
        <w:rPr>
          <w:rFonts w:ascii="Times New Roman" w:hAnsi="Times New Roman" w:eastAsia="Times New Roman"/>
          <w:b w:val="0"/>
          <w:i w:val="0"/>
          <w:sz w:val="24"/>
        </w:rPr>
        <w:t>Ứng dụng không dùng ảnh Planet BGR+NIR, mô hình U-Net chiều cao tán, hay CHM LiDAR (các đầu vào của pipeline DeepLiDARPlanet gốc). Nền bản đồ trên giao diện lấy từ các máy chủ OpenStreetMap công cộng (OSM.de, OSM France, OpenTopoMap), lưu cache cục bộ.</w:t>
      </w:r>
    </w:p>
    <w:p w14:paraId="71394AA6">
      <w:pPr>
        <w:spacing w:before="240" w:after="160" w:line="360" w:lineRule="auto"/>
        <w:ind w:firstLine="0"/>
        <w:jc w:val="both"/>
      </w:pPr>
      <w:r>
        <w:rPr>
          <w:rFonts w:ascii="Times New Roman" w:hAnsi="Times New Roman" w:eastAsia="Times New Roman"/>
          <w:b/>
          <w:i w:val="0"/>
          <w:color w:val="1B3D2F"/>
          <w:sz w:val="26"/>
        </w:rPr>
        <w:t>3.2. Dữ liệu đầu ra</w:t>
      </w:r>
    </w:p>
    <w:p w14:paraId="397CB0BE">
      <w:pPr>
        <w:spacing w:before="0" w:after="160" w:line="360" w:lineRule="auto"/>
        <w:ind w:firstLine="567"/>
        <w:jc w:val="both"/>
      </w:pPr>
      <w:r>
        <w:rPr>
          <w:rFonts w:ascii="Times New Roman" w:hAnsi="Times New Roman" w:eastAsia="Times New Roman"/>
          <w:b w:val="0"/>
          <w:i w:val="0"/>
          <w:sz w:val="24"/>
        </w:rPr>
        <w:t>Kết quả ghi vào thư mục output/, gồm lớp raster, bảng CSV và ảnh xem trước.</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4F44F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shd w:val="clear" w:color="auto" w:fill="1F6B3A"/>
          </w:tcPr>
          <w:p w14:paraId="3CE50306">
            <w:pPr>
              <w:spacing w:before="40" w:after="40" w:line="240" w:lineRule="auto"/>
              <w:ind w:firstLine="0"/>
              <w:jc w:val="both"/>
            </w:pPr>
            <w:r>
              <w:rPr>
                <w:rFonts w:ascii="Times New Roman" w:hAnsi="Times New Roman" w:eastAsia="Times New Roman"/>
                <w:b/>
                <w:i w:val="0"/>
                <w:color w:val="FFFFFF"/>
                <w:sz w:val="22"/>
              </w:rPr>
              <w:t>Tệp</w:t>
            </w:r>
          </w:p>
        </w:tc>
        <w:tc>
          <w:tcPr>
            <w:tcW w:w="3081" w:type="dxa"/>
            <w:shd w:val="clear" w:color="auto" w:fill="1F6B3A"/>
          </w:tcPr>
          <w:p w14:paraId="576E4752">
            <w:pPr>
              <w:spacing w:before="40" w:after="40" w:line="240" w:lineRule="auto"/>
              <w:ind w:firstLine="0"/>
              <w:jc w:val="both"/>
            </w:pPr>
            <w:r>
              <w:rPr>
                <w:rFonts w:ascii="Times New Roman" w:hAnsi="Times New Roman" w:eastAsia="Times New Roman"/>
                <w:b/>
                <w:i w:val="0"/>
                <w:color w:val="FFFFFF"/>
                <w:sz w:val="22"/>
              </w:rPr>
              <w:t>Nội dung</w:t>
            </w:r>
          </w:p>
        </w:tc>
        <w:tc>
          <w:tcPr>
            <w:tcW w:w="3081" w:type="dxa"/>
            <w:shd w:val="clear" w:color="auto" w:fill="1F6B3A"/>
          </w:tcPr>
          <w:p w14:paraId="58BB1CE0">
            <w:pPr>
              <w:spacing w:before="40" w:after="40" w:line="240" w:lineRule="auto"/>
              <w:ind w:firstLine="0"/>
              <w:jc w:val="both"/>
            </w:pPr>
            <w:r>
              <w:rPr>
                <w:rFonts w:ascii="Times New Roman" w:hAnsi="Times New Roman" w:eastAsia="Times New Roman"/>
                <w:b/>
                <w:i w:val="0"/>
                <w:color w:val="FFFFFF"/>
                <w:sz w:val="22"/>
              </w:rPr>
              <w:t>Đơn vị / ghi chú</w:t>
            </w:r>
          </w:p>
        </w:tc>
      </w:tr>
      <w:tr w14:paraId="76853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14:paraId="5CE0F3A3">
            <w:pPr>
              <w:spacing w:before="40" w:after="40" w:line="240" w:lineRule="auto"/>
              <w:ind w:firstLine="0"/>
              <w:jc w:val="both"/>
            </w:pPr>
            <w:r>
              <w:rPr>
                <w:rFonts w:ascii="Times New Roman" w:hAnsi="Times New Roman" w:eastAsia="Times New Roman"/>
                <w:b w:val="0"/>
                <w:i w:val="0"/>
                <w:sz w:val="22"/>
              </w:rPr>
              <w:t>agb_Mg_ha_2m.tif</w:t>
            </w:r>
          </w:p>
        </w:tc>
        <w:tc>
          <w:tcPr>
            <w:tcW w:w="3081" w:type="dxa"/>
          </w:tcPr>
          <w:p w14:paraId="36A8CE50">
            <w:pPr>
              <w:spacing w:before="40" w:after="40" w:line="240" w:lineRule="auto"/>
              <w:ind w:firstLine="0"/>
              <w:jc w:val="both"/>
            </w:pPr>
            <w:r>
              <w:rPr>
                <w:rFonts w:ascii="Times New Roman" w:hAnsi="Times New Roman" w:eastAsia="Times New Roman"/>
                <w:b w:val="0"/>
                <w:i w:val="0"/>
                <w:sz w:val="22"/>
              </w:rPr>
              <w:t>Mật độ AGB lưới 2 m</w:t>
            </w:r>
          </w:p>
        </w:tc>
        <w:tc>
          <w:tcPr>
            <w:tcW w:w="3081" w:type="dxa"/>
          </w:tcPr>
          <w:p w14:paraId="622589AF">
            <w:pPr>
              <w:spacing w:before="40" w:after="40" w:line="240" w:lineRule="auto"/>
              <w:ind w:firstLine="0"/>
              <w:jc w:val="both"/>
            </w:pPr>
            <w:r>
              <w:rPr>
                <w:rFonts w:ascii="Times New Roman" w:hAnsi="Times New Roman" w:eastAsia="Times New Roman"/>
                <w:b w:val="0"/>
                <w:i w:val="0"/>
                <w:sz w:val="22"/>
              </w:rPr>
              <w:t>Mg/ha (float32)</w:t>
            </w:r>
          </w:p>
        </w:tc>
      </w:tr>
      <w:tr w14:paraId="673DF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14:paraId="12C347D3">
            <w:pPr>
              <w:spacing w:before="40" w:after="40" w:line="240" w:lineRule="auto"/>
              <w:ind w:firstLine="0"/>
              <w:jc w:val="both"/>
            </w:pPr>
            <w:r>
              <w:rPr>
                <w:rFonts w:ascii="Times New Roman" w:hAnsi="Times New Roman" w:eastAsia="Times New Roman"/>
                <w:b w:val="0"/>
                <w:i w:val="0"/>
                <w:sz w:val="22"/>
              </w:rPr>
              <w:t>canopy_cover_2m.tif</w:t>
            </w:r>
          </w:p>
        </w:tc>
        <w:tc>
          <w:tcPr>
            <w:tcW w:w="3081" w:type="dxa"/>
          </w:tcPr>
          <w:p w14:paraId="0E6D6992">
            <w:pPr>
              <w:spacing w:before="40" w:after="40" w:line="240" w:lineRule="auto"/>
              <w:ind w:firstLine="0"/>
              <w:jc w:val="both"/>
            </w:pPr>
            <w:r>
              <w:rPr>
                <w:rFonts w:ascii="Times New Roman" w:hAnsi="Times New Roman" w:eastAsia="Times New Roman"/>
                <w:b w:val="0"/>
                <w:i w:val="0"/>
                <w:sz w:val="22"/>
              </w:rPr>
              <w:t>Độ che phủ tán FCC</w:t>
            </w:r>
          </w:p>
        </w:tc>
        <w:tc>
          <w:tcPr>
            <w:tcW w:w="3081" w:type="dxa"/>
          </w:tcPr>
          <w:p w14:paraId="14EA6C97">
            <w:pPr>
              <w:spacing w:before="40" w:after="40" w:line="240" w:lineRule="auto"/>
              <w:ind w:firstLine="0"/>
              <w:jc w:val="both"/>
            </w:pPr>
            <w:r>
              <w:rPr>
                <w:rFonts w:ascii="Times New Roman" w:hAnsi="Times New Roman" w:eastAsia="Times New Roman"/>
                <w:b w:val="0"/>
                <w:i w:val="0"/>
                <w:sz w:val="22"/>
              </w:rPr>
              <w:t>%</w:t>
            </w:r>
          </w:p>
        </w:tc>
      </w:tr>
      <w:tr w14:paraId="41920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14:paraId="79D924FC">
            <w:pPr>
              <w:spacing w:before="40" w:after="40" w:line="240" w:lineRule="auto"/>
              <w:ind w:firstLine="0"/>
              <w:jc w:val="both"/>
            </w:pPr>
            <w:r>
              <w:rPr>
                <w:rFonts w:ascii="Times New Roman" w:hAnsi="Times New Roman" w:eastAsia="Times New Roman"/>
                <w:b w:val="0"/>
                <w:i w:val="0"/>
                <w:sz w:val="22"/>
              </w:rPr>
              <w:t>exg_2m.tif</w:t>
            </w:r>
          </w:p>
        </w:tc>
        <w:tc>
          <w:tcPr>
            <w:tcW w:w="3081" w:type="dxa"/>
          </w:tcPr>
          <w:p w14:paraId="78CB6B5E">
            <w:pPr>
              <w:spacing w:before="40" w:after="40" w:line="240" w:lineRule="auto"/>
              <w:ind w:firstLine="0"/>
              <w:jc w:val="both"/>
            </w:pPr>
            <w:r>
              <w:rPr>
                <w:rFonts w:ascii="Times New Roman" w:hAnsi="Times New Roman" w:eastAsia="Times New Roman"/>
                <w:b w:val="0"/>
                <w:i w:val="0"/>
                <w:sz w:val="22"/>
              </w:rPr>
              <w:t>ExG trung bình ô 2 m</w:t>
            </w:r>
          </w:p>
        </w:tc>
        <w:tc>
          <w:tcPr>
            <w:tcW w:w="3081" w:type="dxa"/>
          </w:tcPr>
          <w:p w14:paraId="12AFAD8A">
            <w:pPr>
              <w:spacing w:before="40" w:after="40" w:line="240" w:lineRule="auto"/>
              <w:ind w:firstLine="0"/>
              <w:jc w:val="both"/>
            </w:pPr>
            <w:r>
              <w:rPr>
                <w:rFonts w:ascii="Times New Roman" w:hAnsi="Times New Roman" w:eastAsia="Times New Roman"/>
                <w:b w:val="0"/>
                <w:i w:val="0"/>
                <w:sz w:val="22"/>
              </w:rPr>
              <w:t>không thứ nguyên</w:t>
            </w:r>
          </w:p>
        </w:tc>
      </w:tr>
      <w:tr w14:paraId="318C3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14:paraId="26B9EF0E">
            <w:pPr>
              <w:spacing w:before="40" w:after="40" w:line="240" w:lineRule="auto"/>
              <w:ind w:firstLine="0"/>
              <w:jc w:val="both"/>
            </w:pPr>
            <w:r>
              <w:rPr>
                <w:rFonts w:ascii="Times New Roman" w:hAnsi="Times New Roman" w:eastAsia="Times New Roman"/>
                <w:b w:val="0"/>
                <w:i w:val="0"/>
                <w:sz w:val="22"/>
              </w:rPr>
              <w:t>vari_2m.tif</w:t>
            </w:r>
          </w:p>
        </w:tc>
        <w:tc>
          <w:tcPr>
            <w:tcW w:w="3081" w:type="dxa"/>
          </w:tcPr>
          <w:p w14:paraId="295E860E">
            <w:pPr>
              <w:spacing w:before="40" w:after="40" w:line="240" w:lineRule="auto"/>
              <w:ind w:firstLine="0"/>
              <w:jc w:val="both"/>
            </w:pPr>
            <w:r>
              <w:rPr>
                <w:rFonts w:ascii="Times New Roman" w:hAnsi="Times New Roman" w:eastAsia="Times New Roman"/>
                <w:b w:val="0"/>
                <w:i w:val="0"/>
                <w:sz w:val="22"/>
              </w:rPr>
              <w:t>VARI trung bình ô 2 m</w:t>
            </w:r>
          </w:p>
        </w:tc>
        <w:tc>
          <w:tcPr>
            <w:tcW w:w="3081" w:type="dxa"/>
          </w:tcPr>
          <w:p w14:paraId="6E7DB934">
            <w:pPr>
              <w:spacing w:before="40" w:after="40" w:line="240" w:lineRule="auto"/>
              <w:ind w:firstLine="0"/>
              <w:jc w:val="both"/>
            </w:pPr>
            <w:r>
              <w:rPr>
                <w:rFonts w:ascii="Times New Roman" w:hAnsi="Times New Roman" w:eastAsia="Times New Roman"/>
                <w:b w:val="0"/>
                <w:i w:val="0"/>
                <w:sz w:val="22"/>
              </w:rPr>
              <w:t>không thứ nguyên</w:t>
            </w:r>
          </w:p>
        </w:tc>
      </w:tr>
      <w:tr w14:paraId="05DA1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14:paraId="002FD460">
            <w:pPr>
              <w:spacing w:before="40" w:after="40" w:line="240" w:lineRule="auto"/>
              <w:ind w:firstLine="0"/>
              <w:jc w:val="both"/>
            </w:pPr>
            <w:r>
              <w:rPr>
                <w:rFonts w:ascii="Times New Roman" w:hAnsi="Times New Roman" w:eastAsia="Times New Roman"/>
                <w:b w:val="0"/>
                <w:i w:val="0"/>
                <w:sz w:val="22"/>
              </w:rPr>
              <w:t>agb_Mg_ha_1ha.tif</w:t>
            </w:r>
          </w:p>
        </w:tc>
        <w:tc>
          <w:tcPr>
            <w:tcW w:w="3081" w:type="dxa"/>
          </w:tcPr>
          <w:p w14:paraId="1CD23A63">
            <w:pPr>
              <w:spacing w:before="40" w:after="40" w:line="240" w:lineRule="auto"/>
              <w:ind w:firstLine="0"/>
              <w:jc w:val="both"/>
            </w:pPr>
            <w:r>
              <w:rPr>
                <w:rFonts w:ascii="Times New Roman" w:hAnsi="Times New Roman" w:eastAsia="Times New Roman"/>
                <w:b w:val="0"/>
                <w:i w:val="0"/>
                <w:sz w:val="22"/>
              </w:rPr>
              <w:t>AGB gộp ô 1 ha</w:t>
            </w:r>
          </w:p>
        </w:tc>
        <w:tc>
          <w:tcPr>
            <w:tcW w:w="3081" w:type="dxa"/>
          </w:tcPr>
          <w:p w14:paraId="5FD1F984">
            <w:pPr>
              <w:spacing w:before="40" w:after="40" w:line="240" w:lineRule="auto"/>
              <w:ind w:firstLine="0"/>
              <w:jc w:val="both"/>
            </w:pPr>
            <w:r>
              <w:rPr>
                <w:rFonts w:ascii="Times New Roman" w:hAnsi="Times New Roman" w:eastAsia="Times New Roman"/>
                <w:b w:val="0"/>
                <w:i w:val="0"/>
                <w:sz w:val="22"/>
              </w:rPr>
              <w:t>Mg/ha</w:t>
            </w:r>
          </w:p>
        </w:tc>
      </w:tr>
      <w:tr w14:paraId="623C7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14:paraId="27BE7491">
            <w:pPr>
              <w:spacing w:before="40" w:after="40" w:line="240" w:lineRule="auto"/>
              <w:ind w:firstLine="0"/>
              <w:jc w:val="both"/>
            </w:pPr>
            <w:r>
              <w:rPr>
                <w:rFonts w:ascii="Times New Roman" w:hAnsi="Times New Roman" w:eastAsia="Times New Roman"/>
                <w:b w:val="0"/>
                <w:i w:val="0"/>
                <w:sz w:val="22"/>
              </w:rPr>
              <w:t>canopy_cover_1ha.tif</w:t>
            </w:r>
          </w:p>
        </w:tc>
        <w:tc>
          <w:tcPr>
            <w:tcW w:w="3081" w:type="dxa"/>
          </w:tcPr>
          <w:p w14:paraId="067FA79C">
            <w:pPr>
              <w:spacing w:before="40" w:after="40" w:line="240" w:lineRule="auto"/>
              <w:ind w:firstLine="0"/>
              <w:jc w:val="both"/>
            </w:pPr>
            <w:r>
              <w:rPr>
                <w:rFonts w:ascii="Times New Roman" w:hAnsi="Times New Roman" w:eastAsia="Times New Roman"/>
                <w:b w:val="0"/>
                <w:i w:val="0"/>
                <w:sz w:val="22"/>
              </w:rPr>
              <w:t>Che phủ gộp ô 1 ha</w:t>
            </w:r>
          </w:p>
        </w:tc>
        <w:tc>
          <w:tcPr>
            <w:tcW w:w="3081" w:type="dxa"/>
          </w:tcPr>
          <w:p w14:paraId="2608593C">
            <w:pPr>
              <w:spacing w:before="40" w:after="40" w:line="240" w:lineRule="auto"/>
              <w:ind w:firstLine="0"/>
              <w:jc w:val="both"/>
            </w:pPr>
            <w:r>
              <w:rPr>
                <w:rFonts w:ascii="Times New Roman" w:hAnsi="Times New Roman" w:eastAsia="Times New Roman"/>
                <w:b w:val="0"/>
                <w:i w:val="0"/>
                <w:sz w:val="22"/>
              </w:rPr>
              <w:t>%</w:t>
            </w:r>
          </w:p>
        </w:tc>
      </w:tr>
      <w:tr w14:paraId="477F3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14:paraId="41FE4F09">
            <w:pPr>
              <w:spacing w:before="40" w:after="40" w:line="240" w:lineRule="auto"/>
              <w:ind w:firstLine="0"/>
              <w:jc w:val="both"/>
            </w:pPr>
            <w:r>
              <w:rPr>
                <w:rFonts w:ascii="Times New Roman" w:hAnsi="Times New Roman" w:eastAsia="Times New Roman"/>
                <w:b w:val="0"/>
                <w:i w:val="0"/>
                <w:sz w:val="22"/>
              </w:rPr>
              <w:t>large_crown_area_pct_1ha.tif</w:t>
            </w:r>
          </w:p>
        </w:tc>
        <w:tc>
          <w:tcPr>
            <w:tcW w:w="3081" w:type="dxa"/>
          </w:tcPr>
          <w:p w14:paraId="419D7075">
            <w:pPr>
              <w:spacing w:before="40" w:after="40" w:line="240" w:lineRule="auto"/>
              <w:ind w:firstLine="0"/>
              <w:jc w:val="both"/>
            </w:pPr>
            <w:r>
              <w:rPr>
                <w:rFonts w:ascii="Times New Roman" w:hAnsi="Times New Roman" w:eastAsia="Times New Roman"/>
                <w:b w:val="0"/>
                <w:i w:val="0"/>
                <w:sz w:val="22"/>
              </w:rPr>
              <w:t>Tỷ lệ tán lớn (≥ 100 m²)</w:t>
            </w:r>
          </w:p>
        </w:tc>
        <w:tc>
          <w:tcPr>
            <w:tcW w:w="3081" w:type="dxa"/>
          </w:tcPr>
          <w:p w14:paraId="6F0165B7">
            <w:pPr>
              <w:spacing w:before="40" w:after="40" w:line="240" w:lineRule="auto"/>
              <w:ind w:firstLine="0"/>
              <w:jc w:val="both"/>
            </w:pPr>
            <w:r>
              <w:rPr>
                <w:rFonts w:ascii="Times New Roman" w:hAnsi="Times New Roman" w:eastAsia="Times New Roman"/>
                <w:b w:val="0"/>
                <w:i w:val="0"/>
                <w:sz w:val="22"/>
              </w:rPr>
              <w:t>%</w:t>
            </w:r>
          </w:p>
        </w:tc>
      </w:tr>
      <w:tr w14:paraId="626F8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14:paraId="5025D2A0">
            <w:pPr>
              <w:spacing w:before="40" w:after="40" w:line="240" w:lineRule="auto"/>
              <w:ind w:firstLine="0"/>
              <w:jc w:val="both"/>
            </w:pPr>
            <w:r>
              <w:rPr>
                <w:rFonts w:ascii="Times New Roman" w:hAnsi="Times New Roman" w:eastAsia="Times New Roman"/>
                <w:b w:val="0"/>
                <w:i w:val="0"/>
                <w:sz w:val="22"/>
              </w:rPr>
              <w:t>biomass_summary.csv</w:t>
            </w:r>
          </w:p>
        </w:tc>
        <w:tc>
          <w:tcPr>
            <w:tcW w:w="3081" w:type="dxa"/>
          </w:tcPr>
          <w:p w14:paraId="0CB81894">
            <w:pPr>
              <w:spacing w:before="40" w:after="40" w:line="240" w:lineRule="auto"/>
              <w:ind w:firstLine="0"/>
              <w:jc w:val="both"/>
            </w:pPr>
            <w:r>
              <w:rPr>
                <w:rFonts w:ascii="Times New Roman" w:hAnsi="Times New Roman" w:eastAsia="Times New Roman"/>
                <w:b w:val="0"/>
                <w:i w:val="0"/>
                <w:sz w:val="22"/>
              </w:rPr>
              <w:t>Chỉ số toàn cảnh</w:t>
            </w:r>
          </w:p>
        </w:tc>
        <w:tc>
          <w:tcPr>
            <w:tcW w:w="3081" w:type="dxa"/>
          </w:tcPr>
          <w:p w14:paraId="1805640F">
            <w:pPr>
              <w:spacing w:before="40" w:after="40" w:line="240" w:lineRule="auto"/>
              <w:ind w:firstLine="0"/>
              <w:jc w:val="both"/>
            </w:pPr>
            <w:r>
              <w:rPr>
                <w:rFonts w:ascii="Times New Roman" w:hAnsi="Times New Roman" w:eastAsia="Times New Roman"/>
                <w:b w:val="0"/>
                <w:i w:val="0"/>
                <w:sz w:val="22"/>
              </w:rPr>
              <w:t>ha, Mg/ha, tấn</w:t>
            </w:r>
          </w:p>
        </w:tc>
      </w:tr>
      <w:tr w14:paraId="3FFAD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14:paraId="2CC155F4">
            <w:pPr>
              <w:spacing w:before="40" w:after="40" w:line="240" w:lineRule="auto"/>
              <w:ind w:firstLine="0"/>
              <w:jc w:val="both"/>
            </w:pPr>
            <w:r>
              <w:rPr>
                <w:rFonts w:ascii="Times New Roman" w:hAnsi="Times New Roman" w:eastAsia="Times New Roman"/>
                <w:b w:val="0"/>
                <w:i w:val="0"/>
                <w:sz w:val="22"/>
              </w:rPr>
              <w:t>biomass_1ha.csv</w:t>
            </w:r>
          </w:p>
        </w:tc>
        <w:tc>
          <w:tcPr>
            <w:tcW w:w="3081" w:type="dxa"/>
          </w:tcPr>
          <w:p w14:paraId="071D4A1C">
            <w:pPr>
              <w:spacing w:before="40" w:after="40" w:line="240" w:lineRule="auto"/>
              <w:ind w:firstLine="0"/>
              <w:jc w:val="both"/>
            </w:pPr>
            <w:r>
              <w:rPr>
                <w:rFonts w:ascii="Times New Roman" w:hAnsi="Times New Roman" w:eastAsia="Times New Roman"/>
                <w:b w:val="0"/>
                <w:i w:val="0"/>
                <w:sz w:val="22"/>
              </w:rPr>
              <w:t>Bảng từng ô 1 ha</w:t>
            </w:r>
          </w:p>
        </w:tc>
        <w:tc>
          <w:tcPr>
            <w:tcW w:w="3081" w:type="dxa"/>
          </w:tcPr>
          <w:p w14:paraId="043582A8">
            <w:pPr>
              <w:spacing w:before="40" w:after="40" w:line="240" w:lineRule="auto"/>
              <w:ind w:firstLine="0"/>
              <w:jc w:val="both"/>
            </w:pPr>
            <w:r>
              <w:rPr>
                <w:rFonts w:ascii="Times New Roman" w:hAnsi="Times New Roman" w:eastAsia="Times New Roman"/>
                <w:b w:val="0"/>
                <w:i w:val="0"/>
                <w:sz w:val="22"/>
              </w:rPr>
              <w:t>hàng, cột, lon, lat, AGB</w:t>
            </w:r>
          </w:p>
        </w:tc>
      </w:tr>
    </w:tbl>
    <w:p w14:paraId="260E643E">
      <w:pPr>
        <w:jc w:val="both"/>
      </w:pPr>
    </w:p>
    <w:p w14:paraId="585844B1">
      <w:pPr>
        <w:spacing w:before="320" w:after="160" w:line="360" w:lineRule="auto"/>
        <w:ind w:firstLine="0"/>
        <w:jc w:val="both"/>
      </w:pPr>
      <w:r>
        <w:rPr>
          <w:rFonts w:ascii="Times New Roman" w:hAnsi="Times New Roman" w:eastAsia="Times New Roman"/>
          <w:b/>
          <w:i w:val="0"/>
          <w:color w:val="1B3D2F"/>
          <w:sz w:val="28"/>
        </w:rPr>
        <w:t>4. Phương pháp</w:t>
      </w:r>
    </w:p>
    <w:p w14:paraId="1C086A03">
      <w:pPr>
        <w:spacing w:before="240" w:after="160" w:line="360" w:lineRule="auto"/>
        <w:ind w:firstLine="0"/>
        <w:jc w:val="both"/>
      </w:pPr>
      <w:r>
        <w:rPr>
          <w:rFonts w:ascii="Times New Roman" w:hAnsi="Times New Roman" w:eastAsia="Times New Roman"/>
          <w:b/>
          <w:i w:val="0"/>
          <w:color w:val="1B3D2F"/>
          <w:sz w:val="26"/>
        </w:rPr>
        <w:t>4.1. Định hướng phương pháp</w:t>
      </w:r>
    </w:p>
    <w:p w14:paraId="4FFE219C">
      <w:pPr>
        <w:spacing w:before="0" w:after="160" w:line="360" w:lineRule="auto"/>
        <w:ind w:firstLine="567"/>
        <w:jc w:val="both"/>
      </w:pPr>
      <w:r>
        <w:rPr>
          <w:rFonts w:ascii="Times New Roman" w:hAnsi="Times New Roman" w:eastAsia="Times New Roman"/>
          <w:b w:val="0"/>
          <w:i w:val="0"/>
          <w:sz w:val="24"/>
        </w:rPr>
        <w:t>Khi không có chiều cao tán, AGB được ước từ cấu trúc quang phổ RGB và tỷ lệ che phủ. Luồng xử lý: (1) chuẩn hóa RGB về [0, 1]; (2) tính ExG và VARI trên pixel centimet; (3) tạo mặt nạ tán; (4) tổng hợp FCC, ExG, VARI lên lưới 2 m; (5) áp mô hình AGB = f(FCC, VARI); (6) gộp lên 1 ha và tính chỉ số tán lớn; (7) quy đổi trữ lượng theo từng pixel 2 m rồi tổng hợp.</w:t>
      </w:r>
    </w:p>
    <w:p w14:paraId="10A85B4A">
      <w:pPr>
        <w:spacing w:before="240" w:after="160" w:line="360" w:lineRule="auto"/>
        <w:ind w:firstLine="0"/>
        <w:jc w:val="both"/>
      </w:pPr>
      <w:r>
        <w:rPr>
          <w:rFonts w:ascii="Times New Roman" w:hAnsi="Times New Roman" w:eastAsia="Times New Roman"/>
          <w:b/>
          <w:i w:val="0"/>
          <w:color w:val="1B3D2F"/>
          <w:sz w:val="26"/>
        </w:rPr>
        <w:t>4.2. Chỉ số thực vật RGB</w:t>
      </w:r>
    </w:p>
    <w:p w14:paraId="4355B988">
      <w:pPr>
        <w:spacing w:before="0" w:after="160" w:line="360" w:lineRule="auto"/>
        <w:ind w:firstLine="567"/>
        <w:jc w:val="both"/>
      </w:pPr>
      <w:r>
        <w:rPr>
          <w:rFonts w:ascii="Times New Roman" w:hAnsi="Times New Roman" w:eastAsia="Times New Roman"/>
          <w:b w:val="0"/>
          <w:i w:val="0"/>
          <w:sz w:val="24"/>
        </w:rPr>
        <w:t>Excess Green (Woebbecke và cộng sự) nhấn mạnh kênh lục so với đỏ và lam, thường dùng tách thực vật trên ảnh RGB:</w:t>
      </w:r>
    </w:p>
    <w:p w14:paraId="0151C72C">
      <w:pPr>
        <w:spacing w:before="120" w:after="120"/>
        <w:ind w:left="709" w:firstLine="0"/>
        <w:jc w:val="center"/>
      </w:pPr>
      <w:r>
        <w:rPr>
          <w:rFonts w:ascii="Times New Roman" w:hAnsi="Times New Roman" w:eastAsia="Times New Roman"/>
          <w:b w:val="0"/>
          <w:i/>
          <w:sz w:val="24"/>
        </w:rPr>
        <w:t>ExG = 2G − R − B</w:t>
      </w:r>
    </w:p>
    <w:p w14:paraId="2AD26E38">
      <w:pPr>
        <w:spacing w:before="0" w:after="160" w:line="360" w:lineRule="auto"/>
        <w:ind w:firstLine="567"/>
        <w:jc w:val="both"/>
      </w:pPr>
      <w:r>
        <w:rPr>
          <w:rFonts w:ascii="Times New Roman" w:hAnsi="Times New Roman" w:eastAsia="Times New Roman"/>
          <w:b w:val="0"/>
          <w:i w:val="0"/>
          <w:sz w:val="24"/>
        </w:rPr>
        <w:t>Visible Atmospherically Resistant Index (Gitelson và cộng sự) giảm ảnh hưởng bầu khí quyển trong dải nhìn thấy:</w:t>
      </w:r>
    </w:p>
    <w:p w14:paraId="0163C5CC">
      <w:pPr>
        <w:spacing w:before="120" w:after="120"/>
        <w:ind w:left="709" w:firstLine="0"/>
        <w:jc w:val="center"/>
      </w:pPr>
      <w:r>
        <w:rPr>
          <w:rFonts w:ascii="Times New Roman" w:hAnsi="Times New Roman" w:eastAsia="Times New Roman"/>
          <w:b w:val="0"/>
          <w:i/>
          <w:sz w:val="24"/>
        </w:rPr>
        <w:t>VARI = (G − R) / (G + R − B)</w:t>
      </w:r>
    </w:p>
    <w:p w14:paraId="12B89DA6">
      <w:pPr>
        <w:spacing w:before="0" w:after="160" w:line="360" w:lineRule="auto"/>
        <w:ind w:firstLine="567"/>
        <w:jc w:val="both"/>
      </w:pPr>
      <w:r>
        <w:rPr>
          <w:rFonts w:ascii="Times New Roman" w:hAnsi="Times New Roman" w:eastAsia="Times New Roman"/>
          <w:b w:val="0"/>
          <w:i w:val="0"/>
          <w:sz w:val="24"/>
        </w:rPr>
        <w:t>Mẫu số gần 0 được gán VARI = 0 để tránh chia cho không. Hai chỉ số được tính trên pixel gốc, chỉ với vị trí alpha &gt; 0.</w:t>
      </w:r>
    </w:p>
    <w:p w14:paraId="4AAECFE9">
      <w:pPr>
        <w:spacing w:before="240" w:after="160" w:line="360" w:lineRule="auto"/>
        <w:ind w:firstLine="0"/>
        <w:jc w:val="both"/>
      </w:pPr>
      <w:r>
        <w:rPr>
          <w:rFonts w:ascii="Times New Roman" w:hAnsi="Times New Roman" w:eastAsia="Times New Roman"/>
          <w:b/>
          <w:i w:val="0"/>
          <w:color w:val="1B3D2F"/>
          <w:sz w:val="26"/>
        </w:rPr>
        <w:t>4.3. Phân loại tán</w:t>
      </w:r>
    </w:p>
    <w:p w14:paraId="3AB89203">
      <w:pPr>
        <w:spacing w:before="0" w:after="160" w:line="360" w:lineRule="auto"/>
        <w:ind w:firstLine="567"/>
        <w:jc w:val="both"/>
      </w:pPr>
      <w:r>
        <w:rPr>
          <w:rFonts w:ascii="Times New Roman" w:hAnsi="Times New Roman" w:eastAsia="Times New Roman"/>
          <w:b w:val="0"/>
          <w:i w:val="0"/>
          <w:sz w:val="24"/>
        </w:rPr>
        <w:t>Pixel được xem là tán khi đồng thời thỏa: nằm trong vùng ảnh hợp lệ, ExG &gt; 0,16 và VARI &gt; 0,08. Ngưỡng được tinh chỉnh trên các tile của orthomosaic hiện tại. FCC của ô 2 m là tỷ lệ pixel tán trên tổng pixel hợp lệ trong ô đó.</w:t>
      </w:r>
    </w:p>
    <w:p w14:paraId="5F4C1813">
      <w:pPr>
        <w:spacing w:before="120" w:after="120"/>
        <w:ind w:left="709" w:firstLine="0"/>
        <w:jc w:val="center"/>
      </w:pPr>
      <w:r>
        <w:rPr>
          <w:rFonts w:ascii="Times New Roman" w:hAnsi="Times New Roman" w:eastAsia="Times New Roman"/>
          <w:b w:val="0"/>
          <w:i/>
          <w:sz w:val="24"/>
        </w:rPr>
        <w:t>FCC = N_tán / N_hợp_lệ    (0 ≤ FCC ≤ 1)</w:t>
      </w:r>
    </w:p>
    <w:p w14:paraId="782DE6E6">
      <w:pPr>
        <w:spacing w:before="240" w:after="160" w:line="360" w:lineRule="auto"/>
        <w:ind w:firstLine="0"/>
        <w:jc w:val="both"/>
      </w:pPr>
      <w:r>
        <w:rPr>
          <w:rFonts w:ascii="Times New Roman" w:hAnsi="Times New Roman" w:eastAsia="Times New Roman"/>
          <w:b/>
          <w:i w:val="0"/>
          <w:color w:val="1B3D2F"/>
          <w:sz w:val="26"/>
        </w:rPr>
        <w:t>4.4. Mô hình AGB theo độ che phủ</w:t>
      </w:r>
    </w:p>
    <w:p w14:paraId="3E5D13B9">
      <w:pPr>
        <w:spacing w:before="0" w:after="160" w:line="360" w:lineRule="auto"/>
        <w:ind w:firstLine="567"/>
        <w:jc w:val="both"/>
      </w:pPr>
      <w:r>
        <w:rPr>
          <w:rFonts w:ascii="Times New Roman" w:hAnsi="Times New Roman" w:eastAsia="Times New Roman"/>
          <w:b w:val="0"/>
          <w:i w:val="0"/>
          <w:sz w:val="24"/>
        </w:rPr>
        <w:t>Rừng thường xanh/hỗn giao miền Bắc Việt Nam thường có AGB tán kín khoảng 150–300 Mg/ha (tham chiếu dải kiểm kê VNFOREST / UN-REDD). Khi không có CHM, ứng dụng dùng dạng hàm mũ theo FCC, nhân thêm hệ số vigor từ VARI:</w:t>
      </w:r>
    </w:p>
    <w:p w14:paraId="7A148E2A">
      <w:pPr>
        <w:spacing w:before="120" w:after="120"/>
        <w:ind w:left="709" w:firstLine="0"/>
        <w:jc w:val="center"/>
      </w:pPr>
      <w:r>
        <w:rPr>
          <w:rFonts w:ascii="Times New Roman" w:hAnsi="Times New Roman" w:eastAsia="Times New Roman"/>
          <w:b w:val="0"/>
          <w:i/>
          <w:sz w:val="24"/>
        </w:rPr>
        <w:t>AGB (Mg/ha) = 240 × FCC^1,48 × vigor(VARI)</w:t>
      </w:r>
    </w:p>
    <w:p w14:paraId="4A18719A">
      <w:pPr>
        <w:spacing w:before="0" w:after="160" w:line="360" w:lineRule="auto"/>
        <w:ind w:firstLine="567"/>
        <w:jc w:val="both"/>
      </w:pPr>
      <w:r>
        <w:rPr>
          <w:rFonts w:ascii="Times New Roman" w:hAnsi="Times New Roman" w:eastAsia="Times New Roman"/>
          <w:b w:val="0"/>
          <w:i w:val="0"/>
          <w:sz w:val="24"/>
        </w:rPr>
        <w:t>Hệ số 240 Mg/ha là AGB quy ước khi tán kín (FCC = 1) và vigor trung bình–cao. Số mũ 1,48 làm AGB tăng chậm hơn tuyến tính khi FCC thấp (đất trống, tán thưa). Vigor ánh xạ VARI từ khoảng [0,05; 0,40] sang [0,80; 1,20]: tán khỏe (VARI cao) tăng nhẹ AGB, tán yếu giảm nhẹ. Cần hiệu chỉnh 240 và 1,48 khi có ô mẫu hiện trường.</w:t>
      </w:r>
    </w:p>
    <w:p w14:paraId="0F544B9E">
      <w:pPr>
        <w:spacing w:before="120" w:after="120"/>
        <w:ind w:left="709" w:firstLine="0"/>
        <w:jc w:val="center"/>
      </w:pPr>
      <w:r>
        <w:rPr>
          <w:rFonts w:ascii="Times New Roman" w:hAnsi="Times New Roman" w:eastAsia="Times New Roman"/>
          <w:b w:val="0"/>
          <w:i/>
          <w:sz w:val="24"/>
        </w:rPr>
        <w:t>vigor = 0,80 + 0,40 × clip((VARI − 0,05) / 0,35, 0, 1)</w:t>
      </w:r>
    </w:p>
    <w:p w14:paraId="78E2D215">
      <w:pPr>
        <w:spacing w:before="240" w:after="160" w:line="360" w:lineRule="auto"/>
        <w:ind w:firstLine="0"/>
        <w:jc w:val="both"/>
      </w:pPr>
      <w:r>
        <w:rPr>
          <w:rFonts w:ascii="Times New Roman" w:hAnsi="Times New Roman" w:eastAsia="Times New Roman"/>
          <w:b/>
          <w:i w:val="0"/>
          <w:color w:val="1B3D2F"/>
          <w:sz w:val="26"/>
        </w:rPr>
        <w:t>4.5. Carbon</w:t>
      </w:r>
    </w:p>
    <w:p w14:paraId="4E01F8EA">
      <w:pPr>
        <w:spacing w:before="0" w:after="160" w:line="360" w:lineRule="auto"/>
        <w:ind w:firstLine="567"/>
        <w:jc w:val="both"/>
      </w:pPr>
      <w:r>
        <w:rPr>
          <w:rFonts w:ascii="Times New Roman" w:hAnsi="Times New Roman" w:eastAsia="Times New Roman"/>
          <w:b w:val="0"/>
          <w:i w:val="0"/>
          <w:sz w:val="24"/>
        </w:rPr>
        <w:t>Carbon sinh khối trên mặt đất lấy theo IPCC: C = 0,47 × AGB. Đây là hệ số chuyển đổi khối lượng khô, không phải carbon dioxide tương đương.</w:t>
      </w:r>
    </w:p>
    <w:p w14:paraId="03E39FAF">
      <w:pPr>
        <w:spacing w:before="320" w:after="160" w:line="360" w:lineRule="auto"/>
        <w:ind w:firstLine="0"/>
        <w:jc w:val="both"/>
      </w:pPr>
      <w:r>
        <w:rPr>
          <w:rFonts w:ascii="Times New Roman" w:hAnsi="Times New Roman" w:eastAsia="Times New Roman"/>
          <w:b/>
          <w:i w:val="0"/>
          <w:color w:val="1B3D2F"/>
          <w:sz w:val="28"/>
        </w:rPr>
        <w:t>5. Thuật toán chi tiết</w:t>
      </w:r>
    </w:p>
    <w:p w14:paraId="1F299FD6">
      <w:pPr>
        <w:spacing w:before="240" w:after="160" w:line="360" w:lineRule="auto"/>
        <w:ind w:firstLine="0"/>
        <w:jc w:val="both"/>
      </w:pPr>
      <w:r>
        <w:rPr>
          <w:rFonts w:ascii="Times New Roman" w:hAnsi="Times New Roman" w:eastAsia="Times New Roman"/>
          <w:b/>
          <w:i w:val="0"/>
          <w:color w:val="1B3D2F"/>
          <w:sz w:val="26"/>
        </w:rPr>
        <w:t>5.1. Đọc ảnh theo tile</w:t>
      </w:r>
    </w:p>
    <w:p w14:paraId="6CC6F334">
      <w:pPr>
        <w:spacing w:before="0" w:after="160" w:line="360" w:lineRule="auto"/>
        <w:ind w:firstLine="567"/>
        <w:jc w:val="both"/>
      </w:pPr>
      <w:r>
        <w:rPr>
          <w:rFonts w:ascii="Times New Roman" w:hAnsi="Times New Roman" w:eastAsia="Times New Roman"/>
          <w:b w:val="0"/>
          <w:i w:val="0"/>
          <w:sz w:val="24"/>
        </w:rPr>
        <w:t>Orthomosaic lớn được đọc từng tile 256 × 256 bằng tifffile (giải nén imagecodecs), tránh nạp cả ảnh vào bộ nhớ. Mỗi tile cắt đúng biên ảnh, bỏ tile toàn alpha = 0.</w:t>
      </w:r>
    </w:p>
    <w:p w14:paraId="0BC14801">
      <w:pPr>
        <w:spacing w:before="240" w:after="160" w:line="360" w:lineRule="auto"/>
        <w:ind w:firstLine="0"/>
        <w:jc w:val="both"/>
      </w:pPr>
      <w:r>
        <w:rPr>
          <w:rFonts w:ascii="Times New Roman" w:hAnsi="Times New Roman" w:eastAsia="Times New Roman"/>
          <w:b/>
          <w:i w:val="0"/>
          <w:color w:val="1B3D2F"/>
          <w:sz w:val="26"/>
        </w:rPr>
        <w:t>5.2. Tổng hợp đa tỷ lệ</w:t>
      </w:r>
    </w:p>
    <w:p w14:paraId="3E703755">
      <w:pPr>
        <w:spacing w:before="0" w:after="160" w:line="360" w:lineRule="auto"/>
        <w:ind w:firstLine="567"/>
        <w:jc w:val="both"/>
      </w:pPr>
      <w:r>
        <w:rPr>
          <w:rFonts w:ascii="Times New Roman" w:hAnsi="Times New Roman" w:eastAsia="Times New Roman"/>
          <w:b w:val="0"/>
          <w:i w:val="0"/>
          <w:sz w:val="24"/>
        </w:rPr>
        <w:t>Tọa độ pixel centimet được đổi sang mét (gần đúng WGS 84 tại vĩ độ cảnh), rồi gán vào ô lưới. Lưới 2 m nhận tổng tán, tổng pixel hợp lệ, tổng ExG và VARI có trọng số hợp lệ (np.add.at). Lưới 0,5 m nhận mặt nạ tán/hợp lệ bằng np.maximum.at phục vụ phân tích tán lớn. Sau khi quét hết tile:</w:t>
      </w:r>
    </w:p>
    <w:p w14:paraId="68278716">
      <w:pPr>
        <w:spacing w:before="120" w:after="120"/>
        <w:ind w:left="709" w:firstLine="0"/>
        <w:jc w:val="center"/>
      </w:pPr>
      <w:r>
        <w:rPr>
          <w:rFonts w:ascii="Times New Roman" w:hAnsi="Times New Roman" w:eastAsia="Times New Roman"/>
          <w:b w:val="0"/>
          <w:i/>
          <w:sz w:val="24"/>
        </w:rPr>
        <w:t>ExG_2m = Σ(ExG × valid) / Σ valid</w:t>
      </w:r>
    </w:p>
    <w:p w14:paraId="47B25645">
      <w:pPr>
        <w:spacing w:before="120" w:after="120"/>
        <w:ind w:left="709" w:firstLine="0"/>
        <w:jc w:val="center"/>
      </w:pPr>
      <w:r>
        <w:rPr>
          <w:rFonts w:ascii="Times New Roman" w:hAnsi="Times New Roman" w:eastAsia="Times New Roman"/>
          <w:b w:val="0"/>
          <w:i/>
          <w:sz w:val="24"/>
        </w:rPr>
        <w:t>VARI_2m = Σ(VARI × valid) / Σ valid</w:t>
      </w:r>
    </w:p>
    <w:p w14:paraId="7B92971C">
      <w:pPr>
        <w:spacing w:before="0" w:after="160" w:line="360" w:lineRule="auto"/>
        <w:ind w:firstLine="567"/>
        <w:jc w:val="both"/>
      </w:pPr>
      <w:r>
        <w:rPr>
          <w:rFonts w:ascii="Times New Roman" w:hAnsi="Times New Roman" w:eastAsia="Times New Roman"/>
          <w:b w:val="0"/>
          <w:i w:val="0"/>
          <w:sz w:val="24"/>
        </w:rPr>
        <w:t>Ô không có pixel hợp lệ nhận NaN và không tham gia AGB.</w:t>
      </w:r>
    </w:p>
    <w:p w14:paraId="32498FDB">
      <w:pPr>
        <w:spacing w:before="240" w:after="160" w:line="360" w:lineRule="auto"/>
        <w:ind w:firstLine="0"/>
        <w:jc w:val="both"/>
      </w:pPr>
      <w:r>
        <w:rPr>
          <w:rFonts w:ascii="Times New Roman" w:hAnsi="Times New Roman" w:eastAsia="Times New Roman"/>
          <w:b/>
          <w:i w:val="0"/>
          <w:color w:val="1B3D2F"/>
          <w:sz w:val="26"/>
        </w:rPr>
        <w:t>5.3. Trữ lượng theo pixel rồi quy đổi hecta</w:t>
      </w:r>
    </w:p>
    <w:p w14:paraId="74820075">
      <w:pPr>
        <w:spacing w:before="0" w:after="160" w:line="360" w:lineRule="auto"/>
        <w:ind w:firstLine="567"/>
        <w:jc w:val="both"/>
      </w:pPr>
      <w:r>
        <w:rPr>
          <w:rFonts w:ascii="Times New Roman" w:hAnsi="Times New Roman" w:eastAsia="Times New Roman"/>
          <w:b w:val="0"/>
          <w:i w:val="0"/>
          <w:sz w:val="24"/>
        </w:rPr>
        <w:t>Raster agb_Mg_ha_2m.tif lưu mật độ (Mg/ha), không phải tấn trên từng ô. Mỗi pixel sản phẩm có kích thước 2 m × 2 m = 4 m² = 0,0004 ha. Thống kê tổng và trung bình được tính theo pixel trước:</w:t>
      </w:r>
    </w:p>
    <w:p w14:paraId="3E1C5D51">
      <w:pPr>
        <w:spacing w:before="120" w:after="120"/>
        <w:ind w:left="709" w:firstLine="0"/>
        <w:jc w:val="center"/>
      </w:pPr>
      <w:r>
        <w:rPr>
          <w:rFonts w:ascii="Times New Roman" w:hAnsi="Times New Roman" w:eastAsia="Times New Roman"/>
          <w:b w:val="0"/>
          <w:i/>
          <w:sz w:val="24"/>
        </w:rPr>
        <w:t>kg/pixel = (Mg/ha) × 0,4</w:t>
      </w:r>
    </w:p>
    <w:p w14:paraId="7FCCAE48">
      <w:pPr>
        <w:spacing w:before="0" w:after="160" w:line="360" w:lineRule="auto"/>
        <w:ind w:firstLine="567"/>
        <w:jc w:val="both"/>
      </w:pPr>
      <w:r>
        <w:rPr>
          <w:rFonts w:ascii="Times New Roman" w:hAnsi="Times New Roman" w:eastAsia="Times New Roman"/>
          <w:b w:val="0"/>
          <w:i w:val="0"/>
          <w:sz w:val="24"/>
        </w:rPr>
        <w:t>vì 0,0004 ha × 1000 kg/Mg = 0,4 kg trên mỗi Mg/ha. Sau đó:</w:t>
      </w:r>
    </w:p>
    <w:p w14:paraId="522A7F30">
      <w:pPr>
        <w:spacing w:before="120" w:after="120"/>
        <w:ind w:left="709" w:firstLine="0"/>
        <w:jc w:val="center"/>
      </w:pPr>
      <w:r>
        <w:rPr>
          <w:rFonts w:ascii="Times New Roman" w:hAnsi="Times New Roman" w:eastAsia="Times New Roman"/>
          <w:b w:val="0"/>
          <w:i/>
          <w:sz w:val="24"/>
        </w:rPr>
        <w:t>Tổng AGB (tấn) = (Σ kg/pixel) / 1000</w:t>
      </w:r>
    </w:p>
    <w:p w14:paraId="772CF941">
      <w:pPr>
        <w:spacing w:before="120" w:after="120"/>
        <w:ind w:left="709" w:firstLine="0"/>
        <w:jc w:val="center"/>
      </w:pPr>
      <w:r>
        <w:rPr>
          <w:rFonts w:ascii="Times New Roman" w:hAnsi="Times New Roman" w:eastAsia="Times New Roman"/>
          <w:b w:val="0"/>
          <w:i/>
          <w:sz w:val="24"/>
        </w:rPr>
        <w:t>AGB TB (Mg/ha) = (kg/pixel trung bình) / 0,4</w:t>
      </w:r>
    </w:p>
    <w:p w14:paraId="6475A942">
      <w:pPr>
        <w:spacing w:before="120" w:after="120"/>
        <w:ind w:left="709" w:firstLine="0"/>
        <w:jc w:val="center"/>
      </w:pPr>
      <w:r>
        <w:rPr>
          <w:rFonts w:ascii="Times New Roman" w:hAnsi="Times New Roman" w:eastAsia="Times New Roman"/>
          <w:b w:val="0"/>
          <w:i/>
          <w:sz w:val="24"/>
        </w:rPr>
        <w:t>Diện tích (ha) = N</w:t>
      </w:r>
      <w:bookmarkStart w:id="0" w:name="_GoBack"/>
      <w:bookmarkEnd w:id="0"/>
      <w:r>
        <w:rPr>
          <w:rFonts w:ascii="Times New Roman" w:hAnsi="Times New Roman" w:eastAsia="Times New Roman"/>
          <w:b w:val="0"/>
          <w:i/>
          <w:sz w:val="24"/>
        </w:rPr>
        <w:t>_pixel × 0,0004</w:t>
      </w:r>
    </w:p>
    <w:p w14:paraId="1248A7B6">
      <w:pPr>
        <w:spacing w:before="0" w:after="160" w:line="360" w:lineRule="auto"/>
        <w:ind w:firstLine="567"/>
        <w:jc w:val="both"/>
      </w:pPr>
      <w:r>
        <w:rPr>
          <w:rFonts w:ascii="Times New Roman" w:hAnsi="Times New Roman" w:eastAsia="Times New Roman"/>
          <w:b w:val="0"/>
          <w:i w:val="0"/>
          <w:sz w:val="24"/>
        </w:rPr>
        <w:t>Ví dụ: 240 Mg/ha tương ứng 96 kg trên một ô 2 × 2 m. Toàn cảnh minh họa: 136.881 pixel hợp lệ, 54,752 ha, AGB trung bình 124,77 Mg/ha, tổng 6.831,59 tấn, carbon 3.210,85 tấn C.</w:t>
      </w:r>
    </w:p>
    <w:p w14:paraId="6678E419">
      <w:pPr>
        <w:spacing w:before="240" w:after="160" w:line="360" w:lineRule="auto"/>
        <w:ind w:firstLine="0"/>
        <w:jc w:val="both"/>
      </w:pPr>
      <w:r>
        <w:rPr>
          <w:rFonts w:ascii="Times New Roman" w:hAnsi="Times New Roman" w:eastAsia="Times New Roman"/>
          <w:b/>
          <w:i w:val="0"/>
          <w:color w:val="1B3D2F"/>
          <w:sz w:val="26"/>
        </w:rPr>
        <w:t>5.4. Gộp ô 1 ha</w:t>
      </w:r>
    </w:p>
    <w:p w14:paraId="2FC5BD4C">
      <w:pPr>
        <w:spacing w:before="0" w:after="160" w:line="360" w:lineRule="auto"/>
        <w:ind w:firstLine="567"/>
        <w:jc w:val="both"/>
      </w:pPr>
      <w:r>
        <w:rPr>
          <w:rFonts w:ascii="Times New Roman" w:hAnsi="Times New Roman" w:eastAsia="Times New Roman"/>
          <w:b w:val="0"/>
          <w:i w:val="0"/>
          <w:sz w:val="24"/>
        </w:rPr>
        <w:t>Lưới 100 m × 100 m (1 ha danh nghĩa) lấy trung bình có trọng số số pixel hợp lệ của FCC và của trữ lượng từng ô 2 m, rồi quy đổi lại Mg/ha. Bảng biomass_1ha.csv lưu hàng, cột, kinh độ, vĩ độ tâm ô, che phủ, AGB và tỷ lệ tán lớn.</w:t>
      </w:r>
    </w:p>
    <w:p w14:paraId="5CC59961">
      <w:pPr>
        <w:spacing w:before="240" w:after="160" w:line="360" w:lineRule="auto"/>
        <w:ind w:firstLine="0"/>
        <w:jc w:val="both"/>
      </w:pPr>
      <w:r>
        <w:rPr>
          <w:rFonts w:ascii="Times New Roman" w:hAnsi="Times New Roman" w:eastAsia="Times New Roman"/>
          <w:b/>
          <w:i w:val="0"/>
          <w:color w:val="1B3D2F"/>
          <w:sz w:val="26"/>
        </w:rPr>
        <w:t>5.5. Diện tích tán lớn</w:t>
      </w:r>
    </w:p>
    <w:p w14:paraId="17AA8431">
      <w:pPr>
        <w:spacing w:before="0" w:after="160" w:line="360" w:lineRule="auto"/>
        <w:ind w:firstLine="567"/>
        <w:jc w:val="both"/>
      </w:pPr>
      <w:r>
        <w:rPr>
          <w:rFonts w:ascii="Times New Roman" w:hAnsi="Times New Roman" w:eastAsia="Times New Roman"/>
          <w:b w:val="0"/>
          <w:i w:val="0"/>
          <w:sz w:val="24"/>
        </w:rPr>
        <w:t>Trên lưới 0,5 m, các pixel tán được dán nhãn liên thông 8 hướng (scipy.ndimage.label). Đám có diện tích ≥ 100 m² được coi là tán lớn. Tỷ lệ diện tích tán lớn trên mỗi ô 1 ha là số ô 0,5 m thuộc đám lớn chia cho số ô hợp lệ trong khối 1 ha. Đây là chỉ thị cấu trúc tán khi không có chiều cao cây.</w:t>
      </w:r>
    </w:p>
    <w:p w14:paraId="1DADEB94">
      <w:pPr>
        <w:spacing w:before="240" w:after="160" w:line="360" w:lineRule="auto"/>
        <w:ind w:firstLine="0"/>
        <w:jc w:val="both"/>
      </w:pPr>
      <w:r>
        <w:rPr>
          <w:rFonts w:ascii="Times New Roman" w:hAnsi="Times New Roman" w:eastAsia="Times New Roman"/>
          <w:b/>
          <w:i w:val="0"/>
          <w:color w:val="1B3D2F"/>
          <w:sz w:val="26"/>
        </w:rPr>
        <w:t>5.6. Thống kê AGB theo polygon</w:t>
      </w:r>
    </w:p>
    <w:p w14:paraId="56BE1BFE">
      <w:pPr>
        <w:spacing w:before="0" w:after="160" w:line="360" w:lineRule="auto"/>
        <w:ind w:firstLine="567"/>
        <w:jc w:val="both"/>
      </w:pPr>
      <w:r>
        <w:rPr>
          <w:rFonts w:ascii="Times New Roman" w:hAnsi="Times New Roman" w:eastAsia="Times New Roman"/>
          <w:b w:val="0"/>
          <w:i w:val="0"/>
          <w:sz w:val="24"/>
        </w:rPr>
        <w:t>Trên tab AGB – Sinh khối, người dùng vẽ một đa giác (WGS 84). Máy chủ chuyển polygon sang không gian raster, tạo mặt nạ pixel (tâm pixel nằm trong đa giác), đổi từng giá trị Mg/ha sang kg/pixel, rồi tính tổng, trung bình và quy đổi Mg/ha như mục 5.3. Công cụ đo chiều dài dùng công thức haversine trên mặt cầu 6.371 km.</w:t>
      </w:r>
    </w:p>
    <w:p w14:paraId="46DC2D99">
      <w:pPr>
        <w:spacing w:before="320" w:after="160" w:line="360" w:lineRule="auto"/>
        <w:ind w:firstLine="0"/>
        <w:jc w:val="both"/>
      </w:pPr>
      <w:r>
        <w:rPr>
          <w:rFonts w:ascii="Times New Roman" w:hAnsi="Times New Roman" w:eastAsia="Times New Roman"/>
          <w:b/>
          <w:i w:val="0"/>
          <w:color w:val="1B3D2F"/>
          <w:sz w:val="28"/>
        </w:rPr>
        <w:t>6. Kỹ thuật hiện thực</w:t>
      </w:r>
    </w:p>
    <w:p w14:paraId="2F2DFB11">
      <w:pPr>
        <w:spacing w:before="240" w:after="160" w:line="360" w:lineRule="auto"/>
        <w:ind w:firstLine="0"/>
        <w:jc w:val="both"/>
      </w:pPr>
      <w:r>
        <w:rPr>
          <w:rFonts w:ascii="Times New Roman" w:hAnsi="Times New Roman" w:eastAsia="Times New Roman"/>
          <w:b/>
          <w:i w:val="0"/>
          <w:color w:val="1B3D2F"/>
          <w:sz w:val="26"/>
        </w:rPr>
        <w:t>6.1. Địa lý và mét trên một độ</w:t>
      </w:r>
    </w:p>
    <w:p w14:paraId="0F326BCD">
      <w:pPr>
        <w:spacing w:before="0" w:after="160" w:line="360" w:lineRule="auto"/>
        <w:ind w:firstLine="567"/>
        <w:jc w:val="both"/>
      </w:pPr>
      <w:r>
        <w:rPr>
          <w:rFonts w:ascii="Times New Roman" w:hAnsi="Times New Roman" w:eastAsia="Times New Roman"/>
          <w:b w:val="0"/>
          <w:i w:val="0"/>
          <w:sz w:val="24"/>
        </w:rPr>
        <w:t>Vì ảnh ở WGS 84, kích thước mét của pixel gốc được xấp xỉ tại vĩ độ cảnh:</w:t>
      </w:r>
    </w:p>
    <w:p w14:paraId="3EC6ECE5">
      <w:pPr>
        <w:spacing w:before="120" w:after="120"/>
        <w:ind w:left="709" w:firstLine="0"/>
        <w:jc w:val="both"/>
      </w:pPr>
      <w:r>
        <w:rPr>
          <w:rFonts w:ascii="Times New Roman" w:hAnsi="Times New Roman" w:eastAsia="Times New Roman"/>
          <w:b w:val="0"/>
          <w:i/>
          <w:sz w:val="24"/>
        </w:rPr>
        <w:t>m/°lat ≈ 111132,92 − 559,82 cos(2φ) + 1,175 cos(4φ)</w:t>
      </w:r>
    </w:p>
    <w:p w14:paraId="27D06892">
      <w:pPr>
        <w:spacing w:before="120" w:after="120"/>
        <w:ind w:left="709" w:firstLine="0"/>
        <w:jc w:val="both"/>
      </w:pPr>
      <w:r>
        <w:rPr>
          <w:rFonts w:ascii="Times New Roman" w:hAnsi="Times New Roman" w:eastAsia="Times New Roman"/>
          <w:b w:val="0"/>
          <w:i/>
          <w:sz w:val="24"/>
        </w:rPr>
        <w:t>m/°lon ≈ 111412,84 cos(φ) − 93,5 cos(3φ)</w:t>
      </w:r>
    </w:p>
    <w:p w14:paraId="0BD5F46A">
      <w:pPr>
        <w:spacing w:before="0" w:after="160" w:line="360" w:lineRule="auto"/>
        <w:ind w:firstLine="567"/>
        <w:jc w:val="both"/>
      </w:pPr>
      <w:r>
        <w:rPr>
          <w:rFonts w:ascii="Times New Roman" w:hAnsi="Times New Roman" w:eastAsia="Times New Roman"/>
          <w:b w:val="0"/>
          <w:i w:val="0"/>
          <w:sz w:val="24"/>
        </w:rPr>
        <w:t>Lưới 2 m và 1 ha được ghi GeoTIFF bằng bước lưới đổi ngược ra độ, kèm world file (.tfw). Thống kê trữ lượng dùng đúng 4 m²/pixel (lưới thiết kế), không lấy lại diện tích từ xấp xỉ độ.</w:t>
      </w:r>
    </w:p>
    <w:p w14:paraId="4992AB82">
      <w:pPr>
        <w:spacing w:before="240" w:after="160" w:line="360" w:lineRule="auto"/>
        <w:ind w:firstLine="0"/>
        <w:jc w:val="both"/>
      </w:pPr>
      <w:r>
        <w:rPr>
          <w:rFonts w:ascii="Times New Roman" w:hAnsi="Times New Roman" w:eastAsia="Times New Roman"/>
          <w:b/>
          <w:i w:val="0"/>
          <w:color w:val="1B3D2F"/>
          <w:sz w:val="26"/>
        </w:rPr>
        <w:t>6.2. Máy chủ bản đồ</w:t>
      </w:r>
    </w:p>
    <w:p w14:paraId="31F8E352">
      <w:pPr>
        <w:spacing w:before="0" w:after="160" w:line="360" w:lineRule="auto"/>
        <w:ind w:firstLine="567"/>
        <w:jc w:val="both"/>
      </w:pPr>
      <w:r>
        <w:rPr>
          <w:rFonts w:ascii="Times New Roman" w:hAnsi="Times New Roman" w:eastAsia="Times New Roman"/>
          <w:b w:val="0"/>
          <w:i w:val="0"/>
          <w:sz w:val="24"/>
        </w:rPr>
        <w:t>viewer/server.py chạy ThreadingHTTPServer, lắng nghe 0.0.0.0:8765. Lớp overlay PNG do rasterio cắt cửa sổ theo khung nhìn Leaflet, tô màu YlGn hoặc RdYlGn. Orthomosaic được lấy theo cửa sổ để tránh tải cả file. Một instance chiếm cổng; nếu đã chạy, launcher chỉ mở trình duyệt.</w:t>
      </w:r>
    </w:p>
    <w:p w14:paraId="5A586A28">
      <w:pPr>
        <w:spacing w:before="240" w:after="160" w:line="360" w:lineRule="auto"/>
        <w:ind w:firstLine="0"/>
        <w:jc w:val="both"/>
      </w:pPr>
      <w:r>
        <w:rPr>
          <w:rFonts w:ascii="Times New Roman" w:hAnsi="Times New Roman" w:eastAsia="Times New Roman"/>
          <w:b/>
          <w:i w:val="0"/>
          <w:color w:val="1B3D2F"/>
          <w:sz w:val="26"/>
        </w:rPr>
        <w:t>6.3. Giao diện</w:t>
      </w:r>
    </w:p>
    <w:p w14:paraId="433FE2F4">
      <w:pPr>
        <w:spacing w:before="0" w:after="160" w:line="360" w:lineRule="auto"/>
        <w:ind w:firstLine="567"/>
        <w:jc w:val="both"/>
      </w:pPr>
      <w:r>
        <w:rPr>
          <w:rFonts w:ascii="Times New Roman" w:hAnsi="Times New Roman" w:eastAsia="Times New Roman"/>
          <w:b w:val="0"/>
          <w:i w:val="0"/>
          <w:sz w:val="24"/>
        </w:rPr>
        <w:t>Giao diện (HTML/CSS/JavaScript, Leaflet) chồng OpenStreetMap với GeoTIFF. Tab lớp: Orthomosaic, AGB, độ che phủ, VARI, ExG. Chỉ tab AGB có vẽ vùng (polygon đỏ) và đo chiều dài (đường xanh). Lưới 1 ha và bảng CSV cho phép chọn ô và nhảy bản đồ. Nút Tính sinh khối gọi lại Biomass_analysis.py trong tiến trình nền.</w:t>
      </w:r>
    </w:p>
    <w:p w14:paraId="22F45218">
      <w:pPr>
        <w:spacing w:before="240" w:after="160" w:line="360" w:lineRule="auto"/>
        <w:ind w:firstLine="0"/>
        <w:jc w:val="both"/>
      </w:pPr>
      <w:r>
        <w:rPr>
          <w:rFonts w:ascii="Times New Roman" w:hAnsi="Times New Roman" w:eastAsia="Times New Roman"/>
          <w:b/>
          <w:i w:val="0"/>
          <w:color w:val="1B3D2F"/>
          <w:sz w:val="26"/>
        </w:rPr>
        <w:t>6.4. Phần mềm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0BFCA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shd w:val="clear" w:color="auto" w:fill="1F6B3A"/>
          </w:tcPr>
          <w:p w14:paraId="1AD3717F">
            <w:pPr>
              <w:spacing w:before="40" w:after="40" w:line="240" w:lineRule="auto"/>
              <w:ind w:firstLine="0"/>
              <w:jc w:val="both"/>
            </w:pPr>
            <w:r>
              <w:rPr>
                <w:rFonts w:ascii="Times New Roman" w:hAnsi="Times New Roman" w:eastAsia="Times New Roman"/>
                <w:b/>
                <w:i w:val="0"/>
                <w:color w:val="FFFFFF"/>
                <w:sz w:val="22"/>
              </w:rPr>
              <w:t>Thành phần</w:t>
            </w:r>
          </w:p>
        </w:tc>
        <w:tc>
          <w:tcPr>
            <w:tcW w:w="4621" w:type="dxa"/>
            <w:shd w:val="clear" w:color="auto" w:fill="1F6B3A"/>
          </w:tcPr>
          <w:p w14:paraId="6843C06A">
            <w:pPr>
              <w:spacing w:before="40" w:after="40" w:line="240" w:lineRule="auto"/>
              <w:ind w:firstLine="0"/>
              <w:jc w:val="both"/>
            </w:pPr>
            <w:r>
              <w:rPr>
                <w:rFonts w:ascii="Times New Roman" w:hAnsi="Times New Roman" w:eastAsia="Times New Roman"/>
                <w:b/>
                <w:i w:val="0"/>
                <w:color w:val="FFFFFF"/>
                <w:sz w:val="22"/>
              </w:rPr>
              <w:t>Vai trò</w:t>
            </w:r>
          </w:p>
        </w:tc>
      </w:tr>
      <w:tr w14:paraId="77B93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tcPr>
          <w:p w14:paraId="094CF872">
            <w:pPr>
              <w:spacing w:before="40" w:after="40" w:line="240" w:lineRule="auto"/>
              <w:ind w:firstLine="0"/>
              <w:jc w:val="both"/>
            </w:pPr>
            <w:r>
              <w:rPr>
                <w:rFonts w:ascii="Times New Roman" w:hAnsi="Times New Roman" w:eastAsia="Times New Roman"/>
                <w:b w:val="0"/>
                <w:i w:val="0"/>
                <w:sz w:val="22"/>
              </w:rPr>
              <w:t>Python 3.13</w:t>
            </w:r>
          </w:p>
        </w:tc>
        <w:tc>
          <w:tcPr>
            <w:tcW w:w="4621" w:type="dxa"/>
          </w:tcPr>
          <w:p w14:paraId="0FB2E511">
            <w:pPr>
              <w:spacing w:before="40" w:after="40" w:line="240" w:lineRule="auto"/>
              <w:ind w:firstLine="0"/>
              <w:jc w:val="both"/>
            </w:pPr>
            <w:r>
              <w:rPr>
                <w:rFonts w:ascii="Times New Roman" w:hAnsi="Times New Roman" w:eastAsia="Times New Roman"/>
                <w:b w:val="0"/>
                <w:i w:val="0"/>
                <w:sz w:val="22"/>
              </w:rPr>
              <w:t>Ngôn ngữ chạy mô hình và máy chủ</w:t>
            </w:r>
          </w:p>
        </w:tc>
      </w:tr>
      <w:tr w14:paraId="28182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tcPr>
          <w:p w14:paraId="311FC69A">
            <w:pPr>
              <w:spacing w:before="40" w:after="40" w:line="240" w:lineRule="auto"/>
              <w:ind w:firstLine="0"/>
              <w:jc w:val="both"/>
            </w:pPr>
            <w:r>
              <w:rPr>
                <w:rFonts w:ascii="Times New Roman" w:hAnsi="Times New Roman" w:eastAsia="Times New Roman"/>
                <w:b w:val="0"/>
                <w:i w:val="0"/>
                <w:sz w:val="22"/>
              </w:rPr>
              <w:t>NumPy / SciPy</w:t>
            </w:r>
          </w:p>
        </w:tc>
        <w:tc>
          <w:tcPr>
            <w:tcW w:w="4621" w:type="dxa"/>
          </w:tcPr>
          <w:p w14:paraId="6D638958">
            <w:pPr>
              <w:spacing w:before="40" w:after="40" w:line="240" w:lineRule="auto"/>
              <w:ind w:firstLine="0"/>
              <w:jc w:val="both"/>
            </w:pPr>
            <w:r>
              <w:rPr>
                <w:rFonts w:ascii="Times New Roman" w:hAnsi="Times New Roman" w:eastAsia="Times New Roman"/>
                <w:b w:val="0"/>
                <w:i w:val="0"/>
                <w:sz w:val="22"/>
              </w:rPr>
              <w:t>Lưới, tổng hợp, dán nhãn liên thông</w:t>
            </w:r>
          </w:p>
        </w:tc>
      </w:tr>
      <w:tr w14:paraId="1E13C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tcPr>
          <w:p w14:paraId="3F8BBFF3">
            <w:pPr>
              <w:spacing w:before="40" w:after="40" w:line="240" w:lineRule="auto"/>
              <w:ind w:firstLine="0"/>
              <w:jc w:val="both"/>
            </w:pPr>
            <w:r>
              <w:rPr>
                <w:rFonts w:ascii="Times New Roman" w:hAnsi="Times New Roman" w:eastAsia="Times New Roman"/>
                <w:b w:val="0"/>
                <w:i w:val="0"/>
                <w:sz w:val="22"/>
              </w:rPr>
              <w:t>tifffile, imagecodecs</w:t>
            </w:r>
          </w:p>
        </w:tc>
        <w:tc>
          <w:tcPr>
            <w:tcW w:w="4621" w:type="dxa"/>
          </w:tcPr>
          <w:p w14:paraId="43FC837A">
            <w:pPr>
              <w:spacing w:before="40" w:after="40" w:line="240" w:lineRule="auto"/>
              <w:ind w:firstLine="0"/>
              <w:jc w:val="both"/>
            </w:pPr>
            <w:r>
              <w:rPr>
                <w:rFonts w:ascii="Times New Roman" w:hAnsi="Times New Roman" w:eastAsia="Times New Roman"/>
                <w:b w:val="0"/>
                <w:i w:val="0"/>
                <w:sz w:val="22"/>
              </w:rPr>
              <w:t>Đọc/ghi GeoTIFF tiled</w:t>
            </w:r>
          </w:p>
        </w:tc>
      </w:tr>
      <w:tr w14:paraId="510DF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tcPr>
          <w:p w14:paraId="526FE733">
            <w:pPr>
              <w:spacing w:before="40" w:after="40" w:line="240" w:lineRule="auto"/>
              <w:ind w:firstLine="0"/>
              <w:jc w:val="both"/>
            </w:pPr>
            <w:r>
              <w:rPr>
                <w:rFonts w:ascii="Times New Roman" w:hAnsi="Times New Roman" w:eastAsia="Times New Roman"/>
                <w:b w:val="0"/>
                <w:i w:val="0"/>
                <w:sz w:val="22"/>
              </w:rPr>
              <w:t>rasterio, Pillow</w:t>
            </w:r>
          </w:p>
        </w:tc>
        <w:tc>
          <w:tcPr>
            <w:tcW w:w="4621" w:type="dxa"/>
          </w:tcPr>
          <w:p w14:paraId="32951DA3">
            <w:pPr>
              <w:spacing w:before="40" w:after="40" w:line="240" w:lineRule="auto"/>
              <w:ind w:firstLine="0"/>
              <w:jc w:val="both"/>
            </w:pPr>
            <w:r>
              <w:rPr>
                <w:rFonts w:ascii="Times New Roman" w:hAnsi="Times New Roman" w:eastAsia="Times New Roman"/>
                <w:b w:val="0"/>
                <w:i w:val="0"/>
                <w:sz w:val="22"/>
              </w:rPr>
              <w:t>Cửa sổ raster, PNG overlay, mặt nạ polygon</w:t>
            </w:r>
          </w:p>
        </w:tc>
      </w:tr>
      <w:tr w14:paraId="522F3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tcPr>
          <w:p w14:paraId="79BD6F2C">
            <w:pPr>
              <w:spacing w:before="40" w:after="40" w:line="240" w:lineRule="auto"/>
              <w:ind w:firstLine="0"/>
              <w:jc w:val="both"/>
            </w:pPr>
            <w:r>
              <w:rPr>
                <w:rFonts w:ascii="Times New Roman" w:hAnsi="Times New Roman" w:eastAsia="Times New Roman"/>
                <w:b w:val="0"/>
                <w:i w:val="0"/>
                <w:sz w:val="22"/>
              </w:rPr>
              <w:t>matplotlib</w:t>
            </w:r>
          </w:p>
        </w:tc>
        <w:tc>
          <w:tcPr>
            <w:tcW w:w="4621" w:type="dxa"/>
          </w:tcPr>
          <w:p w14:paraId="35DE420F">
            <w:pPr>
              <w:spacing w:before="40" w:after="40" w:line="240" w:lineRule="auto"/>
              <w:ind w:firstLine="0"/>
              <w:jc w:val="both"/>
            </w:pPr>
            <w:r>
              <w:rPr>
                <w:rFonts w:ascii="Times New Roman" w:hAnsi="Times New Roman" w:eastAsia="Times New Roman"/>
                <w:b w:val="0"/>
                <w:i w:val="0"/>
                <w:sz w:val="22"/>
              </w:rPr>
              <w:t>Ảnh preview tĩnh</w:t>
            </w:r>
          </w:p>
        </w:tc>
      </w:tr>
      <w:tr w14:paraId="5DE7A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tcPr>
          <w:p w14:paraId="7B440115">
            <w:pPr>
              <w:spacing w:before="40" w:after="40" w:line="240" w:lineRule="auto"/>
              <w:ind w:firstLine="0"/>
              <w:jc w:val="both"/>
            </w:pPr>
            <w:r>
              <w:rPr>
                <w:rFonts w:ascii="Times New Roman" w:hAnsi="Times New Roman" w:eastAsia="Times New Roman"/>
                <w:b w:val="0"/>
                <w:i w:val="0"/>
                <w:sz w:val="22"/>
              </w:rPr>
              <w:t>Leaflet</w:t>
            </w:r>
          </w:p>
        </w:tc>
        <w:tc>
          <w:tcPr>
            <w:tcW w:w="4621" w:type="dxa"/>
          </w:tcPr>
          <w:p w14:paraId="33E36275">
            <w:pPr>
              <w:spacing w:before="40" w:after="40" w:line="240" w:lineRule="auto"/>
              <w:ind w:firstLine="0"/>
              <w:jc w:val="both"/>
            </w:pPr>
            <w:r>
              <w:rPr>
                <w:rFonts w:ascii="Times New Roman" w:hAnsi="Times New Roman" w:eastAsia="Times New Roman"/>
                <w:b w:val="0"/>
                <w:i w:val="0"/>
                <w:sz w:val="22"/>
              </w:rPr>
              <w:t>Bản đồ web, vẽ và đo</w:t>
            </w:r>
          </w:p>
        </w:tc>
      </w:tr>
    </w:tbl>
    <w:p w14:paraId="16F95072">
      <w:pPr>
        <w:jc w:val="both"/>
      </w:pPr>
    </w:p>
    <w:p w14:paraId="4D9CB742">
      <w:pPr>
        <w:spacing w:before="320" w:after="160" w:line="360" w:lineRule="auto"/>
        <w:ind w:firstLine="0"/>
        <w:jc w:val="both"/>
      </w:pPr>
      <w:r>
        <w:rPr>
          <w:rFonts w:ascii="Times New Roman" w:hAnsi="Times New Roman" w:eastAsia="Times New Roman"/>
          <w:b/>
          <w:i w:val="0"/>
          <w:color w:val="1B3D2F"/>
          <w:sz w:val="28"/>
        </w:rPr>
        <w:t>7. Kết quả minh họa (lần chạy hiện tại)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22E6D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shd w:val="clear" w:color="auto" w:fill="1F6B3A"/>
          </w:tcPr>
          <w:p w14:paraId="13E4604A">
            <w:pPr>
              <w:spacing w:before="40" w:after="40" w:line="240" w:lineRule="auto"/>
              <w:ind w:firstLine="0"/>
              <w:jc w:val="both"/>
            </w:pPr>
            <w:r>
              <w:rPr>
                <w:rFonts w:ascii="Times New Roman" w:hAnsi="Times New Roman" w:eastAsia="Times New Roman"/>
                <w:b/>
                <w:i w:val="0"/>
                <w:color w:val="FFFFFF"/>
                <w:sz w:val="22"/>
              </w:rPr>
              <w:t>Chỉ số</w:t>
            </w:r>
          </w:p>
        </w:tc>
        <w:tc>
          <w:tcPr>
            <w:tcW w:w="4621" w:type="dxa"/>
            <w:shd w:val="clear" w:color="auto" w:fill="1F6B3A"/>
          </w:tcPr>
          <w:p w14:paraId="3D93EA06">
            <w:pPr>
              <w:spacing w:before="40" w:after="40" w:line="240" w:lineRule="auto"/>
              <w:ind w:firstLine="0"/>
              <w:jc w:val="both"/>
            </w:pPr>
            <w:r>
              <w:rPr>
                <w:rFonts w:ascii="Times New Roman" w:hAnsi="Times New Roman" w:eastAsia="Times New Roman"/>
                <w:b/>
                <w:i w:val="0"/>
                <w:color w:val="FFFFFF"/>
                <w:sz w:val="22"/>
              </w:rPr>
              <w:t>Giá trị</w:t>
            </w:r>
          </w:p>
        </w:tc>
      </w:tr>
      <w:tr w14:paraId="7D4AE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tcPr>
          <w:p w14:paraId="143551CD">
            <w:pPr>
              <w:spacing w:before="40" w:after="40" w:line="240" w:lineRule="auto"/>
              <w:ind w:firstLine="0"/>
              <w:jc w:val="both"/>
            </w:pPr>
            <w:r>
              <w:rPr>
                <w:rFonts w:ascii="Times New Roman" w:hAnsi="Times New Roman" w:eastAsia="Times New Roman"/>
                <w:b w:val="0"/>
                <w:i w:val="0"/>
                <w:sz w:val="22"/>
              </w:rPr>
              <w:t>Diện tích hợp lệ</w:t>
            </w:r>
          </w:p>
        </w:tc>
        <w:tc>
          <w:tcPr>
            <w:tcW w:w="4621" w:type="dxa"/>
          </w:tcPr>
          <w:p w14:paraId="355DEA63">
            <w:pPr>
              <w:spacing w:before="40" w:after="40" w:line="240" w:lineRule="auto"/>
              <w:ind w:firstLine="0"/>
              <w:jc w:val="both"/>
            </w:pPr>
            <w:r>
              <w:rPr>
                <w:rFonts w:ascii="Times New Roman" w:hAnsi="Times New Roman" w:eastAsia="Times New Roman"/>
                <w:b w:val="0"/>
                <w:i w:val="0"/>
                <w:sz w:val="22"/>
              </w:rPr>
              <w:t>54,752 ha</w:t>
            </w:r>
          </w:p>
        </w:tc>
      </w:tr>
      <w:tr w14:paraId="1C6EC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tcPr>
          <w:p w14:paraId="636604C3">
            <w:pPr>
              <w:spacing w:before="40" w:after="40" w:line="240" w:lineRule="auto"/>
              <w:ind w:firstLine="0"/>
              <w:jc w:val="both"/>
            </w:pPr>
            <w:r>
              <w:rPr>
                <w:rFonts w:ascii="Times New Roman" w:hAnsi="Times New Roman" w:eastAsia="Times New Roman"/>
                <w:b w:val="0"/>
                <w:i w:val="0"/>
                <w:sz w:val="22"/>
              </w:rPr>
              <w:t>Diện tích có tán</w:t>
            </w:r>
          </w:p>
        </w:tc>
        <w:tc>
          <w:tcPr>
            <w:tcW w:w="4621" w:type="dxa"/>
          </w:tcPr>
          <w:p w14:paraId="3D5A0584">
            <w:pPr>
              <w:spacing w:before="40" w:after="40" w:line="240" w:lineRule="auto"/>
              <w:ind w:firstLine="0"/>
              <w:jc w:val="both"/>
            </w:pPr>
            <w:r>
              <w:rPr>
                <w:rFonts w:ascii="Times New Roman" w:hAnsi="Times New Roman" w:eastAsia="Times New Roman"/>
                <w:b w:val="0"/>
                <w:i w:val="0"/>
                <w:sz w:val="22"/>
              </w:rPr>
              <w:t>29,951 ha</w:t>
            </w:r>
          </w:p>
        </w:tc>
      </w:tr>
      <w:tr w14:paraId="66480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tcPr>
          <w:p w14:paraId="554EF3DA">
            <w:pPr>
              <w:spacing w:before="40" w:after="40" w:line="240" w:lineRule="auto"/>
              <w:ind w:firstLine="0"/>
              <w:jc w:val="both"/>
            </w:pPr>
            <w:r>
              <w:rPr>
                <w:rFonts w:ascii="Times New Roman" w:hAnsi="Times New Roman" w:eastAsia="Times New Roman"/>
                <w:b w:val="0"/>
                <w:i w:val="0"/>
                <w:sz w:val="22"/>
              </w:rPr>
              <w:t>Che phủ tán trung bình</w:t>
            </w:r>
          </w:p>
        </w:tc>
        <w:tc>
          <w:tcPr>
            <w:tcW w:w="4621" w:type="dxa"/>
          </w:tcPr>
          <w:p w14:paraId="2379FCD7">
            <w:pPr>
              <w:spacing w:before="40" w:after="40" w:line="240" w:lineRule="auto"/>
              <w:ind w:firstLine="0"/>
              <w:jc w:val="both"/>
            </w:pPr>
            <w:r>
              <w:rPr>
                <w:rFonts w:ascii="Times New Roman" w:hAnsi="Times New Roman" w:eastAsia="Times New Roman"/>
                <w:b w:val="0"/>
                <w:i w:val="0"/>
                <w:sz w:val="22"/>
              </w:rPr>
              <w:t>54,7 %</w:t>
            </w:r>
          </w:p>
        </w:tc>
      </w:tr>
      <w:tr w14:paraId="772C7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tcPr>
          <w:p w14:paraId="643C0546">
            <w:pPr>
              <w:spacing w:before="40" w:after="40" w:line="240" w:lineRule="auto"/>
              <w:ind w:firstLine="0"/>
              <w:jc w:val="both"/>
            </w:pPr>
            <w:r>
              <w:rPr>
                <w:rFonts w:ascii="Times New Roman" w:hAnsi="Times New Roman" w:eastAsia="Times New Roman"/>
                <w:b w:val="0"/>
                <w:i w:val="0"/>
                <w:sz w:val="22"/>
              </w:rPr>
              <w:t>AGB trung bình</w:t>
            </w:r>
          </w:p>
        </w:tc>
        <w:tc>
          <w:tcPr>
            <w:tcW w:w="4621" w:type="dxa"/>
          </w:tcPr>
          <w:p w14:paraId="3D77744B">
            <w:pPr>
              <w:spacing w:before="40" w:after="40" w:line="240" w:lineRule="auto"/>
              <w:ind w:firstLine="0"/>
              <w:jc w:val="both"/>
            </w:pPr>
            <w:r>
              <w:rPr>
                <w:rFonts w:ascii="Times New Roman" w:hAnsi="Times New Roman" w:eastAsia="Times New Roman"/>
                <w:b w:val="0"/>
                <w:i w:val="0"/>
                <w:sz w:val="22"/>
              </w:rPr>
              <w:t>124,77 Mg/ha</w:t>
            </w:r>
          </w:p>
        </w:tc>
      </w:tr>
      <w:tr w14:paraId="1C2EF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tcPr>
          <w:p w14:paraId="69F4F349">
            <w:pPr>
              <w:spacing w:before="40" w:after="40" w:line="240" w:lineRule="auto"/>
              <w:ind w:firstLine="0"/>
              <w:jc w:val="both"/>
            </w:pPr>
            <w:r>
              <w:rPr>
                <w:rFonts w:ascii="Times New Roman" w:hAnsi="Times New Roman" w:eastAsia="Times New Roman"/>
                <w:b w:val="0"/>
                <w:i w:val="0"/>
                <w:sz w:val="22"/>
              </w:rPr>
              <w:t>AGB nhỏ nhất / lớn nhất</w:t>
            </w:r>
          </w:p>
        </w:tc>
        <w:tc>
          <w:tcPr>
            <w:tcW w:w="4621" w:type="dxa"/>
          </w:tcPr>
          <w:p w14:paraId="68D3FDA4">
            <w:pPr>
              <w:spacing w:before="40" w:after="40" w:line="240" w:lineRule="auto"/>
              <w:ind w:firstLine="0"/>
              <w:jc w:val="both"/>
            </w:pPr>
            <w:r>
              <w:rPr>
                <w:rFonts w:ascii="Times New Roman" w:hAnsi="Times New Roman" w:eastAsia="Times New Roman"/>
                <w:b w:val="0"/>
                <w:i w:val="0"/>
                <w:sz w:val="22"/>
              </w:rPr>
              <w:t>0,0 / 288,0 Mg/ha</w:t>
            </w:r>
          </w:p>
        </w:tc>
      </w:tr>
      <w:tr w14:paraId="3362F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tcPr>
          <w:p w14:paraId="7D83617C">
            <w:pPr>
              <w:spacing w:before="40" w:after="40" w:line="240" w:lineRule="auto"/>
              <w:ind w:firstLine="0"/>
              <w:jc w:val="both"/>
            </w:pPr>
            <w:r>
              <w:rPr>
                <w:rFonts w:ascii="Times New Roman" w:hAnsi="Times New Roman" w:eastAsia="Times New Roman"/>
                <w:b w:val="0"/>
                <w:i w:val="0"/>
                <w:sz w:val="22"/>
              </w:rPr>
              <w:t>Tổng AGB</w:t>
            </w:r>
          </w:p>
        </w:tc>
        <w:tc>
          <w:tcPr>
            <w:tcW w:w="4621" w:type="dxa"/>
          </w:tcPr>
          <w:p w14:paraId="0C58CE11">
            <w:pPr>
              <w:spacing w:before="40" w:after="40" w:line="240" w:lineRule="auto"/>
              <w:ind w:firstLine="0"/>
              <w:jc w:val="both"/>
            </w:pPr>
            <w:r>
              <w:rPr>
                <w:rFonts w:ascii="Times New Roman" w:hAnsi="Times New Roman" w:eastAsia="Times New Roman"/>
                <w:b w:val="0"/>
                <w:i w:val="0"/>
                <w:sz w:val="22"/>
              </w:rPr>
              <w:t>6.831,59 tấn</w:t>
            </w:r>
          </w:p>
        </w:tc>
      </w:tr>
      <w:tr w14:paraId="7E724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tcPr>
          <w:p w14:paraId="2160CDFB">
            <w:pPr>
              <w:spacing w:before="40" w:after="40" w:line="240" w:lineRule="auto"/>
              <w:ind w:firstLine="0"/>
              <w:jc w:val="both"/>
            </w:pPr>
            <w:r>
              <w:rPr>
                <w:rFonts w:ascii="Times New Roman" w:hAnsi="Times New Roman" w:eastAsia="Times New Roman"/>
                <w:b w:val="0"/>
                <w:i w:val="0"/>
                <w:sz w:val="22"/>
              </w:rPr>
              <w:t>Carbon (IPCC 0,47)</w:t>
            </w:r>
          </w:p>
        </w:tc>
        <w:tc>
          <w:tcPr>
            <w:tcW w:w="4621" w:type="dxa"/>
          </w:tcPr>
          <w:p w14:paraId="22307FDD">
            <w:pPr>
              <w:spacing w:before="40" w:after="40" w:line="240" w:lineRule="auto"/>
              <w:ind w:firstLine="0"/>
              <w:jc w:val="both"/>
            </w:pPr>
            <w:r>
              <w:rPr>
                <w:rFonts w:ascii="Times New Roman" w:hAnsi="Times New Roman" w:eastAsia="Times New Roman"/>
                <w:b w:val="0"/>
                <w:i w:val="0"/>
                <w:sz w:val="22"/>
              </w:rPr>
              <w:t>3.210,85 tấn C</w:t>
            </w:r>
          </w:p>
        </w:tc>
      </w:tr>
      <w:tr w14:paraId="4DF93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tcPr>
          <w:p w14:paraId="100972DA">
            <w:pPr>
              <w:spacing w:before="40" w:after="40" w:line="240" w:lineRule="auto"/>
              <w:ind w:firstLine="0"/>
              <w:jc w:val="both"/>
            </w:pPr>
            <w:r>
              <w:rPr>
                <w:rFonts w:ascii="Times New Roman" w:hAnsi="Times New Roman" w:eastAsia="Times New Roman"/>
                <w:b w:val="0"/>
                <w:i w:val="0"/>
                <w:sz w:val="22"/>
              </w:rPr>
              <w:t>Thời gian xử lý (minh họa)</w:t>
            </w:r>
          </w:p>
        </w:tc>
        <w:tc>
          <w:tcPr>
            <w:tcW w:w="4621" w:type="dxa"/>
          </w:tcPr>
          <w:p w14:paraId="4C0B359A">
            <w:pPr>
              <w:spacing w:before="40" w:after="40" w:line="240" w:lineRule="auto"/>
              <w:ind w:firstLine="0"/>
              <w:jc w:val="both"/>
            </w:pPr>
            <w:r>
              <w:rPr>
                <w:rFonts w:ascii="Times New Roman" w:hAnsi="Times New Roman" w:eastAsia="Times New Roman"/>
                <w:b w:val="0"/>
                <w:i w:val="0"/>
                <w:sz w:val="22"/>
              </w:rPr>
              <w:t>144,7 giây</w:t>
            </w:r>
          </w:p>
        </w:tc>
      </w:tr>
    </w:tbl>
    <w:p w14:paraId="28413693">
      <w:pPr>
        <w:jc w:val="both"/>
      </w:pPr>
    </w:p>
    <w:p w14:paraId="267747B9">
      <w:pPr>
        <w:spacing w:before="0" w:after="160" w:line="360" w:lineRule="auto"/>
        <w:ind w:firstLine="567"/>
        <w:jc w:val="both"/>
      </w:pPr>
      <w:r>
        <w:rPr>
          <w:rFonts w:ascii="Times New Roman" w:hAnsi="Times New Roman" w:eastAsia="Times New Roman"/>
          <w:b w:val="0"/>
          <w:i w:val="0"/>
          <w:sz w:val="24"/>
        </w:rPr>
        <w:t>AGB lớn nhất 288 Mg/ha xuất hiện khi FCC gần 1 và vigor &gt; 1 (VARI cao): 240 × 1^1,48 × 1,20 = 288. Giá trị 0 ứng với ô không có tán.</w:t>
      </w:r>
    </w:p>
    <w:p w14:paraId="2FD87DB1">
      <w:pPr>
        <w:spacing w:before="320" w:after="160" w:line="360" w:lineRule="auto"/>
        <w:ind w:firstLine="0"/>
        <w:jc w:val="both"/>
      </w:pPr>
      <w:r>
        <w:rPr>
          <w:rFonts w:ascii="Times New Roman" w:hAnsi="Times New Roman" w:eastAsia="Times New Roman"/>
          <w:b/>
          <w:i w:val="0"/>
          <w:color w:val="1B3D2F"/>
          <w:sz w:val="28"/>
        </w:rPr>
        <w:t>8. Hạn chế và khuyến nghị</w:t>
      </w:r>
    </w:p>
    <w:p w14:paraId="663E48E8">
      <w:pPr>
        <w:spacing w:before="0" w:after="160" w:line="360" w:lineRule="auto"/>
        <w:ind w:firstLine="567"/>
        <w:jc w:val="both"/>
      </w:pPr>
      <w:r>
        <w:rPr>
          <w:rFonts w:ascii="Times New Roman" w:hAnsi="Times New Roman" w:eastAsia="Times New Roman"/>
          <w:b w:val="0"/>
          <w:i w:val="0"/>
          <w:sz w:val="24"/>
        </w:rPr>
        <w:t>Mô hình không quan sát chiều cao, đường kính hay loài cây; AGB suy từ che phủ và độ xanh RGB, dễ lệch ở rừng thưa, rừng trồng đồng đều, bóng đổ mạnh, hay thời điểm phenology khác. Ngưỡng ExG/VARI phụ thuộc điều kiện chiếu sáng của orthomosaic. Hệ số 240 Mg/ha và số mũ 1,48 mang tính khu vực, chưa phải hồi quy từ ô mẫu của cảnh bay này. Diện tích 1 ha là ô 100 m trên mặt đất xấp xỉ, không phải ranh giới tiểu khu hành chính.</w:t>
      </w:r>
    </w:p>
    <w:p w14:paraId="71A17638">
      <w:pPr>
        <w:spacing w:before="0" w:after="160" w:line="360" w:lineRule="auto"/>
        <w:ind w:firstLine="567"/>
        <w:jc w:val="both"/>
      </w:pPr>
      <w:r>
        <w:rPr>
          <w:rFonts w:ascii="Times New Roman" w:hAnsi="Times New Roman" w:eastAsia="Times New Roman"/>
          <w:b w:val="0"/>
          <w:i w:val="0"/>
          <w:sz w:val="24"/>
        </w:rPr>
        <w:t>Khuyến nghị: thu thập ô mẫu AGB hiện trường trong cùng khu, hiệu chỉnh AGB_CLOSED_MG_HA và COVER_EXPONENT; nếu có CHM quang trắc hoặc LiDAR thì thay FCC bằng mô hình dựa trên chiều cao/thể tích tán; kiểm tra ngưỡng ExG/VARI khi đổi cảm biến hoặc mùa bay.</w:t>
      </w:r>
    </w:p>
    <w:p w14:paraId="3B7D8A7E">
      <w:pPr>
        <w:spacing w:before="320" w:after="160" w:line="360" w:lineRule="auto"/>
        <w:ind w:firstLine="0"/>
        <w:jc w:val="both"/>
      </w:pPr>
      <w:r>
        <w:rPr>
          <w:rFonts w:ascii="Times New Roman" w:hAnsi="Times New Roman" w:eastAsia="Times New Roman"/>
          <w:b/>
          <w:i w:val="0"/>
          <w:color w:val="1B3D2F"/>
          <w:sz w:val="28"/>
        </w:rPr>
        <w:t>9. Kết luận</w:t>
      </w:r>
    </w:p>
    <w:p w14:paraId="317A9EAD">
      <w:pPr>
        <w:spacing w:before="0" w:after="160" w:line="360" w:lineRule="auto"/>
        <w:ind w:firstLine="567"/>
        <w:jc w:val="both"/>
      </w:pPr>
      <w:r>
        <w:rPr>
          <w:rFonts w:ascii="Times New Roman" w:hAnsi="Times New Roman" w:eastAsia="Times New Roman"/>
          <w:b w:val="0"/>
          <w:i w:val="0"/>
          <w:sz w:val="24"/>
        </w:rPr>
        <w:t>AGB-UAV là quy trình khép kín từ orthomosaic UAV RGB đến bản đồ AGB 2 m, bảng 1 ha và công cụ thống kê theo vùng trên web. Thuật toán cốt lõi là mặt nạ tán ExG–VARI, FCC trên lưới 2 m, mô hình AGB = 240 × FCC^1,48 × vigor(VARI), và quy đổi trữ lượng theo từng pixel 4 m². Kết quả phục vụ trực quan hóa và ước lượng sơ bộ; độ tin cậy tăng khi được hiệu chỉnh bằng số liệu ô tiêu chuẩn.</w:t>
      </w:r>
    </w:p>
    <w:p w14:paraId="21E6BA00">
      <w:pPr>
        <w:spacing w:before="320" w:after="160" w:line="360" w:lineRule="auto"/>
        <w:ind w:firstLine="0"/>
        <w:jc w:val="both"/>
      </w:pPr>
      <w:r>
        <w:rPr>
          <w:rFonts w:ascii="Times New Roman" w:hAnsi="Times New Roman" w:eastAsia="Times New Roman"/>
          <w:b/>
          <w:i w:val="0"/>
          <w:color w:val="1B3D2F"/>
          <w:sz w:val="28"/>
        </w:rPr>
        <w:t>Tài liệu tham chiếu (cơ sở phương pháp)</w:t>
      </w:r>
    </w:p>
    <w:p w14:paraId="7F14DEBA">
      <w:pPr>
        <w:spacing w:after="120" w:line="360" w:lineRule="auto"/>
        <w:ind w:left="425" w:hanging="425"/>
        <w:jc w:val="both"/>
      </w:pPr>
      <w:r>
        <w:rPr>
          <w:rFonts w:ascii="Times New Roman" w:hAnsi="Times New Roman" w:eastAsia="Times New Roman"/>
          <w:b w:val="0"/>
          <w:i w:val="0"/>
          <w:sz w:val="22"/>
        </w:rPr>
        <w:t>[1] Gitelson, A.A. et al. (2002). Vegetation and soil lines in visible spectral space: a concept and formula for differential vegetation index. International Journal of Remote Sensing.</w:t>
      </w:r>
    </w:p>
    <w:p w14:paraId="0FEDE3EF">
      <w:pPr>
        <w:spacing w:after="120" w:line="360" w:lineRule="auto"/>
        <w:ind w:left="425" w:hanging="425"/>
        <w:jc w:val="both"/>
      </w:pPr>
      <w:r>
        <w:rPr>
          <w:rFonts w:ascii="Times New Roman" w:hAnsi="Times New Roman" w:eastAsia="Times New Roman"/>
          <w:b w:val="0"/>
          <w:i w:val="0"/>
          <w:sz w:val="22"/>
        </w:rPr>
        <w:t>[2] Woebbecke, D.M. et al. (1995). Color indices for weed identification under various soil, residue, and lighting conditions. Transactions of the ASAE.</w:t>
      </w:r>
    </w:p>
    <w:p w14:paraId="10642045">
      <w:pPr>
        <w:spacing w:after="120" w:line="360" w:lineRule="auto"/>
        <w:ind w:left="425" w:hanging="425"/>
        <w:jc w:val="both"/>
      </w:pPr>
      <w:r>
        <w:rPr>
          <w:rFonts w:ascii="Times New Roman" w:hAnsi="Times New Roman" w:eastAsia="Times New Roman"/>
          <w:b w:val="0"/>
          <w:i w:val="0"/>
          <w:sz w:val="22"/>
        </w:rPr>
        <w:t>[3] IPCC (2006/2019). Guidelines for National Greenhouse Gas Inventories, Volume 4: Agriculture, Forestry and Other Land Use — hệ số carbon 0,47.</w:t>
      </w:r>
    </w:p>
    <w:p w14:paraId="4E369569">
      <w:pPr>
        <w:spacing w:after="120" w:line="360" w:lineRule="auto"/>
        <w:ind w:left="425" w:hanging="425"/>
        <w:jc w:val="both"/>
      </w:pPr>
      <w:r>
        <w:rPr>
          <w:rFonts w:ascii="Times New Roman" w:hAnsi="Times New Roman" w:eastAsia="Times New Roman"/>
          <w:b w:val="0"/>
          <w:i w:val="0"/>
          <w:sz w:val="22"/>
        </w:rPr>
        <w:t>[4] VNFOREST / UN-REDD: dải AGB rừng thường xanh, hỗn giao miền Bắc Việt Nam (tham chiếu khoảng 150–300 Mg/ha khi tán kín).</w:t>
      </w:r>
    </w:p>
    <w:p w14:paraId="3F990F8A">
      <w:pPr>
        <w:spacing w:after="120" w:line="360" w:lineRule="auto"/>
        <w:ind w:left="425" w:hanging="425"/>
        <w:jc w:val="both"/>
      </w:pPr>
      <w:r>
        <w:rPr>
          <w:rFonts w:ascii="Times New Roman" w:hAnsi="Times New Roman" w:eastAsia="Times New Roman"/>
          <w:b w:val="0"/>
          <w:i w:val="0"/>
          <w:sz w:val="22"/>
        </w:rPr>
        <w:t>[5] Mã nguồn nội bộ: Modelling/Biomass_analysis.py; viewer/raster.py; viewer/server.py.</w:t>
      </w:r>
    </w:p>
    <w:sectPr>
      <w:footerReference r:id="rId5" w:type="default"/>
      <w:pgSz w:w="11906" w:h="16838"/>
      <w:pgMar w:top="1247" w:right="1247" w:bottom="124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9C88F2">
    <w:pPr>
      <w:pStyle w:val="18"/>
      <w:jc w:val="center"/>
    </w:pPr>
    <w:r>
      <w:rPr>
        <w:rFonts w:ascii="Times New Roman" w:hAnsi="Times New Roman" w:eastAsia="Times New Roman"/>
        <w:b w:val="0"/>
        <w:i/>
        <w:color w:val="666666"/>
        <w:sz w:val="18"/>
      </w:rPr>
      <w:t>AGB-UAV — Báo cáo kỹ thuật thuật toán và dữ liệu — Tài liệu nội bộ</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1E94D31"/>
    <w:rsid w:val="45052BC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1869</Words>
  <Characters>7179</Characters>
  <Lines>0</Lines>
  <Paragraphs>0</Paragraphs>
  <TotalTime>1</TotalTime>
  <ScaleCrop>false</ScaleCrop>
  <LinksUpToDate>false</LinksUpToDate>
  <CharactersWithSpaces>8903</CharactersWithSpaces>
  <Application>WPS Office_12.1.0.26886_F1E327BC-269C-435d-A152-05C5408002CA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PC</cp:lastModifiedBy>
  <dcterms:modified xsi:type="dcterms:W3CDTF">2026-09-09T09:27:01Z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eyJoZGlkIjoiYmQwZDg4NTJjZWU3YTM0MDFlMjJmOWZkNWFlNzc0NWMifQ==</vt:lpwstr>
  </property>
  <property fmtid="{D5CDD505-2E9C-101B-9397-08002B2CF9AE}" pid="3" name="KSOProductBuildVer">
    <vt:lpwstr>1033-12.1.0.26886</vt:lpwstr>
  </property>
  <property fmtid="{D5CDD505-2E9C-101B-9397-08002B2CF9AE}" pid="4" name="ICV">
    <vt:lpwstr>6C2D9F06FAC646839607A9610BA81B46_12</vt:lpwstr>
  </property>
</Properties>
</file>