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4ebd8de1704d60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PHIẾU NHẬP KHO THÀNH PHẨM</w:t>
      </w:r>
    </w:p>
    <w:p>
      <w:pPr>
        <w:jc w:val="left"/>
      </w:pPr>
      <w:r>
        <w:rPr>
          <w:sz w:val="24"/>
        </w:rPr>
        <w:t>Ngày tạo phiếu: 03/05/2026 14:14</w:t>
      </w:r>
    </w:p>
    <w:p>
      <w:pPr>
        <w:jc w:val="left"/>
      </w:pPr>
      <w:r>
        <w:rPr>
          <w:sz w:val="24"/>
        </w:rPr>
        <w:t>Mã đơn: ORD-00018</w:t>
      </w:r>
    </w:p>
    <w:p>
      <w:pPr>
        <w:jc w:val="left"/>
      </w:pPr>
      <w:r>
        <w:rPr>
          <w:sz w:val="24"/>
        </w:rPr>
        <w:t>ID Production: 14</w:t>
      </w:r>
    </w:p>
    <w:p>
      <w:pPr>
        <w:jc w:val="left"/>
      </w:pPr>
      <w:r>
        <w:rPr>
          <w:sz w:val="24"/>
        </w:rPr>
        <w:t>ID Order: 18</w:t>
      </w:r>
    </w:p>
    <w:p>
      <w:pPr>
        <w:jc w:val="left"/>
      </w:pPr>
      <w:r>
        <w:rPr>
          <w:sz w:val="24"/>
        </w:rPr>
        <w:t/>
      </w:r>
    </w:p>
    <w:tbl>
      <w:tblPr>
        <w:tblBorders>
          <w:top w:val="single" w:sz="8"/>
          <w:bottom w:val="single" w:sz="8"/>
          <w:left w:val="single" w:sz="8"/>
          <w:right w:val="single" w:sz="8"/>
          <w:insideH w:val="single" w:sz="8"/>
          <w:insideV w:val="single" w:sz="8"/>
        </w:tblBorders>
      </w:tblPr>
      <w:tr>
        <w:tc>
          <w:p>
            <w:r>
              <w:rPr>
                <w:b/>
              </w:rPr>
              <w:t>STT</w:t>
            </w:r>
          </w:p>
        </w:tc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Mã đơn</w:t>
            </w:r>
          </w:p>
        </w:tc>
        <w:tc>
          <w:p>
            <w:r>
              <w:rPr>
                <w:b/>
              </w:rPr>
              <w:t>Tên thành phẩm</w:t>
            </w:r>
          </w:p>
        </w:tc>
        <w:tc>
          <w:p>
            <w:r>
              <w:rPr>
                <w:b/>
              </w:rPr>
              <w:t>Quy cách đóng gói</w:t>
            </w:r>
          </w:p>
        </w:tc>
        <w:tc>
          <w:p>
            <w:r>
              <w:rPr>
                <w:b/>
              </w:rPr>
              <w:t>Số lượng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18</w:t>
            </w:r>
          </w:p>
        </w:tc>
        <w:tc>
          <w:p>
            <w:r>
              <w:t>ORD-00018</w:t>
            </w:r>
          </w:p>
        </w:tc>
        <w:tc>
          <w:p>
            <w:r>
              <w:t>Hộp bánh kẹo</w:t>
            </w:r>
          </w:p>
        </w:tc>
        <w:tc>
          <w:p>
            <w:r>
              <w:t>Đóng dạng phẳng chưa dựng hộp, 50–100 cái/bó</w:t>
            </w:r>
          </w:p>
        </w:tc>
        <w:tc>
          <w:p>
            <w:r>
              <w:t>1000</w:t>
            </w:r>
          </w:p>
        </w:tc>
      </w:tr>
    </w:tbl>
    <w:p>
      <w:pPr>
        <w:jc w:val="left"/>
      </w:pPr>
      <w:r>
        <w:rPr>
          <w:sz w:val="24"/>
        </w:rPr>
        <w:t/>
      </w:r>
    </w:p>
    <w:p>
      <w:pPr>
        <w:jc w:val="left"/>
      </w:pPr>
      <w:r>
        <w:rPr>
          <w:sz w:val="24"/>
        </w:rPr>
        <w:t>Phiếu được tạo tự động từ hệ thống.</w:t>
      </w:r>
    </w:p>
  </w:body>
</w:document>
</file>