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0"/>
          <w:szCs w:val="5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highlight w:val="white"/>
          <w:rtl w:val="0"/>
        </w:rPr>
        <w:t xml:space="preserve">Gap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Link phần khơi gợi yêu cầu: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Khơi gợi yêu cầu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t7z6rve8mny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hiện tại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1bkz8isdbh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thuê xe thủ công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4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ojxhs32g1cvr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đồ</w:t>
      </w:r>
    </w:p>
    <w:p w:rsidR="00000000" w:rsidDel="00000000" w:rsidP="00000000" w:rsidRDefault="00000000" w:rsidRPr="00000000" w14:paraId="00000006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595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vaao15icfn25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quy trình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565.0" w:type="dxa"/>
        <w:tblLayout w:type="fixed"/>
        <w:tblLook w:val="0400"/>
      </w:tblPr>
      <w:tblGrid>
        <w:gridCol w:w="1275"/>
        <w:gridCol w:w="2040"/>
        <w:gridCol w:w="5520"/>
        <w:gridCol w:w="1800"/>
        <w:tblGridChange w:id="0">
          <w:tblGrid>
            <w:gridCol w:w="1275"/>
            <w:gridCol w:w="2040"/>
            <w:gridCol w:w="552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Bước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công/Hệ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 có thể tìm kiếm xe qua các trang mạng xã hội hoặc lời giới thiệu của bạn bè, người thân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 nhắn tin, gọi điện qua thông tin liên lạc của chủ xe đề trên các trang MXH hoặc lấy thông tin liên lạc từ người thân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 nhận liên lạc và thông báo về chi phí thuê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báo giá từ chủ xe (có thể thương lượng thêm) và chốt địa điểm gặp giao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Chấp nhận đề nghị thêm của chủ xe(nếu có) và xác nhận địa điểm giao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udex" w:cs="Caudex" w:eastAsia="Caudex" w:hAnsi="Caudex"/>
                <w:sz w:val="28"/>
                <w:szCs w:val="28"/>
                <w:rtl w:val="0"/>
              </w:rPr>
              <w:t xml:space="preserve">Kiểm tra giấy tờ, tình trạng xe → ký biên bản bàn giao xe, thanh toán tiền cọc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chìa khóa, giấy tờ xe và bắt đầu sử dụng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Đến hạn chủ xe nhận lại xe, kiểm tra tình trạng xe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 toán những chi phí còn lại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ind w:left="-708.661417322834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as8u8t3qrwh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tích các vấn đề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05.0" w:type="dxa"/>
        <w:tblLayout w:type="fixed"/>
        <w:tblLook w:val="0400"/>
      </w:tblPr>
      <w:tblGrid>
        <w:gridCol w:w="1575"/>
        <w:gridCol w:w="1815"/>
        <w:gridCol w:w="1905"/>
        <w:gridCol w:w="885"/>
        <w:gridCol w:w="1695"/>
        <w:gridCol w:w="2820"/>
        <w:tblGridChange w:id="0">
          <w:tblGrid>
            <w:gridCol w:w="1575"/>
            <w:gridCol w:w="1815"/>
            <w:gridCol w:w="1905"/>
            <w:gridCol w:w="885"/>
            <w:gridCol w:w="1695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Mức độ ưu tiên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Tương lai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thay đổi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Tìm kiếm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thuê tìm kiếm xe qua các trang mạng xã hội hoặc qua bạn bè, người thân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Tốn rất nhiều thời gian để tìm kiếm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thuê qua công cụ tìm kiếm lọc nhanh chóng tìm được xe theo yêu cầu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Phần mềm cho phép tìm kiếm xe theo nhiều yếu tố (địa điểm, số ngày thuê, mức giá, loại xe,..)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Thông tin, giá thuê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thuê liên hệ cho bên chủ xe để biết chi tiết thông tin xe và giá cả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Thông tin xe có thể không đáng tin cậy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Mọi thông tin xe đều được nhân viên phần mềm xác thực. Giá thuê xe được công khai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Xác thực tính xác thực của những chiếc xe được đăng cho thuê và danh tính chủ xe. Hiển thị chi tiết thông tin, giấy tờ của xe.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Ký kết biên bản giao xe/hợp đồng thuê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thuê/chủ xe tự soạn biên bản/hợp đồng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Dễ bị thiệt cho người thuê/chủ xe nếu không đọc kỹ nội dung biên bản/hợp đồng trước khi ký hoặc không nắm rõ luật.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Cung cấp sẵn mẫu biên bản/ hợp đồng cho người thuê/chủ xe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Soạn sẵn mẫu biên bản/ hợp đồng cung cấp cho mọi tài khoản.</w:t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ymc0e0x6bvy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đề xuất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99r8wymbbp9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cho thuê xe tự lái</w:t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4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nkehyv29siy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đồ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rsw45e79abw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 quy trình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565.0" w:type="dxa"/>
        <w:tblLayout w:type="fixed"/>
        <w:tblLook w:val="0400"/>
      </w:tblPr>
      <w:tblGrid>
        <w:gridCol w:w="1275"/>
        <w:gridCol w:w="2040"/>
        <w:gridCol w:w="5520"/>
        <w:gridCol w:w="1800"/>
        <w:tblGridChange w:id="0">
          <w:tblGrid>
            <w:gridCol w:w="1275"/>
            <w:gridCol w:w="2040"/>
            <w:gridCol w:w="552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Bước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công/Hệ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ký xe với các thông tin: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xe(biển số, loại xe, hãng xe, số ghế, truyền động, hình ảnh/video...)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Yêu cầu khi cho thuê(giá thuê, địa chỉ xe, giao xe tận nơi, điều khoản thuê xe,...)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xác minh thông tin mà chủ xe đăng tải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xe theo mong muốn của khách thuê: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ngày thuê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 thuê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Hãng xe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Loại xe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Truyền động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Xác nhận đặt xe với các thông tin: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thời gian thuê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giá thuê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địa điểm giao xe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Gửi yêu cầu của khách thuê tới 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và xác nhận cho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 toán 30% tiền thuê xe: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Thẻ ATM đã đăng ký thanh toán trực tuyến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Thẻ tín dụng/ghi nợ VISA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Xác nhận khách thuê thanh toán tiền cọc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Giao xe cho khách thuê và ký biên bản giao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xe, kiểm tra tình trạng xe và ký biên bản bàn giao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Bàn giao xe sau thời hạn đăng ký sử dụng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xe, kiểm tra tình trạng xe và ký biên bản bàn giao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Ký biên bản bàn giao xe và thanh toán 70% phí còn lại cho 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Thủ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xe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Xác nhận đã nhận xe từ khách thuê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Thanh toán tiền cho chủ xe sau khi trừ đi phí dịch vụ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hanging="2443.464566929133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4gUdxN7X1hD6XHjUOWZxCAMPz3VtN4UQTQsrVGoB2g/ed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