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050D0">
      <w:pPr>
        <w:tabs>
          <w:tab w:val="left" w:pos="2640"/>
        </w:tabs>
        <w:spacing w:before="120" w:after="0" w:line="24" w:lineRule="atLeast"/>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TRƯỜNG ĐẠI HỌC NAM CẦN THƠ</w:t>
      </w:r>
    </w:p>
    <w:p w14:paraId="14A92151">
      <w:pPr>
        <w:spacing w:before="120" w:after="0" w:line="24" w:lineRule="atLeast"/>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KHOA CÔNG NGHỆ THÔNG TIN</w:t>
      </w:r>
    </w:p>
    <w:p w14:paraId="376FED87">
      <w:pPr>
        <w:spacing w:before="120" w:after="0" w:line="24" w:lineRule="atLeast"/>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br w:type="textWrapping"/>
      </w:r>
      <w:r>
        <w:rPr>
          <w:rFonts w:hint="default" w:ascii="Times New Roman" w:hAnsi="Times New Roman" w:eastAsia="Times New Roman" w:cs="Times New Roman"/>
          <w:sz w:val="26"/>
          <w:szCs w:val="26"/>
        </w:rPr>
        <w:drawing>
          <wp:inline distT="0" distB="0" distL="0" distR="0">
            <wp:extent cx="1584960" cy="1584960"/>
            <wp:effectExtent l="0" t="0" r="0" b="0"/>
            <wp:docPr id="2097561555" name="image1.png" descr="A red and green logo&#10;&#10;AI-generated content may be incorrect."/>
            <wp:cNvGraphicFramePr/>
            <a:graphic xmlns:a="http://schemas.openxmlformats.org/drawingml/2006/main">
              <a:graphicData uri="http://schemas.openxmlformats.org/drawingml/2006/picture">
                <pic:pic xmlns:pic="http://schemas.openxmlformats.org/drawingml/2006/picture">
                  <pic:nvPicPr>
                    <pic:cNvPr id="2097561555" name="image1.png" descr="A red and green logo&#10;&#10;AI-generated content may be incorrect."/>
                    <pic:cNvPicPr preferRelativeResize="0"/>
                  </pic:nvPicPr>
                  <pic:blipFill>
                    <a:blip r:embed="rId6"/>
                    <a:srcRect/>
                    <a:stretch>
                      <a:fillRect/>
                    </a:stretch>
                  </pic:blipFill>
                  <pic:spPr>
                    <a:xfrm>
                      <a:off x="0" y="0"/>
                      <a:ext cx="1584960" cy="1584960"/>
                    </a:xfrm>
                    <a:prstGeom prst="rect">
                      <a:avLst/>
                    </a:prstGeom>
                  </pic:spPr>
                </pic:pic>
              </a:graphicData>
            </a:graphic>
          </wp:inline>
        </w:drawing>
      </w:r>
    </w:p>
    <w:p w14:paraId="5BF82A5C">
      <w:pPr>
        <w:spacing w:before="120" w:after="0" w:line="24" w:lineRule="atLeast"/>
        <w:jc w:val="center"/>
        <w:rPr>
          <w:rFonts w:hint="default" w:ascii="Times New Roman" w:hAnsi="Times New Roman" w:eastAsia="Times New Roman" w:cs="Times New Roman"/>
          <w:b/>
          <w:sz w:val="26"/>
          <w:szCs w:val="26"/>
        </w:rPr>
      </w:pPr>
    </w:p>
    <w:p w14:paraId="334325C9">
      <w:pPr>
        <w:spacing w:before="120" w:after="0" w:line="24" w:lineRule="atLeast"/>
        <w:jc w:val="center"/>
        <w:rPr>
          <w:rFonts w:hint="default" w:ascii="Times New Roman" w:hAnsi="Times New Roman" w:eastAsia="Times New Roman" w:cs="Times New Roman"/>
          <w:b/>
          <w:sz w:val="26"/>
          <w:szCs w:val="26"/>
        </w:rPr>
      </w:pPr>
    </w:p>
    <w:p w14:paraId="65F14769">
      <w:pPr>
        <w:spacing w:before="120" w:after="0" w:line="24" w:lineRule="atLeast"/>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Trương Thị Hồng Yến - 233938</w:t>
      </w:r>
    </w:p>
    <w:p w14:paraId="2B96E196">
      <w:pPr>
        <w:spacing w:before="120" w:after="0" w:line="24" w:lineRule="atLeast"/>
        <w:jc w:val="center"/>
        <w:rPr>
          <w:rFonts w:hint="default" w:ascii="Times New Roman" w:hAnsi="Times New Roman" w:eastAsia="Times New Roman" w:cs="Times New Roman"/>
          <w:b/>
          <w:sz w:val="26"/>
          <w:szCs w:val="26"/>
        </w:rPr>
      </w:pPr>
    </w:p>
    <w:p w14:paraId="0AA61EA2">
      <w:pPr>
        <w:spacing w:before="120" w:after="0" w:line="24" w:lineRule="atLeast"/>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LỚP: DH23TIN05</w:t>
      </w:r>
    </w:p>
    <w:p w14:paraId="40134BEF">
      <w:pPr>
        <w:jc w:val="center"/>
        <w:rPr>
          <w:rFonts w:hint="default" w:ascii="Times New Roman" w:hAnsi="Times New Roman" w:cs="Times New Roman"/>
          <w:b/>
          <w:bCs/>
          <w:u w:val="none"/>
          <w:lang w:val="en-US"/>
        </w:rPr>
      </w:pPr>
      <w:r>
        <w:rPr>
          <w:rFonts w:hint="default" w:ascii="Times New Roman" w:hAnsi="Times New Roman" w:eastAsia="Times New Roman" w:cs="Times New Roman"/>
          <w:b/>
          <w:sz w:val="26"/>
          <w:szCs w:val="26"/>
          <w:u w:val="single"/>
        </w:rPr>
        <w:br w:type="textWrapping"/>
      </w:r>
      <w:r>
        <w:rPr>
          <w:rFonts w:hint="default" w:ascii="Times New Roman" w:hAnsi="Times New Roman" w:eastAsia="Times New Roman" w:cs="Times New Roman"/>
          <w:b/>
          <w:sz w:val="26"/>
          <w:szCs w:val="26"/>
          <w:u w:val="none"/>
          <w:lang w:val="en-US"/>
        </w:rPr>
        <w:t>HỆ THỐNG QUẢN LÝ CHI TIÊU CÁ NHÂN</w:t>
      </w:r>
    </w:p>
    <w:p w14:paraId="3D1BA67D">
      <w:pPr>
        <w:spacing w:before="120" w:after="0" w:line="24" w:lineRule="atLeast"/>
        <w:jc w:val="center"/>
        <w:rPr>
          <w:rFonts w:hint="default" w:ascii="Times New Roman" w:hAnsi="Times New Roman" w:eastAsia="Times New Roman" w:cs="Times New Roman"/>
          <w:b/>
          <w:sz w:val="26"/>
          <w:szCs w:val="26"/>
        </w:rPr>
      </w:pPr>
      <w:r>
        <w:rPr>
          <w:rFonts w:hint="default" w:ascii="Times New Roman" w:hAnsi="Times New Roman" w:eastAsia="SimSun" w:cs="Times New Roman"/>
          <w:b/>
          <w:bCs/>
          <w:sz w:val="32"/>
          <w:szCs w:val="32"/>
        </w:rPr>
        <w:t>Personal Expense Management System</w:t>
      </w:r>
    </w:p>
    <w:p w14:paraId="098B70E9">
      <w:pPr>
        <w:spacing w:before="120" w:after="0" w:line="24" w:lineRule="atLeast"/>
        <w:jc w:val="center"/>
        <w:rPr>
          <w:rFonts w:hint="default" w:ascii="Times New Roman" w:hAnsi="Times New Roman" w:eastAsia="Times New Roman" w:cs="Times New Roman"/>
          <w:b/>
          <w:bCs/>
          <w:sz w:val="26"/>
          <w:szCs w:val="26"/>
        </w:rPr>
      </w:pPr>
    </w:p>
    <w:p w14:paraId="2DF4ACC9">
      <w:pPr>
        <w:spacing w:before="120" w:after="0" w:line="24" w:lineRule="atLeast"/>
        <w:jc w:val="center"/>
        <w:rPr>
          <w:rFonts w:hint="default" w:ascii="Times New Roman" w:hAnsi="Times New Roman" w:eastAsia="Times New Roman" w:cs="Times New Roman"/>
          <w:b/>
          <w:sz w:val="26"/>
          <w:szCs w:val="26"/>
          <w:lang w:val="en-US"/>
        </w:rPr>
      </w:pPr>
    </w:p>
    <w:p w14:paraId="7BFE2E79">
      <w:pPr>
        <w:spacing w:before="120" w:after="0" w:line="24" w:lineRule="atLeast"/>
        <w:jc w:val="center"/>
        <w:rPr>
          <w:rFonts w:hint="default" w:ascii="Times New Roman" w:hAnsi="Times New Roman" w:eastAsia="Times New Roman" w:cs="Times New Roman"/>
          <w:b/>
          <w:sz w:val="26"/>
          <w:szCs w:val="26"/>
          <w:lang w:val="en-US"/>
        </w:rPr>
      </w:pPr>
    </w:p>
    <w:p w14:paraId="1E1C176F">
      <w:pPr>
        <w:spacing w:before="120" w:after="0" w:line="24" w:lineRule="atLeast"/>
        <w:jc w:val="center"/>
        <w:rPr>
          <w:rFonts w:hint="default" w:ascii="Times New Roman" w:hAnsi="Times New Roman" w:eastAsia="Times New Roman" w:cs="Times New Roman"/>
          <w:b/>
          <w:sz w:val="26"/>
          <w:szCs w:val="26"/>
          <w:lang w:val="en-US"/>
        </w:rPr>
      </w:pPr>
    </w:p>
    <w:p w14:paraId="669E01FE">
      <w:pPr>
        <w:spacing w:before="120" w:after="0" w:line="24" w:lineRule="atLeast"/>
        <w:jc w:val="center"/>
        <w:rPr>
          <w:rFonts w:hint="default" w:ascii="Times New Roman" w:hAnsi="Times New Roman" w:eastAsia="Times New Roman" w:cs="Times New Roman"/>
          <w:b/>
          <w:sz w:val="26"/>
          <w:szCs w:val="26"/>
          <w:lang w:val="en-US"/>
        </w:rPr>
      </w:pPr>
    </w:p>
    <w:p w14:paraId="20B94772">
      <w:pPr>
        <w:spacing w:before="120" w:after="0" w:line="24" w:lineRule="atLeast"/>
        <w:jc w:val="center"/>
        <w:rPr>
          <w:rFonts w:hint="default" w:ascii="Times New Roman" w:hAnsi="Times New Roman" w:eastAsia="Times New Roman" w:cs="Times New Roman"/>
          <w:b/>
          <w:sz w:val="26"/>
          <w:szCs w:val="26"/>
          <w:lang w:val="en-US"/>
        </w:rPr>
      </w:pPr>
    </w:p>
    <w:p w14:paraId="6F04CC22">
      <w:pPr>
        <w:spacing w:before="120" w:after="0" w:line="24" w:lineRule="atLeast"/>
        <w:jc w:val="center"/>
        <w:rPr>
          <w:rFonts w:hint="default" w:ascii="Times New Roman" w:hAnsi="Times New Roman" w:eastAsia="Times New Roman" w:cs="Times New Roman"/>
          <w:b/>
          <w:sz w:val="26"/>
          <w:szCs w:val="26"/>
          <w:lang w:val="en-US"/>
        </w:rPr>
      </w:pPr>
    </w:p>
    <w:p w14:paraId="0B4C3940">
      <w:pPr>
        <w:spacing w:before="120" w:after="0" w:line="24" w:lineRule="atLeast"/>
        <w:jc w:val="center"/>
        <w:rPr>
          <w:rFonts w:hint="default" w:ascii="Times New Roman" w:hAnsi="Times New Roman" w:eastAsia="Times New Roman" w:cs="Times New Roman"/>
          <w:b/>
          <w:sz w:val="26"/>
          <w:szCs w:val="26"/>
          <w:lang w:val="en-US"/>
        </w:rPr>
      </w:pPr>
    </w:p>
    <w:p w14:paraId="4F080A1E">
      <w:pPr>
        <w:spacing w:before="120" w:after="0" w:line="24" w:lineRule="atLeast"/>
        <w:jc w:val="center"/>
        <w:rPr>
          <w:rFonts w:hint="default" w:ascii="Times New Roman" w:hAnsi="Times New Roman" w:eastAsia="Times New Roman" w:cs="Times New Roman"/>
          <w:b/>
          <w:sz w:val="26"/>
          <w:szCs w:val="26"/>
          <w:lang w:val="en-US"/>
        </w:rPr>
      </w:pPr>
    </w:p>
    <w:p w14:paraId="50AB4E40">
      <w:pPr>
        <w:spacing w:before="120" w:after="0" w:line="24" w:lineRule="atLeast"/>
        <w:jc w:val="center"/>
        <w:rPr>
          <w:rFonts w:hint="default" w:ascii="Times New Roman" w:hAnsi="Times New Roman" w:eastAsia="Times New Roman" w:cs="Times New Roman"/>
          <w:b/>
          <w:sz w:val="26"/>
          <w:szCs w:val="26"/>
          <w:lang w:val="en-US"/>
        </w:rPr>
      </w:pPr>
    </w:p>
    <w:p w14:paraId="269E2E01">
      <w:pPr>
        <w:spacing w:before="120" w:after="0" w:line="24" w:lineRule="atLeast"/>
        <w:jc w:val="center"/>
        <w:rPr>
          <w:rFonts w:hint="default" w:ascii="Times New Roman" w:hAnsi="Times New Roman" w:eastAsia="Times New Roman" w:cs="Times New Roman"/>
          <w:b/>
          <w:sz w:val="26"/>
          <w:szCs w:val="26"/>
          <w:lang w:val="en-US"/>
        </w:rPr>
      </w:pPr>
    </w:p>
    <w:p w14:paraId="0C0BA876">
      <w:pPr>
        <w:spacing w:before="120" w:after="0" w:line="24" w:lineRule="atLeast"/>
        <w:jc w:val="center"/>
        <w:rPr>
          <w:rFonts w:hint="default" w:ascii="Times New Roman" w:hAnsi="Times New Roman" w:eastAsia="Times New Roman" w:cs="Times New Roman"/>
          <w:b/>
          <w:sz w:val="26"/>
          <w:szCs w:val="26"/>
          <w:lang w:val="en-US"/>
        </w:rPr>
      </w:pPr>
    </w:p>
    <w:p w14:paraId="62542D39">
      <w:pPr>
        <w:spacing w:before="120" w:after="0" w:line="24" w:lineRule="atLeast"/>
        <w:jc w:val="both"/>
        <w:rPr>
          <w:rFonts w:hint="default" w:ascii="Times New Roman" w:hAnsi="Times New Roman" w:eastAsia="Times New Roman" w:cs="Times New Roman"/>
          <w:b/>
          <w:sz w:val="26"/>
          <w:szCs w:val="26"/>
          <w:lang w:val="en-US"/>
        </w:rPr>
      </w:pPr>
    </w:p>
    <w:p w14:paraId="51940F94">
      <w:pPr>
        <w:spacing w:before="120" w:after="0" w:line="24" w:lineRule="atLeast"/>
        <w:jc w:val="center"/>
        <w:rPr>
          <w:rFonts w:hint="default" w:ascii="Times New Roman" w:hAnsi="Times New Roman" w:eastAsia="Times New Roman" w:cs="Times New Roman"/>
          <w:b/>
          <w:sz w:val="26"/>
          <w:szCs w:val="26"/>
          <w:lang w:val="en-US"/>
        </w:rPr>
      </w:pPr>
    </w:p>
    <w:p w14:paraId="29216B35">
      <w:pPr>
        <w:spacing w:before="120" w:after="0" w:line="24" w:lineRule="atLeast"/>
        <w:jc w:val="center"/>
        <w:rPr>
          <w:rFonts w:hint="default" w:ascii="Times New Roman" w:hAnsi="Times New Roman" w:eastAsia="Times New Roman" w:cs="Times New Roman"/>
          <w:b/>
          <w:sz w:val="26"/>
          <w:szCs w:val="26"/>
          <w:lang w:val="en-US"/>
        </w:rPr>
      </w:pPr>
      <w:r>
        <w:rPr>
          <w:rFonts w:hint="default" w:ascii="Times New Roman" w:hAnsi="Times New Roman" w:eastAsia="Times New Roman" w:cs="Times New Roman"/>
          <w:b/>
          <w:sz w:val="26"/>
          <w:szCs w:val="26"/>
          <w:lang w:val="en-US"/>
        </w:rPr>
        <w:t>Đồ án 1</w:t>
      </w:r>
    </w:p>
    <w:p w14:paraId="106661B0">
      <w:pPr>
        <w:spacing w:before="120" w:after="0" w:line="24" w:lineRule="atLeast"/>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Ngành: Công Nghệ Thông Tin</w:t>
      </w:r>
    </w:p>
    <w:p w14:paraId="194CC58F">
      <w:pPr>
        <w:pStyle w:val="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sz w:val="28"/>
          <w:szCs w:val="28"/>
        </w:rPr>
        <w:t>GIAI ĐOẠN 1: KHẢO SÁT VÀ MÔ TẢ BÀI TOÁN</w:t>
      </w:r>
    </w:p>
    <w:p w14:paraId="5B6D7913">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Style w:val="7"/>
          <w:rFonts w:hint="default" w:ascii="Times New Roman" w:hAnsi="Times New Roman" w:cs="Times New Roman"/>
        </w:rPr>
      </w:pPr>
      <w:r>
        <w:rPr>
          <w:rStyle w:val="7"/>
          <w:rFonts w:hint="default" w:ascii="Times New Roman" w:hAnsi="Times New Roman" w:cs="Times New Roman"/>
        </w:rPr>
        <w:t>(Đề tài: Hệ thống quản lý chi tiêu cá nhân)</w:t>
      </w:r>
    </w:p>
    <w:p w14:paraId="7A670346">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Style w:val="7"/>
          <w:rFonts w:hint="default" w:ascii="Times New Roman" w:hAnsi="Times New Roman" w:cs="Times New Roman"/>
        </w:rPr>
      </w:pPr>
    </w:p>
    <w:p w14:paraId="4DE5655B">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sz w:val="26"/>
          <w:szCs w:val="26"/>
        </w:rPr>
        <w:t>1. Thời gian thực hiện (dự kiến)</w:t>
      </w:r>
    </w:p>
    <w:p w14:paraId="78978DF0">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 xml:space="preserve">Từ ngày </w:t>
      </w:r>
      <w:r>
        <w:rPr>
          <w:rStyle w:val="9"/>
          <w:rFonts w:hint="default" w:ascii="Times New Roman" w:hAnsi="Times New Roman" w:cs="Times New Roman"/>
        </w:rPr>
        <w:t>12/01/2026 đến ngày 02/02/2026</w:t>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Trong thời gian này, sinh viên tiến hành khảo sát hiện trạng, mô tả bài toán, phân tích quy trình nghiệp vụ và xác định các yêu cầu ban đầu cho hệ thống quản lý chi tiêu cá nhân.</w:t>
      </w:r>
    </w:p>
    <w:p w14:paraId="7ECC1478">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p>
    <w:p w14:paraId="4039890B">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2. Mục tiêu</w:t>
      </w:r>
    </w:p>
    <w:p w14:paraId="28923758">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Xác định rõ mục đích nghiên cứu của đề tài quản lý chi tiêu cá nhân.</w:t>
      </w:r>
    </w:p>
    <w:p w14:paraId="17B7A654">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Phân tích hiện trạng quản lý chi tiêu thủ công đang được sử dụng phổ biến.</w:t>
      </w:r>
    </w:p>
    <w:p w14:paraId="78CC42FB">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Chỉ ra các hạn chế, khó khăn của phương pháp quản lý truyền thống.</w:t>
      </w:r>
    </w:p>
    <w:p w14:paraId="549384B1">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Đề xuất việc xây dựng hệ thống thông tin nhằm tin học hóa quá trình quản lý chi tiêu, giúp cá nhân kiểm soát tài chính hiệu quả, chính xác và khoa học hơn.</w:t>
      </w:r>
    </w:p>
    <w:p w14:paraId="10C38550">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p>
    <w:p w14:paraId="3DCD57C4">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3. Khảo sát hiện trạng và mô tả bài toán</w:t>
      </w:r>
    </w:p>
    <w:p w14:paraId="6B830A10">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Hiện nay, phần lớn cá nhân vẫn quản lý chi tiêu và thu nhập bằng các phương pháp thủ công như ghi chép vào sổ tay, giấy ghi chú hoặc sử dụng các file Excel đơn giản. Phương pháp này tuy dễ thực hiện và chi phí thấp nhưng khi số lượng khoản thu – chi ngày càng nhiều thì bắt đầu bộc lộ nhiều hạn chế.</w:t>
      </w:r>
    </w:p>
    <w:p w14:paraId="5ACE0E9E">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Cụ thể, việc ghi chép thủ công dễ dẫn đến sai sót, thiếu hoặc trùng lặp dữ liệu, khiến thông tin tài chính không phản ánh đúng thực tế. Việc tra cứu các khoản chi tiêu theo thời gian hoặc theo từng loại chi tiêu mất nhiều thời gian và dễ nhầm lẫn. Ngoài ra, việc tổng hợp thu – chi, tính toán số dư hay lập báo cáo đều phải thực hiện thủ công nên chậm và thiếu chính xác. Người dùng cũng khó kiểm soát được thói quen chi tiêu, không nhận biết được khoản chi nào đang vượt mức cho phép. Bên cạnh đó, phương pháp truyền thống không hỗ trợ thống kê, biểu đồ trực quan hay cảnh báo khi chi tiêu vượt ngân sách.</w:t>
      </w:r>
    </w:p>
    <w:p w14:paraId="3A0B3722">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 xml:space="preserve">Trước những hạn chế trên, việc xây dựng </w:t>
      </w:r>
      <w:r>
        <w:rPr>
          <w:rStyle w:val="9"/>
          <w:rFonts w:hint="default" w:ascii="Times New Roman" w:hAnsi="Times New Roman" w:cs="Times New Roman"/>
        </w:rPr>
        <w:t>hệ thống quản lý chi tiêu cá nhân</w:t>
      </w:r>
      <w:r>
        <w:rPr>
          <w:rFonts w:hint="default" w:ascii="Times New Roman" w:hAnsi="Times New Roman" w:cs="Times New Roman"/>
        </w:rPr>
        <w:t xml:space="preserve"> là cần thiết nhằm tự động hóa việc ghi nhận, lưu trữ, tổng hợp và phân tích các khoản thu – chi, giúp người dùng quản lý tài chính cá nhân hiệu quả hơn.</w:t>
      </w:r>
    </w:p>
    <w:p w14:paraId="5652D78B">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p>
    <w:p w14:paraId="60C0321E">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4. Mô tả quy trình nghiệp vụ hằng ngày (hiện trạng thủ công)</w:t>
      </w:r>
    </w:p>
    <w:p w14:paraId="28861291">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Quy trình quản lý chi tiêu cá nhân hiện nay được thực hiện theo các bước sau:</w:t>
      </w:r>
    </w:p>
    <w:p w14:paraId="1A519F66">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312" w:lineRule="auto"/>
        <w:ind w:left="240" w:leftChars="0" w:right="0" w:rightChars="0" w:firstLineChars="0"/>
        <w:jc w:val="both"/>
        <w:textAlignment w:val="auto"/>
        <w:rPr>
          <w:rFonts w:hint="default" w:ascii="Times New Roman" w:hAnsi="Times New Roman" w:cs="Times New Roman"/>
        </w:rPr>
      </w:pPr>
      <w:r>
        <w:rPr>
          <w:rFonts w:hint="default" w:ascii="Times New Roman" w:hAnsi="Times New Roman" w:cs="Times New Roman"/>
        </w:rPr>
        <w:t>Khi phát sinh một khoản thu nhập hoặc chi tiêu, cá nhân ghi lại thông tin bằng sổ tay, giấy ghi chú hoặc ghi nhớ trong đầu.</w:t>
      </w:r>
    </w:p>
    <w:p w14:paraId="0682876E">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312" w:lineRule="auto"/>
        <w:ind w:left="240" w:leftChars="0" w:firstLine="0" w:firstLineChars="0"/>
        <w:jc w:val="both"/>
        <w:textAlignment w:val="auto"/>
        <w:rPr>
          <w:rFonts w:hint="default" w:ascii="Times New Roman" w:hAnsi="Times New Roman" w:cs="Times New Roman"/>
        </w:rPr>
      </w:pPr>
      <w:r>
        <w:rPr>
          <w:rFonts w:hint="default" w:ascii="Times New Roman" w:hAnsi="Times New Roman" w:cs="Times New Roman"/>
        </w:rPr>
        <w:t>Thông tin ghi chép thường gồm số tiền, nội dung thu/chi và thời gian phát sinh.</w:t>
      </w:r>
    </w:p>
    <w:p w14:paraId="05BF434C">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312" w:lineRule="auto"/>
        <w:ind w:left="240" w:leftChars="0" w:firstLine="0" w:firstLineChars="0"/>
        <w:jc w:val="both"/>
        <w:textAlignment w:val="auto"/>
        <w:rPr>
          <w:rFonts w:hint="default" w:ascii="Times New Roman" w:hAnsi="Times New Roman" w:cs="Times New Roman"/>
        </w:rPr>
      </w:pPr>
      <w:r>
        <w:rPr>
          <w:rFonts w:hint="default" w:ascii="Times New Roman" w:hAnsi="Times New Roman" w:cs="Times New Roman"/>
        </w:rPr>
        <w:t>Việc ghi chép không được thực hiện ngay tại thời điểm phát sinh mà thường ghi lại sau, dẫn đến việc quên hoặc thiếu dữ liệu.</w:t>
      </w:r>
    </w:p>
    <w:p w14:paraId="0E7981D3">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312" w:lineRule="auto"/>
        <w:ind w:left="240" w:leftChars="0" w:firstLine="0" w:firstLineChars="0"/>
        <w:jc w:val="both"/>
        <w:textAlignment w:val="auto"/>
        <w:rPr>
          <w:rFonts w:hint="default" w:ascii="Times New Roman" w:hAnsi="Times New Roman" w:cs="Times New Roman"/>
        </w:rPr>
      </w:pPr>
      <w:r>
        <w:rPr>
          <w:rFonts w:hint="default" w:ascii="Times New Roman" w:hAnsi="Times New Roman" w:cs="Times New Roman"/>
        </w:rPr>
        <w:t>Cuối ngày, cuối tuần hoặc cuối tháng, cá nhân tự cộng tổng các khoản thu – chi bằng tay hoặc máy tính.</w:t>
      </w:r>
    </w:p>
    <w:p w14:paraId="31EFE1FD">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312" w:lineRule="auto"/>
        <w:ind w:left="240" w:leftChars="0" w:firstLine="0" w:firstLineChars="0"/>
        <w:jc w:val="both"/>
        <w:textAlignment w:val="auto"/>
        <w:rPr>
          <w:rFonts w:hint="default" w:ascii="Times New Roman" w:hAnsi="Times New Roman" w:cs="Times New Roman"/>
        </w:rPr>
      </w:pPr>
      <w:r>
        <w:rPr>
          <w:rFonts w:hint="default" w:ascii="Times New Roman" w:hAnsi="Times New Roman" w:cs="Times New Roman"/>
        </w:rPr>
        <w:t>Dựa vào kết quả tổng hợp, cá nhân tự đánh giá tình hình tài chính hiện tại.</w:t>
      </w:r>
    </w:p>
    <w:p w14:paraId="5733D85F">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312" w:lineRule="auto"/>
        <w:ind w:left="240" w:leftChars="0" w:firstLine="0" w:firstLineChars="0"/>
        <w:jc w:val="both"/>
        <w:textAlignment w:val="auto"/>
        <w:rPr>
          <w:rFonts w:hint="default" w:ascii="Times New Roman" w:hAnsi="Times New Roman" w:cs="Times New Roman"/>
        </w:rPr>
      </w:pPr>
      <w:r>
        <w:rPr>
          <w:rFonts w:hint="default" w:ascii="Times New Roman" w:hAnsi="Times New Roman" w:cs="Times New Roman"/>
        </w:rPr>
        <w:t>Dữ liệu được lưu trữ rời rạc, không có hệ thống thống nhất nên khó tra cứu và thống kê lâu dài.</w:t>
      </w:r>
    </w:p>
    <w:p w14:paraId="3B478794">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312" w:lineRule="auto"/>
        <w:ind w:left="240" w:leftChars="0" w:firstLine="0" w:firstLineChars="0"/>
        <w:jc w:val="both"/>
        <w:textAlignment w:val="auto"/>
        <w:rPr>
          <w:rFonts w:hint="default" w:ascii="Times New Roman" w:hAnsi="Times New Roman" w:cs="Times New Roman"/>
        </w:rPr>
      </w:pPr>
      <w:r>
        <w:rPr>
          <w:rFonts w:hint="default" w:ascii="Times New Roman" w:hAnsi="Times New Roman" w:cs="Times New Roman"/>
        </w:rPr>
        <w:t>Quy trình trên mang tính thủ công, tốn thời gian, dễ sai sót và không đáp ứng được nhu cầu quản lý tài chính cá nhân hiệu quả, do đó cần được tin học hóa.</w:t>
      </w:r>
    </w:p>
    <w:p w14:paraId="1A606798">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12" w:lineRule="auto"/>
        <w:ind w:left="240" w:leftChars="0" w:right="0" w:rightChars="0"/>
        <w:jc w:val="both"/>
        <w:textAlignment w:val="auto"/>
        <w:rPr>
          <w:rFonts w:hint="default" w:ascii="Times New Roman" w:hAnsi="Times New Roman" w:cs="Times New Roman"/>
        </w:rPr>
      </w:pPr>
    </w:p>
    <w:p w14:paraId="310D6226">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5. Xác định các đối tượng tham gia và vai trò</w:t>
      </w:r>
    </w:p>
    <w:p w14:paraId="056351E6">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Trong hệ thống quản lý chi tiêu cá nhân, các đối tượng tham gia bao gồm:</w:t>
      </w:r>
    </w:p>
    <w:p w14:paraId="13CC0864">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Style w:val="9"/>
          <w:rFonts w:hint="default" w:ascii="Times New Roman" w:hAnsi="Times New Roman" w:cs="Times New Roman"/>
        </w:rPr>
        <w:t>Người dùn</w:t>
      </w:r>
      <w:r>
        <w:rPr>
          <w:rStyle w:val="9"/>
          <w:rFonts w:hint="default" w:ascii="Times New Roman" w:hAnsi="Times New Roman" w:cs="Times New Roman"/>
          <w:sz w:val="28"/>
          <w:szCs w:val="28"/>
        </w:rPr>
        <w:t>g (Cá nhân):</w:t>
      </w:r>
      <w:r>
        <w:rPr>
          <w:rFonts w:hint="default" w:ascii="Times New Roman" w:hAnsi="Times New Roman" w:cs="Times New Roman"/>
          <w:sz w:val="28"/>
          <w:szCs w:val="28"/>
        </w:rPr>
        <w:br w:type="textWrapping"/>
      </w:r>
      <w:r>
        <w:rPr>
          <w:rFonts w:hint="default" w:ascii="Times New Roman" w:hAnsi="Times New Roman" w:cs="Times New Roman"/>
          <w:sz w:val="28"/>
          <w:szCs w:val="28"/>
        </w:rPr>
        <w:t>Là người tr</w:t>
      </w:r>
      <w:r>
        <w:rPr>
          <w:rFonts w:hint="default" w:ascii="Times New Roman" w:hAnsi="Times New Roman" w:cs="Times New Roman"/>
        </w:rPr>
        <w:t>ực tiếp sử dụng hệ thống, có trách nhiệm nhập các khoản thu nhập và chi tiêu, quản lý danh mục chi tiêu, theo dõi báo cáo và kiểm soát tình hình tài chính cá nhân.</w:t>
      </w:r>
    </w:p>
    <w:p w14:paraId="555A5D26">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Style w:val="9"/>
          <w:rFonts w:hint="default" w:ascii="Times New Roman" w:hAnsi="Times New Roman" w:cs="Times New Roman"/>
        </w:rPr>
        <w:t>Hệ thống:</w:t>
      </w:r>
      <w:r>
        <w:rPr>
          <w:rFonts w:hint="default" w:ascii="Times New Roman" w:hAnsi="Times New Roman" w:cs="Times New Roman"/>
        </w:rPr>
        <w:br w:type="textWrapping"/>
      </w:r>
      <w:r>
        <w:rPr>
          <w:rFonts w:hint="default" w:ascii="Times New Roman" w:hAnsi="Times New Roman" w:cs="Times New Roman"/>
        </w:rPr>
        <w:t>Là công cụ hỗ trợ người dùng trong việc lưu trữ dữ liệu, tự động tổng hợp, thống kê thu – chi và hiển thị các báo cáo, biểu đồ trực quan.</w:t>
      </w:r>
    </w:p>
    <w:p w14:paraId="76420F35">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Trong phạm vi đề tài, một cá nhân vừa là người quản lý vừa là người sử dụng hệ thống.</w:t>
      </w:r>
    </w:p>
    <w:p w14:paraId="1C5E3261">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p>
    <w:p w14:paraId="664FEBEB">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sz w:val="26"/>
          <w:szCs w:val="26"/>
        </w:rPr>
        <w:t>6. Yêu cầu quản lý dữ liệu</w:t>
      </w:r>
    </w:p>
    <w:p w14:paraId="6D0FDCE4">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Hệ thống cần quản lý các thông tin sau:</w:t>
      </w:r>
    </w:p>
    <w:p w14:paraId="162CEA09">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Thông tin người dùng: tên đăng nhập, mật khẩu.</w:t>
      </w:r>
    </w:p>
    <w:p w14:paraId="221D97F5">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Thông tin thu nhập: nguồn thu, số tiền, ngày thu, ghi chú.</w:t>
      </w:r>
    </w:p>
    <w:p w14:paraId="7B53751B">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Thông tin chi tiêu: số tiền, loại chi tiêu, ngày chi, ghi chú.</w:t>
      </w:r>
    </w:p>
    <w:p w14:paraId="77F7D69D">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Danh mục chi tiêu: ăn uống, đi lại, học tập, mua sắm, giải trí, khác.</w:t>
      </w:r>
    </w:p>
    <w:p w14:paraId="2650AA85">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Thời gian phát sinh giao dịch: ngày, tháng, năm.</w:t>
      </w:r>
    </w:p>
    <w:p w14:paraId="7A4A8A55">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bookmarkStart w:id="0" w:name="_GoBack"/>
      <w:bookmarkEnd w:id="0"/>
    </w:p>
    <w:p w14:paraId="6D1C32E6">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7. Yêu cầu chức năng chính của hệ thống (dự kiến)</w:t>
      </w:r>
    </w:p>
    <w:p w14:paraId="299A51BD">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rPr>
      </w:pPr>
      <w:r>
        <w:rPr>
          <w:rFonts w:hint="default" w:ascii="Times New Roman" w:hAnsi="Times New Roman" w:cs="Times New Roman"/>
        </w:rPr>
        <w:t>Hệ thống quản lý chi tiêu cá nhân cần đáp ứng các chức năng sau:</w:t>
      </w:r>
    </w:p>
    <w:p w14:paraId="3DF69D43">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12" w:lineRule="auto"/>
        <w:ind w:left="240" w:leftChars="0" w:firstLineChars="0"/>
        <w:jc w:val="both"/>
        <w:textAlignment w:val="auto"/>
        <w:rPr>
          <w:rFonts w:hint="default" w:ascii="Times New Roman" w:hAnsi="Times New Roman" w:cs="Times New Roman"/>
        </w:rPr>
      </w:pPr>
      <w:r>
        <w:rPr>
          <w:rFonts w:hint="default" w:ascii="Times New Roman" w:hAnsi="Times New Roman" w:cs="Times New Roman"/>
        </w:rPr>
        <w:t>Đăng nhập và quản lý tài khoản người dùng.</w:t>
      </w:r>
    </w:p>
    <w:p w14:paraId="278CAC5C">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12" w:lineRule="auto"/>
        <w:ind w:left="240" w:leftChars="0" w:firstLine="0" w:firstLineChars="0"/>
        <w:jc w:val="both"/>
        <w:textAlignment w:val="auto"/>
        <w:rPr>
          <w:rFonts w:hint="default" w:ascii="Times New Roman" w:hAnsi="Times New Roman" w:cs="Times New Roman"/>
        </w:rPr>
      </w:pPr>
      <w:r>
        <w:rPr>
          <w:rFonts w:hint="default" w:ascii="Times New Roman" w:hAnsi="Times New Roman" w:cs="Times New Roman"/>
        </w:rPr>
        <w:t>Quản lý các khoản thu nhập: thêm, sửa, xóa, tra cứu.</w:t>
      </w:r>
    </w:p>
    <w:p w14:paraId="33D8013B">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12" w:lineRule="auto"/>
        <w:ind w:left="240" w:leftChars="0" w:firstLine="0" w:firstLineChars="0"/>
        <w:jc w:val="both"/>
        <w:textAlignment w:val="auto"/>
        <w:rPr>
          <w:rFonts w:hint="default" w:ascii="Times New Roman" w:hAnsi="Times New Roman" w:cs="Times New Roman"/>
        </w:rPr>
      </w:pPr>
      <w:r>
        <w:rPr>
          <w:rFonts w:hint="default" w:ascii="Times New Roman" w:hAnsi="Times New Roman" w:cs="Times New Roman"/>
        </w:rPr>
        <w:t>Quản lý các khoản chi tiêu: thêm, sửa, xóa, phân loại theo danh mục.</w:t>
      </w:r>
    </w:p>
    <w:p w14:paraId="09F48663">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12" w:lineRule="auto"/>
        <w:ind w:left="240" w:leftChars="0" w:firstLine="0" w:firstLineChars="0"/>
        <w:jc w:val="both"/>
        <w:textAlignment w:val="auto"/>
        <w:rPr>
          <w:rFonts w:hint="default" w:ascii="Times New Roman" w:hAnsi="Times New Roman" w:cs="Times New Roman"/>
        </w:rPr>
      </w:pPr>
      <w:r>
        <w:rPr>
          <w:rFonts w:hint="default" w:ascii="Times New Roman" w:hAnsi="Times New Roman" w:cs="Times New Roman"/>
        </w:rPr>
        <w:t>Quản lý danh mục chi tiêu linh hoạt theo nhu cầu cá nhân.</w:t>
      </w:r>
    </w:p>
    <w:p w14:paraId="4CB626C4">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12" w:lineRule="auto"/>
        <w:ind w:left="240" w:leftChars="0" w:firstLine="0" w:firstLineChars="0"/>
        <w:jc w:val="both"/>
        <w:textAlignment w:val="auto"/>
        <w:rPr>
          <w:rFonts w:hint="default" w:ascii="Times New Roman" w:hAnsi="Times New Roman" w:cs="Times New Roman"/>
        </w:rPr>
      </w:pPr>
      <w:r>
        <w:rPr>
          <w:rFonts w:hint="default" w:ascii="Times New Roman" w:hAnsi="Times New Roman" w:cs="Times New Roman"/>
        </w:rPr>
        <w:t>Tự động tổng hợp thu – chi và tính toán số dư.</w:t>
      </w:r>
    </w:p>
    <w:p w14:paraId="5BF13788">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12" w:lineRule="auto"/>
        <w:ind w:left="240" w:leftChars="0" w:firstLine="0" w:firstLineChars="0"/>
        <w:jc w:val="both"/>
        <w:textAlignment w:val="auto"/>
        <w:rPr>
          <w:rFonts w:hint="default" w:ascii="Times New Roman" w:hAnsi="Times New Roman" w:cs="Times New Roman"/>
        </w:rPr>
      </w:pPr>
      <w:r>
        <w:rPr>
          <w:rFonts w:hint="default" w:ascii="Times New Roman" w:hAnsi="Times New Roman" w:cs="Times New Roman"/>
        </w:rPr>
        <w:t>Thống kê và báo cáo tài chính theo ngày, tháng, năm hoặc theo danh mục.</w:t>
      </w:r>
    </w:p>
    <w:p w14:paraId="3758E88F">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12" w:lineRule="auto"/>
        <w:ind w:left="240" w:leftChars="0" w:firstLine="0" w:firstLineChars="0"/>
        <w:jc w:val="both"/>
        <w:textAlignment w:val="auto"/>
        <w:rPr>
          <w:rFonts w:hint="default" w:ascii="Times New Roman" w:hAnsi="Times New Roman" w:cs="Times New Roman"/>
        </w:rPr>
      </w:pPr>
      <w:r>
        <w:rPr>
          <w:rFonts w:hint="default" w:ascii="Times New Roman" w:hAnsi="Times New Roman" w:cs="Times New Roman"/>
        </w:rPr>
        <w:t>Hiển thị báo cáo dưới dạng bảng và biểu đồ trực quan.</w:t>
      </w:r>
    </w:p>
    <w:p w14:paraId="2E7B56CD">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720" w:lineRule="auto"/>
        <w:jc w:val="both"/>
        <w:textAlignment w:val="auto"/>
        <w:rPr>
          <w:rFonts w:hint="default" w:ascii="Times New Roman" w:hAnsi="Times New Roman" w:cs="Times New Roman"/>
        </w:rPr>
      </w:pPr>
    </w:p>
    <w:p w14:paraId="5D5FAADF">
      <w:pPr>
        <w:keepNext w:val="0"/>
        <w:keepLines w:val="0"/>
        <w:pageBreakBefore w:val="0"/>
        <w:widowControl/>
        <w:kinsoku/>
        <w:wordWrap/>
        <w:overflowPunct/>
        <w:topLinePunct w:val="0"/>
        <w:autoSpaceDE/>
        <w:autoSpaceDN/>
        <w:bidi w:val="0"/>
        <w:adjustRightInd/>
        <w:snapToGrid/>
        <w:spacing w:beforeAutospacing="0" w:after="0" w:afterAutospacing="0" w:line="720" w:lineRule="auto"/>
        <w:jc w:val="both"/>
        <w:textAlignment w:val="auto"/>
        <w:rPr>
          <w:rFonts w:hint="default" w:ascii="Times New Roman" w:hAnsi="Times New Roman" w:cs="Times New Roman"/>
        </w:rPr>
      </w:pPr>
    </w:p>
    <w:sectPr>
      <w:pgSz w:w="11906" w:h="16838"/>
      <w:pgMar w:top="1440" w:right="1800" w:bottom="1440" w:left="1800" w:header="720" w:footer="720" w:gutter="0"/>
      <w:pgBorders w:display="firstPage">
        <w:top w:val="twistedLines1" w:color="auto" w:sz="31" w:space="1"/>
        <w:left w:val="twistedLines1" w:color="auto" w:sz="31" w:space="1"/>
        <w:bottom w:val="twistedLines1" w:color="auto" w:sz="31" w:space="1"/>
        <w:right w:val="twistedLines1" w:color="auto" w:sz="31" w:space="1"/>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A456E9"/>
    <w:multiLevelType w:val="singleLevel"/>
    <w:tmpl w:val="36A456E9"/>
    <w:lvl w:ilvl="0" w:tentative="0">
      <w:start w:val="1"/>
      <w:numFmt w:val="decimal"/>
      <w:suff w:val="space"/>
      <w:lvlText w:val="%1."/>
      <w:lvlJc w:val="left"/>
      <w:pPr>
        <w:ind w:left="240"/>
      </w:pPr>
      <w:rPr>
        <w:rFonts w:hint="default"/>
        <w:b/>
        <w:bCs/>
      </w:rPr>
    </w:lvl>
  </w:abstractNum>
  <w:abstractNum w:abstractNumId="1">
    <w:nsid w:val="3929539C"/>
    <w:multiLevelType w:val="singleLevel"/>
    <w:tmpl w:val="3929539C"/>
    <w:lvl w:ilvl="0" w:tentative="0">
      <w:start w:val="1"/>
      <w:numFmt w:val="decimal"/>
      <w:suff w:val="space"/>
      <w:lvlText w:val="%1."/>
      <w:lvlJc w:val="left"/>
      <w:pPr>
        <w:ind w:left="240"/>
      </w:pPr>
      <w:rPr>
        <w:rFonts w:hint="default"/>
        <w:b/>
        <w:bC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B3B5D"/>
    <w:rsid w:val="300E12EB"/>
    <w:rsid w:val="529D6338"/>
    <w:rsid w:val="5D335675"/>
    <w:rsid w:val="6FBB3B5D"/>
    <w:rsid w:val="7FDF6B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2026-02-09T02:38:00Z</dcterms:created>
  <dc:creator>huykh</dc:creator>
  <cp:lastModifiedBy>Trương Thị Hồng Yến</cp:lastModifiedBy>
  <dcterms:modified xsi:type="dcterms:W3CDTF">2026-02-09T03:42:02Z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821BCDF591EC4CAE821E81E68F9A2ABB_11</vt:lpwstr>
  </property>
</Properties>
</file>