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A0" w:rsidRDefault="00D93C51" w:rsidP="00B10FA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93C51">
        <w:rPr>
          <w:rFonts w:ascii="Times New Roman" w:hAnsi="Times New Roman" w:cs="Times New Roman"/>
          <w:b/>
          <w:bCs/>
          <w:sz w:val="26"/>
          <w:szCs w:val="26"/>
          <w:u w:val="single"/>
        </w:rPr>
        <w:t>Chủ đề 1:</w:t>
      </w:r>
      <w:r w:rsidRPr="00D93C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F653B">
        <w:rPr>
          <w:rFonts w:ascii="Times New Roman" w:hAnsi="Times New Roman" w:cs="Times New Roman"/>
          <w:b/>
          <w:bCs/>
          <w:sz w:val="26"/>
          <w:szCs w:val="26"/>
        </w:rPr>
        <w:t>Vận dụng tư tưởng Hồ Chí Minh về cách mạng giải phóng dân tộc vào giáo dục tinh thần yêu nước cho sinh viên Trường Đại học Bách khoa – ĐHQG.HCM trong giai đoạn hiện nay</w:t>
      </w:r>
    </w:p>
    <w:p w:rsidR="00D93C51" w:rsidRDefault="00D93C51" w:rsidP="00B10FA6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r w:rsidRPr="002E465C">
        <w:rPr>
          <w:rFonts w:ascii="Times New Roman" w:hAnsi="Times New Roman" w:cs="Times New Roman"/>
          <w:b/>
          <w:bCs/>
          <w:sz w:val="26"/>
          <w:szCs w:val="26"/>
        </w:rPr>
        <w:t xml:space="preserve">Chương 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E465C">
        <w:rPr>
          <w:rFonts w:ascii="Times New Roman" w:hAnsi="Times New Roman" w:cs="Times New Roman"/>
          <w:b/>
          <w:bCs/>
          <w:sz w:val="26"/>
          <w:szCs w:val="26"/>
        </w:rPr>
        <w:t>. Tư tưởng Hồ Chí Minh về cách mạng giải phóng dân tộc</w:t>
      </w:r>
    </w:p>
    <w:p w:rsidR="00D93C51" w:rsidRDefault="00D93C51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>1.</w:t>
      </w:r>
      <w:r w:rsidRPr="002E465C"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 xml:space="preserve">3. Cách mạng giải phóng dân tộc phải dựa trên lực lượng đoàn kết toàn dân tộc, lấy liên minh công – nông làm nền tảng </w:t>
      </w:r>
    </w:p>
    <w:p w:rsidR="008B5351" w:rsidRDefault="003D7DD8" w:rsidP="00B10F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D7DD8">
        <w:rPr>
          <w:rFonts w:ascii="Times New Roman" w:eastAsia="Times New Roman" w:hAnsi="Times New Roman" w:cs="Times New Roman"/>
          <w:sz w:val="26"/>
          <w:szCs w:val="26"/>
        </w:rPr>
        <w:t>Các nhà lý luận kinh điển của chủ nghĩa Má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 - Lênin khẳng định rằng: cách </w:t>
      </w:r>
      <w:r w:rsidRPr="003D7DD8">
        <w:rPr>
          <w:rFonts w:ascii="Times New Roman" w:eastAsia="Times New Roman" w:hAnsi="Times New Roman" w:cs="Times New Roman"/>
          <w:sz w:val="26"/>
          <w:szCs w:val="26"/>
        </w:rPr>
        <w:t>mạng là sự nghiệp của quần chúng nhân dân; quần chúng nhân dân là chủ thể sáng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D7DD8">
        <w:rPr>
          <w:rFonts w:ascii="Times New Roman" w:eastAsia="Times New Roman" w:hAnsi="Times New Roman" w:cs="Times New Roman"/>
          <w:sz w:val="26"/>
          <w:szCs w:val="26"/>
        </w:rPr>
        <w:t>tạo ra lịch sử. V.I.Lênin viết: “Không có sự đồng tìn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 ủng hộ của đại đa số nhân dân </w:t>
      </w:r>
      <w:r w:rsidRPr="003D7DD8">
        <w:rPr>
          <w:rFonts w:ascii="Times New Roman" w:eastAsia="Times New Roman" w:hAnsi="Times New Roman" w:cs="Times New Roman"/>
          <w:sz w:val="26"/>
          <w:szCs w:val="26"/>
        </w:rPr>
        <w:t>lao động đối với đội tiền phong của mình tức là đối với giai cấp vô sản, thì cách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D7DD8">
        <w:rPr>
          <w:rFonts w:ascii="Times New Roman" w:eastAsia="Times New Roman" w:hAnsi="Times New Roman" w:cs="Times New Roman"/>
          <w:sz w:val="26"/>
          <w:szCs w:val="26"/>
        </w:rPr>
        <w:t>mạng v</w:t>
      </w:r>
      <w:r>
        <w:rPr>
          <w:rFonts w:ascii="Times New Roman" w:eastAsia="Times New Roman" w:hAnsi="Times New Roman" w:cs="Times New Roman"/>
          <w:sz w:val="26"/>
          <w:szCs w:val="26"/>
        </w:rPr>
        <w:t>ô sản không thể thực hiện được”</w:t>
      </w:r>
      <w:r>
        <w:rPr>
          <w:rStyle w:val="FootnoteReference"/>
          <w:rFonts w:ascii="Times New Roman" w:eastAsia="Times New Roman" w:hAnsi="Times New Roman" w:cs="Times New Roman"/>
          <w:sz w:val="26"/>
          <w:szCs w:val="26"/>
        </w:rPr>
        <w:footnoteReference w:id="1"/>
      </w:r>
      <w:r w:rsidRPr="003D7DD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35649" w:rsidRDefault="00235649" w:rsidP="00B10F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5649">
        <w:rPr>
          <w:rFonts w:ascii="Times New Roman" w:eastAsia="Times New Roman" w:hAnsi="Times New Roman" w:cs="Times New Roman"/>
          <w:sz w:val="26"/>
          <w:szCs w:val="26"/>
        </w:rPr>
        <w:t>Kế thừa tư tưởng các nhà lý luận nói trên, Hồ Chí Minh quan niệm: có dân là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có tất cả, trên đời này không gì quý bằng dân, được lòng dân thì được tất cả, mất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lòng dân thì mất tất cả. Người khẳng định: “cách mệnh là việc chung cả dân chúng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chứ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không phải việc một hai người”</w:t>
      </w:r>
      <w:r w:rsidR="00112918">
        <w:rPr>
          <w:rStyle w:val="FootnoteReference"/>
          <w:rFonts w:ascii="Times New Roman" w:eastAsia="Times New Roman" w:hAnsi="Times New Roman" w:cs="Times New Roman"/>
          <w:sz w:val="26"/>
          <w:szCs w:val="26"/>
        </w:rPr>
        <w:footnoteReference w:id="2"/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. Người lý giải rằng, dân tộc cách mệnh thì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chưa phân giai cấp, nghĩa là sĩ, nông, công, thươ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 đều nhất trí chống lại cường quyền.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Vậy nên phải tập hợp và đoàn kết toàn dân thì cách mạng mới thành công.</w:t>
      </w:r>
    </w:p>
    <w:p w:rsidR="00235649" w:rsidRDefault="00235649" w:rsidP="00B10F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5649">
        <w:rPr>
          <w:rFonts w:ascii="Times New Roman" w:eastAsia="Times New Roman" w:hAnsi="Times New Roman" w:cs="Times New Roman"/>
          <w:sz w:val="26"/>
          <w:szCs w:val="26"/>
        </w:rPr>
        <w:t xml:space="preserve">Năm 1930, trong </w:t>
      </w:r>
      <w:r w:rsidRPr="00112918">
        <w:rPr>
          <w:rFonts w:ascii="Times New Roman" w:eastAsia="Times New Roman" w:hAnsi="Times New Roman" w:cs="Times New Roman"/>
          <w:i/>
          <w:sz w:val="26"/>
          <w:szCs w:val="26"/>
        </w:rPr>
        <w:t>Sách lược vắn tắt của Đảng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, Hồ Chí Minh xác định lực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lượng cách mạng bao gồm toàn dân: Đảng phải thu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phục đại bộ phận giai cấp công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nhân, tập hợp đại bộ phận dân cày và phải dựa vào dân cày nghèo làm thổ địa cách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mạng; liên lạc với tiểu tư sản, trí thức, trung nông …để lôi kéo họ về phía vô sản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giai cấp; còn đối với phú nông, trung, tiểu địa chủ và tư bản Việt Nam mà chưa rõ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mặt phản cách mạng thì phải lợi dụng, ít ra cũng làm cho họ trung lập.</w:t>
      </w:r>
    </w:p>
    <w:p w:rsidR="00235649" w:rsidRDefault="00235649" w:rsidP="00B10F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5649">
        <w:rPr>
          <w:rFonts w:ascii="Times New Roman" w:eastAsia="Times New Roman" w:hAnsi="Times New Roman" w:cs="Times New Roman"/>
          <w:sz w:val="26"/>
          <w:szCs w:val="26"/>
        </w:rPr>
        <w:t>Khi thực dân Pháp tiến hành xâm lược Vi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ệt Nam lần thứ hai, Hồ Chí Minh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thiết tha kêu gọi mọi người không phân biệt giai, tầng, dân tộc, tôn giáo, đảng phái</w:t>
      </w:r>
      <w:r w:rsidR="0011291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 xml:space="preserve">…đoàn kết đấu tranh chống kẻ thù chung của dân tộc. Trong Lời </w:t>
      </w:r>
      <w:r w:rsidRPr="00112918">
        <w:rPr>
          <w:rFonts w:ascii="Times New Roman" w:eastAsia="Times New Roman" w:hAnsi="Times New Roman" w:cs="Times New Roman"/>
          <w:i/>
          <w:sz w:val="26"/>
          <w:szCs w:val="26"/>
        </w:rPr>
        <w:t>kêu gọi toàn quốc</w:t>
      </w:r>
      <w:r w:rsidRPr="00112918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Pr="00112918">
        <w:rPr>
          <w:rFonts w:ascii="Times New Roman" w:eastAsia="Times New Roman" w:hAnsi="Times New Roman" w:cs="Times New Roman"/>
          <w:i/>
          <w:sz w:val="26"/>
          <w:szCs w:val="26"/>
        </w:rPr>
        <w:t xml:space="preserve">kháng </w:t>
      </w:r>
      <w:r w:rsidRPr="00112918"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chiến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 xml:space="preserve"> (12-1946), Người viết: “Bất kỳ đàn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ông, đàn bà, bất kỳ người già,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người trẻ, không chia tôn giáo, đảng phái, dân tộc. Hễ là người Việt Nam thì phải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đứng lên đánh thực dân Pháp để cứu Tổ quốc”</w:t>
      </w:r>
      <w:r w:rsidR="00112918">
        <w:rPr>
          <w:rStyle w:val="FootnoteReference"/>
          <w:rFonts w:ascii="Times New Roman" w:eastAsia="Times New Roman" w:hAnsi="Times New Roman" w:cs="Times New Roman"/>
          <w:sz w:val="26"/>
          <w:szCs w:val="26"/>
        </w:rPr>
        <w:footnoteReference w:id="3"/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B29E8" w:rsidRDefault="00235649" w:rsidP="00B10FA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35649">
        <w:rPr>
          <w:rFonts w:ascii="Times New Roman" w:eastAsia="Times New Roman" w:hAnsi="Times New Roman" w:cs="Times New Roman"/>
          <w:sz w:val="26"/>
          <w:szCs w:val="26"/>
        </w:rPr>
        <w:t>Trong khi xác định lực lượng cách mạng là toàn dân, Hồ Chí Minh lưu ý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 xml:space="preserve">rằng, không được quên “công nông là </w:t>
      </w:r>
      <w:r>
        <w:rPr>
          <w:rFonts w:ascii="Times New Roman" w:eastAsia="Times New Roman" w:hAnsi="Times New Roman" w:cs="Times New Roman"/>
          <w:sz w:val="26"/>
          <w:szCs w:val="26"/>
        </w:rPr>
        <w:t>chủ cách mệnh…là gốc cách mệnh”</w:t>
      </w:r>
      <w:bookmarkStart w:id="0" w:name="_Ref160811172"/>
      <w:r w:rsidR="00112918">
        <w:rPr>
          <w:rStyle w:val="FootnoteReference"/>
          <w:rFonts w:ascii="Times New Roman" w:eastAsia="Times New Roman" w:hAnsi="Times New Roman" w:cs="Times New Roman"/>
          <w:sz w:val="26"/>
          <w:szCs w:val="26"/>
        </w:rPr>
        <w:footnoteReference w:id="4"/>
      </w:r>
      <w:bookmarkEnd w:id="0"/>
      <w:r w:rsidRPr="00235649">
        <w:rPr>
          <w:rFonts w:ascii="Times New Roman" w:eastAsia="Times New Roman" w:hAnsi="Times New Roman" w:cs="Times New Roman"/>
          <w:sz w:val="26"/>
          <w:szCs w:val="26"/>
        </w:rPr>
        <w:t>. Trong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tác phẩm Đường cách mệnh, Người giải thích: giai cấp công nhân và nông dân là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hai giai cấp đông đảo và cách mạng nhất, bị bóc lột nặng nề nhất, vì thế “lòng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cách mệnh càng bền, chí cách mệnh càng quyết…công nông là tay không chân rồi,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nếu thua thì chỉ mất một cái kiếp khổ, nếu được thì được cả thế giới, cho nên họ</w:t>
      </w:r>
      <w:r w:rsidR="009B29E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gan góc”</w:t>
      </w:r>
      <w:r w:rsidR="008F7513" w:rsidRPr="008F7513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="008F7513" w:rsidRPr="008F7513">
        <w:rPr>
          <w:rFonts w:ascii="Times New Roman" w:eastAsia="Times New Roman" w:hAnsi="Times New Roman" w:cs="Times New Roman"/>
          <w:sz w:val="26"/>
          <w:szCs w:val="26"/>
        </w:rPr>
        <w:instrText xml:space="preserve"> NOTEREF _Ref160811172 \f \h </w:instrText>
      </w:r>
      <w:r w:rsidR="008F7513" w:rsidRPr="008F7513">
        <w:rPr>
          <w:rFonts w:ascii="Times New Roman" w:eastAsia="Times New Roman" w:hAnsi="Times New Roman" w:cs="Times New Roman"/>
          <w:sz w:val="26"/>
          <w:szCs w:val="26"/>
        </w:rPr>
      </w:r>
      <w:r w:rsidR="008F7513" w:rsidRPr="008F7513">
        <w:rPr>
          <w:rFonts w:ascii="Times New Roman" w:eastAsia="Times New Roman" w:hAnsi="Times New Roman" w:cs="Times New Roman"/>
          <w:sz w:val="26"/>
          <w:szCs w:val="26"/>
        </w:rPr>
        <w:instrText xml:space="preserve"> \* MERGEFORMAT </w:instrText>
      </w:r>
      <w:r w:rsidR="008F7513" w:rsidRPr="008F7513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="008F7513" w:rsidRPr="008F7513">
        <w:rPr>
          <w:rStyle w:val="FootnoteReference"/>
          <w:rFonts w:ascii="Times New Roman" w:hAnsi="Times New Roman" w:cs="Times New Roman"/>
          <w:sz w:val="26"/>
          <w:szCs w:val="26"/>
        </w:rPr>
        <w:t>4</w:t>
      </w:r>
      <w:r w:rsidR="008F7513" w:rsidRPr="008F7513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235649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D93C51" w:rsidRDefault="00D93C51" w:rsidP="00B10FA6">
      <w:pPr>
        <w:spacing w:after="0" w:line="360" w:lineRule="auto"/>
        <w:ind w:firstLine="567"/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>1.</w:t>
      </w:r>
      <w:r w:rsidRPr="002E465C"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>4. Cách mạng giải phóng dân tộc cần chủ động, sáng tạo và có khả năng giành thắng lợi trước cách mạng vô sản ở chính quốc</w:t>
      </w:r>
    </w:p>
    <w:p w:rsidR="00235649" w:rsidRPr="00235649" w:rsidRDefault="00235649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Do chưa đánh giá hết tiềm lực và khả năng to lớn của cách mạng thuộc địa nên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Quốc tế cộng sản có lúc xem nhẹ vai trò của cách mạng thuộc địa, coi cách mạng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thuộc địa phụ thuộc vào cách mạng vô sản ở chính quốc. Đại hội VI Quốc tế cộng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sản năm 1928 đã thông qua </w:t>
      </w:r>
      <w:r w:rsidRPr="008F7513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Những luận cương về phong trào cách mạng trong các</w:t>
      </w:r>
      <w:r w:rsidRPr="008F7513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 </w:t>
      </w:r>
      <w:r w:rsidRPr="008F7513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nước thuộc địa và nữa thuộc địa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, trong đó có đoạn viết rằng: chỉ có thể thực hiện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hoàn toàn công cuộc giải phóng các nước thuộc địa khi giai cấp vô sản giành được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thắng lợi ở các nước tư bản tiên tiến. Quan điểm này có tác động không tốt, làm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giảm đi tính chủ động, sáng tạo của nhân dân các nước thuộc địa trong công cuộc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đấu tranh chống thực dân, đế quốc, giành độc lập cho dân tộc.</w:t>
      </w:r>
    </w:p>
    <w:p w:rsidR="00235649" w:rsidRPr="00235649" w:rsidRDefault="00235649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Quán triệt tư tưởng của V.I.Lênin về mối quan hệ chặt chẽ giữa cách mạng vô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sản ở chính quốc với phong trào giải phóng dân tộc thuộc địa, từ rất sớm Hồ Chí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Minh chỉ rõ mối quan hệ khắng khít, tác động qua lại lẫn nhau giữa cách mạng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thuộc địa và cách mạng vô sản ở chính quốc - mối quan hệ bình đẳng, không lệ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thuộc, phụ thuộc vào nhau. Năm</w:t>
      </w:r>
      <w:r w:rsidR="008F7513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1924, tại Đại hội V của Quốc tế cộng sản, Người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nói: “Vận mệnh của giai cấp vô sản thế giới và đặc biệt là vận mệnh của giai cấp vô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sản ở các nước đi xâm lược thuộc địa gắn chặt với vận mệnh của giai cấp bị áp bức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ở các thuộc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lastRenderedPageBreak/>
        <w:t>địa”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5"/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. Trong tác phẩm </w:t>
      </w:r>
      <w:r w:rsidRPr="008F7513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Bản án chế độ thực dân Pháp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(1925) , Người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cũng viết: “Chủ nghĩa tư bản là một con đỉa có một cái vòi bám vào giai cấp vô sản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ở chính quốc và một cái vòi khác bám vào giai cấp vô sản ở thuộc địa. Nếu muốn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giết con vật ấy, người ta phải đồng thời cắt cả hai vòi. Nếu người ta chỉ cắt một vòi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thôi, thì cái vòi còn lại kia vẫn tiếp tục hút máu của giai cấp vô sản, con vật vẫn tiếp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tục sống và cái vòi bị cắt đứt lại sẽ mọ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>c ra”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6"/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.</w:t>
      </w:r>
    </w:p>
    <w:p w:rsidR="00235649" w:rsidRPr="00235649" w:rsidRDefault="00235649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Là một người dân thuộc địa, là người cộng sản và là người nghiên cứu rất kỹ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về chủ nghĩa đế quốc, Hồ Chí Minh cho rằng: cách mạng thuộc địa không những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không phụ thuộc vào cách mạng vô sản ở chính quốc mà có thể giành thắng lợi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trước. Người viết: “Ngày mà hàng trăm triệu nhân dân châu Á bị tàn sát và áp bức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thức tỉnh để gạt bỏ sự bóc lột đê tiện của một bọn thực dân lòng tham không đáy, họ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sẽ hình thành một lực lượng khổng lồ, và trong khi thủ tiêu một trong những điều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kiện tồn tại của chủ nghĩa tư bản là chủ nghĩa đế quốc, họ có thể giúp đỡ những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người anh em mình ở phương Tây trong nhiệm vụ giả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>i phóng hoàn toàn”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7"/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. Luận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điểm sáng tạo trên của Hồ Chí Minh dựa trên các cơ sở sau:</w:t>
      </w:r>
    </w:p>
    <w:p w:rsidR="00235649" w:rsidRPr="009B29E8" w:rsidRDefault="00235649" w:rsidP="00B10FA6">
      <w:pPr>
        <w:pStyle w:val="ListParagraph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Thuộc địa có một vị trí, vai trò, tầm quan trọng đặc biệt đối với chủ nghĩa đế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quốc, là nơi duy trì sự tồn tại, phát triển, là món mồi “béo bở” cho chủ nghĩa đế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q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uốc. Tại Đại hội V Quốc tế Cộng sản, trong Phiên họp thứ Tám, ngày 23-6-1924,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Hồ Chí Minh đã phát biểu để “thức tỉnh…về vấn đề thuộc đị</w:t>
      </w:r>
      <w:r w:rsidR="00112918">
        <w:rPr>
          <w:rFonts w:ascii="Times New Roman" w:eastAsia="Calibri" w:hAnsi="Times New Roman" w:cs="Times New Roman"/>
          <w:bCs/>
          <w:iCs/>
          <w:sz w:val="26"/>
          <w:szCs w:val="26"/>
        </w:rPr>
        <w:t>a”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8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. Người cho rằng: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“nọc độc và sức sống của con rắn độc tư bản chủ nghĩa đang tập trung ở các thuộc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địa hơn là ở chính quốc”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9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; nếu thờ ơ về vấn đề cách mạng ở thuộc địa thì như “đánh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chết rắn đằ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>ng đuôi”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0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. Cho nên, cách mạng ở thuộc địa có vai trò rất lớn trong việc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cùng với cách mạng vô sản ở chính quốc tiêu diệt chủ nghĩa đế quố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c.</w:t>
      </w:r>
    </w:p>
    <w:p w:rsidR="00235649" w:rsidRPr="009B29E8" w:rsidRDefault="00235649" w:rsidP="00B10FA6">
      <w:pPr>
        <w:pStyle w:val="ListParagraph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lastRenderedPageBreak/>
        <w:t>Tinh thần đấu tranh cách mạng hết sức quyết liệt của các dân tộc thuộc địa,</w:t>
      </w:r>
      <w:r w:rsidR="009B29E8"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mà theo Người nó sẽ bùng lên mạnh mẽ, hình thành một “lực lượng khổng lồ” khi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được tập hợp, hướng dẫn và giác ngộ cách mạng.</w:t>
      </w:r>
    </w:p>
    <w:p w:rsidR="00235649" w:rsidRPr="00235649" w:rsidRDefault="00235649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Căn cứ vào luận điểm của C.Mác về khả năng tự giải phóng của giai cấp công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nhân, trong </w:t>
      </w:r>
      <w:r w:rsidRPr="008F7513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Tuyên ngôn của Hội liên hiệp thuộc địa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, khi kêu gọi các dân tộc thuộc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địa đứng lên đấu tranh giành quyền độc lập dân tộc, Người viết: “Hỡi anh em ở các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thuộc địa…Anh em phải làm thế nào để được giải phóng? Vận dụng công thức của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Các Mác, chúng tôi xin nói với anh em rằng, công cuộc giải phóng anh em chỉ có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thể thực hiện được bằng sự nổ lực của bản thân anh em”</w:t>
      </w:r>
      <w:r w:rsidR="008F7513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1"/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.</w:t>
      </w:r>
    </w:p>
    <w:p w:rsidR="00D93C51" w:rsidRPr="00D93C51" w:rsidRDefault="00235649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Với thực tiễn thắng lợi năm 1945 ở Việt Nam cũng như phong trào giải phóng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dân tộc trên thế giới đã thành công vào những năm 60, trong khi cách mạng vô sản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ở chính quốc chưa nổ ra và thắng lợi, càng chứng minh luận điểm trên của Hồ Chí</w:t>
      </w:r>
      <w:r w:rsid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235649">
        <w:rPr>
          <w:rFonts w:ascii="Times New Roman" w:eastAsia="Calibri" w:hAnsi="Times New Roman" w:cs="Times New Roman"/>
          <w:bCs/>
          <w:iCs/>
          <w:sz w:val="26"/>
          <w:szCs w:val="26"/>
        </w:rPr>
        <w:t>Minh là độc đáo, sáng tạo, có giá trị lí luận và thực tiễn to lớn.</w:t>
      </w:r>
    </w:p>
    <w:p w:rsidR="00D93C51" w:rsidRDefault="00D93C51" w:rsidP="00B10FA6">
      <w:pPr>
        <w:spacing w:line="360" w:lineRule="auto"/>
        <w:ind w:firstLine="567"/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>1.</w:t>
      </w:r>
      <w:r w:rsidRPr="002E465C">
        <w:rPr>
          <w:rFonts w:ascii="Times New Roman" w:eastAsia="Calibri" w:hAnsi="Times New Roman" w:cs="Times New Roman"/>
          <w:b/>
          <w:bCs/>
          <w:i/>
          <w:iCs/>
          <w:sz w:val="26"/>
          <w:szCs w:val="26"/>
        </w:rPr>
        <w:t>5. Cách mạng giải phóng dân tộc phải được tiến hành bằng con đường bạo lực cách mạng</w:t>
      </w:r>
    </w:p>
    <w:p w:rsidR="009B29E8" w:rsidRDefault="009B29E8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Trong bộ </w:t>
      </w:r>
      <w:r w:rsidRPr="00ED5A52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Tư bản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, quyển I, tập thứ nhất, xuất bản lần đầu tiên năm 1867,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C.Mác viết: “Bạo lực là bà đỡ của một chế độ xã hội cũ đang thai nghén một chế độ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mới”</w:t>
      </w:r>
      <w:r w:rsidR="00ED5A52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2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. Năm 1878, trong tác phẩm </w:t>
      </w:r>
      <w:r w:rsidRPr="00ED5A52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Chống Đuyrinh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, Ph.Ăngghen nhắc lại: “Bạo lực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còn đóng một vai trò khác trong lịch sử, vai trò cách mạng; nói theo C.Mác, bạo lực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còn là bà đỡ cho mọi xã hội cũ đang thai nghén một xã hội mới; bạo lực là công cụ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mà sự vận động xã hội dùng để tự mở đường cho mình và đập tan tành những hình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thức chính trị đã hóa đá và chết cứ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>ng”</w:t>
      </w:r>
      <w:r w:rsidR="00ED5A52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3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. Trên cơ sở tiếp thu quan điểm của C.Mác và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Ph.Ăngghen, với kinh nghiệm Cách mạng Tháng Mười Nga và cách mạng thế giới,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V.I.Lênin khẳng định tính tất yếu của bạo lực cách mạng, làm sáng tỏ hơn vấn đề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bạo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lastRenderedPageBreak/>
        <w:t>lực cách mạng trong học thuyết về cách mạng vô sản: không có bạo lực cách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mạng thì không thể thay thế nhà nước tư sản bằng nhà nước vô sản được.</w:t>
      </w:r>
    </w:p>
    <w:p w:rsidR="009B29E8" w:rsidRDefault="009B29E8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Dựa trên cơ sở quan điểm về bạo lực cách mạng của các nhà kinh điển của chủ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nghĩa Mác</w:t>
      </w:r>
      <w:r w:rsidR="00D53B55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- Lênin, Hồ Chí Minh đã vận dụng sáng tạo phù hợp với thực tiễn cách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mạng Việt Nam.</w:t>
      </w:r>
    </w:p>
    <w:p w:rsidR="009B29E8" w:rsidRPr="009B29E8" w:rsidRDefault="009B29E8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Dùng bạo lực cách mạng để chống lại bạo lực phản cách mạng. Hồ Chí Minh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đã thấy rõ sự cần thiết phải sử dụng bạo lực cách mạng: “Trong cuộc đấu tranh gian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khổ chống kẻ thù của giai cấp và dân tộc, cần dùng bạo lực cách mạng chống lại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bạo lực phản cách mạng, giành lấy chính quyền và bảo vệ chính quyề</w:t>
      </w:r>
      <w:r w:rsidR="00D53B55">
        <w:rPr>
          <w:rFonts w:ascii="Times New Roman" w:eastAsia="Calibri" w:hAnsi="Times New Roman" w:cs="Times New Roman"/>
          <w:bCs/>
          <w:iCs/>
          <w:sz w:val="26"/>
          <w:szCs w:val="26"/>
        </w:rPr>
        <w:t>n”</w:t>
      </w:r>
      <w:r w:rsidR="00D53B55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4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. Tất yếu là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vậy, vì ngay như hành động mang quân đi xâm lược của thực dân đế quốc đối với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các nước thuộc địa và phụ thuộc, thì như Người vạch rõ: “Chế độ thực dân, tự bản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thân nó, đã là một hành động bạo lực của kẻ mạnh đối với kẻ yếu rồ</w:t>
      </w:r>
      <w:r w:rsidR="00D53B55">
        <w:rPr>
          <w:rFonts w:ascii="Times New Roman" w:eastAsia="Calibri" w:hAnsi="Times New Roman" w:cs="Times New Roman"/>
          <w:bCs/>
          <w:iCs/>
          <w:sz w:val="26"/>
          <w:szCs w:val="26"/>
        </w:rPr>
        <w:t>i”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.</w:t>
      </w:r>
      <w:r w:rsidR="00D53B55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5"/>
      </w:r>
    </w:p>
    <w:p w:rsidR="009B29E8" w:rsidRPr="009B29E8" w:rsidRDefault="009B29E8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Và sau khi xâm chiếm các nước thuộc địa, bọn thực dân đế quốc đã thực hiện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chế độ cai trị vô cùng tàn bạo: dùng bạo lực để đàn áp dã man các phong trào yêu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nước, thủ tiêu mọi quyền tự do, dân chủ cơ bản của nhân dân, bóc lột và đẩy người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dân thuộc địa vào bước đường cùng…Vậy nên, muốn đánh đổ thực dân </w:t>
      </w:r>
      <w:r w:rsidR="00D53B55">
        <w:rPr>
          <w:rFonts w:ascii="Times New Roman" w:eastAsia="Calibri" w:hAnsi="Times New Roman" w:cs="Times New Roman"/>
          <w:bCs/>
          <w:iCs/>
          <w:sz w:val="26"/>
          <w:szCs w:val="26"/>
        </w:rPr>
        <w:t>-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phong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kiến giành độc lập dân tộc thì tất yếu phải sử dụng phương pháp bạo lực cách mạng,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dùng bạo lực cách mạng để chống lại bạo lực phản cách mạng của kẻ thù.</w:t>
      </w:r>
    </w:p>
    <w:p w:rsidR="009B29E8" w:rsidRDefault="009B29E8" w:rsidP="00B10FA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bCs/>
          <w:iCs/>
          <w:sz w:val="26"/>
          <w:szCs w:val="26"/>
        </w:rPr>
      </w:pPr>
      <w:r w:rsidRPr="00D53B55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Về hình thức bạo lực cách mạng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, theo Hồ Chí Minh, bạo lực cách mạng ở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đây là bạo lực của quần chúng được với hai lực lượng chính trị và quân sự, hai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hình thức đấu tranh: đấu tranh chính trị và đấu tranh vũ trang; chính trị và đấu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tranh chính trị của quần chúng là cơ sở, nền tảng cho việc xây dựng lực lượng vũ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trang và đấu tranh vũ trang; đấu tranh vũ trang có ý nghĩa quyết định đối với việc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tiêu diệt lực lượng quân sự và âm mưu thôn tính của thực dân đế quốc, đi đến kết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thúc chiến tranh. Việc xác định hình thức đấu tranh phải căn cứ vào hoàn cảnh lịch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sử cụ thể mà áp dụng cho thích hợp, như Người đã chỉ rõ: “Tuỳ tình hình cụ thể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mà quyết định những hình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lastRenderedPageBreak/>
        <w:t>thức đấu tranh cách mạng thích hợp, sử dụng đúng và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khéo kết hợp các hình thức đấu tranh vũ trang và đấu tranh chính trị để giành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thắng lợi cho cách mạng”</w:t>
      </w:r>
      <w:r w:rsidR="00D53B55">
        <w:rPr>
          <w:rStyle w:val="FootnoteReference"/>
          <w:rFonts w:ascii="Times New Roman" w:eastAsia="Calibri" w:hAnsi="Times New Roman" w:cs="Times New Roman"/>
          <w:bCs/>
          <w:iCs/>
          <w:sz w:val="26"/>
          <w:szCs w:val="26"/>
        </w:rPr>
        <w:footnoteReference w:id="16"/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. Trong Cách mạng Tháng Tám năm 1945, với hình thức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tổng khởi nghĩa của quần chúng nhân dân trong cả nước, chủ yếu dựa vào lực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lượng chính trị, kết hợp với lực lượng vũ trang, nhân dân ta đã thắng lợi, giành</w:t>
      </w:r>
      <w:r>
        <w:rPr>
          <w:rFonts w:ascii="Times New Roman" w:eastAsia="Calibri" w:hAnsi="Times New Roman" w:cs="Times New Roman"/>
          <w:bCs/>
          <w:iCs/>
          <w:sz w:val="26"/>
          <w:szCs w:val="26"/>
        </w:rPr>
        <w:t xml:space="preserve"> </w:t>
      </w:r>
      <w:r w:rsidRPr="009B29E8">
        <w:rPr>
          <w:rFonts w:ascii="Times New Roman" w:eastAsia="Calibri" w:hAnsi="Times New Roman" w:cs="Times New Roman"/>
          <w:bCs/>
          <w:iCs/>
          <w:sz w:val="26"/>
          <w:szCs w:val="26"/>
        </w:rPr>
        <w:t>chính quyền về tay nhân dân.</w:t>
      </w:r>
    </w:p>
    <w:p w:rsidR="005C717A" w:rsidRDefault="005C717A" w:rsidP="00B10FA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3C51" w:rsidRDefault="005C717A" w:rsidP="00B10F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C717A">
        <w:rPr>
          <w:rFonts w:ascii="Times New Roman" w:hAnsi="Times New Roman" w:cs="Times New Roman"/>
          <w:b/>
          <w:sz w:val="28"/>
          <w:szCs w:val="28"/>
        </w:rPr>
        <w:lastRenderedPageBreak/>
        <w:t>Tài liệu tham khảo</w:t>
      </w:r>
    </w:p>
    <w:p w:rsidR="005C717A" w:rsidRPr="00C57201" w:rsidRDefault="00C57201" w:rsidP="00B10FA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57201">
        <w:rPr>
          <w:rFonts w:ascii="Times New Roman" w:hAnsi="Times New Roman" w:cs="Times New Roman"/>
          <w:sz w:val="26"/>
          <w:szCs w:val="26"/>
        </w:rPr>
        <w:t xml:space="preserve">Bộ Giáo dục và Đào tạo: </w:t>
      </w:r>
      <w:r w:rsidRPr="00C57201">
        <w:rPr>
          <w:rFonts w:ascii="Times New Roman" w:hAnsi="Times New Roman" w:cs="Times New Roman"/>
          <w:i/>
          <w:sz w:val="26"/>
          <w:szCs w:val="26"/>
        </w:rPr>
        <w:t>Giáo tr</w:t>
      </w:r>
      <w:bookmarkStart w:id="1" w:name="_GoBack"/>
      <w:bookmarkEnd w:id="1"/>
      <w:r w:rsidRPr="00C57201">
        <w:rPr>
          <w:rFonts w:ascii="Times New Roman" w:hAnsi="Times New Roman" w:cs="Times New Roman"/>
          <w:i/>
          <w:sz w:val="26"/>
          <w:szCs w:val="26"/>
        </w:rPr>
        <w:t>ình Tư tưởng Hồ Chí Minh</w:t>
      </w:r>
      <w:r w:rsidRPr="00C57201">
        <w:rPr>
          <w:rFonts w:ascii="Times New Roman" w:hAnsi="Times New Roman" w:cs="Times New Roman"/>
          <w:sz w:val="26"/>
          <w:szCs w:val="26"/>
        </w:rPr>
        <w:t>, Nxb Đại học Quốc gia, Hà Nội, 2021.</w:t>
      </w:r>
    </w:p>
    <w:sectPr w:rsidR="005C717A" w:rsidRPr="00C57201" w:rsidSect="00D93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206" w:rsidRDefault="00E63206" w:rsidP="005C717A">
      <w:pPr>
        <w:spacing w:after="0" w:line="240" w:lineRule="auto"/>
      </w:pPr>
      <w:r>
        <w:separator/>
      </w:r>
    </w:p>
  </w:endnote>
  <w:endnote w:type="continuationSeparator" w:id="0">
    <w:p w:rsidR="00E63206" w:rsidRDefault="00E63206" w:rsidP="005C7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17A" w:rsidRDefault="005C71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9553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717A" w:rsidRDefault="005C71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31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C717A" w:rsidRDefault="005C71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17A" w:rsidRDefault="005C7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206" w:rsidRDefault="00E63206" w:rsidP="005C717A">
      <w:pPr>
        <w:spacing w:after="0" w:line="240" w:lineRule="auto"/>
      </w:pPr>
      <w:r>
        <w:separator/>
      </w:r>
    </w:p>
  </w:footnote>
  <w:footnote w:type="continuationSeparator" w:id="0">
    <w:p w:rsidR="00E63206" w:rsidRDefault="00E63206" w:rsidP="005C717A">
      <w:pPr>
        <w:spacing w:after="0" w:line="240" w:lineRule="auto"/>
      </w:pPr>
      <w:r>
        <w:continuationSeparator/>
      </w:r>
    </w:p>
  </w:footnote>
  <w:footnote w:id="1">
    <w:p w:rsidR="003D7DD8" w:rsidRPr="00D53B55" w:rsidRDefault="003D7DD8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V.I.Lênin: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</w:t>
      </w:r>
      <w:r w:rsidR="00235649" w:rsidRPr="00D53B55">
        <w:rPr>
          <w:rFonts w:ascii="Times New Roman" w:hAnsi="Times New Roman" w:cs="Times New Roman"/>
        </w:rPr>
        <w:t xml:space="preserve"> </w:t>
      </w:r>
      <w:r w:rsidRPr="00D53B55">
        <w:rPr>
          <w:rFonts w:ascii="Times New Roman" w:hAnsi="Times New Roman" w:cs="Times New Roman"/>
        </w:rPr>
        <w:t>Tiến bộ,</w:t>
      </w:r>
      <w:r w:rsidR="00235649" w:rsidRPr="00D53B55">
        <w:rPr>
          <w:rFonts w:ascii="Times New Roman" w:hAnsi="Times New Roman" w:cs="Times New Roman"/>
        </w:rPr>
        <w:t xml:space="preserve"> </w:t>
      </w:r>
      <w:r w:rsidRPr="00D53B55">
        <w:rPr>
          <w:rFonts w:ascii="Times New Roman" w:hAnsi="Times New Roman" w:cs="Times New Roman"/>
        </w:rPr>
        <w:t>Maxcơva, 1979, t.39, tr.251.</w:t>
      </w:r>
    </w:p>
  </w:footnote>
  <w:footnote w:id="2">
    <w:p w:rsidR="00112918" w:rsidRPr="00D53B55" w:rsidRDefault="00112918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  <w:iCs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t.2, tr.283.</w:t>
      </w:r>
    </w:p>
  </w:footnote>
  <w:footnote w:id="3">
    <w:p w:rsidR="00112918" w:rsidRPr="00D53B55" w:rsidRDefault="00112918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t.4, tr.534.</w:t>
      </w:r>
    </w:p>
  </w:footnote>
  <w:footnote w:id="4">
    <w:p w:rsidR="00112918" w:rsidRPr="00D53B55" w:rsidRDefault="00112918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Toàn tập, Nxb Chính trị quốc gia, Hà Nội, 2011, t.2, tr.288.</w:t>
      </w:r>
    </w:p>
  </w:footnote>
  <w:footnote w:id="5">
    <w:p w:rsidR="008F7513" w:rsidRPr="00D53B55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t.1, tr.295.</w:t>
      </w:r>
    </w:p>
  </w:footnote>
  <w:footnote w:id="6">
    <w:p w:rsidR="008F7513" w:rsidRPr="00D53B55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t.2, tr.130.</w:t>
      </w:r>
    </w:p>
  </w:footnote>
  <w:footnote w:id="7">
    <w:p w:rsidR="008F7513" w:rsidRPr="008F7513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Toàn tập, Nxb Chính trị quốc gia, Hà Nội, 2011, t.1, tr.48.</w:t>
      </w:r>
    </w:p>
  </w:footnote>
  <w:footnote w:id="8">
    <w:p w:rsidR="008F7513" w:rsidRPr="00D53B55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t.1, tr.295.</w:t>
      </w:r>
    </w:p>
  </w:footnote>
  <w:footnote w:id="9">
    <w:p w:rsidR="008F7513" w:rsidRPr="00D53B55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t.1, tr.296.</w:t>
      </w:r>
    </w:p>
  </w:footnote>
  <w:footnote w:id="10">
    <w:p w:rsidR="008F7513" w:rsidRPr="00D53B55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t.1, tr.296.</w:t>
      </w:r>
    </w:p>
  </w:footnote>
  <w:footnote w:id="11">
    <w:p w:rsidR="008F7513" w:rsidRPr="00D53B55" w:rsidRDefault="008F7513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t.2, tr.137-138.</w:t>
      </w:r>
    </w:p>
  </w:footnote>
  <w:footnote w:id="12">
    <w:p w:rsidR="00ED5A52" w:rsidRPr="00D53B55" w:rsidRDefault="00ED5A52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C.Mác và Ph.Ăngghen: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 Sự thật, Hà Nội, 2002, t.23, tr.1043.</w:t>
      </w:r>
    </w:p>
  </w:footnote>
  <w:footnote w:id="13">
    <w:p w:rsidR="00ED5A52" w:rsidRPr="00D53B55" w:rsidRDefault="00ED5A52" w:rsidP="00ED5A52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</w:t>
      </w:r>
      <w:r w:rsidRPr="00D53B55">
        <w:rPr>
          <w:rFonts w:ascii="Times New Roman" w:hAnsi="Times New Roman" w:cs="Times New Roman"/>
        </w:rPr>
        <w:t xml:space="preserve">Ph.Ăngghen: “Chống Đuyrinh”, trong C.Mác và Ph.Ăngghen: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 Sự</w:t>
      </w:r>
    </w:p>
    <w:p w:rsidR="00ED5A52" w:rsidRDefault="00ED5A52" w:rsidP="00ED5A52">
      <w:pPr>
        <w:pStyle w:val="FootnoteText"/>
      </w:pPr>
      <w:r w:rsidRPr="00D53B55">
        <w:rPr>
          <w:rFonts w:ascii="Times New Roman" w:hAnsi="Times New Roman" w:cs="Times New Roman"/>
        </w:rPr>
        <w:t>thật, Hà Nội, 1994, t.20, tr.259.</w:t>
      </w:r>
    </w:p>
  </w:footnote>
  <w:footnote w:id="14">
    <w:p w:rsidR="00D53B55" w:rsidRDefault="00D53B55">
      <w:pPr>
        <w:pStyle w:val="FootnoteText"/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t.15, tr.391.</w:t>
      </w:r>
    </w:p>
  </w:footnote>
  <w:footnote w:id="15">
    <w:p w:rsidR="00D53B55" w:rsidRPr="00D53B55" w:rsidRDefault="00D53B55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 w:rsidRPr="00D53B55">
        <w:rPr>
          <w:rFonts w:ascii="Times New Roman" w:hAnsi="Times New Roman" w:cs="Times New Roman"/>
        </w:rPr>
        <w:t xml:space="preserve"> 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 Nxb Chính trị quốc gia, Hà Nội, 2011, t.1, tr.114.</w:t>
      </w:r>
    </w:p>
  </w:footnote>
  <w:footnote w:id="16">
    <w:p w:rsidR="00D53B55" w:rsidRPr="00D53B55" w:rsidRDefault="00D53B55">
      <w:pPr>
        <w:pStyle w:val="FootnoteText"/>
        <w:rPr>
          <w:rFonts w:ascii="Times New Roman" w:hAnsi="Times New Roman" w:cs="Times New Roman"/>
        </w:rPr>
      </w:pPr>
      <w:r w:rsidRPr="00D53B55">
        <w:rPr>
          <w:rStyle w:val="FootnoteReference"/>
          <w:rFonts w:ascii="Times New Roman" w:hAnsi="Times New Roman" w:cs="Times New Roman"/>
        </w:rPr>
        <w:footnoteRef/>
      </w:r>
      <w:r>
        <w:t xml:space="preserve"> </w:t>
      </w:r>
      <w:r w:rsidRPr="00D53B55">
        <w:rPr>
          <w:rFonts w:ascii="Times New Roman" w:hAnsi="Times New Roman" w:cs="Times New Roman"/>
        </w:rPr>
        <w:t xml:space="preserve">Hồ Chí Minh: </w:t>
      </w:r>
      <w:r w:rsidRPr="00D53B55">
        <w:rPr>
          <w:rFonts w:ascii="Times New Roman" w:hAnsi="Times New Roman" w:cs="Times New Roman"/>
          <w:i/>
        </w:rPr>
        <w:t>Toàn tập</w:t>
      </w:r>
      <w:r w:rsidRPr="00D53B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D53B55">
        <w:rPr>
          <w:rFonts w:ascii="Times New Roman" w:hAnsi="Times New Roman" w:cs="Times New Roman"/>
        </w:rPr>
        <w:t>Nxb Chính trị quốc gia, Hà Nội, 2011, t.15, tr.391.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17A" w:rsidRDefault="005C71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17A" w:rsidRDefault="005C71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17A" w:rsidRDefault="005C7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5392"/>
    <w:multiLevelType w:val="hybridMultilevel"/>
    <w:tmpl w:val="9D58D316"/>
    <w:lvl w:ilvl="0" w:tplc="DC4A80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EC"/>
    <w:rsid w:val="00112918"/>
    <w:rsid w:val="00144D9E"/>
    <w:rsid w:val="00175D12"/>
    <w:rsid w:val="00235649"/>
    <w:rsid w:val="003067C5"/>
    <w:rsid w:val="003D7DD8"/>
    <w:rsid w:val="00533185"/>
    <w:rsid w:val="005C717A"/>
    <w:rsid w:val="008A6DEC"/>
    <w:rsid w:val="008B5351"/>
    <w:rsid w:val="008F7513"/>
    <w:rsid w:val="009B29E8"/>
    <w:rsid w:val="00A6677E"/>
    <w:rsid w:val="00A90A99"/>
    <w:rsid w:val="00AA71A0"/>
    <w:rsid w:val="00B10FA6"/>
    <w:rsid w:val="00BB4A82"/>
    <w:rsid w:val="00C57201"/>
    <w:rsid w:val="00D53B55"/>
    <w:rsid w:val="00D93C51"/>
    <w:rsid w:val="00E63206"/>
    <w:rsid w:val="00EC4BDF"/>
    <w:rsid w:val="00ED5A52"/>
    <w:rsid w:val="00F6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4709E"/>
  <w15:chartTrackingRefBased/>
  <w15:docId w15:val="{51583532-2810-4D8C-AB72-DF2926D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17A"/>
  </w:style>
  <w:style w:type="paragraph" w:styleId="Footer">
    <w:name w:val="footer"/>
    <w:basedOn w:val="Normal"/>
    <w:link w:val="FooterChar"/>
    <w:uiPriority w:val="99"/>
    <w:unhideWhenUsed/>
    <w:rsid w:val="005C7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17A"/>
  </w:style>
  <w:style w:type="paragraph" w:styleId="FootnoteText">
    <w:name w:val="footnote text"/>
    <w:basedOn w:val="Normal"/>
    <w:link w:val="FootnoteTextChar"/>
    <w:uiPriority w:val="99"/>
    <w:semiHidden/>
    <w:unhideWhenUsed/>
    <w:rsid w:val="003D7D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D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D7DD8"/>
    <w:rPr>
      <w:vertAlign w:val="superscript"/>
    </w:rPr>
  </w:style>
  <w:style w:type="paragraph" w:styleId="ListParagraph">
    <w:name w:val="List Paragraph"/>
    <w:basedOn w:val="Normal"/>
    <w:uiPriority w:val="34"/>
    <w:qFormat/>
    <w:rsid w:val="0023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4DA07-1A22-4C4A-A703-63C943DA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2024-03-08T05:20:00Z</dcterms:created>
  <dcterms:modified xsi:type="dcterms:W3CDTF">2024-03-08T10:51:00Z</dcterms:modified>
</cp:coreProperties>
</file>