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240"/>
        <w:jc w:val="center"/>
      </w:pPr>
      <w:r>
        <w:rPr>
          <w:rFonts w:ascii="Times New Roman" w:hAnsi="Times New Roman"/>
          <w:b/>
          <w:color w:val="000000"/>
          <w:sz w:val="26"/>
          <w:rFonts w:ascii="Times New Roman" w:hAnsi="Times New Roman" w:eastAsia="Times New Roman" w:cs="Times New Roman"/>
        </w:rPr>
        <w:t>BỘ CÂU HỎI PHẢN BIỆN CHUYÊN SÂU VỀ XỬ LÝ ẢNH SỐ (DIP)</w:t>
      </w:r>
    </w:p>
    <w:p>
      <w:pPr>
        <w:spacing w:line="360" w:lineRule="auto" w:after="120"/>
        <w:jc w:val="both"/>
      </w:pPr>
      <w:r>
        <w:rPr>
          <w:rFonts w:ascii="Times New Roman" w:hAnsi="Times New Roman"/>
          <w:i w:val="0"/>
          <w:sz w:val="26"/>
          <w:rFonts w:ascii="Times New Roman" w:hAnsi="Times New Roman" w:eastAsia="Times New Roman" w:cs="Times New Roman"/>
        </w:rPr>
        <w:t>Tập tài liệu tổng hợp toàn bộ các câu hỏi chất vấn lý thuyết xử lý ảnh số liên quan đến quy trình chuẩn bị dữ liệu, tiền xử lý, tăng cường ảnh và các phép biến đổi pixel được sử dụng trong đồ án.</w:t>
      </w:r>
    </w:p>
    <w:p>
      <w:pPr>
        <w:spacing w:line="360" w:lineRule="auto" w:before="240" w:after="120"/>
      </w:pPr>
      <w:r>
        <w:rPr>
          <w:rFonts w:ascii="Times New Roman" w:hAnsi="Times New Roman"/>
          <w:b/>
          <w:color w:val="000000"/>
          <w:sz w:val="26"/>
          <w:rFonts w:ascii="Times New Roman" w:hAnsi="Times New Roman" w:eastAsia="Times New Roman" w:cs="Times New Roman"/>
        </w:rPr>
        <w:t>1. Câu hỏi nhóm Tiền xử lý và Chuẩn hóa Ảnh</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1 - Tại sao phải chuyển đổi ảnh sang không gian màu RGB trước khi đưa vào mô hình? Trả lời: </w:t>
      </w:r>
      <w:r>
        <w:rPr>
          <w:rFonts w:ascii="Times New Roman" w:hAnsi="Times New Roman"/>
          <w:i w:val="0"/>
          <w:sz w:val="26"/>
          <w:rFonts w:ascii="Times New Roman" w:hAnsi="Times New Roman" w:eastAsia="Times New Roman" w:cs="Times New Roman"/>
        </w:rPr>
        <w:t>Dạ thưa cô, ảnh đọc bằng thư viện OpenCV mặc định có thứ tự kênh màu là BGR (Blue-Green-Red). Trong khi đó, các thư viện hiển thị như Matplotlib hay các mô hình PyTorch được huấn luyện trước trên bộ dữ liệu ImageNet yêu cầu thứ tự kênh màu là RGB (Red-Green-Blue). Nếu không thực hiện chuyển đổi, màu sắc của ảnh sẽ bị đảo lộn (ví dụ kênh đỏ và kênh xanh dương đổi chỗ cho nhau). Mô hình học sâu sẽ nhận đầu vào có phân phối màu sắc bị lệch hoàn toàn so với lúc huấn luyện trước, dẫn đến việc trích xuất đặc trưng sai lệch và làm sụt giảm nghiêm trọng độ chính xác phân loại phương tiện.</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2 - Phép thay đổi kích thước giữ tỷ lệ khác gì so với bóp ảnh trực tiếp và tại sao điều này lại quan trọng với xe cộ? Trả lời: </w:t>
      </w:r>
      <w:r>
        <w:rPr>
          <w:rFonts w:ascii="Times New Roman" w:hAnsi="Times New Roman"/>
          <w:i w:val="0"/>
          <w:sz w:val="26"/>
          <w:rFonts w:ascii="Times New Roman" w:hAnsi="Times New Roman" w:eastAsia="Times New Roman" w:cs="Times New Roman"/>
        </w:rPr>
        <w:t>Dạ thưa cô, phép thay đổi kích thước giữ nguyên tỷ lệ (Aspect Ratio Resize) thực hiện co hoặc phóng ảnh dựa trên cạnh dài nhất của ảnh gốc sao cho cạnh dài nhất này bằng đúng 224 pixel. Cạnh ngắn hơn sẽ co theo tỷ lệ tương ứng, dẫn đến ảnh sau khi resize có kích thước dạng 224xH (với H nhỏ hơn 224). Nếu chúng ta dùng phép thay đổi kích thước trực tiếp (Direct Resize) để ép ảnh về 224x224, các đối tượng có chiều dài lớn như tàu hỏa, xe tải hay xe buýt sẽ bị co rúm, méo mó về cấu trúc hình học. Mạng nơ-ron học sâu dựa vào hình dáng bên ngoài để phân loại lớp xe, việc méo dạng này sẽ phá hủy các đặc trưng biên dạng của xe, khiến mô hình học sai lệch.</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3 - Tại sao đệm phản chiếu đối xứng gương lại vượt trội hơn đệm viền đen trong mô hình tích chập? Trả lời: </w:t>
      </w:r>
      <w:r>
        <w:rPr>
          <w:rFonts w:ascii="Times New Roman" w:hAnsi="Times New Roman"/>
          <w:i w:val="0"/>
          <w:sz w:val="26"/>
          <w:rFonts w:ascii="Times New Roman" w:hAnsi="Times New Roman" w:eastAsia="Times New Roman" w:cs="Times New Roman"/>
        </w:rPr>
        <w:t>Dạ thưa cô, khi đệm viền đen Zero-Padding, các pixel ngoài biên ảnh gốc được gán giá trị bằng 0. Điều này tạo ra một đường biên đen sắc nét nhân tạo, nơi giá trị pixel nhảy đột ngột từ màu nền sang màu đen, tạo ra đạo hàm biên cực lớn (nhiễu tần số cao). Các bộ lọc tích chập ở các tầng đầu tiên của mạng CNN (thường là các bộ lọc phát hiện cạnh) sẽ nhận diện nhầm đường biên đen này là một cạnh thực tế của xe, làm nhiễu thông tin truyền vào lớp sau. Đệm phản chiếu đối xứng gương BORDER_REFLECT_101 thực hiện phản chiếu các pixel qua biên tạo hiệu ứng gương. Phép đệm này giữ được sự liên tục về mặt kết cấu màu sắc và nền xung quanh xe, triệt tiêu hoàn toàn nhiễu biên và giúp bộ lọc tích chập học đúng đặc trưng phương tiện.</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4 - Công thức chuẩn hóa ImageNet là gì và tại sao lại dùng đúng các thông số mean và std đó? Trả lời: </w:t>
      </w:r>
      <w:r>
        <w:rPr>
          <w:rFonts w:ascii="Times New Roman" w:hAnsi="Times New Roman"/>
          <w:i w:val="0"/>
          <w:sz w:val="26"/>
          <w:rFonts w:ascii="Times New Roman" w:hAnsi="Times New Roman" w:eastAsia="Times New Roman" w:cs="Times New Roman"/>
        </w:rPr>
        <w:t>Dạ thưa cô, công thức chuẩn hóa ImageNet là lấy giá trị pixel trừ đi giá trị trung bình (mean) và chia cho độ lệch chuẩn (std) của từng kênh màu. Giá trị trung bình và độ lệch chuẩn này được tính toán từ hàng triệu ảnh của bộ cơ sở dữ liệu ImageNet khổng lồ. Việc chuẩn hóa này giúp phân phối giá trị pixel đầu vào có trung bình bằng 0 và phương sai bằng 1 (Zero-mean và Unit-variance). Tác dụng của nó là làm cho không gian tối ưu hóa trở nên đối xứng hơn, giúp thuật toán Gradient Descent hội tụ nhanh hơn, ngăn chặn hiện tượng bùng nổ hoặc tiêu biến đạo hàm, đồng thời đồng bộ hóa hoàn toàn phân phối dữ liệu đầu vào của dự án với các trọng số đã được học trước của mô hình.</w:t>
      </w:r>
    </w:p>
    <w:p>
      <w:pPr>
        <w:spacing w:line="360" w:lineRule="auto" w:before="240" w:after="120"/>
      </w:pPr>
      <w:r>
        <w:rPr>
          <w:rFonts w:ascii="Times New Roman" w:hAnsi="Times New Roman"/>
          <w:b/>
          <w:color w:val="000000"/>
          <w:sz w:val="26"/>
          <w:rFonts w:ascii="Times New Roman" w:hAnsi="Times New Roman" w:eastAsia="Times New Roman" w:cs="Times New Roman"/>
        </w:rPr>
        <w:t>2. Câu hỏi nhóm Thuật toán Tăng cường Ảnh ngoại tuyến (V1 &amp; V2)</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5 - Thuật toán mô phỏng trời mưa trong V1 hoạt động như thế nào ở cấp độ pixel? Trả lời: </w:t>
      </w:r>
      <w:r>
        <w:rPr>
          <w:rFonts w:ascii="Times New Roman" w:hAnsi="Times New Roman"/>
          <w:i w:val="0"/>
          <w:sz w:val="26"/>
          <w:rFonts w:ascii="Times New Roman" w:hAnsi="Times New Roman" w:eastAsia="Times New Roman" w:cs="Times New Roman"/>
        </w:rPr>
        <w:t>Dạ thưa cô, hiệu ứng trời mưa được mô phỏng qua ba bước chính. Bước một, tạo một mặt nạ nhiễu hạt mưa (Rain Mask) chứa các đường thẳng mảnh màu trắng, nghiêng một góc ngẫu nhiên từ âm mười độ đến mười độ. Bước hai, áp dụng phép làm mờ chuyển động (Motion Blur) theo đúng hướng nghiêng của đường thẳng để tạo vệt mờ hạt mưa rơi nhanh. Bước ba, thực hiện phép cộng ma trận ảnh gốc với mặt nạ hạt mưa, đồng thời giảm giá trị cường độ sáng và độ tương phản của toàn bộ bức ảnh để tạo bầu không khí u ám lúc trời mưa.</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6 - Tại sao khi giả lập ban đêm nhóm phải chuyển sang không gian màu HSV thay vì thao tác trên RGB? Trả lời: </w:t>
      </w:r>
      <w:r>
        <w:rPr>
          <w:rFonts w:ascii="Times New Roman" w:hAnsi="Times New Roman"/>
          <w:i w:val="0"/>
          <w:sz w:val="26"/>
          <w:rFonts w:ascii="Times New Roman" w:hAnsi="Times New Roman" w:eastAsia="Times New Roman" w:cs="Times New Roman"/>
        </w:rPr>
        <w:t>Dạ thưa cô, hệ màu RGB biểu diễn màu sắc bằng sự phối hợp của ba kênh Đỏ, Xanh lá và Xanh dương, trong đó thông tin màu sắc và độ sáng bị trộn lẫn chéo ở cả ba kênh. Khi ta muốn thay đổi độ sáng của ảnh mà giữ nguyên màu sắc gốc, việc thay đổi trực tiếp trên ba kênh RGB rất dễ làm sai lệch màu sắc thực tế. Hệ màu HSV tách biệt thông tin màu sắc qua kênh H (Hue - tông màu), kênh S (Saturation - độ bão hòa màu) và kênh V (Value - giá trị độ sáng). Khi mô phỏng ban đêm, nhóm chuyển ảnh sang hệ HSV, chỉ việc giảm mạnh giá trị kênh V xuống mức ba mươi đến bốn mươi lăm phần trăm, đồng thời giảm nhẹ kênh S để giả lập sự giảm độ bão hòa màu trong bóng tối, giúp màu sắc xe không bị biến đổi sai lệch sau khi hạ độ sáng.</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7 - Phép làm mờ Gaussian và làm mờ chuyển động hoạt động thế nào và mô phỏng lỗi vật lý gì? Trả lời: </w:t>
      </w:r>
      <w:r>
        <w:rPr>
          <w:rFonts w:ascii="Times New Roman" w:hAnsi="Times New Roman"/>
          <w:i w:val="0"/>
          <w:sz w:val="26"/>
          <w:rFonts w:ascii="Times New Roman" w:hAnsi="Times New Roman" w:eastAsia="Times New Roman" w:cs="Times New Roman"/>
        </w:rPr>
        <w:t>Dạ thưa cô, phép làm mờ Gaussian (Gaussian Blur) thực hiện tích chập ma trận ảnh với một mặt nạ nhân chập có kích thước xác định, trong đó giá trị các phần tử của nhân được tính theo hàm mật độ xác suất Gauss hai chiều. Thuật toán này hoạt động như một bộ lọc thông thấp (Low-pass Filter), triệt tiêu các tần số cao (mép biên, chi tiết mịn) và giữ lại các tần số thấp, mô phỏng lỗi camera bị mất nét. Phép làm mờ chuyển động (Motion Blur) sử dụng một nhân chập tuyến tính một chiều dọc theo một hướng cụ thể, thực hiện trung bình cộng giá trị các pixel theo hướng đó để làm nhòe ảnh, mô phỏng lỗi chụp khi xe di chuyển nhanh hơn tốc độ màn trập.</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8 - Giải thích cơ chế toán học của phép làm nét ảnh Unsharp Masking? Trả lời: </w:t>
      </w:r>
      <w:r>
        <w:rPr>
          <w:rFonts w:ascii="Times New Roman" w:hAnsi="Times New Roman"/>
          <w:i w:val="0"/>
          <w:sz w:val="26"/>
          <w:rFonts w:ascii="Times New Roman" w:hAnsi="Times New Roman" w:eastAsia="Times New Roman" w:cs="Times New Roman"/>
        </w:rPr>
        <w:t>Dạ thưa cô, thuật toán Unsharp Masking hoạt động bằng cách làm nét biên ảnh thông qua việc loại bỏ tần số thấp. Đầu tiên, ta tạo ra một bản sao làm mờ Gaussian của ảnh gốc để giữ các thông tin tần số thấp. Tiếp theo, ta lấy ảnh gốc trừ đi ảnh làm mờ này để thu được ảnh biên chứa toàn bộ các thông tin tần số cao (biên, góc cạnh vật thể). Cuối cùng, ta cộng ảnh biên này quay ngược lại ảnh gốc nhân với một hệ số khuếch đại alpha để làm nổi bật các đường viền xe, giúp mô hình nhận diện biên dạng phương tiện tốt hơn.</w:t>
      </w:r>
    </w:p>
    <w:p>
      <w:pPr>
        <w:spacing w:line="360" w:lineRule="auto" w:before="240" w:after="120"/>
      </w:pPr>
      <w:r>
        <w:rPr>
          <w:rFonts w:ascii="Times New Roman" w:hAnsi="Times New Roman"/>
          <w:b/>
          <w:color w:val="000000"/>
          <w:sz w:val="26"/>
          <w:rFonts w:ascii="Times New Roman" w:hAnsi="Times New Roman" w:eastAsia="Times New Roman" w:cs="Times New Roman"/>
        </w:rPr>
        <w:t>3. Câu hỏi nhóm Kỹ thuật Trộn ảnh Trực tuyến (MixUp &amp; CutMix)</w:t>
      </w:r>
    </w:p>
    <w:p>
      <w:pPr>
        <w:spacing w:line="360" w:lineRule="auto" w:after="120"/>
        <w:jc w:val="both"/>
      </w:pPr>
      <w:r>
        <w:rPr>
          <w:rFonts w:ascii="Times New Roman" w:hAnsi="Times New Roman"/>
          <w:b/>
          <w:sz w:val="26"/>
          <w:rFonts w:ascii="Times New Roman" w:hAnsi="Times New Roman" w:eastAsia="Times New Roman" w:cs="Times New Roman"/>
        </w:rPr>
        <w:t xml:space="preserve">Câu hỏi 9 - Sự khác biệt về mặt pixel giữa MixUp và CutMix là gì và tại sao chúng lại giúp chống quá khớp? Trả lời: </w:t>
      </w:r>
      <w:r>
        <w:rPr>
          <w:rFonts w:ascii="Times New Roman" w:hAnsi="Times New Roman"/>
          <w:i w:val="0"/>
          <w:sz w:val="26"/>
          <w:rFonts w:ascii="Times New Roman" w:hAnsi="Times New Roman" w:eastAsia="Times New Roman" w:cs="Times New Roman"/>
        </w:rPr>
        <w:t>Dạ thưa cô, phép trộn ảnh MixUp thực hiện trung bình cộng tuyến tính giá trị pixel của hai bức ảnh ngẫu nhiên theo một tỷ lệ lambda được lấy từ phân phối Beta. Nhãn của ảnh mới cũng là sự kết hợp tuyến tính của hai nhãn gốc theo đúng tỷ lệ lambda đó. Phép trộn ảnh CutMix không cộng pixel mà thực hiện cắt một vùng hình chữ nhật ngẫu nhiên trên ảnh thứ nhất và đè đè lên ảnh thứ hai. Nhãn mới cũng được tính theo tỷ lệ diện tích của vùng bị cắt đè. MixUp giúp làm mềm ranh giới quyết định của mô hình trên toàn bộ bức ảnh, trong khi CutMix buộc mô hình phải nhận diện vật thể dựa trên các bộ phận cục bộ thay vì phụ thuộc vào một đặc trưng duy nhất hay ghi nhớ bối cảnh nền.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