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after="240"/>
        <w:jc w:val="center"/>
      </w:pPr>
      <w:r>
        <w:rPr>
          <w:rFonts w:ascii="Times New Roman" w:hAnsi="Times New Roman"/>
          <w:b/>
          <w:color w:val="000000"/>
          <w:sz w:val="26"/>
          <w:rFonts w:ascii="Times New Roman" w:hAnsi="Times New Roman" w:eastAsia="Times New Roman" w:cs="Times New Roman"/>
        </w:rPr>
        <w:t>TÀI LIỆU PHÂN TÍCH LÝ THUYẾT: TẠI SAO LẠI KẾT HỢP CB FOCAL LOSS VÀ PAIRWISE MARGIN LOSS?</w:t>
      </w:r>
    </w:p>
    <w:p>
      <w:pPr>
        <w:spacing w:line="360" w:lineRule="auto" w:after="120"/>
        <w:jc w:val="both"/>
      </w:pPr>
      <w:r>
        <w:rPr>
          <w:rFonts w:ascii="Times New Roman" w:hAnsi="Times New Roman"/>
          <w:i w:val="0"/>
          <w:sz w:val="26"/>
          <w:rFonts w:ascii="Times New Roman" w:hAnsi="Times New Roman" w:eastAsia="Times New Roman" w:cs="Times New Roman"/>
        </w:rPr>
        <w:t>Tài liệu này phân tích chi tiết cơ sở toán học và lý thuyết học sâu đằng sau việc lựa chọn hàm tổn thất lai Targeted Loss Fusion trong phiên bản cải tiến V3 của đồ án.</w:t>
      </w:r>
    </w:p>
    <w:p>
      <w:pPr>
        <w:spacing w:line="360" w:lineRule="auto" w:before="240" w:after="120"/>
      </w:pPr>
      <w:r>
        <w:rPr>
          <w:rFonts w:ascii="Times New Roman" w:hAnsi="Times New Roman"/>
          <w:b/>
          <w:color w:val="000000"/>
          <w:sz w:val="26"/>
          <w:rFonts w:ascii="Times New Roman" w:hAnsi="Times New Roman" w:eastAsia="Times New Roman" w:cs="Times New Roman"/>
        </w:rPr>
        <w:t>1. Hạn chế của các Hàm tổn thất truyền thống</w:t>
      </w:r>
    </w:p>
    <w:p>
      <w:pPr>
        <w:spacing w:line="360" w:lineRule="auto" w:after="120"/>
        <w:jc w:val="both"/>
      </w:pPr>
      <w:r>
        <w:rPr>
          <w:rFonts w:ascii="Times New Roman" w:hAnsi="Times New Roman"/>
          <w:b/>
          <w:sz w:val="26"/>
          <w:rFonts w:ascii="Times New Roman" w:hAnsi="Times New Roman" w:eastAsia="Times New Roman" w:cs="Times New Roman"/>
        </w:rPr>
        <w:t xml:space="preserve">1.1. Điểm yếu của Hàm tổn thất Cross-Entropy: </w:t>
      </w:r>
      <w:r>
        <w:rPr>
          <w:rFonts w:ascii="Times New Roman" w:hAnsi="Times New Roman"/>
          <w:i w:val="0"/>
          <w:sz w:val="26"/>
          <w:rFonts w:ascii="Times New Roman" w:hAnsi="Times New Roman" w:eastAsia="Times New Roman" w:cs="Times New Roman"/>
        </w:rPr>
        <w:t>Hàm loss truyền thống Cross-Entropy coi mọi mẫu dữ liệu và mọi lớp phân loại có vai trò ngang nhau trong quá trình tính toán đạo hàm lan truyền ngược. Khi đối mặt với bộ dữ liệu mất cân bằng nghiêm trọng như Vehicle-10, các lớp đa số có số lượng mẫu vượt trội sẽ hoàn toàn áp đảo luồng đạo hàm, bắt buộc mô hình phải tối ưu hóa theo các lớp đa số và bỏ quên các đặc trưng vi mô của lớp thiểu số. Điều này dẫn đến hiện tượng mô hình dự đoán rất tốt lớp đa số nhưng đạt chỉ số Recall và F1-score cực kỳ thấp ở lớp thiểu số. Đồng thời, Cross-Entropy truyền thống không có cơ chế ép buộc kéo giãn khoảng cách giữa các lớp dễ bị nhầm lẫn trực quan có đặc trưng tương đồng cao như xe con và xe tải.</w:t>
      </w:r>
    </w:p>
    <w:p>
      <w:pPr>
        <w:spacing w:line="360" w:lineRule="auto" w:before="240" w:after="120"/>
      </w:pPr>
      <w:r>
        <w:rPr>
          <w:rFonts w:ascii="Times New Roman" w:hAnsi="Times New Roman"/>
          <w:b/>
          <w:color w:val="000000"/>
          <w:sz w:val="26"/>
          <w:rFonts w:ascii="Times New Roman" w:hAnsi="Times New Roman" w:eastAsia="Times New Roman" w:cs="Times New Roman"/>
        </w:rPr>
        <w:t>2. Ý nghĩa lý thuyết của Class-Balanced Focal Loss</w:t>
      </w:r>
    </w:p>
    <w:p>
      <w:pPr>
        <w:spacing w:line="360" w:lineRule="auto" w:after="120"/>
        <w:jc w:val="both"/>
      </w:pPr>
      <w:r>
        <w:rPr>
          <w:rFonts w:ascii="Times New Roman" w:hAnsi="Times New Roman"/>
          <w:b/>
          <w:sz w:val="26"/>
          <w:rFonts w:ascii="Times New Roman" w:hAnsi="Times New Roman" w:eastAsia="Times New Roman" w:cs="Times New Roman"/>
        </w:rPr>
        <w:t xml:space="preserve">2.1. Cơ chế Cân bằng Lớp dựa trên mẫu hiệu dụng: </w:t>
      </w:r>
      <w:r>
        <w:rPr>
          <w:rFonts w:ascii="Times New Roman" w:hAnsi="Times New Roman"/>
          <w:i w:val="0"/>
          <w:sz w:val="26"/>
          <w:rFonts w:ascii="Times New Roman" w:hAnsi="Times New Roman" w:eastAsia="Times New Roman" w:cs="Times New Roman"/>
        </w:rPr>
        <w:t>Class-Balanced Loss đưa vào hệ số điều chỉnh trọng số dựa trên số lượng mẫu hiệu dụng thay vì số mẫu thực tế. Trong không gian đặc trưng đa chiều, khi số lượng mẫu của một lớp tăng lên, lượng thông tin mới mang lại sẽ bị bão hòa. Việc chia trọng số theo số mẫu hiệu dụng giúp cân bằng đạo hàm một cách khoa học, tránh việc phóng đại đạo hàm quá mức của lớp thiểu số hoặc triệt tiêu đạo hàm của lớp đa số.</w:t>
      </w:r>
    </w:p>
    <w:p>
      <w:pPr>
        <w:spacing w:line="360" w:lineRule="auto" w:after="120"/>
        <w:jc w:val="both"/>
      </w:pPr>
      <w:r>
        <w:rPr>
          <w:rFonts w:ascii="Times New Roman" w:hAnsi="Times New Roman"/>
          <w:b/>
          <w:sz w:val="26"/>
          <w:rFonts w:ascii="Times New Roman" w:hAnsi="Times New Roman" w:eastAsia="Times New Roman" w:cs="Times New Roman"/>
        </w:rPr>
        <w:t xml:space="preserve">2.2. Cơ chế Focal Loss tập trung vào mẫu khó: </w:t>
      </w:r>
      <w:r>
        <w:rPr>
          <w:rFonts w:ascii="Times New Roman" w:hAnsi="Times New Roman"/>
          <w:i w:val="0"/>
          <w:sz w:val="26"/>
          <w:rFonts w:ascii="Times New Roman" w:hAnsi="Times New Roman" w:eastAsia="Times New Roman" w:cs="Times New Roman"/>
        </w:rPr>
        <w:t>Hàm Focal Loss bổ sung số hạng điều chỉnh độ tự tin giúp tự động hạ thấp đóng góp loss của các mẫu dễ phân loại đã đạt độ tự tin cao trong quá trình huấn luyện, đồng thời giữ nguyên mức loss lớn đối với các mẫu khó bị phân loại sai. Sự kết hợp này hình thành Class-Balanced Focal Loss giúp mô hình giải quyết toàn diện bài toán mất cân bằng phân bổ dữ liệu toàn cục và ép mô hình tập trung năng lượng tối ưu hóa các mẫu khó.</w:t>
      </w:r>
    </w:p>
    <w:p>
      <w:pPr>
        <w:spacing w:line="360" w:lineRule="auto" w:before="240" w:after="120"/>
      </w:pPr>
      <w:r>
        <w:rPr>
          <w:rFonts w:ascii="Times New Roman" w:hAnsi="Times New Roman"/>
          <w:b/>
          <w:color w:val="000000"/>
          <w:sz w:val="26"/>
          <w:rFonts w:ascii="Times New Roman" w:hAnsi="Times New Roman" w:eastAsia="Times New Roman" w:cs="Times New Roman"/>
        </w:rPr>
        <w:t>3. Ý nghĩa lý thuyết của Pairwise Margin Loss</w:t>
      </w:r>
    </w:p>
    <w:p>
      <w:pPr>
        <w:spacing w:line="360" w:lineRule="auto" w:after="120"/>
        <w:jc w:val="both"/>
      </w:pPr>
      <w:r>
        <w:rPr>
          <w:rFonts w:ascii="Times New Roman" w:hAnsi="Times New Roman"/>
          <w:b/>
          <w:sz w:val="26"/>
          <w:rFonts w:ascii="Times New Roman" w:hAnsi="Times New Roman" w:eastAsia="Times New Roman" w:cs="Times New Roman"/>
        </w:rPr>
        <w:t xml:space="preserve">3.1. Cơ chế Phạt lề hình học: </w:t>
      </w:r>
      <w:r>
        <w:rPr>
          <w:rFonts w:ascii="Times New Roman" w:hAnsi="Times New Roman"/>
          <w:i w:val="0"/>
          <w:sz w:val="26"/>
          <w:rFonts w:ascii="Times New Roman" w:hAnsi="Times New Roman" w:eastAsia="Times New Roman" w:cs="Times New Roman"/>
        </w:rPr>
        <w:t>Khi hai lớp phương tiện có sự tương đồng lớn về mặt hình thái học (như xe con và xe tải đều có cấu trúc bánh xe, đầu xe, kính chắn gió tương tự nhau), các đặc trưng trích xuất của chúng sẽ nằm rất gần nhau trong không gian biểu diễn ẩn. Hàm loss phân loại thông thường chỉ cố gắng kéo điểm của lớp đúng lên mà không chủ động đẩy lớp sai ra xa. Pairwise Margin Loss áp đặt một ràng buộc hình học cứng, bắt buộc điểm số dự đoán của lớp đúng phải lớn hơn điểm số của lớp nhầm lẫn một khoảng lề xác định m=0.40. Nếu khoảng cách điểm số này nhỏ hơn khoảng lề, một lực phạt ReLU sẽ được kích hoạt để đẩy hai cụm đặc trưng này xa nhau ra.</w:t>
      </w:r>
    </w:p>
    <w:p>
      <w:pPr>
        <w:spacing w:line="360" w:lineRule="auto" w:after="120"/>
        <w:jc w:val="both"/>
      </w:pPr>
      <w:r>
        <w:rPr>
          <w:rFonts w:ascii="Times New Roman" w:hAnsi="Times New Roman"/>
          <w:b/>
          <w:sz w:val="26"/>
          <w:rFonts w:ascii="Times New Roman" w:hAnsi="Times New Roman" w:eastAsia="Times New Roman" w:cs="Times New Roman"/>
        </w:rPr>
        <w:t xml:space="preserve">3.2. Khắc phục xung đột đạo hàm bằng Targeted Margin: </w:t>
      </w:r>
      <w:r>
        <w:rPr>
          <w:rFonts w:ascii="Times New Roman" w:hAnsi="Times New Roman"/>
          <w:i w:val="0"/>
          <w:sz w:val="26"/>
          <w:rFonts w:ascii="Times New Roman" w:hAnsi="Times New Roman" w:eastAsia="Times New Roman" w:cs="Times New Roman"/>
        </w:rPr>
        <w:t>Thực nghiệm ban đầu cho thấy nếu ta phạt margin cho quá nhiều cặp nhầm lẫn cùng lúc (như phạt 5 cặp lớp chéo), các hướng đạo hàm đẩy lề sẽ xung đột và triệt tiêu lẫn nhau (hiện tượng Gradient Conflict), dẫn đến hàm loss tổng thể dao động mạnh và làm sụt giảm độ chính xác. Nhóm đã tối ưu hóa bằng cách chỉ nhắm mục tiêu phạt margin duy nhất cặp xe con và xe tải (cặp lỗi nặng nhất). Chiến lược nhắm mục tiêu này giúp loại bỏ xung đột đạo hàm, giúp mô hình hội tụ mượt mà và phân tách xuất sắc ranh giới khó.</w:t>
      </w:r>
    </w:p>
    <w:p>
      <w:pPr>
        <w:spacing w:line="360" w:lineRule="auto" w:before="240" w:after="120"/>
      </w:pPr>
      <w:r>
        <w:rPr>
          <w:rFonts w:ascii="Times New Roman" w:hAnsi="Times New Roman"/>
          <w:b/>
          <w:color w:val="000000"/>
          <w:sz w:val="26"/>
          <w:rFonts w:ascii="Times New Roman" w:hAnsi="Times New Roman" w:eastAsia="Times New Roman" w:cs="Times New Roman"/>
        </w:rPr>
        <w:t>4. Tóm tắt Giá trị của Sự kết hợp Lai</w:t>
      </w:r>
    </w:p>
    <w:p>
      <w:pPr>
        <w:spacing w:line="360" w:lineRule="auto" w:after="120"/>
        <w:jc w:val="both"/>
      </w:pPr>
      <w:r>
        <w:rPr>
          <w:rFonts w:ascii="Times New Roman" w:hAnsi="Times New Roman"/>
          <w:b/>
          <w:sz w:val="26"/>
          <w:rFonts w:ascii="Times New Roman" w:hAnsi="Times New Roman" w:eastAsia="Times New Roman" w:cs="Times New Roman"/>
        </w:rPr>
        <w:t xml:space="preserve">4.1. Sự phối hợp đa quy mô toàn cục và cục bộ: </w:t>
      </w:r>
      <w:r>
        <w:rPr>
          <w:rFonts w:ascii="Times New Roman" w:hAnsi="Times New Roman"/>
          <w:i w:val="0"/>
          <w:sz w:val="26"/>
          <w:rFonts w:ascii="Times New Roman" w:hAnsi="Times New Roman" w:eastAsia="Times New Roman" w:cs="Times New Roman"/>
        </w:rPr>
        <w:t>Việc kết hợp Class-Balanced Focal Loss và Targeted Pairwise Margin Loss mang lại cơ chế tối ưu hóa đa quy mô. Class-Balanced Focal Loss đảm nhận vai trò điều phối đạo hàm toàn cục, cân bằng trọng số giữa lớp nhiều mẫu và ít mẫu, đồng thời sàng lọc mẫu dễ và khó. Trong khi đó, Targeted Pairwise Margin Loss đảm nhận vai trò phân tách ranh giới cục bộ tại điểm mù thị giác nghiêm trọng nhất của hệ thống. Sự phối hợp này giúp mô hình cải tiến V3 đạt độ tin cậy vượt bậc trên thực tế và tăng vượt trội chỉ số F1-score của các lớp xe nhạy cảm.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