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oftware-requirement-specification-srs"/>
    <w:p>
      <w:pPr>
        <w:pStyle w:val="Heading1"/>
      </w:pPr>
      <w:r>
        <w:t xml:space="preserve">Software Requirement Specification (SRS)</w:t>
      </w:r>
    </w:p>
    <w:bookmarkStart w:id="9" w:name="integration-platform-v1.0"/>
    <w:p>
      <w:pPr>
        <w:pStyle w:val="Heading2"/>
      </w:pPr>
      <w:r>
        <w:t xml:space="preserve">Integration Platform v1.0</w:t>
      </w:r>
    </w:p>
    <w:p>
      <w:r>
        <w:pict>
          <v:rect style="width:0;height:1.5pt" o:hralign="center" o:hrstd="t" o:hr="t"/>
        </w:pict>
      </w:r>
    </w:p>
    <w:bookmarkEnd w:id="9"/>
    <w:bookmarkStart w:id="13" w:name="giới-thiệu"/>
    <w:p>
      <w:pPr>
        <w:pStyle w:val="Heading2"/>
      </w:pPr>
      <w:r>
        <w:t xml:space="preserve">1. Giới thiệu</w:t>
      </w:r>
    </w:p>
    <w:bookmarkStart w:id="10" w:name="mục-đích"/>
    <w:p>
      <w:pPr>
        <w:pStyle w:val="Heading3"/>
      </w:pPr>
      <w:r>
        <w:t xml:space="preserve">1.1 Mục đích</w:t>
      </w:r>
    </w:p>
    <w:p>
      <w:pPr>
        <w:pStyle w:val="FirstParagraph"/>
      </w:pPr>
      <w:r>
        <w:t xml:space="preserve">Integration Platform là hệ thống middleware cho phép kết nối với bất kỳ REST API bên thứ 3 nào thông qua cấu hình (config-driven), không cần viết code cho mỗi đối tác mới.</w:t>
      </w:r>
    </w:p>
    <w:bookmarkEnd w:id="10"/>
    <w:bookmarkStart w:id="11" w:name="phạm-vi"/>
    <w:p>
      <w:pPr>
        <w:pStyle w:val="Heading3"/>
      </w:pPr>
      <w:r>
        <w:t xml:space="preserve">1.2 Phạm vi</w:t>
      </w:r>
    </w:p>
    <w:p>
      <w:pPr>
        <w:pStyle w:val="Compact"/>
        <w:numPr>
          <w:ilvl w:val="0"/>
          <w:numId w:val="1001"/>
        </w:numPr>
      </w:pPr>
      <w:r>
        <w:t xml:space="preserve">Quản lý cấu hình kết nối API đối tác (CRUD)</w:t>
      </w:r>
    </w:p>
    <w:p>
      <w:pPr>
        <w:pStyle w:val="Compact"/>
        <w:numPr>
          <w:ilvl w:val="0"/>
          <w:numId w:val="1001"/>
        </w:numPr>
      </w:pPr>
      <w:r>
        <w:t xml:space="preserve">Thực thi gọi API đối tác (sync/async)</w:t>
      </w:r>
    </w:p>
    <w:p>
      <w:pPr>
        <w:pStyle w:val="Compact"/>
        <w:numPr>
          <w:ilvl w:val="0"/>
          <w:numId w:val="1001"/>
        </w:numPr>
      </w:pPr>
      <w:r>
        <w:t xml:space="preserve">Chuyển đổi dữ liệu (field mapping) giữa hệ thống nội bộ và đối tác</w:t>
      </w:r>
    </w:p>
    <w:p>
      <w:pPr>
        <w:pStyle w:val="Compact"/>
        <w:numPr>
          <w:ilvl w:val="0"/>
          <w:numId w:val="1001"/>
        </w:numPr>
      </w:pPr>
      <w:r>
        <w:t xml:space="preserve">Retry, Circuit Breaker, Timeout</w:t>
      </w:r>
    </w:p>
    <w:p>
      <w:pPr>
        <w:pStyle w:val="Compact"/>
        <w:numPr>
          <w:ilvl w:val="0"/>
          <w:numId w:val="1001"/>
        </w:numPr>
      </w:pPr>
      <w:r>
        <w:t xml:space="preserve">Audit log, execution history</w:t>
      </w:r>
    </w:p>
    <w:p>
      <w:pPr>
        <w:pStyle w:val="Compact"/>
        <w:numPr>
          <w:ilvl w:val="0"/>
          <w:numId w:val="1001"/>
        </w:numPr>
      </w:pPr>
      <w:r>
        <w:t xml:space="preserve">Admin UI quản lý</w:t>
      </w:r>
    </w:p>
    <w:bookmarkEnd w:id="11"/>
    <w:bookmarkStart w:id="12" w:name="đối-tượng-sử-dụng"/>
    <w:p>
      <w:pPr>
        <w:pStyle w:val="Heading3"/>
      </w:pPr>
      <w:r>
        <w:t xml:space="preserve">1.3 Đối tượng sử dụng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Quản lý cấu hình integration, xem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Tích hợp API mới qua config,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Hệ thống nội bộ gọi execute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yêu-cầu-chức-năng"/>
    <w:p>
      <w:pPr>
        <w:pStyle w:val="Heading2"/>
      </w:pPr>
      <w:r>
        <w:t xml:space="preserve">2. Yêu cầu chức năng</w:t>
      </w:r>
    </w:p>
    <w:bookmarkStart w:id="14" w:name="fr-01-quản-lý-integration-config"/>
    <w:p>
      <w:pPr>
        <w:pStyle w:val="Heading3"/>
      </w:pPr>
      <w:r>
        <w:t xml:space="preserve">FR-01: Quản lý Integration 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FR-01.1</w:t>
            </w:r>
          </w:p>
        </w:tc>
        <w:tc>
          <w:tcPr/>
          <w:p>
            <w:pPr>
              <w:pStyle w:val="Compact"/>
            </w:pPr>
            <w:r>
              <w:t xml:space="preserve">Tạo mới integration config (name, baseUrl, auth, operations)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FR-01.2</w:t>
            </w:r>
          </w:p>
        </w:tc>
        <w:tc>
          <w:tcPr/>
          <w:p>
            <w:pPr>
              <w:pStyle w:val="Compact"/>
            </w:pPr>
            <w:r>
              <w:t xml:space="preserve">Sửa integration config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FR-01.3</w:t>
            </w:r>
          </w:p>
        </w:tc>
        <w:tc>
          <w:tcPr/>
          <w:p>
            <w:pPr>
              <w:pStyle w:val="Compact"/>
            </w:pPr>
            <w:r>
              <w:t xml:space="preserve">Xóa integration config (hard delete)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FR-01.4</w:t>
            </w:r>
          </w:p>
        </w:tc>
        <w:tc>
          <w:tcPr/>
          <w:p>
            <w:pPr>
              <w:pStyle w:val="Compact"/>
            </w:pPr>
            <w:r>
              <w:t xml:space="preserve">Xem danh sách configs (search, filter by status)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FR-01.5</w:t>
            </w:r>
          </w:p>
        </w:tc>
        <w:tc>
          <w:tcPr/>
          <w:p>
            <w:pPr>
              <w:pStyle w:val="Compact"/>
            </w:pPr>
            <w:r>
              <w:t xml:space="preserve">Xem chi tiết config (bao gồm operations, mappings)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FR-01.6</w:t>
            </w:r>
          </w:p>
        </w:tc>
        <w:tc>
          <w:tcPr/>
          <w:p>
            <w:pPr>
              <w:pStyle w:val="Compact"/>
            </w:pPr>
            <w:r>
              <w:t xml:space="preserve">Thay đổi trạng thái (draft → active → inactive)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FR-01.7</w:t>
            </w:r>
          </w:p>
        </w:tc>
        <w:tc>
          <w:tcPr/>
          <w:p>
            <w:pPr>
              <w:pStyle w:val="Compact"/>
            </w:pPr>
            <w:r>
              <w:t xml:space="preserve">Versioning config (mỗi update tăng version)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bookmarkEnd w:id="14"/>
    <w:bookmarkStart w:id="15" w:name="fr-02-thực-thi-integration-execute"/>
    <w:p>
      <w:pPr>
        <w:pStyle w:val="Heading3"/>
      </w:pPr>
      <w:r>
        <w:t xml:space="preserve">FR-02: Thực thi Integration (Execute)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FR-02.1</w:t>
            </w:r>
          </w:p>
        </w:tc>
        <w:tc>
          <w:tcPr/>
          <w:p>
            <w:pPr>
              <w:pStyle w:val="Compact"/>
            </w:pPr>
            <w:r>
              <w:t xml:space="preserve">Gọi API đối tác đồng bộ (sync), đợi response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FR-02.2</w:t>
            </w:r>
          </w:p>
        </w:tc>
        <w:tc>
          <w:tcPr/>
          <w:p>
            <w:pPr>
              <w:pStyle w:val="Compact"/>
            </w:pPr>
            <w:r>
              <w:t xml:space="preserve">Gọi API đối tác bất đồng bộ (async) qua message queue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FR-02.3</w:t>
            </w:r>
          </w:p>
        </w:tc>
        <w:tc>
          <w:tcPr/>
          <w:p>
            <w:pPr>
              <w:pStyle w:val="Compact"/>
            </w:pPr>
            <w:r>
              <w:t xml:space="preserve">Tự động map request fields theo config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FR-02.4</w:t>
            </w:r>
          </w:p>
        </w:tc>
        <w:tc>
          <w:tcPr/>
          <w:p>
            <w:pPr>
              <w:pStyle w:val="Compact"/>
            </w:pPr>
            <w:r>
              <w:t xml:space="preserve">Tự động map response fields theo config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FR-02.5</w:t>
            </w:r>
          </w:p>
        </w:tc>
        <w:tc>
          <w:tcPr/>
          <w:p>
            <w:pPr>
              <w:pStyle w:val="Compact"/>
            </w:pPr>
            <w:r>
              <w:t xml:space="preserve">Validate request trước khi gọi (required fields)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FR-02.6</w:t>
            </w:r>
          </w:p>
        </w:tc>
        <w:tc>
          <w:tcPr/>
          <w:p>
            <w:pPr>
              <w:pStyle w:val="Compact"/>
            </w:pPr>
            <w:r>
              <w:t xml:space="preserve">Gắn authentication (API Key, Bearer, Basic)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FR-02.7</w:t>
            </w:r>
          </w:p>
        </w:tc>
        <w:tc>
          <w:tcPr/>
          <w:p>
            <w:pPr>
              <w:pStyle w:val="Compact"/>
            </w:pPr>
            <w:r>
              <w:t xml:space="preserve">Timeout configurable per integration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FR-02.8</w:t>
            </w:r>
          </w:p>
        </w:tc>
        <w:tc>
          <w:tcPr/>
          <w:p>
            <w:pPr>
              <w:pStyle w:val="Compact"/>
            </w:pPr>
            <w:r>
              <w:t xml:space="preserve">Idempotency (không gọi trùng cùng request)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bookmarkEnd w:id="15"/>
    <w:bookmarkStart w:id="16" w:name="fr-03-resilience"/>
    <w:p>
      <w:pPr>
        <w:pStyle w:val="Heading3"/>
      </w:pPr>
      <w:r>
        <w:t xml:space="preserve">FR-03: Resilience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FR-03.1</w:t>
            </w:r>
          </w:p>
        </w:tc>
        <w:tc>
          <w:tcPr/>
          <w:p>
            <w:pPr>
              <w:pStyle w:val="Compact"/>
            </w:pPr>
            <w:r>
              <w:t xml:space="preserve">Retry với backoff strategy (fixed, linear, exponential)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FR-03.2</w:t>
            </w:r>
          </w:p>
        </w:tc>
        <w:tc>
          <w:tcPr/>
          <w:p>
            <w:pPr>
              <w:pStyle w:val="Compact"/>
            </w:pPr>
            <w:r>
              <w:t xml:space="preserve">Circuit Breaker (ngắt khi lỗi liên tục)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FR-03.3</w:t>
            </w:r>
          </w:p>
        </w:tc>
        <w:tc>
          <w:tcPr/>
          <w:p>
            <w:pPr>
              <w:pStyle w:val="Compact"/>
            </w:pPr>
            <w:r>
              <w:t xml:space="preserve">Bulkhead isolation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bookmarkEnd w:id="16"/>
    <w:bookmarkStart w:id="17" w:name="fr-04-observability"/>
    <w:p>
      <w:pPr>
        <w:pStyle w:val="Heading3"/>
      </w:pPr>
      <w:r>
        <w:t xml:space="preserve">FR-04: Observability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FR-04.1</w:t>
            </w:r>
          </w:p>
        </w:tc>
        <w:tc>
          <w:tcPr/>
          <w:p>
            <w:pPr>
              <w:pStyle w:val="Compact"/>
            </w:pPr>
            <w:r>
              <w:t xml:space="preserve">Execution log (mỗi lần gọi API)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FR-04.2</w:t>
            </w:r>
          </w:p>
        </w:tc>
        <w:tc>
          <w:tcPr/>
          <w:p>
            <w:pPr>
              <w:pStyle w:val="Compact"/>
            </w:pPr>
            <w:r>
              <w:t xml:space="preserve">Audit log (ai sửa config, khi nào)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FR-04.3</w:t>
            </w:r>
          </w:p>
        </w:tc>
        <w:tc>
          <w:tcPr/>
          <w:p>
            <w:pPr>
              <w:pStyle w:val="Compact"/>
            </w:pPr>
            <w:r>
              <w:t xml:space="preserve">Correlation ID xuyên suốt request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FR-04.4</w:t>
            </w:r>
          </w:p>
        </w:tc>
        <w:tc>
          <w:tcPr/>
          <w:p>
            <w:pPr>
              <w:pStyle w:val="Compact"/>
            </w:pPr>
            <w:r>
              <w:t xml:space="preserve">Distributed tracing (OpenTelemetry)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bookmarkEnd w:id="17"/>
    <w:bookmarkStart w:id="18" w:name="fr-05-admin-ui"/>
    <w:p>
      <w:pPr>
        <w:pStyle w:val="Heading3"/>
      </w:pPr>
      <w:r>
        <w:t xml:space="preserve">FR-05: Admin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FR-05.1</w:t>
            </w:r>
          </w:p>
        </w:tc>
        <w:tc>
          <w:tcPr/>
          <w:p>
            <w:pPr>
              <w:pStyle w:val="Compact"/>
            </w:pPr>
            <w:r>
              <w:t xml:space="preserve">Dashboard tổng quan (metrics)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FR-05.2</w:t>
            </w:r>
          </w:p>
        </w:tc>
        <w:tc>
          <w:tcPr/>
          <w:p>
            <w:pPr>
              <w:pStyle w:val="Compact"/>
            </w:pPr>
            <w:r>
              <w:t xml:space="preserve">CRUD integration trên UI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FR-05.3</w:t>
            </w:r>
          </w:p>
        </w:tc>
        <w:tc>
          <w:tcPr/>
          <w:p>
            <w:pPr>
              <w:pStyle w:val="Compact"/>
            </w:pPr>
            <w:r>
              <w:t xml:space="preserve">Xem execution history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FR-05.4</w:t>
            </w:r>
          </w:p>
        </w:tc>
        <w:tc>
          <w:tcPr/>
          <w:p>
            <w:pPr>
              <w:pStyle w:val="Compact"/>
            </w:pPr>
            <w:r>
              <w:t xml:space="preserve">Xem audit logs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FR-05.5</w:t>
            </w:r>
          </w:p>
        </w:tc>
        <w:tc>
          <w:tcPr/>
          <w:p>
            <w:pPr>
              <w:pStyle w:val="Compact"/>
            </w:pPr>
            <w:r>
              <w:t xml:space="preserve">Test connection từ UI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yêu-cầu-phi-chức-năng"/>
    <w:p>
      <w:pPr>
        <w:pStyle w:val="Heading2"/>
      </w:pPr>
      <w:r>
        <w:t xml:space="preserve">3. Yêu cầu phi chức năng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Response time execute sync</w:t>
            </w:r>
          </w:p>
        </w:tc>
        <w:tc>
          <w:tcPr/>
          <w:p>
            <w:pPr>
              <w:pStyle w:val="Compact"/>
            </w:pPr>
            <w:r>
              <w:t xml:space="preserve">&lt; 5s (P95)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&gt; 100 req/s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Config cache</w:t>
            </w:r>
          </w:p>
        </w:tc>
        <w:tc>
          <w:tcPr/>
          <w:p>
            <w:pPr>
              <w:pStyle w:val="Compact"/>
            </w:pPr>
            <w:r>
              <w:t xml:space="preserve">TTL 30s (dev), 5min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Auth credentials encrypted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Horizontal scale (stateless services)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 (production), InMemory (dev)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nstraints"/>
    <w:p>
      <w:pPr>
        <w:pStyle w:val="Heading2"/>
      </w:pPr>
      <w:r>
        <w:t xml:space="preserve">4. Constraints</w:t>
      </w:r>
    </w:p>
    <w:p>
      <w:pPr>
        <w:pStyle w:val="Compact"/>
        <w:numPr>
          <w:ilvl w:val="0"/>
          <w:numId w:val="1002"/>
        </w:numPr>
      </w:pPr>
      <w:r>
        <w:t xml:space="preserve">.NET 8 (backend)</w:t>
      </w:r>
    </w:p>
    <w:p>
      <w:pPr>
        <w:pStyle w:val="Compact"/>
        <w:numPr>
          <w:ilvl w:val="0"/>
          <w:numId w:val="1002"/>
        </w:numPr>
      </w:pPr>
      <w:r>
        <w:t xml:space="preserve">React 18 + TypeScript (frontend)</w:t>
      </w:r>
    </w:p>
    <w:p>
      <w:pPr>
        <w:pStyle w:val="Compact"/>
        <w:numPr>
          <w:ilvl w:val="0"/>
          <w:numId w:val="1002"/>
        </w:numPr>
      </w:pPr>
      <w:r>
        <w:t xml:space="preserve">SQL Server 2022 (database)</w:t>
      </w:r>
    </w:p>
    <w:p>
      <w:pPr>
        <w:pStyle w:val="Compact"/>
        <w:numPr>
          <w:ilvl w:val="0"/>
          <w:numId w:val="1002"/>
        </w:numPr>
      </w:pPr>
      <w:r>
        <w:t xml:space="preserve">Redis (caching, optional)</w:t>
      </w:r>
    </w:p>
    <w:p>
      <w:pPr>
        <w:pStyle w:val="Compact"/>
        <w:numPr>
          <w:ilvl w:val="0"/>
          <w:numId w:val="1002"/>
        </w:numPr>
      </w:pPr>
      <w:r>
        <w:t xml:space="preserve">RabbitMQ (async messaging, optional)</w:t>
      </w:r>
    </w:p>
    <w:p>
      <w:pPr>
        <w:pStyle w:val="Compact"/>
        <w:numPr>
          <w:ilvl w:val="0"/>
          <w:numId w:val="1002"/>
        </w:numPr>
      </w:pPr>
      <w:r>
        <w:t xml:space="preserve">Docker (deployment)</w:t>
      </w:r>
    </w:p>
    <w:p>
      <w:r>
        <w:pict>
          <v:rect style="width:0;height:1.5pt" o:hralign="center" o:hrstd="t" o:hr="t"/>
        </w:pict>
      </w:r>
    </w:p>
    <w:bookmarkEnd w:id="21"/>
    <w:bookmarkStart w:id="22" w:name="assumptions"/>
    <w:p>
      <w:pPr>
        <w:pStyle w:val="Heading2"/>
      </w:pPr>
      <w:r>
        <w:t xml:space="preserve">5. Assumptions</w:t>
      </w:r>
    </w:p>
    <w:p>
      <w:pPr>
        <w:pStyle w:val="Compact"/>
        <w:numPr>
          <w:ilvl w:val="0"/>
          <w:numId w:val="1003"/>
        </w:numPr>
      </w:pPr>
      <w:r>
        <w:t xml:space="preserve">Mỗi đối tác cung cấp REST API (HTTP/HTTPS)</w:t>
      </w:r>
    </w:p>
    <w:p>
      <w:pPr>
        <w:pStyle w:val="Compact"/>
        <w:numPr>
          <w:ilvl w:val="0"/>
          <w:numId w:val="1003"/>
        </w:numPr>
      </w:pPr>
      <w:r>
        <w:t xml:space="preserve">Authentication qua header (API Key, Bearer Token, Basic Auth)</w:t>
      </w:r>
    </w:p>
    <w:p>
      <w:pPr>
        <w:pStyle w:val="Compact"/>
        <w:numPr>
          <w:ilvl w:val="0"/>
          <w:numId w:val="1003"/>
        </w:numPr>
      </w:pPr>
      <w:r>
        <w:t xml:space="preserve">Request/Response format là JSON</w:t>
      </w:r>
    </w:p>
    <w:p>
      <w:pPr>
        <w:pStyle w:val="Compact"/>
        <w:numPr>
          <w:ilvl w:val="0"/>
          <w:numId w:val="1003"/>
        </w:numPr>
      </w:pPr>
      <w:r>
        <w:t xml:space="preserve">Mỗi integration có ít nhất 1 operation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2026-05-20T06:30:53Z</dcterms:created>
  <dcterms:modified xsi:type="dcterms:W3CDTF">2026-05-20T06:30:53Z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