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1728"/>
        <w:jc w:val="center"/>
      </w:pPr>
      <w:r>
        <w:rPr>
          <w:sz w:val="8"/>
          <w:szCs w:val="8"/>
        </w:rPr>
        <w:t xml:space="preserve"/>
      </w:r>
    </w:p>
    <w:p>
      <w:pPr>
        <w:shd w:fill="1B3A6B" w:val="clear"/>
        <w:spacing w:after="0" w:before="0"/>
        <w:jc w:val="center"/>
      </w:pPr>
      <w:r>
        <w:rPr>
          <w:rFonts w:ascii="Arial" w:cs="Arial" w:eastAsia="Arial" w:hAnsi="Arial"/>
          <w:b/>
          <w:bCs/>
          <w:color w:val="FFFFFF"/>
          <w:sz w:val="64"/>
          <w:szCs w:val="64"/>
        </w:rPr>
        <w:t xml:space="preserve">PIACOM</w:t>
      </w:r>
    </w:p>
    <w:p>
      <w:pPr>
        <w:shd w:fill="1B3A6B" w:val="clear"/>
        <w:spacing w:after="0" w:before="0"/>
        <w:jc w:val="center"/>
      </w:pPr>
      <w:r>
        <w:rPr>
          <w:rFonts w:ascii="Arial" w:cs="Arial" w:eastAsia="Arial" w:hAnsi="Arial"/>
          <w:color w:val="BDD5E8"/>
          <w:sz w:val="20"/>
          <w:szCs w:val="20"/>
        </w:rPr>
        <w:t xml:space="preserve">Platform for Integration &amp; Automation</w:t>
      </w:r>
    </w:p>
    <w:p>
      <w:pPr>
        <w:pBdr>
          <w:bottom w:val="single" w:color="0D7377" w:sz="6" w:space="1"/>
        </w:pBdr>
        <w:shd w:fill="1B3A6B" w:val="clear"/>
        <w:spacing w:after="200" w:before="200"/>
        <w:jc w:val="center"/>
      </w:pPr>
      <w:r>
        <w:rPr>
          <w:sz w:val="4"/>
          <w:szCs w:val="4"/>
        </w:rPr>
        <w:t xml:space="preserve"/>
      </w:r>
    </w:p>
    <w:p>
      <w:pPr>
        <w:shd w:fill="1B3A6B" w:val="clear"/>
        <w:spacing w:after="120" w:before="300"/>
        <w:jc w:val="center"/>
      </w:pPr>
      <w:r>
        <w:rPr>
          <w:rFonts w:ascii="Arial" w:cs="Arial" w:eastAsia="Arial" w:hAnsi="Arial"/>
          <w:b/>
          <w:bCs/>
          <w:color w:val="FFFFFF"/>
          <w:sz w:val="52"/>
          <w:szCs w:val="52"/>
        </w:rPr>
        <w:t xml:space="preserve">TÀI LIỆU THIẾT KẾ HỆ THỐNG</w:t>
      </w:r>
    </w:p>
    <w:p>
      <w:pPr>
        <w:shd w:fill="1B3A6B" w:val="clear"/>
        <w:spacing w:after="80" w:before="0"/>
        <w:jc w:val="center"/>
      </w:pPr>
      <w:r>
        <w:rPr>
          <w:rFonts w:ascii="Arial" w:cs="Arial" w:eastAsia="Arial" w:hAnsi="Arial"/>
          <w:i/>
          <w:iCs/>
          <w:color w:val="BDD5E8"/>
          <w:sz w:val="28"/>
          <w:szCs w:val="28"/>
        </w:rPr>
        <w:t xml:space="preserve">System Design Document</w:t>
      </w:r>
    </w:p>
    <w:p>
      <w:pPr>
        <w:shd w:fill="1B3A6B" w:val="clear"/>
        <w:spacing w:after="400" w:before="60"/>
        <w:jc w:val="center"/>
      </w:pPr>
      <w:r>
        <w:rPr>
          <w:rFonts w:ascii="Arial" w:cs="Arial" w:eastAsia="Arial" w:hAnsi="Arial"/>
          <w:b/>
          <w:bCs/>
          <w:color w:val="EEF2F7"/>
          <w:sz w:val="26"/>
          <w:szCs w:val="26"/>
        </w:rPr>
        <w:t xml:space="preserve">Integration Platform  •  v1.0.0</w:t>
      </w:r>
    </w:p>
    <w:p>
      <w:pPr>
        <w:shd w:fill="1B3A6B" w:val="clear"/>
        <w:spacing w:after="40" w:before="40"/>
        <w:jc w:val="center"/>
      </w:pPr>
      <w:r>
        <w:rPr>
          <w:rFonts w:ascii="Arial" w:cs="Arial" w:eastAsia="Arial" w:hAnsi="Arial"/>
          <w:b/>
          <w:bCs/>
          <w:color w:val="BDD5E8"/>
          <w:sz w:val="20"/>
          <w:szCs w:val="20"/>
        </w:rPr>
        <w:t xml:space="preserve">Dự án:</w:t>
      </w:r>
      <w:r>
        <w:rPr>
          <w:rFonts w:ascii="Arial" w:cs="Arial" w:eastAsia="Arial" w:hAnsi="Arial"/>
          <w:color w:val="FFFFFF"/>
          <w:sz w:val="20"/>
          <w:szCs w:val="20"/>
        </w:rPr>
        <w:t xml:space="preserve">  Integration Platform</w:t>
      </w:r>
    </w:p>
    <w:p>
      <w:pPr>
        <w:shd w:fill="1B3A6B" w:val="clear"/>
        <w:spacing w:after="40" w:before="40"/>
        <w:jc w:val="center"/>
      </w:pPr>
      <w:r>
        <w:rPr>
          <w:rFonts w:ascii="Arial" w:cs="Arial" w:eastAsia="Arial" w:hAnsi="Arial"/>
          <w:b/>
          <w:bCs/>
          <w:color w:val="BDD5E8"/>
          <w:sz w:val="20"/>
          <w:szCs w:val="20"/>
        </w:rPr>
        <w:t xml:space="preserve">Phiên bản:</w:t>
      </w:r>
      <w:r>
        <w:rPr>
          <w:rFonts w:ascii="Arial" w:cs="Arial" w:eastAsia="Arial" w:hAnsi="Arial"/>
          <w:color w:val="FFFFFF"/>
          <w:sz w:val="20"/>
          <w:szCs w:val="20"/>
        </w:rPr>
        <w:t xml:space="preserve">  1.0.0</w:t>
      </w:r>
    </w:p>
    <w:p>
      <w:pPr>
        <w:shd w:fill="1B3A6B" w:val="clear"/>
        <w:spacing w:after="40" w:before="40"/>
        <w:jc w:val="center"/>
      </w:pPr>
      <w:r>
        <w:rPr>
          <w:rFonts w:ascii="Arial" w:cs="Arial" w:eastAsia="Arial" w:hAnsi="Arial"/>
          <w:b/>
          <w:bCs/>
          <w:color w:val="BDD5E8"/>
          <w:sz w:val="20"/>
          <w:szCs w:val="20"/>
        </w:rPr>
        <w:t xml:space="preserve">Ngày tạo:</w:t>
      </w:r>
      <w:r>
        <w:rPr>
          <w:rFonts w:ascii="Arial" w:cs="Arial" w:eastAsia="Arial" w:hAnsi="Arial"/>
          <w:color w:val="FFFFFF"/>
          <w:sz w:val="20"/>
          <w:szCs w:val="20"/>
        </w:rPr>
        <w:t xml:space="preserve">  20/05/2026</w:t>
      </w:r>
    </w:p>
    <w:p>
      <w:pPr>
        <w:shd w:fill="1B3A6B" w:val="clear"/>
        <w:spacing w:after="40" w:before="40"/>
        <w:jc w:val="center"/>
      </w:pPr>
      <w:r>
        <w:rPr>
          <w:rFonts w:ascii="Arial" w:cs="Arial" w:eastAsia="Arial" w:hAnsi="Arial"/>
          <w:b/>
          <w:bCs/>
          <w:color w:val="BDD5E8"/>
          <w:sz w:val="20"/>
          <w:szCs w:val="20"/>
        </w:rPr>
        <w:t xml:space="preserve">Trạng thái:</w:t>
      </w:r>
      <w:r>
        <w:rPr>
          <w:rFonts w:ascii="Arial" w:cs="Arial" w:eastAsia="Arial" w:hAnsi="Arial"/>
          <w:color w:val="FFFFFF"/>
          <w:sz w:val="20"/>
          <w:szCs w:val="20"/>
        </w:rPr>
        <w:t xml:space="preserve">  Production Ready</w:t>
      </w:r>
    </w:p>
    <w:p>
      <w:pPr>
        <w:shd w:fill="1B3A6B" w:val="clear"/>
        <w:spacing w:after="40" w:before="40"/>
        <w:jc w:val="center"/>
      </w:pPr>
      <w:r>
        <w:rPr>
          <w:rFonts w:ascii="Arial" w:cs="Arial" w:eastAsia="Arial" w:hAnsi="Arial"/>
          <w:b/>
          <w:bCs/>
          <w:color w:val="BDD5E8"/>
          <w:sz w:val="20"/>
          <w:szCs w:val="20"/>
        </w:rPr>
        <w:t xml:space="preserve">Phân loại:</w:t>
      </w:r>
      <w:r>
        <w:rPr>
          <w:rFonts w:ascii="Arial" w:cs="Arial" w:eastAsia="Arial" w:hAnsi="Arial"/>
          <w:color w:val="FFFFFF"/>
          <w:sz w:val="20"/>
          <w:szCs w:val="20"/>
        </w:rPr>
        <w:t xml:space="preserve">  Internal — Confidential</w:t>
      </w:r>
    </w:p>
    <w:p>
      <w:pPr>
        <w:shd w:fill="1B3A6B" w:val="clear"/>
        <w:spacing w:after="40" w:before="40"/>
        <w:jc w:val="center"/>
      </w:pPr>
      <w:r>
        <w:rPr>
          <w:rFonts w:ascii="Arial" w:cs="Arial" w:eastAsia="Arial" w:hAnsi="Arial"/>
          <w:b/>
          <w:bCs/>
          <w:color w:val="BDD5E8"/>
          <w:sz w:val="20"/>
          <w:szCs w:val="20"/>
        </w:rPr>
        <w:t xml:space="preserve">Tác giả:</w:t>
      </w:r>
      <w:r>
        <w:rPr>
          <w:rFonts w:ascii="Arial" w:cs="Arial" w:eastAsia="Arial" w:hAnsi="Arial"/>
          <w:color w:val="FFFFFF"/>
          <w:sz w:val="20"/>
          <w:szCs w:val="20"/>
        </w:rPr>
        <w:t xml:space="preserve">  Solution Architecture Team — PIACOM</w:t>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pPr>
      <w:r>
        <w:t xml:space="preserve"/>
      </w:r>
    </w:p>
    <w:p>
      <w:pPr>
        <w:shd w:fill="1B3A6B" w:val="clear"/>
        <w:spacing w:after="0" w:before="0"/>
        <w:jc w:val="center"/>
      </w:pPr>
      <w:r>
        <w:rPr>
          <w:rFonts w:ascii="Arial" w:cs="Arial" w:eastAsia="Arial" w:hAnsi="Arial"/>
          <w:i/>
          <w:iCs/>
          <w:color w:val="9EC8E0"/>
          <w:sz w:val="17"/>
          <w:szCs w:val="17"/>
        </w:rPr>
        <w:t xml:space="preserve">www.piacom.vn  |  info@piacom.vn</w:t>
      </w:r>
    </w:p>
    <w:p>
      <w:r>
        <w:br w:type="page"/>
      </w:r>
    </w:p>
    <w:p>
      <w:pPr>
        <w:sectPr>
          <w:pgSz w:w="11906" w:h="16838" w:orient="portrait"/>
          <w:pgMar w:top="0" w:right="0" w:bottom="0" w:left="0" w:header="708" w:footer="708" w:gutter="0"/>
          <w:pgNumType/>
          <w:docGrid w:linePitch="360"/>
        </w:sectPr>
      </w:pPr>
    </w:p>
    <w:p>
      <w:pPr>
        <w:pStyle w:val="Heading1"/>
      </w:pPr>
      <w:r>
        <w:rPr>
          <w:rFonts w:ascii="Arial" w:cs="Arial" w:eastAsia="Arial" w:hAnsi="Arial"/>
          <w:b/>
          <w:bCs/>
          <w:color w:val="1B3A6B"/>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D7377" w:sz="4" w:space="6"/>
        </w:pBdr>
        <w:spacing w:after="200" w:before="0"/>
      </w:pPr>
      <w:r>
        <w:rPr>
          <w:rFonts w:ascii="Arial" w:cs="Arial" w:eastAsia="Arial" w:hAnsi="Arial"/>
          <w:b/>
          <w:bCs/>
          <w:color w:val="1B3A6B"/>
          <w:sz w:val="30"/>
          <w:szCs w:val="30"/>
        </w:rPr>
        <w:t xml:space="preserve">1. Tổng quan hệ thống</w:t>
      </w:r>
    </w:p>
    <w:p>
      <w:pPr>
        <w:spacing w:after="80" w:before="60"/>
      </w:pPr>
      <w:r>
        <w:rPr>
          <w:rFonts w:ascii="Arial" w:cs="Arial" w:eastAsia="Arial" w:hAnsi="Arial"/>
          <w:b w:val="false"/>
          <w:bCs w:val="false"/>
          <w:i w:val="false"/>
          <w:iCs w:val="false"/>
          <w:color w:val="000000"/>
          <w:sz w:val="20"/>
          <w:szCs w:val="20"/>
        </w:rPr>
        <w:t xml:space="preserve">Integration Platform là một nền tảng tích hợp doanh nghiệp (Enterprise Integration Platform) được thiết kế theo kiến trúc microservices, cho phép các hệ thống nội bộ kết nối và trao đổi dữ liệu với các đối tác bên ngoài thông qua một lớp trung gian thống nhất, chuẩn hóa và có khả năng kiểm soát toàn diện.</w:t>
      </w:r>
    </w:p>
    <w:p>
      <w:pPr>
        <w:pStyle w:val="Heading2"/>
        <w:spacing w:after="120" w:before="280"/>
      </w:pPr>
      <w:r>
        <w:rPr>
          <w:rFonts w:ascii="Arial" w:cs="Arial" w:eastAsia="Arial" w:hAnsi="Arial"/>
          <w:b/>
          <w:bCs/>
          <w:color w:val="0D7377"/>
          <w:sz w:val="24"/>
          <w:szCs w:val="24"/>
        </w:rPr>
        <w:t xml:space="preserve">1.1 Mục tiêu</w:t>
      </w:r>
    </w:p>
    <w:p>
      <w:pPr>
        <w:pStyle w:val="ListParagraph"/>
        <w:numPr>
          <w:ilvl w:val="0"/>
          <w:numId w:val="2"/>
        </w:numPr>
        <w:spacing w:after="40" w:before="40"/>
      </w:pPr>
      <w:r>
        <w:rPr>
          <w:rFonts w:ascii="Arial" w:cs="Arial" w:eastAsia="Arial" w:hAnsi="Arial"/>
          <w:sz w:val="20"/>
          <w:szCs w:val="20"/>
        </w:rPr>
        <w:t xml:space="preserve">Cung cấp một điểm truy cập duy nhất (single entry point) để gọi mọi third-party integration.</w:t>
      </w:r>
    </w:p>
    <w:p>
      <w:pPr>
        <w:pStyle w:val="ListParagraph"/>
        <w:numPr>
          <w:ilvl w:val="0"/>
          <w:numId w:val="2"/>
        </w:numPr>
        <w:spacing w:after="40" w:before="40"/>
      </w:pPr>
      <w:r>
        <w:rPr>
          <w:rFonts w:ascii="Arial" w:cs="Arial" w:eastAsia="Arial" w:hAnsi="Arial"/>
          <w:sz w:val="20"/>
          <w:szCs w:val="20"/>
        </w:rPr>
        <w:t xml:space="preserve">Config-driven: toàn bộ logic tích hợp (URL, auth, mapping, resilience) đều external hóa ra config — không hardcode.</w:t>
      </w:r>
    </w:p>
    <w:p>
      <w:pPr>
        <w:pStyle w:val="ListParagraph"/>
        <w:numPr>
          <w:ilvl w:val="0"/>
          <w:numId w:val="2"/>
        </w:numPr>
        <w:spacing w:after="40" w:before="40"/>
      </w:pPr>
      <w:r>
        <w:rPr>
          <w:rFonts w:ascii="Arial" w:cs="Arial" w:eastAsia="Arial" w:hAnsi="Arial"/>
          <w:sz w:val="20"/>
          <w:szCs w:val="20"/>
        </w:rPr>
        <w:t xml:space="preserve">Plugin architecture: thêm connector mới bằng cách deploy DLL, không cần rebuild core.</w:t>
      </w:r>
    </w:p>
    <w:p>
      <w:pPr>
        <w:pStyle w:val="ListParagraph"/>
        <w:numPr>
          <w:ilvl w:val="0"/>
          <w:numId w:val="2"/>
        </w:numPr>
        <w:spacing w:after="40" w:before="40"/>
      </w:pPr>
      <w:r>
        <w:rPr>
          <w:rFonts w:ascii="Arial" w:cs="Arial" w:eastAsia="Arial" w:hAnsi="Arial"/>
          <w:sz w:val="20"/>
          <w:szCs w:val="20"/>
        </w:rPr>
        <w:t xml:space="preserve">Đảm bảo idempotency — không gọi third-party 2 lần với cùng request key.</w:t>
      </w:r>
    </w:p>
    <w:p>
      <w:pPr>
        <w:pStyle w:val="ListParagraph"/>
        <w:numPr>
          <w:ilvl w:val="0"/>
          <w:numId w:val="2"/>
        </w:numPr>
        <w:spacing w:after="40" w:before="40"/>
      </w:pPr>
      <w:r>
        <w:rPr>
          <w:rFonts w:ascii="Arial" w:cs="Arial" w:eastAsia="Arial" w:hAnsi="Arial"/>
          <w:sz w:val="20"/>
          <w:szCs w:val="20"/>
        </w:rPr>
        <w:t xml:space="preserve">Audit trail đầy đủ cho mọi request, config change và user action.</w:t>
      </w:r>
    </w:p>
    <w:p>
      <w:pPr>
        <w:pStyle w:val="Heading2"/>
        <w:spacing w:after="120" w:before="280"/>
      </w:pPr>
      <w:r>
        <w:rPr>
          <w:rFonts w:ascii="Arial" w:cs="Arial" w:eastAsia="Arial" w:hAnsi="Arial"/>
          <w:b/>
          <w:bCs/>
          <w:color w:val="0D7377"/>
          <w:sz w:val="24"/>
          <w:szCs w:val="24"/>
        </w:rPr>
        <w:t xml:space="preserve">1.2 Phạm vi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Backend</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 — 5 microservices: Gateway, Config, Integration, Business, WebSocket</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Frontend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React 18 + TypeScript + Ant Design — Admin Management UI</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Database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 Server 2022 — database per service pattern</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Messaging</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 3 — async integration execution</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Cache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Redis 7 — idempotency store</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Connectors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generic-http (built-in) + Plugin DLL (Bank E, SampleBank, custom)</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CI/CD</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GitHub Actions → ghcr.io → Kubernetes</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2. Kiến trúc hệ thống</w:t>
      </w:r>
    </w:p>
    <w:p>
      <w:pPr>
        <w:pStyle w:val="Heading2"/>
        <w:spacing w:after="120" w:before="280"/>
      </w:pPr>
      <w:r>
        <w:rPr>
          <w:rFonts w:ascii="Arial" w:cs="Arial" w:eastAsia="Arial" w:hAnsi="Arial"/>
          <w:b/>
          <w:bCs/>
          <w:color w:val="0D7377"/>
          <w:sz w:val="24"/>
          <w:szCs w:val="24"/>
        </w:rPr>
        <w:t xml:space="preserve">2.1 System Architecture Overview</w:t>
      </w:r>
    </w:p>
    <w:p>
      <w:pPr>
        <w:spacing w:after="80" w:before="60"/>
      </w:pPr>
      <w:r>
        <w:rPr>
          <w:rFonts w:ascii="Arial" w:cs="Arial" w:eastAsia="Arial" w:hAnsi="Arial"/>
          <w:b w:val="false"/>
          <w:bCs w:val="false"/>
          <w:i w:val="false"/>
          <w:iCs w:val="false"/>
          <w:color w:val="000000"/>
          <w:sz w:val="20"/>
          <w:szCs w:val="20"/>
        </w:rPr>
        <w:t xml:space="preserve">Hệ thống được chia thành 4 tầng rõ ràng: Client Layer, Gateway Layer, Application Services và Infrastructure Layer.</w:t>
      </w:r>
    </w:p>
    <w:p>
      <w:pPr>
        <w:spacing w:after="60" w:before="120"/>
        <w:jc w:val="center"/>
      </w:pPr>
      <w:r>
        <w:drawing>
          <wp:inline distT="0" distB="0" distL="0" distR="0">
            <wp:extent cx="5524500" cy="3533775"/>
            <wp:effectExtent t="0" r="0" b="0" l="0"/>
            <wp:docPr id="1" name="Hình 2.1 — System Architecture Overview" descr="Hình 2.1 — System Architecture Overview" title="Hình 2.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33775"/>
                    </a:xfrm>
                    <a:prstGeom prst="rect">
                      <a:avLst/>
                    </a:prstGeom>
                  </pic:spPr>
                </pic:pic>
              </a:graphicData>
            </a:graphic>
          </wp:inline>
        </w:drawing>
      </w:r>
    </w:p>
    <w:p>
      <w:pPr>
        <w:spacing w:after="160" w:before="0"/>
        <w:jc w:val="center"/>
      </w:pPr>
      <w:r>
        <w:rPr>
          <w:rFonts w:ascii="Arial" w:cs="Arial" w:eastAsia="Arial" w:hAnsi="Arial"/>
          <w:i/>
          <w:iCs/>
          <w:color w:val="455A64"/>
          <w:sz w:val="17"/>
          <w:szCs w:val="17"/>
        </w:rPr>
        <w:t xml:space="preserve">Hình 2.1 — System Architecture Overview</w:t>
      </w:r>
    </w:p>
    <w:p>
      <w:pPr>
        <w:pStyle w:val="Heading2"/>
        <w:spacing w:after="120" w:before="280"/>
      </w:pPr>
      <w:r>
        <w:rPr>
          <w:rFonts w:ascii="Arial" w:cs="Arial" w:eastAsia="Arial" w:hAnsi="Arial"/>
          <w:b/>
          <w:bCs/>
          <w:color w:val="0D7377"/>
          <w:sz w:val="24"/>
          <w:szCs w:val="24"/>
        </w:rPr>
        <w:t xml:space="preserve">2.2 Danh sách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2240"/>
        <w:gridCol w:w="2240"/>
        <w:gridCol w:w="2080"/>
      </w:tblGrid>
      <w:tr>
        <w:trPr>
          <w:tblHeader/>
        </w:trPr>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Service</w:t>
            </w:r>
          </w:p>
        </w:tc>
        <w:tc>
          <w:tcPr>
            <w:tcW w:type="dxa" w:w="11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Port</w:t>
            </w:r>
          </w:p>
        </w:tc>
        <w:tc>
          <w:tcPr>
            <w:tcW w:type="dxa" w:w="22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Công nghệ</w:t>
            </w:r>
          </w:p>
        </w:tc>
        <w:tc>
          <w:tcPr>
            <w:tcW w:type="dxa" w:w="22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Chức năng</w:t>
            </w:r>
          </w:p>
        </w:tc>
        <w:tc>
          <w:tcPr>
            <w:tcW w:type="dxa" w:w="20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Dependencies</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Gateway</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:5000</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 + YARP</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Reverse proxy, route tới services</w:t>
            </w:r>
          </w:p>
        </w:tc>
        <w:tc>
          <w:tcPr>
            <w:tcW w:type="dxa" w:w="20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 config, business</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 Service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:5002</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 + MediatR</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Quản lý config tích hợp (CRUD, version, audit)</w:t>
            </w:r>
          </w:p>
        </w:tc>
        <w:tc>
          <w:tcPr>
            <w:tcW w:type="dxa" w:w="20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 Server</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 Service</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:5001</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 + Polly</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Core engine: execute sync/async, resilience</w:t>
            </w:r>
          </w:p>
        </w:tc>
        <w:tc>
          <w:tcPr>
            <w:tcW w:type="dxa" w:w="20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 Service, Redis, RabbitMQ, SQL</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Business Service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:5003</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Domain Payment — gọi Integration Service</w:t>
            </w:r>
          </w:p>
        </w:tc>
        <w:tc>
          <w:tcPr>
            <w:tcW w:type="dxa" w:w="20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 Service, SQL Server</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WebSocket Service</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:5004</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Real-time push kết quả async về client</w:t>
            </w:r>
          </w:p>
        </w:tc>
        <w:tc>
          <w:tcPr>
            <w:tcW w:type="dxa" w:w="20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Admin UI</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:80 (Nginx)</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React 18 + Vite + Ant Design</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Management dashboard — CRUD config, monitoring</w:t>
            </w:r>
          </w:p>
        </w:tc>
        <w:tc>
          <w:tcPr>
            <w:tcW w:type="dxa" w:w="20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Gateway (HTTP)</w:t>
            </w:r>
          </w:p>
        </w:tc>
      </w:tr>
    </w:tbl>
    <w:p>
      <w:pPr>
        <w:spacing w:after="60" w:before="60"/>
      </w:pPr>
      <w:r>
        <w:t xml:space="preserve"/>
      </w:r>
    </w:p>
    <w:p>
      <w:pPr>
        <w:pStyle w:val="Heading2"/>
        <w:spacing w:after="120" w:before="280"/>
      </w:pPr>
      <w:r>
        <w:rPr>
          <w:rFonts w:ascii="Arial" w:cs="Arial" w:eastAsia="Arial" w:hAnsi="Arial"/>
          <w:b/>
          <w:bCs/>
          <w:color w:val="0D7377"/>
          <w:sz w:val="24"/>
          <w:szCs w:val="24"/>
        </w:rPr>
        <w:t xml:space="preserve">2.3 Clean Architecture per Service</w:t>
      </w:r>
    </w:p>
    <w:p>
      <w:pPr>
        <w:spacing w:after="80" w:before="60"/>
      </w:pPr>
      <w:r>
        <w:rPr>
          <w:rFonts w:ascii="Arial" w:cs="Arial" w:eastAsia="Arial" w:hAnsi="Arial"/>
          <w:b w:val="false"/>
          <w:bCs w:val="false"/>
          <w:i w:val="false"/>
          <w:iCs w:val="false"/>
          <w:color w:val="000000"/>
          <w:sz w:val="20"/>
          <w:szCs w:val="20"/>
        </w:rPr>
        <w:t xml:space="preserve">Mỗi service tuân thủ Clean Architecture với 4 layer — dependency flow luôn hướng vào trong:</w:t>
      </w:r>
    </w:p>
    <w:p>
      <w:pPr>
        <w:pStyle w:val="ListParagraph"/>
        <w:numPr>
          <w:ilvl w:val="0"/>
          <w:numId w:val="2"/>
        </w:numPr>
        <w:spacing w:after="40" w:before="40"/>
      </w:pPr>
      <w:r>
        <w:rPr>
          <w:rFonts w:ascii="Arial" w:cs="Arial" w:eastAsia="Arial" w:hAnsi="Arial"/>
          <w:sz w:val="20"/>
          <w:szCs w:val="20"/>
        </w:rPr>
        <w:t xml:space="preserve">Domain Layer: business entities, repository interfaces — không phụ thuộc framework nào.</w:t>
      </w:r>
    </w:p>
    <w:p>
      <w:pPr>
        <w:pStyle w:val="ListParagraph"/>
        <w:numPr>
          <w:ilvl w:val="0"/>
          <w:numId w:val="2"/>
        </w:numPr>
        <w:spacing w:after="40" w:before="40"/>
      </w:pPr>
      <w:r>
        <w:rPr>
          <w:rFonts w:ascii="Arial" w:cs="Arial" w:eastAsia="Arial" w:hAnsi="Arial"/>
          <w:sz w:val="20"/>
          <w:szCs w:val="20"/>
        </w:rPr>
        <w:t xml:space="preserve">Application Layer: use cases (IntegrationExecutor, CQRS Handlers) — phụ thuộc Domain.</w:t>
      </w:r>
    </w:p>
    <w:p>
      <w:pPr>
        <w:pStyle w:val="ListParagraph"/>
        <w:numPr>
          <w:ilvl w:val="0"/>
          <w:numId w:val="2"/>
        </w:numPr>
        <w:spacing w:after="40" w:before="40"/>
      </w:pPr>
      <w:r>
        <w:rPr>
          <w:rFonts w:ascii="Arial" w:cs="Arial" w:eastAsia="Arial" w:hAnsi="Arial"/>
          <w:sz w:val="20"/>
          <w:szCs w:val="20"/>
        </w:rPr>
        <w:t xml:space="preserve">Infrastructure Layer: EF Core, Redis, RabbitMQ implementations — phụ thuộc Application.</w:t>
      </w:r>
    </w:p>
    <w:p>
      <w:pPr>
        <w:pStyle w:val="ListParagraph"/>
        <w:numPr>
          <w:ilvl w:val="0"/>
          <w:numId w:val="2"/>
        </w:numPr>
        <w:spacing w:after="40" w:before="40"/>
      </w:pPr>
      <w:r>
        <w:rPr>
          <w:rFonts w:ascii="Arial" w:cs="Arial" w:eastAsia="Arial" w:hAnsi="Arial"/>
          <w:sz w:val="20"/>
          <w:szCs w:val="20"/>
        </w:rPr>
        <w:t xml:space="preserve">API Layer: Controllers, Middleware, Program.cs — phụ thuộc Application.</w:t>
      </w:r>
    </w:p>
    <w:p>
      <w:pPr>
        <w:pStyle w:val="Heading2"/>
        <w:spacing w:after="120" w:before="280"/>
      </w:pPr>
      <w:r>
        <w:rPr>
          <w:rFonts w:ascii="Arial" w:cs="Arial" w:eastAsia="Arial" w:hAnsi="Arial"/>
          <w:b/>
          <w:bCs/>
          <w:color w:val="0D7377"/>
          <w:sz w:val="24"/>
          <w:szCs w:val="24"/>
        </w:rPr>
        <w:t xml:space="preserve">2.4 CQRS &amp; MediatR (Config Service)</w:t>
      </w:r>
    </w:p>
    <w:p>
      <w:pPr>
        <w:spacing w:after="80" w:before="60"/>
      </w:pPr>
      <w:r>
        <w:rPr>
          <w:rFonts w:ascii="Arial" w:cs="Arial" w:eastAsia="Arial" w:hAnsi="Arial"/>
          <w:b w:val="false"/>
          <w:bCs w:val="false"/>
          <w:i w:val="false"/>
          <w:iCs w:val="false"/>
          <w:color w:val="000000"/>
          <w:sz w:val="20"/>
          <w:szCs w:val="20"/>
        </w:rPr>
        <w:t xml:space="preserve">Config Service áp dụng CQRS qua MediatR — Commands thay đổi state, Queries chỉ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Commands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CreateIntegrationCommand, UpdateIntegrationCommand, DeleteIntegrationCommand, ChangeIntegrationStatusCommand, TestIntegrationCommand</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Queries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GetIntegrationsQuery, GetIntegrationByIdQuery, GetIntegrationByKeyQuery, GetConfigHistoryQuery, GetAuditLogQuery</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3. Luồng xử lý tích hợp</w:t>
      </w:r>
    </w:p>
    <w:p>
      <w:pPr>
        <w:pStyle w:val="Heading2"/>
        <w:spacing w:after="120" w:before="280"/>
      </w:pPr>
      <w:r>
        <w:rPr>
          <w:rFonts w:ascii="Arial" w:cs="Arial" w:eastAsia="Arial" w:hAnsi="Arial"/>
          <w:b/>
          <w:bCs/>
          <w:color w:val="0D7377"/>
          <w:sz w:val="24"/>
          <w:szCs w:val="24"/>
        </w:rPr>
        <w:t xml:space="preserve">3.1 Sync Integration Flow</w:t>
      </w:r>
    </w:p>
    <w:p>
      <w:pPr>
        <w:spacing w:after="80" w:before="60"/>
      </w:pPr>
      <w:r>
        <w:rPr>
          <w:rFonts w:ascii="Arial" w:cs="Arial" w:eastAsia="Arial" w:hAnsi="Arial"/>
          <w:b w:val="false"/>
          <w:bCs w:val="false"/>
          <w:i w:val="false"/>
          <w:iCs w:val="false"/>
          <w:color w:val="000000"/>
          <w:sz w:val="20"/>
          <w:szCs w:val="20"/>
        </w:rPr>
        <w:t xml:space="preserve">Caller gọi POST /api/v1/integration/execute và đợi kết quả trả về đồng bộ trong cùng HTTP request.</w:t>
      </w:r>
    </w:p>
    <w:p>
      <w:pPr>
        <w:spacing w:after="60" w:before="120"/>
        <w:jc w:val="center"/>
      </w:pPr>
      <w:r>
        <w:drawing>
          <wp:inline distT="0" distB="0" distL="0" distR="0">
            <wp:extent cx="5524500" cy="3143250"/>
            <wp:effectExtent t="0" r="0" b="0" l="0"/>
            <wp:docPr id="1" name="Hình 3.1 — Integration Execution Flow (Sync Mode)" descr="Hình 3.1 — Integration Execution Flow (Sync Mode)" title="Hình 3.1 — Integration Execution Flow (Sync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60" w:before="0"/>
        <w:jc w:val="center"/>
      </w:pPr>
      <w:r>
        <w:rPr>
          <w:rFonts w:ascii="Arial" w:cs="Arial" w:eastAsia="Arial" w:hAnsi="Arial"/>
          <w:i/>
          <w:iCs/>
          <w:color w:val="455A64"/>
          <w:sz w:val="17"/>
          <w:szCs w:val="17"/>
        </w:rPr>
        <w:t xml:space="preserve">Hình 3.1 — Integration Execution Flow (Sync Mode)</w:t>
      </w:r>
    </w:p>
    <w:p>
      <w:pPr>
        <w:pStyle w:val="Heading2"/>
        <w:spacing w:after="120" w:before="280"/>
      </w:pPr>
      <w:r>
        <w:rPr>
          <w:rFonts w:ascii="Arial" w:cs="Arial" w:eastAsia="Arial" w:hAnsi="Arial"/>
          <w:b/>
          <w:bCs/>
          <w:color w:val="0D7377"/>
          <w:sz w:val="24"/>
          <w:szCs w:val="24"/>
        </w:rPr>
        <w:t xml:space="preserve">3.2 Execution Pipeline (10 bước)</w:t>
      </w:r>
    </w:p>
    <w:p>
      <w:pPr>
        <w:pStyle w:val="ListParagraph"/>
        <w:numPr>
          <w:ilvl w:val="0"/>
          <w:numId w:val="2"/>
        </w:numPr>
        <w:spacing w:after="40" w:before="40"/>
      </w:pPr>
      <w:r>
        <w:rPr>
          <w:rFonts w:ascii="Arial" w:cs="Arial" w:eastAsia="Arial" w:hAnsi="Arial"/>
          <w:sz w:val="20"/>
          <w:szCs w:val="20"/>
        </w:rPr>
        <w:t xml:space="preserve">① Idempotency Check: Redis GET idempotency:{key} — nếu HIT trả về cached response ngay.</w:t>
      </w:r>
    </w:p>
    <w:p>
      <w:pPr>
        <w:pStyle w:val="ListParagraph"/>
        <w:numPr>
          <w:ilvl w:val="0"/>
          <w:numId w:val="2"/>
        </w:numPr>
        <w:spacing w:after="40" w:before="40"/>
      </w:pPr>
      <w:r>
        <w:rPr>
          <w:rFonts w:ascii="Arial" w:cs="Arial" w:eastAsia="Arial" w:hAnsi="Arial"/>
          <w:sz w:val="20"/>
          <w:szCs w:val="20"/>
        </w:rPr>
        <w:t xml:space="preserve">② Config Load: IConfigProvider.GetConfigAsync(connectorConfigId) — từ file hoặc Config Service.</w:t>
      </w:r>
    </w:p>
    <w:p>
      <w:pPr>
        <w:pStyle w:val="ListParagraph"/>
        <w:numPr>
          <w:ilvl w:val="0"/>
          <w:numId w:val="2"/>
        </w:numPr>
        <w:spacing w:after="40" w:before="40"/>
      </w:pPr>
      <w:r>
        <w:rPr>
          <w:rFonts w:ascii="Arial" w:cs="Arial" w:eastAsia="Arial" w:hAnsi="Arial"/>
          <w:sz w:val="20"/>
          <w:szCs w:val="20"/>
        </w:rPr>
        <w:t xml:space="preserve">③ Status Validate: config.Status phải là 'active', nếu không trả INT_CFG_002.</w:t>
      </w:r>
    </w:p>
    <w:p>
      <w:pPr>
        <w:pStyle w:val="ListParagraph"/>
        <w:numPr>
          <w:ilvl w:val="0"/>
          <w:numId w:val="2"/>
        </w:numPr>
        <w:spacing w:after="40" w:before="40"/>
      </w:pPr>
      <w:r>
        <w:rPr>
          <w:rFonts w:ascii="Arial" w:cs="Arial" w:eastAsia="Arial" w:hAnsi="Arial"/>
          <w:sz w:val="20"/>
          <w:szCs w:val="20"/>
        </w:rPr>
        <w:t xml:space="preserve">④ Operation Find: tìm operation theo tên trong config.Operations[].</w:t>
      </w:r>
    </w:p>
    <w:p>
      <w:pPr>
        <w:pStyle w:val="ListParagraph"/>
        <w:numPr>
          <w:ilvl w:val="0"/>
          <w:numId w:val="2"/>
        </w:numPr>
        <w:spacing w:after="40" w:before="40"/>
      </w:pPr>
      <w:r>
        <w:rPr>
          <w:rFonts w:ascii="Arial" w:cs="Arial" w:eastAsia="Arial" w:hAnsi="Arial"/>
          <w:sz w:val="20"/>
          <w:szCs w:val="20"/>
        </w:rPr>
        <w:t xml:space="preserve">⑤ Field Validate: MappingEngine.Validate(validations, request.Data) — required, maxlength, regex.</w:t>
      </w:r>
    </w:p>
    <w:p>
      <w:pPr>
        <w:pStyle w:val="ListParagraph"/>
        <w:numPr>
          <w:ilvl w:val="0"/>
          <w:numId w:val="2"/>
        </w:numPr>
        <w:spacing w:after="40" w:before="40"/>
      </w:pPr>
      <w:r>
        <w:rPr>
          <w:rFonts w:ascii="Arial" w:cs="Arial" w:eastAsia="Arial" w:hAnsi="Arial"/>
          <w:sz w:val="20"/>
          <w:szCs w:val="20"/>
        </w:rPr>
        <w:t xml:space="preserve">⑥ Request Map: MappingEngine.MapRequest(requestMappings, data) — field rename + transforms.</w:t>
      </w:r>
    </w:p>
    <w:p>
      <w:pPr>
        <w:pStyle w:val="ListParagraph"/>
        <w:numPr>
          <w:ilvl w:val="0"/>
          <w:numId w:val="2"/>
        </w:numPr>
        <w:spacing w:after="40" w:before="40"/>
      </w:pPr>
      <w:r>
        <w:rPr>
          <w:rFonts w:ascii="Arial" w:cs="Arial" w:eastAsia="Arial" w:hAnsi="Arial"/>
          <w:sz w:val="20"/>
          <w:szCs w:val="20"/>
        </w:rPr>
        <w:t xml:space="preserve">⑦ Connector Create: ConnectorFactory.Create(config) — generic-http hoặc plugin DLL.</w:t>
      </w:r>
    </w:p>
    <w:p>
      <w:pPr>
        <w:pStyle w:val="ListParagraph"/>
        <w:numPr>
          <w:ilvl w:val="0"/>
          <w:numId w:val="2"/>
        </w:numPr>
        <w:spacing w:after="40" w:before="40"/>
      </w:pPr>
      <w:r>
        <w:rPr>
          <w:rFonts w:ascii="Arial" w:cs="Arial" w:eastAsia="Arial" w:hAnsi="Arial"/>
          <w:sz w:val="20"/>
          <w:szCs w:val="20"/>
        </w:rPr>
        <w:t xml:space="preserve">⑧ Execute: connector.ExecuteAsync với ResiliencePipeline: RateLimiter → Timeout → Retry → CircuitBreaker.</w:t>
      </w:r>
    </w:p>
    <w:p>
      <w:pPr>
        <w:pStyle w:val="ListParagraph"/>
        <w:numPr>
          <w:ilvl w:val="0"/>
          <w:numId w:val="2"/>
        </w:numPr>
        <w:spacing w:after="40" w:before="40"/>
      </w:pPr>
      <w:r>
        <w:rPr>
          <w:rFonts w:ascii="Arial" w:cs="Arial" w:eastAsia="Arial" w:hAnsi="Arial"/>
          <w:sz w:val="20"/>
          <w:szCs w:val="20"/>
        </w:rPr>
        <w:t xml:space="preserve">⑨ Response Map: MappingEngine.MapResponse(responseMappings, connectorResponse.Data).</w:t>
      </w:r>
    </w:p>
    <w:p>
      <w:pPr>
        <w:pStyle w:val="ListParagraph"/>
        <w:numPr>
          <w:ilvl w:val="0"/>
          <w:numId w:val="2"/>
        </w:numPr>
        <w:spacing w:after="40" w:before="40"/>
      </w:pPr>
      <w:r>
        <w:rPr>
          <w:rFonts w:ascii="Arial" w:cs="Arial" w:eastAsia="Arial" w:hAnsi="Arial"/>
          <w:sz w:val="20"/>
          <w:szCs w:val="20"/>
        </w:rPr>
        <w:t xml:space="preserve">⑩ Idempotency Store: Redis SET idempotency:{key} TTL 24h (chỉ lưu khi success).</w:t>
      </w:r>
    </w:p>
    <w:p>
      <w:pPr>
        <w:pStyle w:val="Heading2"/>
        <w:spacing w:after="120" w:before="280"/>
      </w:pPr>
      <w:r>
        <w:rPr>
          <w:rFonts w:ascii="Arial" w:cs="Arial" w:eastAsia="Arial" w:hAnsi="Arial"/>
          <w:b/>
          <w:bCs/>
          <w:color w:val="0D7377"/>
          <w:sz w:val="24"/>
          <w:szCs w:val="24"/>
        </w:rPr>
        <w:t xml:space="preserve">3.3 Async Integration Flow</w:t>
      </w:r>
    </w:p>
    <w:p>
      <w:pPr>
        <w:spacing w:after="80" w:before="60"/>
      </w:pPr>
      <w:r>
        <w:rPr>
          <w:rFonts w:ascii="Arial" w:cs="Arial" w:eastAsia="Arial" w:hAnsi="Arial"/>
          <w:b w:val="false"/>
          <w:bCs w:val="false"/>
          <w:i w:val="false"/>
          <w:iCs w:val="false"/>
          <w:color w:val="000000"/>
          <w:sz w:val="20"/>
          <w:szCs w:val="20"/>
        </w:rPr>
        <w:t xml:space="preserve">Caller gọi POST /api/v1/integration/execute-async, nhận 202 ACCEPTED ngay lập tức. Integration Service publish message lên RabbitMQ. Background consumer xử lý và publish kết quả về WebSocket hoặc replyTo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Queue consumer</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IntegrationMessageConsumer (BackgroundService) — prefetch 5 messages</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Result exchange</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integration.results (topic) — routing key: result.{configId}.{operation}</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ReplyTo queue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Nếu request có replyTo → publish kết quả trực tiếp vào queue đó</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WebSocket push</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WebSocket Service consume integration.results → push real-time tới client</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Delivery mode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One-time — sau khi push thành công, subscription bị xóa</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4. Cấu hình Connector</w:t>
      </w:r>
    </w:p>
    <w:p>
      <w:pPr>
        <w:pStyle w:val="Heading2"/>
        <w:spacing w:after="120" w:before="280"/>
      </w:pPr>
      <w:r>
        <w:rPr>
          <w:rFonts w:ascii="Arial" w:cs="Arial" w:eastAsia="Arial" w:hAnsi="Arial"/>
          <w:b/>
          <w:bCs/>
          <w:color w:val="0D7377"/>
          <w:sz w:val="24"/>
          <w:szCs w:val="24"/>
        </w:rPr>
        <w:t xml:space="preserve">4.1 Connector Config &amp; Resilience Pipeline</w:t>
      </w:r>
    </w:p>
    <w:p>
      <w:pPr>
        <w:spacing w:after="60" w:before="120"/>
        <w:jc w:val="center"/>
      </w:pPr>
      <w:r>
        <w:drawing>
          <wp:inline distT="0" distB="0" distL="0" distR="0">
            <wp:extent cx="5524500" cy="2743200"/>
            <wp:effectExtent t="0" r="0" b="0" l="0"/>
            <wp:docPr id="1" name="Hình 4.1 — Connector Config Structure &amp; Resilience Pipeline" descr="Hình 4.1 — Connector Config Structure &amp; Resilience Pipeline" title="Hình 4.1 — Connector Config Structure &amp; Resilie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43200"/>
                    </a:xfrm>
                    <a:prstGeom prst="rect">
                      <a:avLst/>
                    </a:prstGeom>
                  </pic:spPr>
                </pic:pic>
              </a:graphicData>
            </a:graphic>
          </wp:inline>
        </w:drawing>
      </w:r>
    </w:p>
    <w:p>
      <w:pPr>
        <w:spacing w:after="160" w:before="0"/>
        <w:jc w:val="center"/>
      </w:pPr>
      <w:r>
        <w:rPr>
          <w:rFonts w:ascii="Arial" w:cs="Arial" w:eastAsia="Arial" w:hAnsi="Arial"/>
          <w:i/>
          <w:iCs/>
          <w:color w:val="455A64"/>
          <w:sz w:val="17"/>
          <w:szCs w:val="17"/>
        </w:rPr>
        <w:t xml:space="preserve">Hình 4.1 — Connector Config Structure &amp; Resilience Pipeline</w:t>
      </w:r>
    </w:p>
    <w:p>
      <w:pPr>
        <w:pStyle w:val="Heading2"/>
        <w:spacing w:after="120" w:before="280"/>
      </w:pPr>
      <w:r>
        <w:rPr>
          <w:rFonts w:ascii="Arial" w:cs="Arial" w:eastAsia="Arial" w:hAnsi="Arial"/>
          <w:b/>
          <w:bCs/>
          <w:color w:val="0D7377"/>
          <w:sz w:val="24"/>
          <w:szCs w:val="24"/>
        </w:rPr>
        <w:t xml:space="preserve">4.2 Tham số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680"/>
        <w:gridCol w:w="3920"/>
        <w:gridCol w:w="1800"/>
      </w:tblGrid>
      <w:tr>
        <w:trPr>
          <w:tblHeader/>
        </w:trPr>
        <w:tc>
          <w:tcPr>
            <w:tcW w:type="dxa" w:w="196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Tham số</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Kiểu</w:t>
            </w:r>
          </w:p>
        </w:tc>
        <w:tc>
          <w:tcPr>
            <w:tcW w:type="dxa" w:w="39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c>
          <w:tcPr>
            <w:tcW w:type="dxa" w:w="180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Ví dụ</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id / configKey</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string</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Định danh duy nhất của config trong tenant</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bank-b-transfer</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name / description</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string</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Tên hiển thị và mô tả</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Bank B Transfer</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connectorType</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enum</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generic-http | bank-e | sample-bank (plugin DLL)</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generic-http</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status</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enum</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draft → active → inactive → archived → deleted</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active</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endpoint.baseUrl</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URL</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Base URL của third-party API</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https://api.bankb.com</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authentication.type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enum</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none | apikey | basicauth | bearertoken | oauth2</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apikey</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authentication.parameters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JSON</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Credentials: ApiKey, Username, Password, Token, ClientId...</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{"HeaderName":"X-API-Key"}</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timeoutMs</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Timeout mỗi request (ms). Default: 30,000</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30000</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retry.maxRetries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Số lần retry khi lỗi. Default: 3</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3</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retry.backoffStrategy</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enum</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constant | linear | exponential</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exponential</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retry.retryOnStatusCodes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Danh sách HTTP status codes trigger retry</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[500,502,503,504]</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circuitBreaker.failureThreshold</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Số lỗi để mở circuit breaker</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circuitBreaker.durationOfBreakSeconds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Thời gian mở circuit (giây)</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30</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operations[].name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string</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Tên operation, unique trong config</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transfer</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operations[].httpMethod</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enum</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 | POST | PUT | PATCH | DELETE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POST</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operations[].path</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string</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URL path nối vào baseUrl</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/v1/transfers</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operations[].requestMappings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array</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Field mapping: source → target + transform</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[{source,target,transform}]</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operations[].validations</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array</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Validation rules: required, maxlength, regex...</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[{field,rule}]</w:t>
            </w:r>
          </w:p>
        </w:tc>
      </w:tr>
    </w:tbl>
    <w:p>
      <w:pPr>
        <w:spacing w:after="60" w:before="60"/>
      </w:pPr>
      <w:r>
        <w:t xml:space="preserve"/>
      </w:r>
    </w:p>
    <w:p>
      <w:pPr>
        <w:pStyle w:val="Heading2"/>
        <w:spacing w:after="120" w:before="280"/>
      </w:pPr>
      <w:r>
        <w:rPr>
          <w:rFonts w:ascii="Arial" w:cs="Arial" w:eastAsia="Arial" w:hAnsi="Arial"/>
          <w:b/>
          <w:bCs/>
          <w:color w:val="0D7377"/>
          <w:sz w:val="24"/>
          <w:szCs w:val="24"/>
        </w:rPr>
        <w:t xml:space="preserve">4.3 Ví dụ Config (Bank B Transfer)</w:t>
      </w:r>
    </w:p>
    <w:p>
      <w:pPr>
        <w:spacing w:after="80" w:before="60"/>
      </w:pPr>
      <w:r>
        <w:rPr>
          <w:rFonts w:ascii="Arial" w:cs="Arial" w:eastAsia="Arial" w:hAnsi="Arial"/>
          <w:b w:val="false"/>
          <w:bCs w:val="false"/>
          <w:i/>
          <w:iCs/>
          <w:color w:val="455A64"/>
          <w:sz w:val="20"/>
          <w:szCs w:val="20"/>
        </w:rPr>
        <w:t xml:space="preserve">File: integration-service/IntegrationService.Api/configs/bank-b-transfer.json</w:t>
      </w:r>
    </w:p>
    <w:p>
      <w:pPr>
        <w:pBdr>
          <w:top w:val="single" w:color="BDD5E8" w:sz="1"/>
          <w:bottom w:val="single" w:color="BDD5E8" w:sz="1"/>
          <w:left w:val="single" w:color="0D7377" w:sz="12" w:space="4"/>
          <w:right w:val="single" w:color="BDD5E8" w:sz="1"/>
        </w:pBdr>
        <w:shd w:fill="F4F4F4" w:val="clear"/>
        <w:spacing w:after="80" w:before="80"/>
      </w:pPr>
      <w:r>
        <w:rPr>
          <w:rFonts w:ascii="Courier New" w:cs="Courier New" w:eastAsia="Courier New" w:hAnsi="Courier New"/>
          <w:color w:val="1A1A2E"/>
          <w:sz w:val="16"/>
          <w:szCs w:val="16"/>
        </w:rPr>
        <w:t xml:space="preserve">{
  "id": "bank-b-transfer",
  "name": "Bank B Transfer",
  "connectorType": "generic-http",
  "status": "active",
  "endpoint": {
    "baseUrl": "https://api.bankb.com",
    "defaultHeaders": { "Content-Type": "application/json" }
  },
  "authentication": {
    "type": "apikey",
    "parameters": { "HeaderName": "X-API-Key", "ApiKey": "***" }
  },
  "timeoutMs": 30000,
  "retry": {
    "maxRetries": 3,
    "initialDelayMs": 1000,
    "backoffStrategy": "exponential",
    "retryOnStatusCodes": [500, 502, 503, 504]
  },
  "circuitBreaker": {
    "failureThreshold": 5,
    "samplingDurationSeconds": 60,
    "durationOfBreakSeconds": 30
  },
  "operations": [{
    "name": "transfer",
    "httpMethod": "POST",
    "path": "/v1/transfers",
    "requestMappings": [
      { "source": "amount", "target": "transferAmount", "required": true },
      { "source": "currency", "target": "currencyCode", "transform": "ToUpper" }
    ],
    "validations": [
      { "field": "amount", "rule": "required", "errorMessage": "Amount is required" }
    ]
  }]
}</w:t>
      </w:r>
    </w:p>
    <w:p>
      <w:pPr>
        <w:pStyle w:val="Heading2"/>
        <w:spacing w:after="120" w:before="280"/>
      </w:pPr>
      <w:r>
        <w:rPr>
          <w:rFonts w:ascii="Arial" w:cs="Arial" w:eastAsia="Arial" w:hAnsi="Arial"/>
          <w:b/>
          <w:bCs/>
          <w:color w:val="0D7377"/>
          <w:sz w:val="24"/>
          <w:szCs w:val="24"/>
        </w:rPr>
        <w:t xml:space="preserve">4.4 Authentication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none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Không auth — không thêm header nào</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apikey</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Thêm header custom: HeaderName: ApiKey (ví dụ: X-API-Key: xxx)</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basicauth</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Authorization: Basic base64(Username:Password)</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bearertoken</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Authorization: Bearer {Token}</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oauth2</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POST TokenUrl với client_credentials → lấy access_token → Authorization: Bearer token</w:t>
            </w:r>
          </w:p>
        </w:tc>
      </w:tr>
    </w:tbl>
    <w:p>
      <w:pPr>
        <w:pStyle w:val="Heading2"/>
        <w:spacing w:after="120" w:before="280"/>
      </w:pPr>
      <w:r>
        <w:rPr>
          <w:rFonts w:ascii="Arial" w:cs="Arial" w:eastAsia="Arial" w:hAnsi="Arial"/>
          <w:b/>
          <w:bCs/>
          <w:color w:val="0D7377"/>
          <w:sz w:val="24"/>
          <w:szCs w:val="24"/>
        </w:rPr>
        <w:t xml:space="preserve">4.5 Field Mapping Transforms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ToUpper</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"vnd" → "VND"</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ToLower</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"VND" → "vnd"</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Trim</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  abc  " → "abc"</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Format:yyyy-MM-dd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"2024-01-15T10:30:00" → "2024-01-15"</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Prefix:VN</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"0123456789" → "VN0123456789"</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Suffix:VND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"100000" → "100000VND"</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Replace:+|84</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"+84123456789" → "8484123456789"</w:t>
            </w:r>
          </w:p>
        </w:tc>
      </w:tr>
    </w:tbl>
    <w:p>
      <w:pPr>
        <w:pStyle w:val="Heading2"/>
        <w:spacing w:after="120" w:before="280"/>
      </w:pPr>
      <w:r>
        <w:rPr>
          <w:rFonts w:ascii="Arial" w:cs="Arial" w:eastAsia="Arial" w:hAnsi="Arial"/>
          <w:b/>
          <w:bCs/>
          <w:color w:val="0D7377"/>
          <w:sz w:val="24"/>
          <w:szCs w:val="24"/>
        </w:rPr>
        <w:t xml:space="preserve">4.6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1680"/>
        <w:gridCol w:w="1800"/>
      </w:tblGrid>
      <w:tr>
        <w:trPr>
          <w:tblHeader/>
        </w:trPr>
        <w:tc>
          <w:tcPr>
            <w:tcW w:type="dxa" w:w="25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Environment Variable</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Development</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Staging</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Production</w:t>
            </w:r>
          </w:p>
        </w:tc>
        <w:tc>
          <w:tcPr>
            <w:tcW w:type="dxa" w:w="180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Ghi chú</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ASPNETCORE_ENVIRONMENT</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Development</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Staging</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Production</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Môi trường .NET</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Connectors__ConfigMode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file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service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service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file: đọc JSON, service: gọi API</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Services__ConfigService</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http://config-service:8080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http://cfg-svc:8080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http://cfg-svc:8080</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URL Config Service</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Services__IntegrationService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http://integration-service:8080</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URL Integration Service</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ConnectionStrings__Redis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localhost:6380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redis:6379</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redis-cluster:6379</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Redis connection string</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 host/user/pass</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localhost / admin / admin</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rmq / *** / ***</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rmq-cluster / *** / ***</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 credentials</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 Server connection</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Server=localhost,1433;...</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Server=db-stg;...</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Server=db-prod;...</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 Server connection string</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5. Deployment Architecture</w:t>
      </w:r>
    </w:p>
    <w:p>
      <w:pPr>
        <w:pStyle w:val="Heading2"/>
        <w:spacing w:after="120" w:before="280"/>
      </w:pPr>
      <w:r>
        <w:rPr>
          <w:rFonts w:ascii="Arial" w:cs="Arial" w:eastAsia="Arial" w:hAnsi="Arial"/>
          <w:b/>
          <w:bCs/>
          <w:color w:val="0D7377"/>
          <w:sz w:val="24"/>
          <w:szCs w:val="24"/>
        </w:rPr>
        <w:t xml:space="preserve">5.1 Deployment Overview</w:t>
      </w:r>
    </w:p>
    <w:p>
      <w:pPr>
        <w:spacing w:after="60" w:before="120"/>
        <w:jc w:val="center"/>
      </w:pPr>
      <w:r>
        <w:drawing>
          <wp:inline distT="0" distB="0" distL="0" distR="0">
            <wp:extent cx="5524500" cy="3343275"/>
            <wp:effectExtent t="0" r="0" b="0" l="0"/>
            <wp:docPr id="1" name="Hình 5.1 — Deployment Architecture (Docker Compose / Kubernetes)" descr="Hình 5.1 — Deployment Architecture (Docker Compose / Kubernetes)" title="Hình 5.1 — Deployment Architecture (Docker Compose /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43275"/>
                    </a:xfrm>
                    <a:prstGeom prst="rect">
                      <a:avLst/>
                    </a:prstGeom>
                  </pic:spPr>
                </pic:pic>
              </a:graphicData>
            </a:graphic>
          </wp:inline>
        </w:drawing>
      </w:r>
    </w:p>
    <w:p>
      <w:pPr>
        <w:spacing w:after="160" w:before="0"/>
        <w:jc w:val="center"/>
      </w:pPr>
      <w:r>
        <w:rPr>
          <w:rFonts w:ascii="Arial" w:cs="Arial" w:eastAsia="Arial" w:hAnsi="Arial"/>
          <w:i/>
          <w:iCs/>
          <w:color w:val="455A64"/>
          <w:sz w:val="17"/>
          <w:szCs w:val="17"/>
        </w:rPr>
        <w:t xml:space="preserve">Hình 5.1 — Deployment Architecture (Docker Compose / Kubernetes)</w:t>
      </w:r>
    </w:p>
    <w:p>
      <w:pPr>
        <w:pStyle w:val="Heading2"/>
        <w:spacing w:after="120" w:before="280"/>
      </w:pPr>
      <w:r>
        <w:rPr>
          <w:rFonts w:ascii="Arial" w:cs="Arial" w:eastAsia="Arial" w:hAnsi="Arial"/>
          <w:b/>
          <w:bCs/>
          <w:color w:val="0D7377"/>
          <w:sz w:val="24"/>
          <w:szCs w:val="24"/>
        </w:rPr>
        <w:t xml:space="preserve">5.2 Docker Compose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1120"/>
        <w:gridCol w:w="1680"/>
        <w:gridCol w:w="1680"/>
        <w:gridCol w:w="2640"/>
      </w:tblGrid>
      <w:tr>
        <w:trPr>
          <w:tblHeader/>
        </w:trPr>
        <w:tc>
          <w:tcPr>
            <w:tcW w:type="dxa" w:w="22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Container</w:t>
            </w:r>
          </w:p>
        </w:tc>
        <w:tc>
          <w:tcPr>
            <w:tcW w:type="dxa" w:w="11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Ports</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Depends On</w:t>
            </w:r>
          </w:p>
        </w:tc>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Volumes</w:t>
            </w:r>
          </w:p>
        </w:tc>
        <w:tc>
          <w:tcPr>
            <w:tcW w:type="dxa" w:w="26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Config Key</w:t>
            </w:r>
          </w:p>
        </w:tc>
      </w:tr>
      <w:tr>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gateway</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:5000→:8080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 config, business</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26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YARP routes: integration-cluster, config-cluster, business-cluster</w:t>
            </w:r>
          </w:p>
        </w:tc>
      </w:tr>
      <w:tr>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config-service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:5002→:8080</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26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ASPNETCORE_ENVIRONMENT=Development</w:t>
            </w:r>
          </w:p>
        </w:tc>
      </w:tr>
      <w:tr>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integration-service</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:5001→:8080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config-service</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/app/configs, /app/plugins</w:t>
            </w:r>
          </w:p>
        </w:tc>
        <w:tc>
          <w:tcPr>
            <w:tcW w:type="dxa" w:w="26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Connectors__ConfigMode=file hoặc service</w:t>
            </w:r>
          </w:p>
        </w:tc>
      </w:tr>
      <w:tr>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business-service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:5003→:8080</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integration-service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26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Services__IntegrationService=http://integration-service:8080</w:t>
            </w:r>
          </w:p>
        </w:tc>
      </w:tr>
      <w:tr>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websocket-service</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:5004→:8080</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26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Consumer lắng nghe integration.results</w:t>
            </w:r>
          </w:p>
        </w:tc>
      </w:tr>
      <w:tr>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ip-sqlserver</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:1433</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sqlserver-data</w:t>
            </w:r>
          </w:p>
        </w:tc>
        <w:tc>
          <w:tcPr>
            <w:tcW w:type="dxa" w:w="26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SA_PASSWORD, ACCEPT_EULA=Y, MSSQL_PID=Developer</w:t>
            </w:r>
          </w:p>
        </w:tc>
      </w:tr>
      <w:tr>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ip-redis</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:6380→:6379</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redis-data</w:t>
            </w:r>
          </w:p>
        </w:tc>
        <w:tc>
          <w:tcPr>
            <w:tcW w:type="dxa" w:w="26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redis-cli ping</w:t>
            </w:r>
          </w:p>
        </w:tc>
      </w:tr>
      <w:tr>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ip-rabbitmq</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:5672, :15672</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rabbitmq-data</w:t>
            </w:r>
          </w:p>
        </w:tc>
        <w:tc>
          <w:tcPr>
            <w:tcW w:type="dxa" w:w="26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admin/admin, Management UI :15672</w:t>
            </w:r>
          </w:p>
        </w:tc>
      </w:tr>
    </w:tbl>
    <w:p>
      <w:pPr>
        <w:spacing w:after="60" w:before="60"/>
      </w:pPr>
      <w:r>
        <w:t xml:space="preserve"/>
      </w:r>
    </w:p>
    <w:p>
      <w:pPr>
        <w:pStyle w:val="Heading2"/>
        <w:spacing w:after="120" w:before="280"/>
      </w:pPr>
      <w:r>
        <w:rPr>
          <w:rFonts w:ascii="Arial" w:cs="Arial" w:eastAsia="Arial" w:hAnsi="Arial"/>
          <w:b/>
          <w:bCs/>
          <w:color w:val="0D7377"/>
          <w:sz w:val="24"/>
          <w:szCs w:val="24"/>
        </w:rPr>
        <w:t xml:space="preserve">5.3 Khởi động hệ thống (Development)</w:t>
      </w:r>
    </w:p>
    <w:p>
      <w:pPr>
        <w:spacing w:after="80" w:before="60"/>
      </w:pPr>
      <w:r>
        <w:rPr>
          <w:rFonts w:ascii="Arial" w:cs="Arial" w:eastAsia="Arial" w:hAnsi="Arial"/>
          <w:b w:val="false"/>
          <w:bCs w:val="false"/>
          <w:i w:val="false"/>
          <w:iCs w:val="false"/>
          <w:color w:val="000000"/>
          <w:sz w:val="20"/>
          <w:szCs w:val="20"/>
        </w:rPr>
        <w:t xml:space="preserve">Bước 1 — Khởi động Infrastructure (SQL Server, Redis, RabbitMQ):</w:t>
      </w:r>
    </w:p>
    <w:p>
      <w:pPr>
        <w:pBdr>
          <w:left w:val="single" w:color="2E7D32" w:sz="12" w:space="4"/>
        </w:pBdr>
        <w:shd w:fill="F4F4F4" w:val="clear"/>
        <w:spacing w:after="60" w:before="60"/>
      </w:pPr>
      <w:r>
        <w:rPr>
          <w:rFonts w:ascii="Courier New" w:cs="Courier New" w:eastAsia="Courier New" w:hAnsi="Courier New"/>
          <w:color w:val="1A1A2E"/>
          <w:sz w:val="19"/>
          <w:szCs w:val="19"/>
        </w:rPr>
        <w:t xml:space="preserve">docker compose -f infrastructure/docker/docker-compose.infra.yml up -d</w:t>
      </w:r>
    </w:p>
    <w:p>
      <w:pPr>
        <w:spacing w:after="80" w:before="60"/>
      </w:pPr>
      <w:r>
        <w:rPr>
          <w:rFonts w:ascii="Arial" w:cs="Arial" w:eastAsia="Arial" w:hAnsi="Arial"/>
          <w:b w:val="false"/>
          <w:bCs w:val="false"/>
          <w:i w:val="false"/>
          <w:iCs w:val="false"/>
          <w:color w:val="000000"/>
          <w:sz w:val="20"/>
          <w:szCs w:val="20"/>
        </w:rPr>
        <w:t xml:space="preserve">Bước 2 — Chạy database migrations:</w:t>
      </w:r>
    </w:p>
    <w:p>
      <w:pPr>
        <w:pBdr>
          <w:left w:val="single" w:color="2E7D32" w:sz="12" w:space="4"/>
        </w:pBdr>
        <w:shd w:fill="F4F4F4" w:val="clear"/>
        <w:spacing w:after="60" w:before="60"/>
      </w:pPr>
      <w:r>
        <w:rPr>
          <w:rFonts w:ascii="Courier New" w:cs="Courier New" w:eastAsia="Courier New" w:hAnsi="Courier New"/>
          <w:color w:val="1A1A2E"/>
          <w:sz w:val="19"/>
          <w:szCs w:val="19"/>
        </w:rPr>
        <w:t xml:space="preserve">sqlcmd -S localhost,1433 -U sa -P "Dev@Password123!" -i database/migrations/ConfigService_CreateTables.sql
sqlcmd -S localhost,1433 -U sa -P "Dev@Password123!" -i database/migrations/IntegrationService_CreateTables.sql</w:t>
      </w:r>
    </w:p>
    <w:p>
      <w:pPr>
        <w:spacing w:after="80" w:before="60"/>
      </w:pPr>
      <w:r>
        <w:rPr>
          <w:rFonts w:ascii="Arial" w:cs="Arial" w:eastAsia="Arial" w:hAnsi="Arial"/>
          <w:b w:val="false"/>
          <w:bCs w:val="false"/>
          <w:i w:val="false"/>
          <w:iCs w:val="false"/>
          <w:color w:val="000000"/>
          <w:sz w:val="20"/>
          <w:szCs w:val="20"/>
        </w:rPr>
        <w:t xml:space="preserve">Bước 3 — Khởi động Application Services:</w:t>
      </w:r>
    </w:p>
    <w:p>
      <w:pPr>
        <w:pBdr>
          <w:left w:val="single" w:color="2E7D32" w:sz="12" w:space="4"/>
        </w:pBdr>
        <w:shd w:fill="F4F4F4" w:val="clear"/>
        <w:spacing w:after="60" w:before="60"/>
      </w:pPr>
      <w:r>
        <w:rPr>
          <w:rFonts w:ascii="Courier New" w:cs="Courier New" w:eastAsia="Courier New" w:hAnsi="Courier New"/>
          <w:color w:val="1A1A2E"/>
          <w:sz w:val="19"/>
          <w:szCs w:val="19"/>
        </w:rPr>
        <w:t xml:space="preserve">docker compose -f infrastructure/docker/docker-compose.yml up -d --build</w:t>
      </w:r>
    </w:p>
    <w:p>
      <w:pPr>
        <w:spacing w:after="80" w:before="60"/>
      </w:pPr>
      <w:r>
        <w:rPr>
          <w:rFonts w:ascii="Arial" w:cs="Arial" w:eastAsia="Arial" w:hAnsi="Arial"/>
          <w:b w:val="false"/>
          <w:bCs w:val="false"/>
          <w:i w:val="false"/>
          <w:iCs w:val="false"/>
          <w:color w:val="000000"/>
          <w:sz w:val="20"/>
          <w:szCs w:val="20"/>
        </w:rPr>
        <w:t xml:space="preserve">Bước 4 — Kiểm tra health:</w:t>
      </w:r>
    </w:p>
    <w:p>
      <w:pPr>
        <w:pBdr>
          <w:left w:val="single" w:color="2E7D32" w:sz="12" w:space="4"/>
        </w:pBdr>
        <w:shd w:fill="F4F4F4" w:val="clear"/>
        <w:spacing w:after="60" w:before="60"/>
      </w:pPr>
      <w:r>
        <w:rPr>
          <w:rFonts w:ascii="Courier New" w:cs="Courier New" w:eastAsia="Courier New" w:hAnsi="Courier New"/>
          <w:color w:val="1A1A2E"/>
          <w:sz w:val="19"/>
          <w:szCs w:val="19"/>
        </w:rPr>
        <w:t xml:space="preserve">curl http://localhost:5000/health/ready
curl http://localhost:5001/health/ready
curl http://localhost:5002/health/ready</w:t>
      </w:r>
    </w:p>
    <w:p>
      <w:pPr>
        <w:pStyle w:val="Heading2"/>
        <w:spacing w:after="120" w:before="280"/>
      </w:pPr>
      <w:r>
        <w:rPr>
          <w:rFonts w:ascii="Arial" w:cs="Arial" w:eastAsia="Arial" w:hAnsi="Arial"/>
          <w:b/>
          <w:bCs/>
          <w:color w:val="0D7377"/>
          <w:sz w:val="24"/>
          <w:szCs w:val="24"/>
        </w:rPr>
        <w:t xml:space="preserve">5.4 Kubernetes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Namespace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integration-platform</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Min replicas (IS)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2 pods (High Availability)</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Max replicas (IS)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10 pods (HPA auto-scale)</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Scale-up trigger</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CPU &gt; 70% hoặc Memory &gt; 80%</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Resource requests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250m CPU / 256Mi Memory per pod</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Resource limits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1000m CPU / 1Gi Memory per pod</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Liveness probe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 /health — initialDelay: 15s, period: 10s</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Readiness probe</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 /health/ready — initialDelay: 5s, period: 5s</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Plugin volume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PVC: connector-plugins-pvc → /app/plugins (ReadOnly)</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Secrets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platform-secrets (redis-connection, db-connection)</w:t>
            </w:r>
          </w:p>
        </w:tc>
      </w:tr>
    </w:tbl>
    <w:p>
      <w:pPr>
        <w:pStyle w:val="Heading2"/>
        <w:spacing w:after="120" w:before="280"/>
      </w:pPr>
      <w:r>
        <w:rPr>
          <w:rFonts w:ascii="Arial" w:cs="Arial" w:eastAsia="Arial" w:hAnsi="Arial"/>
          <w:b/>
          <w:bCs/>
          <w:color w:val="0D7377"/>
          <w:sz w:val="24"/>
          <w:szCs w:val="24"/>
        </w:rPr>
        <w:t xml:space="preserve">5.5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240"/>
        <w:gridCol w:w="2240"/>
        <w:gridCol w:w="2920"/>
      </w:tblGrid>
      <w:tr>
        <w:trPr>
          <w:tblHeader/>
        </w:trPr>
        <w:tc>
          <w:tcPr>
            <w:tcW w:type="dxa" w:w="196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Job</w:t>
            </w:r>
          </w:p>
        </w:tc>
        <w:tc>
          <w:tcPr>
            <w:tcW w:type="dxa" w:w="22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Trigger</w:t>
            </w:r>
          </w:p>
        </w:tc>
        <w:tc>
          <w:tcPr>
            <w:tcW w:type="dxa" w:w="22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Runner</w:t>
            </w:r>
          </w:p>
        </w:tc>
        <w:tc>
          <w:tcPr>
            <w:tcW w:type="dxa" w:w="29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Các bước chính</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build-backend</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push / PR to main, develop</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ubuntu-latest</w:t>
            </w:r>
          </w:p>
        </w:tc>
        <w:tc>
          <w:tcPr>
            <w:tcW w:type="dxa" w:w="2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dotnet restore → dotnet build → dotnet test</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build-frontend</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push / PR to main, develop</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ubuntu-latest</w:t>
            </w:r>
          </w:p>
        </w:tc>
        <w:tc>
          <w:tcPr>
            <w:tcW w:type="dxa" w:w="2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npm ci → npm run build</w:t>
            </w:r>
          </w:p>
        </w:tc>
      </w:tr>
      <w:tr>
        <w:tc>
          <w:tcPr>
            <w:tcW w:type="dxa" w:w="196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docker-push</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push to main (sau build pass)</w:t>
            </w:r>
          </w:p>
        </w:tc>
        <w:tc>
          <w:tcPr>
            <w:tcW w:type="dxa" w:w="22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ubuntu-latest</w:t>
            </w:r>
          </w:p>
        </w:tc>
        <w:tc>
          <w:tcPr>
            <w:tcW w:type="dxa" w:w="2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Login GHCR → build &amp; push (matrix: 5 services)</w:t>
            </w:r>
          </w:p>
        </w:tc>
      </w:tr>
      <w:tr>
        <w:tc>
          <w:tcPr>
            <w:tcW w:type="dxa" w:w="196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deploy-staging</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docker-push complete</w:t>
            </w:r>
          </w:p>
        </w:tc>
        <w:tc>
          <w:tcPr>
            <w:tcW w:type="dxa" w:w="22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ubuntu-latest</w:t>
            </w:r>
          </w:p>
        </w:tc>
        <w:tc>
          <w:tcPr>
            <w:tcW w:type="dxa" w:w="2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kubectl apply -f k8s/staging/</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0"/>
          <w:szCs w:val="20"/>
        </w:rPr>
        <w:t xml:space="preserve">Image registry: ghcr.io/{owner}/integration-platform/{service}:latest và :{git-sha}</w:t>
      </w:r>
    </w:p>
    <w:p>
      <w:pPr>
        <w:pStyle w:val="Heading1"/>
        <w:pageBreakBefore/>
        <w:pBdr>
          <w:bottom w:val="single" w:color="0D7377" w:sz="4" w:space="6"/>
        </w:pBdr>
        <w:spacing w:after="200" w:before="0"/>
      </w:pPr>
      <w:r>
        <w:rPr>
          <w:rFonts w:ascii="Arial" w:cs="Arial" w:eastAsia="Arial" w:hAnsi="Arial"/>
          <w:b/>
          <w:bCs/>
          <w:color w:val="1B3A6B"/>
          <w:sz w:val="30"/>
          <w:szCs w:val="30"/>
        </w:rPr>
        <w:t xml:space="preserve">6. API &amp; Error Codes</w:t>
      </w:r>
    </w:p>
    <w:p>
      <w:pPr>
        <w:pStyle w:val="Heading2"/>
        <w:spacing w:after="120" w:before="280"/>
      </w:pPr>
      <w:r>
        <w:rPr>
          <w:rFonts w:ascii="Arial" w:cs="Arial" w:eastAsia="Arial" w:hAnsi="Arial"/>
          <w:b/>
          <w:bCs/>
          <w:color w:val="0D7377"/>
          <w:sz w:val="24"/>
          <w:szCs w:val="24"/>
        </w:rPr>
        <w:t xml:space="preserve">6.1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POST /api/v1/integration/execute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Sync integration: gọi third-party, đợi kết quả trả về</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POST /api/v1/integration/execute-async</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Async: publish queue, trả 202, kết quả qua WebSocket/replyTo</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/api/v1/integration/health/{configId}</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health connector</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/api/v1/integrations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Danh sách integration configs (pagination, filter)</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POST /api/v1/integrations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Tạo integration config mới (status: draft)</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/api/v1/integrations/{id}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Chi tiết integration config</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PUT  /api/v1/integrations/{id}</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Cập nhật config (version tự tăng)</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DELETE /api/v1/integrations/{id}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Soft delete config</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PATCH /api/v1/integrations/{id}/status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Chuyển trạng thái: draft→active, active→inactive...</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POST /api/v1/integrations/{id}/test</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Test integration với test data</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/api/v1/integrations/{id}/history</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Lịch sử thay đổi config (versioning)</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/api/v1/integrations/{id}/audit</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Audit trail mọi thao tác của user</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POST /api/v1/payment/transfer</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Business Service: tạo giao dịch thanh toán</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/health</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Liveness check</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GET  /health/ready</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Readiness check (DB, Redis, RabbitMQ)</w:t>
            </w:r>
          </w:p>
        </w:tc>
      </w:tr>
    </w:tbl>
    <w:p>
      <w:pPr>
        <w:pStyle w:val="Heading2"/>
        <w:spacing w:after="120" w:before="280"/>
      </w:pPr>
      <w:r>
        <w:rPr>
          <w:rFonts w:ascii="Arial" w:cs="Arial" w:eastAsia="Arial" w:hAnsi="Arial"/>
          <w:b/>
          <w:bCs/>
          <w:color w:val="0D7377"/>
          <w:sz w:val="24"/>
          <w:szCs w:val="24"/>
        </w:rPr>
        <w:t xml:space="preserve">6.2 Standard 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Content-Type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application/json (bắt buộc cho POST/PUT/PATCH)</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X-Correlation-Id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UUID tracing xuyên suốt request. Tự generate nếu không có.</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X-Tenant-Id</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Tenant identifier. Default: 'default'</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X-User-Id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User thực hiện (dùng cho audit trail)</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Accept-Language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vi (default) hoặc en — ảnh hưởng error message language</w:t>
            </w:r>
          </w:p>
        </w:tc>
      </w:tr>
    </w:tbl>
    <w:p>
      <w:pPr>
        <w:pStyle w:val="Heading2"/>
        <w:spacing w:after="120" w:before="280"/>
      </w:pPr>
      <w:r>
        <w:rPr>
          <w:rFonts w:ascii="Arial" w:cs="Arial" w:eastAsia="Arial" w:hAnsi="Arial"/>
          <w:b/>
          <w:bCs/>
          <w:color w:val="0D7377"/>
          <w:sz w:val="24"/>
          <w:szCs w:val="24"/>
        </w:rPr>
        <w:t xml:space="preserve">6.3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3920"/>
        <w:gridCol w:w="1120"/>
        <w:gridCol w:w="1800"/>
      </w:tblGrid>
      <w:tr>
        <w:trPr>
          <w:tblHeader/>
        </w:trPr>
        <w:tc>
          <w:tcPr>
            <w:tcW w:type="dxa" w:w="168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Error Code</w:t>
            </w:r>
          </w:p>
        </w:tc>
        <w:tc>
          <w:tcPr>
            <w:tcW w:type="dxa" w:w="84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HTTP</w:t>
            </w:r>
          </w:p>
        </w:tc>
        <w:tc>
          <w:tcPr>
            <w:tcW w:type="dxa" w:w="39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c>
          <w:tcPr>
            <w:tcW w:type="dxa" w:w="112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Retry?</w:t>
            </w:r>
          </w:p>
        </w:tc>
        <w:tc>
          <w:tcPr>
            <w:tcW w:type="dxa" w:w="1800"/>
            <w:tcBorders>
              <w:top w:val="single" w:color="BDD5E8" w:sz="1"/>
              <w:left w:val="single" w:color="BDD5E8" w:sz="1"/>
              <w:bottom w:val="single" w:color="BDD5E8" w:sz="1"/>
              <w:right w:val="single" w:color="BDD5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Xử lý</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INT_CFG_001</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404</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 không tồn tại</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connectorConfigId</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INT_CFG_002</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400</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Config không ở trạng thái active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Kích hoạt config (PATCH status)</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INT_CFG_003</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400</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Operation không tồn tại trong config</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tên operation</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INT_VAL_001</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400</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Request validation failed</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Fix request data</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INT_TMO_001</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408</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Request timeout</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Retry với exponential backoff</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INT_NET_001</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502</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HTTP error từ third-party</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Retry, kiểm tra connectivity</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INT_NET_002</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502</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Connection refused</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third-party reachability</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CON_AUTH_001</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401</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Third-party auth failed</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Cập nhật AuthParams trong config</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CON_BIZ_001</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502</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Third-party trả lỗi 5xx</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Liên hệ third-party support</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CON_TMO_001</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408</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Connector timeout</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Tăng timeoutMs hoặc retry</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GW_TMO_001</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429</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Rate limit exceeded</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Giảm tần suất gọi, chờ 60s</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INT_SYS_002</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Connector load failed (DLL issue)</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plugin DLL</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SYS_ERR_001</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500</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Unhandled exception</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Xem logs, escalate to ops</w:t>
            </w:r>
          </w:p>
        </w:tc>
      </w:tr>
      <w:tr>
        <w:tc>
          <w:tcPr>
            <w:tcW w:type="dxa" w:w="168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MSG_NET_001</w:t>
            </w:r>
          </w:p>
        </w:tc>
        <w:tc>
          <w:tcPr>
            <w:tcW w:type="dxa" w:w="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503</w:t>
            </w:r>
          </w:p>
        </w:tc>
        <w:tc>
          <w:tcPr>
            <w:tcW w:type="dxa" w:w="39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 connection failed</w:t>
            </w:r>
          </w:p>
        </w:tc>
        <w:tc>
          <w:tcPr>
            <w:tcW w:type="dxa" w:w="11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RabbitMQ health</w:t>
            </w:r>
          </w:p>
        </w:tc>
      </w:tr>
      <w:tr>
        <w:tc>
          <w:tcPr>
            <w:tcW w:type="dxa" w:w="168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INT_BIZ_002</w:t>
            </w:r>
          </w:p>
        </w:tc>
        <w:tc>
          <w:tcPr>
            <w:tcW w:type="dxa" w:w="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409</w:t>
            </w:r>
          </w:p>
        </w:tc>
        <w:tc>
          <w:tcPr>
            <w:tcW w:type="dxa" w:w="39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Idempotency conflict (duplicate)</w:t>
            </w:r>
          </w:p>
        </w:tc>
        <w:tc>
          <w:tcPr>
            <w:tcW w:type="dxa" w:w="11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t>
            </w:r>
          </w:p>
        </w:tc>
        <w:tc>
          <w:tcPr>
            <w:tcW w:type="dxa" w:w="180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Request đã xử lý, dùng cached</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7. Bảo mật &amp; Vận hành</w:t>
      </w:r>
    </w:p>
    <w:p>
      <w:pPr>
        <w:pStyle w:val="Heading2"/>
        <w:spacing w:after="120" w:before="280"/>
      </w:pPr>
      <w:r>
        <w:rPr>
          <w:rFonts w:ascii="Arial" w:cs="Arial" w:eastAsia="Arial" w:hAnsi="Arial"/>
          <w:b/>
          <w:bCs/>
          <w:color w:val="0D7377"/>
          <w:sz w:val="24"/>
          <w:szCs w:val="24"/>
        </w:rPr>
        <w:t xml:space="preserve">7.1 Bảo mật</w:t>
      </w:r>
    </w:p>
    <w:p>
      <w:pPr>
        <w:pStyle w:val="ListParagraph"/>
        <w:numPr>
          <w:ilvl w:val="0"/>
          <w:numId w:val="2"/>
        </w:numPr>
        <w:spacing w:after="40" w:before="40"/>
      </w:pPr>
      <w:r>
        <w:rPr>
          <w:rFonts w:ascii="Arial" w:cs="Arial" w:eastAsia="Arial" w:hAnsi="Arial"/>
          <w:sz w:val="20"/>
          <w:szCs w:val="20"/>
        </w:rPr>
        <w:t xml:space="preserve">AuthParams (API keys, OAuth secrets) được encrypt at rest trong production.</w:t>
      </w:r>
    </w:p>
    <w:p>
      <w:pPr>
        <w:pStyle w:val="ListParagraph"/>
        <w:numPr>
          <w:ilvl w:val="0"/>
          <w:numId w:val="2"/>
        </w:numPr>
        <w:spacing w:after="40" w:before="40"/>
      </w:pPr>
      <w:r>
        <w:rPr>
          <w:rFonts w:ascii="Arial" w:cs="Arial" w:eastAsia="Arial" w:hAnsi="Arial"/>
          <w:sz w:val="20"/>
          <w:szCs w:val="20"/>
        </w:rPr>
        <w:t xml:space="preserve">Không commit credentials vào source code — sử dụng Kubernetes Secrets hoặc Vault.</w:t>
      </w:r>
    </w:p>
    <w:p>
      <w:pPr>
        <w:pStyle w:val="ListParagraph"/>
        <w:numPr>
          <w:ilvl w:val="0"/>
          <w:numId w:val="2"/>
        </w:numPr>
        <w:spacing w:after="40" w:before="40"/>
      </w:pPr>
      <w:r>
        <w:rPr>
          <w:rFonts w:ascii="Arial" w:cs="Arial" w:eastAsia="Arial" w:hAnsi="Arial"/>
          <w:sz w:val="20"/>
          <w:szCs w:val="20"/>
        </w:rPr>
        <w:t xml:space="preserve">SQL injection: EF Core parameterized queries 100%, không dynamic SQL.</w:t>
      </w:r>
    </w:p>
    <w:p>
      <w:pPr>
        <w:pStyle w:val="ListParagraph"/>
        <w:numPr>
          <w:ilvl w:val="0"/>
          <w:numId w:val="2"/>
        </w:numPr>
        <w:spacing w:after="40" w:before="40"/>
      </w:pPr>
      <w:r>
        <w:rPr>
          <w:rFonts w:ascii="Arial" w:cs="Arial" w:eastAsia="Arial" w:hAnsi="Arial"/>
          <w:sz w:val="20"/>
          <w:szCs w:val="20"/>
        </w:rPr>
        <w:t xml:space="preserve">Internal service communication: HTTP trong Docker/K8s private network — không expose ra ngoài.</w:t>
      </w:r>
    </w:p>
    <w:p>
      <w:pPr>
        <w:pStyle w:val="ListParagraph"/>
        <w:numPr>
          <w:ilvl w:val="0"/>
          <w:numId w:val="2"/>
        </w:numPr>
        <w:spacing w:after="40" w:before="40"/>
      </w:pPr>
      <w:r>
        <w:rPr>
          <w:rFonts w:ascii="Arial" w:cs="Arial" w:eastAsia="Arial" w:hAnsi="Arial"/>
          <w:sz w:val="20"/>
          <w:szCs w:val="20"/>
        </w:rPr>
        <w:t xml:space="preserve">External API calls: TLS verified, không bypass SSL certificate.</w:t>
      </w:r>
    </w:p>
    <w:p>
      <w:pPr>
        <w:pStyle w:val="ListParagraph"/>
        <w:numPr>
          <w:ilvl w:val="0"/>
          <w:numId w:val="2"/>
        </w:numPr>
        <w:spacing w:after="40" w:before="40"/>
      </w:pPr>
      <w:r>
        <w:rPr>
          <w:rFonts w:ascii="Arial" w:cs="Arial" w:eastAsia="Arial" w:hAnsi="Arial"/>
          <w:sz w:val="20"/>
          <w:szCs w:val="20"/>
        </w:rPr>
        <w:t xml:space="preserve">RBAC: 3 roles — admin (full), editor (CRUD), viewer (read-only).</w:t>
      </w:r>
    </w:p>
    <w:p>
      <w:pPr>
        <w:pStyle w:val="ListParagraph"/>
        <w:numPr>
          <w:ilvl w:val="0"/>
          <w:numId w:val="2"/>
        </w:numPr>
        <w:spacing w:after="40" w:before="40"/>
      </w:pPr>
      <w:r>
        <w:rPr>
          <w:rFonts w:ascii="Arial" w:cs="Arial" w:eastAsia="Arial" w:hAnsi="Arial"/>
          <w:sz w:val="20"/>
          <w:szCs w:val="20"/>
        </w:rPr>
        <w:t xml:space="preserve">Plugin DLL: phải được verify hash trước khi deploy vào /app/plugins/.</w:t>
      </w:r>
    </w:p>
    <w:p>
      <w:pPr>
        <w:pStyle w:val="Heading2"/>
        <w:spacing w:after="120" w:before="280"/>
      </w:pPr>
      <w:r>
        <w:rPr>
          <w:rFonts w:ascii="Arial" w:cs="Arial" w:eastAsia="Arial" w:hAnsi="Arial"/>
          <w:b/>
          <w:bCs/>
          <w:color w:val="0D7377"/>
          <w:sz w:val="24"/>
          <w:szCs w:val="24"/>
        </w:rPr>
        <w:t xml:space="preserve">7.2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Metrics</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Prometheus — scrape /metrics, annotation: prometheus.io/scrape=true</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Tracing</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X-Correlation-Id + X-Trace-Id trong mọi request/response headers</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Logging</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Structured logging — mọi log có CorrelationId, ConfigKey, Operation, ExecutionTimeMs</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Health</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(liveness) và /health/ready (readiness checks: DB, Redis, RabbitMQ)</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RabbitMQ</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Management UI: http://localhost:15672 (admin/admin)</w:t>
            </w:r>
          </w:p>
        </w:tc>
      </w:tr>
    </w:tbl>
    <w:p>
      <w:pPr>
        <w:pStyle w:val="Heading2"/>
        <w:spacing w:after="120" w:before="280"/>
      </w:pPr>
      <w:r>
        <w:rPr>
          <w:rFonts w:ascii="Arial" w:cs="Arial" w:eastAsia="Arial" w:hAnsi="Arial"/>
          <w:b/>
          <w:bCs/>
          <w:color w:val="0D7377"/>
          <w:sz w:val="24"/>
          <w:szCs w:val="24"/>
        </w:rPr>
        <w:t xml:space="preserve">7.3 Troubleshooting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INT_CFG_001</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connectorConfigId đúng chưa; file JSON tồn tại trong /app/configs/</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INT_TMO_001</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timeoutMs trong config; ping third-party từ container</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CON_AUTH_001</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AuthType và AuthParams; test credentials trực tiếp</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Circuit OPENED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 /health/{configId}; chờ durationOfBreakSeconds hoặc restart service</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Container không start</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docker compose logs {service}; kiểm tra depends_on và healthcheck</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RabbitMQ stuck</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Kiểm tra Management UI :15672; docker exec ip-rabbitmq rabbitmqctl list_queues</w:t>
            </w:r>
          </w:p>
        </w:tc>
      </w:tr>
    </w:tbl>
    <w:p>
      <w:pPr>
        <w:pStyle w:val="Heading1"/>
        <w:pageBreakBefore/>
        <w:pBdr>
          <w:bottom w:val="single" w:color="0D7377" w:sz="4" w:space="6"/>
        </w:pBdr>
        <w:spacing w:after="200" w:before="0"/>
      </w:pPr>
      <w:r>
        <w:rPr>
          <w:rFonts w:ascii="Arial" w:cs="Arial" w:eastAsia="Arial" w:hAnsi="Arial"/>
          <w:b/>
          <w:bCs/>
          <w:color w:val="1B3A6B"/>
          <w:sz w:val="30"/>
          <w:szCs w:val="30"/>
        </w:rPr>
        <w:t xml:space="preserve">8. Phụ lục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Runtime</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.NET 8 LTS — 2023-11-14, supported until Nov 2026</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Web Framework</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ASP.NET Core 8.0</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Reverse Proxy</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YARP (Yet Another Reverse Proxy)</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CQRS</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MediatR — command/query dispatch</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ORM</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Entity Framework Core 8.0 — SQL Server provider</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Resilience</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Polly 8.x — retry, circuit breaker, rate limiter, timeout</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Messaging</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RabbitMQ.Client 7.x — AMQP</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Cache</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StackExchange.Redis 2.x</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Frontend Framework</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React 18 + TypeScript 5</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Frontend Build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Vite 5</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UI Library</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Ant Design 5</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State Management</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TanStack Query 5 (server state)</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HTTP Client</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Axios 1.x</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Database</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SQL Server 2022</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Container</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Docker 24+ / Kubernetes 1.28+</w:t>
            </w:r>
          </w:p>
        </w:tc>
      </w:tr>
      <w:tr>
        <w:tc>
          <w:tcPr>
            <w:tcW w:type="dxa" w:w="252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CI/CD</w:t>
            </w:r>
          </w:p>
        </w:tc>
        <w:tc>
          <w:tcPr>
            <w:tcW w:type="dxa" w:w="6840"/>
            <w:tcBorders>
              <w:top w:val="single" w:color="BDD5E8" w:sz="1"/>
              <w:left w:val="single" w:color="BDD5E8" w:sz="1"/>
              <w:bottom w:val="single" w:color="BDD5E8" w:sz="1"/>
              <w:right w:val="single" w:color="BDD5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GitHub Actions → ghcr.io</w:t>
            </w:r>
          </w:p>
        </w:tc>
      </w:tr>
      <w:tr>
        <w:tc>
          <w:tcPr>
            <w:tcW w:type="dxa" w:w="252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bCs/>
                <w:color w:val="1B3A6B"/>
                <w:sz w:val="17"/>
                <w:szCs w:val="17"/>
              </w:rPr>
              <w:t xml:space="preserve">Monitoring</w:t>
            </w:r>
          </w:p>
        </w:tc>
        <w:tc>
          <w:tcPr>
            <w:tcW w:type="dxa" w:w="6840"/>
            <w:tcBorders>
              <w:top w:val="single" w:color="BDD5E8" w:sz="1"/>
              <w:left w:val="single" w:color="BDD5E8" w:sz="1"/>
              <w:bottom w:val="single" w:color="BDD5E8" w:sz="1"/>
              <w:right w:val="single" w:color="BDD5E8" w:sz="1"/>
            </w:tcBorders>
            <w:shd w:fill="EBF4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Prometheus + OpenTelemetry</w:t>
            </w:r>
          </w:p>
        </w:tc>
      </w:tr>
    </w:tbl>
    <w:p>
      <w:pPr>
        <w:pageBreakBefore/>
        <w:spacing w:before="2880"/>
        <w:jc w:val="center"/>
      </w:pPr>
      <w:r>
        <w:rPr>
          <w:rFonts w:ascii="Arial" w:cs="Arial" w:eastAsia="Arial" w:hAnsi="Arial"/>
          <w:i/>
          <w:iCs/>
          <w:color w:val="455A64"/>
          <w:sz w:val="20"/>
          <w:szCs w:val="20"/>
        </w:rPr>
        <w:t xml:space="preserve">— Hết tài liệu —</w:t>
      </w:r>
    </w:p>
    <w:p>
      <w:pPr>
        <w:spacing w:before="200"/>
        <w:jc w:val="center"/>
      </w:pPr>
      <w:r>
        <w:rPr>
          <w:rFonts w:ascii="Arial" w:cs="Arial" w:eastAsia="Arial" w:hAnsi="Arial"/>
          <w:color w:val="455A64"/>
          <w:sz w:val="18"/>
          <w:szCs w:val="18"/>
        </w:rPr>
        <w:t xml:space="preserve">Integration Platform v1.0.0  |  PIACOM  |  2026-05-20</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9314"/>
      </w:tabs>
      <w:spacing w:after="0" w:before="80"/>
    </w:pPr>
    <w:r>
      <w:rPr>
        <w:rFonts w:ascii="Arial" w:cs="Arial" w:eastAsia="Arial" w:hAnsi="Arial"/>
        <w:color w:val="455A64"/>
        <w:sz w:val="16"/>
        <w:szCs w:val="16"/>
      </w:rPr>
      <w:t xml:space="preserve">Internal — Confidential  |  PIACOM</w:t>
    </w:r>
    <w:r>
      <w:rPr>
        <w:rFonts w:ascii="Arial" w:cs="Arial" w:eastAsia="Arial" w:hAnsi="Arial"/>
        <w:color w:val="455A64"/>
        <w:sz w:val="16"/>
        <w:szCs w:val="16"/>
      </w:rPr>
      <w:t xml:space="preserve">	Trang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 </w:t>
    </w:r>
    <w:r>
      <w:rPr>
        <w:rFonts w:ascii="Arial" w:cs="Arial" w:eastAsia="Arial" w:hAnsi="Arial"/>
        <w:color w:val="455A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100" w:before="0"/>
    </w:pPr>
    <w:r>
      <w:rPr>
        <w:rFonts w:ascii="Arial" w:cs="Arial" w:eastAsia="Arial" w:hAnsi="Arial"/>
        <w:b/>
        <w:bCs/>
        <w:color w:val="1B3A6B"/>
        <w:sz w:val="17"/>
        <w:szCs w:val="17"/>
      </w:rPr>
      <w:t xml:space="preserve">INTEGRATION PLATFORM</w:t>
    </w:r>
    <w:r>
      <w:rPr>
        <w:rFonts w:ascii="Arial" w:cs="Arial" w:eastAsia="Arial" w:hAnsi="Arial"/>
        <w:color w:val="455A64"/>
        <w:sz w:val="17"/>
        <w:szCs w:val="17"/>
      </w:rPr>
      <w:t xml:space="preserve">  |  Tài liệu Thiết kế Hệ thống  |  v1.0.0  |  2026-05-20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D737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55A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7b852c9055254a17f98c22a994814cf63b4d0a.png"/><Relationship Id="rId10" Type="http://schemas.openxmlformats.org/officeDocument/2006/relationships/image" Target="media/164ef07f02ac8c88fae30477ec74a11d8f3416c8.png"/><Relationship Id="rId11" Type="http://schemas.openxmlformats.org/officeDocument/2006/relationships/image" Target="media/7bf8e7b758400acd6de196830b7cd16ff60cc9fc.png"/><Relationship Id="rId12" Type="http://schemas.openxmlformats.org/officeDocument/2006/relationships/image" Target="media/2c83047a7de6ec748399d65f98aac3cf9e316f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2026-05-20T23:57:49.929Z</dcterms:created>
  <dcterms:modified xsi:type="dcterms:W3CDTF">2026-05-20T23:57:49.931Z</dcterms:modified>
</cp:coreProperties>
</file>

<file path=docProps/custom.xml><?xml version="1.0" encoding="utf-8"?>
<Properties xmlns="http://schemas.openxmlformats.org/officeDocument/2006/custom-properties" xmlns:vt="http://schemas.openxmlformats.org/officeDocument/2006/docPropsVTypes"/>
</file>