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Báo cáo phân tích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 : các đoạn văn bản hướng dẫn cài đặt thiết bị cho trang trại Lan,các đoạn mã nguồn,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 : Inline code ,table,lệnh heading,list,code block,chèn ảnh.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print("Xin chào, Python!")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|STT|Công việc|Thời gian|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|1|Đi học|10h-16h|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list: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Đi chơi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đi học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chơi game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