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21735" w14:textId="51BB66E4" w:rsidR="005C1AEF" w:rsidRDefault="000C0AB7" w:rsidP="000C0AB7">
      <w:pPr>
        <w:pStyle w:val="Heading1"/>
      </w:pPr>
      <w:bookmarkStart w:id="0" w:name="_GoBack"/>
      <w:bookmarkEnd w:id="0"/>
      <w:r>
        <w:t xml:space="preserve">IST769 Homework Submission </w:t>
      </w:r>
      <w:r w:rsidR="00D746B7">
        <w:t>#1</w:t>
      </w:r>
    </w:p>
    <w:p w14:paraId="3BDF0715" w14:textId="77777777" w:rsidR="00D746B7" w:rsidRDefault="00D746B7" w:rsidP="000C0AB7">
      <w:pPr>
        <w:pStyle w:val="Heading2"/>
      </w:pPr>
    </w:p>
    <w:p w14:paraId="5A732396" w14:textId="50BB48A7" w:rsidR="000C0AB7" w:rsidRPr="000C0AB7" w:rsidRDefault="000C0AB7" w:rsidP="000C0AB7">
      <w:pPr>
        <w:pStyle w:val="Heading2"/>
      </w:pPr>
      <w:r>
        <w:t xml:space="preserve">Basic Information </w:t>
      </w:r>
    </w:p>
    <w:p w14:paraId="5A517DA6" w14:textId="0E66426A" w:rsidR="00703C47" w:rsidRDefault="000C0AB7" w:rsidP="000C0AB7">
      <w:r>
        <w:t xml:space="preserve">Your Name: </w:t>
      </w:r>
      <w:r w:rsidR="008F0DF7">
        <w:t xml:space="preserve"> </w:t>
      </w:r>
      <w:r w:rsidR="008F0DF7">
        <w:tab/>
        <w:t>Thulasi Ram Ruppa Krishnan</w:t>
      </w:r>
      <w:r>
        <w:tab/>
      </w:r>
      <w:r>
        <w:br/>
        <w:t xml:space="preserve">Your SUID: </w:t>
      </w:r>
      <w:r>
        <w:tab/>
      </w:r>
      <w:proofErr w:type="spellStart"/>
      <w:r w:rsidR="008F0DF7">
        <w:t>truppakr</w:t>
      </w:r>
      <w:proofErr w:type="spellEnd"/>
      <w:r>
        <w:br/>
        <w:t xml:space="preserve">Your Email: </w:t>
      </w:r>
      <w:r>
        <w:tab/>
      </w:r>
      <w:r w:rsidR="008F0DF7">
        <w:t>truppakr@syr.edu</w:t>
      </w:r>
      <w:r>
        <w:br/>
        <w:t>Date Due:</w:t>
      </w:r>
      <w:r>
        <w:tab/>
      </w:r>
      <w:r w:rsidR="00D746B7">
        <w:t>460746269</w:t>
      </w:r>
      <w:r>
        <w:tab/>
      </w:r>
      <w:r>
        <w:br/>
        <w:t>Homework #:</w:t>
      </w:r>
      <w:r w:rsidR="00D746B7">
        <w:tab/>
        <w:t>HW1</w:t>
      </w:r>
    </w:p>
    <w:p w14:paraId="15FC1F07" w14:textId="77777777" w:rsidR="00D746B7" w:rsidRDefault="00D746B7" w:rsidP="00703C47">
      <w:pPr>
        <w:pStyle w:val="Heading2"/>
      </w:pPr>
    </w:p>
    <w:p w14:paraId="034E1EBA" w14:textId="1D6710CC" w:rsidR="00703C47" w:rsidRDefault="00703C47" w:rsidP="00703C47">
      <w:pPr>
        <w:pStyle w:val="Heading2"/>
      </w:pPr>
      <w:r>
        <w:t>Instructions</w:t>
      </w:r>
    </w:p>
    <w:p w14:paraId="48405160" w14:textId="043F1CDF"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04435BE0" w14:textId="77777777" w:rsidR="00D746B7" w:rsidRDefault="00D746B7" w:rsidP="000C0AB7"/>
    <w:p w14:paraId="3D762167" w14:textId="761F975A" w:rsidR="000C0AB7" w:rsidRDefault="000C0AB7" w:rsidP="000C0AB7">
      <w:pPr>
        <w:pStyle w:val="Heading2"/>
      </w:pPr>
      <w:r>
        <w:t>Answers:</w:t>
      </w:r>
      <w:r w:rsidR="00703C47">
        <w:t xml:space="preserve"> </w:t>
      </w:r>
    </w:p>
    <w:p w14:paraId="34FE5906" w14:textId="77777777" w:rsidR="00D746B7" w:rsidRPr="00D746B7" w:rsidRDefault="00D746B7" w:rsidP="00D746B7"/>
    <w:p w14:paraId="6DBA518C" w14:textId="1CAA0270" w:rsidR="00FE249A" w:rsidRDefault="00FE249A" w:rsidP="00FE249A">
      <w:pPr>
        <w:pStyle w:val="ListParagraph"/>
        <w:numPr>
          <w:ilvl w:val="0"/>
          <w:numId w:val="1"/>
        </w:numPr>
      </w:pPr>
      <w:r>
        <w:t xml:space="preserve">What would be the command to bring up the </w:t>
      </w:r>
      <w:proofErr w:type="spellStart"/>
      <w:r>
        <w:t>redis</w:t>
      </w:r>
      <w:proofErr w:type="spellEnd"/>
      <w:r>
        <w:t xml:space="preserve"> environment? How is the command different from the </w:t>
      </w:r>
      <w:proofErr w:type="spellStart"/>
      <w:r>
        <w:t>mssql</w:t>
      </w:r>
      <w:proofErr w:type="spellEnd"/>
      <w:r>
        <w:t xml:space="preserve"> environment? How is it the same?</w:t>
      </w:r>
    </w:p>
    <w:p w14:paraId="412C5290" w14:textId="77777777" w:rsidR="00D746B7" w:rsidRDefault="00D746B7" w:rsidP="00D746B7">
      <w:pPr>
        <w:pStyle w:val="ListParagraph"/>
      </w:pPr>
    </w:p>
    <w:p w14:paraId="1FD768D0" w14:textId="1808859B" w:rsidR="00FE249A" w:rsidRDefault="00FE249A" w:rsidP="00FE249A">
      <w:pPr>
        <w:pStyle w:val="ListParagraph"/>
        <w:numPr>
          <w:ilvl w:val="1"/>
          <w:numId w:val="1"/>
        </w:numPr>
      </w:pPr>
      <w:r>
        <w:t xml:space="preserve">The docker command to bring up the </w:t>
      </w:r>
      <w:proofErr w:type="spellStart"/>
      <w:r>
        <w:t>redis</w:t>
      </w:r>
      <w:proofErr w:type="spellEnd"/>
      <w:r>
        <w:t xml:space="preserve"> environment is same as </w:t>
      </w:r>
      <w:proofErr w:type="spellStart"/>
      <w:proofErr w:type="gramStart"/>
      <w:r>
        <w:t>mssql</w:t>
      </w:r>
      <w:proofErr w:type="spellEnd"/>
      <w:r>
        <w:t xml:space="preserve"> .</w:t>
      </w:r>
      <w:proofErr w:type="gramEnd"/>
      <w:r>
        <w:t xml:space="preserve"> The only difference is we need to change the location form which we are running the command in </w:t>
      </w:r>
      <w:proofErr w:type="spellStart"/>
      <w:r>
        <w:t>powershell</w:t>
      </w:r>
      <w:proofErr w:type="spellEnd"/>
      <w:r>
        <w:t xml:space="preserve">. We will first go to the location where </w:t>
      </w:r>
      <w:proofErr w:type="spellStart"/>
      <w:r>
        <w:t>redis</w:t>
      </w:r>
      <w:proofErr w:type="spellEnd"/>
      <w:r>
        <w:t xml:space="preserve"> image file is available and in this case it is </w:t>
      </w:r>
      <w:proofErr w:type="gramStart"/>
      <w:r>
        <w:t>C:\Users\LocalAdmin\adv-db-labs\redis .</w:t>
      </w:r>
      <w:proofErr w:type="gramEnd"/>
      <w:r>
        <w:t xml:space="preserve"> Also, the docker command to bring up any environment is same as &lt;</w:t>
      </w:r>
      <w:r w:rsidRPr="00833BD1">
        <w:rPr>
          <w:rFonts w:ascii="Consolas" w:hAnsi="Consolas"/>
        </w:rPr>
        <w:t>docker-compose up -d</w:t>
      </w:r>
      <w:r>
        <w:rPr>
          <w:rFonts w:ascii="Consolas" w:hAnsi="Consolas"/>
        </w:rPr>
        <w:t xml:space="preserve">&gt; </w:t>
      </w:r>
      <w:r w:rsidRPr="007157F8">
        <w:t>after navigating to the folder where the image file is available</w:t>
      </w:r>
      <w:r>
        <w:t>.</w:t>
      </w:r>
    </w:p>
    <w:p w14:paraId="64027C9D" w14:textId="77777777" w:rsidR="009E43CE" w:rsidRDefault="009E43CE" w:rsidP="00FE249A">
      <w:pPr>
        <w:pStyle w:val="ListParagraph"/>
        <w:ind w:left="1440"/>
      </w:pPr>
    </w:p>
    <w:p w14:paraId="19FA435C" w14:textId="204481C9" w:rsidR="00FE249A" w:rsidRDefault="009E43CE" w:rsidP="00FE249A">
      <w:pPr>
        <w:pStyle w:val="ListParagraph"/>
        <w:ind w:left="1440"/>
      </w:pPr>
      <w:r>
        <w:t xml:space="preserve">The below screen shots show the command to bring up both </w:t>
      </w:r>
      <w:proofErr w:type="spellStart"/>
      <w:r>
        <w:t>mssql</w:t>
      </w:r>
      <w:proofErr w:type="spellEnd"/>
      <w:r>
        <w:t xml:space="preserve"> and </w:t>
      </w:r>
      <w:proofErr w:type="spellStart"/>
      <w:r>
        <w:t>redis</w:t>
      </w:r>
      <w:proofErr w:type="spellEnd"/>
      <w:r>
        <w:t xml:space="preserve"> environment which are essentially the same but the directory location from where execute the command is different.</w:t>
      </w:r>
    </w:p>
    <w:p w14:paraId="07687906" w14:textId="62E99B29" w:rsidR="00FE249A" w:rsidRDefault="00FE249A" w:rsidP="009E43CE">
      <w:pPr>
        <w:ind w:firstLine="720"/>
        <w:jc w:val="center"/>
      </w:pPr>
      <w:r>
        <w:t xml:space="preserve">  </w:t>
      </w:r>
      <w:r>
        <w:rPr>
          <w:noProof/>
        </w:rPr>
        <w:drawing>
          <wp:inline distT="0" distB="0" distL="0" distR="0" wp14:anchorId="5B740BA7" wp14:editId="62FBD64F">
            <wp:extent cx="4351020" cy="444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4381" cy="456214"/>
                    </a:xfrm>
                    <a:prstGeom prst="rect">
                      <a:avLst/>
                    </a:prstGeom>
                  </pic:spPr>
                </pic:pic>
              </a:graphicData>
            </a:graphic>
          </wp:inline>
        </w:drawing>
      </w:r>
    </w:p>
    <w:p w14:paraId="64A7BB64" w14:textId="0DC66B12" w:rsidR="00FE249A" w:rsidRDefault="009E43CE" w:rsidP="009E43CE">
      <w:pPr>
        <w:ind w:left="720"/>
        <w:jc w:val="center"/>
      </w:pPr>
      <w:r>
        <w:t xml:space="preserve">  </w:t>
      </w:r>
      <w:r w:rsidR="00FE249A">
        <w:t xml:space="preserve">  </w:t>
      </w:r>
      <w:r w:rsidR="00FE249A">
        <w:rPr>
          <w:noProof/>
        </w:rPr>
        <w:drawing>
          <wp:inline distT="0" distB="0" distL="0" distR="0" wp14:anchorId="5E7C264D" wp14:editId="1B1FEB28">
            <wp:extent cx="4417534" cy="594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808" cy="606237"/>
                    </a:xfrm>
                    <a:prstGeom prst="rect">
                      <a:avLst/>
                    </a:prstGeom>
                  </pic:spPr>
                </pic:pic>
              </a:graphicData>
            </a:graphic>
          </wp:inline>
        </w:drawing>
      </w:r>
    </w:p>
    <w:p w14:paraId="38B66D01" w14:textId="5C6829EA" w:rsidR="00FE249A" w:rsidRDefault="00FE249A" w:rsidP="00FE249A">
      <w:pPr>
        <w:pStyle w:val="ListParagraph"/>
        <w:ind w:left="1440"/>
      </w:pPr>
    </w:p>
    <w:p w14:paraId="231CDA6A" w14:textId="77777777" w:rsidR="00D746B7" w:rsidRDefault="00D746B7" w:rsidP="00FE249A">
      <w:pPr>
        <w:pStyle w:val="ListParagraph"/>
        <w:ind w:left="1440"/>
      </w:pPr>
    </w:p>
    <w:p w14:paraId="25DCBE45" w14:textId="467C96B5" w:rsidR="00FE249A" w:rsidRDefault="00FE249A" w:rsidP="00FE249A">
      <w:pPr>
        <w:pStyle w:val="ListParagraph"/>
        <w:numPr>
          <w:ilvl w:val="0"/>
          <w:numId w:val="1"/>
        </w:numPr>
      </w:pPr>
      <w:r>
        <w:lastRenderedPageBreak/>
        <w:t>Where is the specific configuration information about each environment stored?</w:t>
      </w:r>
    </w:p>
    <w:p w14:paraId="34AE7A37" w14:textId="77777777" w:rsidR="00D746B7" w:rsidRDefault="00D746B7" w:rsidP="00D746B7">
      <w:pPr>
        <w:pStyle w:val="ListParagraph"/>
      </w:pPr>
    </w:p>
    <w:p w14:paraId="207C1437" w14:textId="58F675D2" w:rsidR="00FE249A" w:rsidRDefault="00FE249A" w:rsidP="00FE249A">
      <w:pPr>
        <w:pStyle w:val="ListParagraph"/>
        <w:numPr>
          <w:ilvl w:val="1"/>
          <w:numId w:val="1"/>
        </w:numPr>
      </w:pPr>
      <w:r>
        <w:t xml:space="preserve">Specific configuration about each environment is stored in </w:t>
      </w:r>
      <w:proofErr w:type="spellStart"/>
      <w:r>
        <w:t>Dockerfile</w:t>
      </w:r>
      <w:proofErr w:type="spellEnd"/>
      <w:r>
        <w:t xml:space="preserve"> or </w:t>
      </w:r>
      <w:r w:rsidR="009E43CE">
        <w:t>docker-</w:t>
      </w:r>
      <w:proofErr w:type="spellStart"/>
      <w:r w:rsidR="009E43CE">
        <w:t>compose.yml</w:t>
      </w:r>
      <w:proofErr w:type="spellEnd"/>
      <w:r>
        <w:t xml:space="preserve"> file. It is not mandatory to have both the files but depending upon the complexity we can have both or just </w:t>
      </w:r>
      <w:proofErr w:type="gramStart"/>
      <w:r>
        <w:t>the  file</w:t>
      </w:r>
      <w:proofErr w:type="gramEnd"/>
      <w:r>
        <w:t xml:space="preserve"> with configuration about the environment and image.</w:t>
      </w:r>
    </w:p>
    <w:p w14:paraId="7DAA9701" w14:textId="146FF8A7" w:rsidR="009E43CE" w:rsidRDefault="009E43CE" w:rsidP="009E43CE">
      <w:pPr>
        <w:pStyle w:val="ListParagraph"/>
        <w:ind w:left="1440"/>
      </w:pPr>
    </w:p>
    <w:p w14:paraId="26A2D8BD" w14:textId="75C212DB" w:rsidR="009E43CE" w:rsidRDefault="009E43CE" w:rsidP="009E43CE">
      <w:pPr>
        <w:pStyle w:val="ListParagraph"/>
        <w:ind w:left="1440"/>
      </w:pPr>
      <w:r>
        <w:t xml:space="preserve">A sample </w:t>
      </w:r>
      <w:proofErr w:type="spellStart"/>
      <w:r>
        <w:t>Dockerfile</w:t>
      </w:r>
      <w:proofErr w:type="spellEnd"/>
      <w:r>
        <w:t xml:space="preserve"> and docker-</w:t>
      </w:r>
      <w:proofErr w:type="spellStart"/>
      <w:r>
        <w:t>compose.yml</w:t>
      </w:r>
      <w:proofErr w:type="spellEnd"/>
      <w:r>
        <w:t xml:space="preserve"> file is shown below which contains all the configurations to start a </w:t>
      </w:r>
      <w:proofErr w:type="spellStart"/>
      <w:r>
        <w:t>mssql</w:t>
      </w:r>
      <w:proofErr w:type="spellEnd"/>
      <w:r>
        <w:t xml:space="preserve"> environment.</w:t>
      </w:r>
    </w:p>
    <w:p w14:paraId="53204FD5" w14:textId="2D8A3D31" w:rsidR="00FE249A" w:rsidRDefault="009E43CE" w:rsidP="009E43CE">
      <w:pPr>
        <w:pStyle w:val="ListParagraph"/>
        <w:ind w:left="1440"/>
        <w:jc w:val="center"/>
      </w:pPr>
      <w:r>
        <w:rPr>
          <w:noProof/>
        </w:rPr>
        <w:drawing>
          <wp:inline distT="0" distB="0" distL="0" distR="0" wp14:anchorId="4D850567" wp14:editId="48317CB6">
            <wp:extent cx="3460774" cy="264985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084" cy="2654686"/>
                    </a:xfrm>
                    <a:prstGeom prst="rect">
                      <a:avLst/>
                    </a:prstGeom>
                  </pic:spPr>
                </pic:pic>
              </a:graphicData>
            </a:graphic>
          </wp:inline>
        </w:drawing>
      </w:r>
    </w:p>
    <w:p w14:paraId="2B5A49EF" w14:textId="77777777" w:rsidR="009E43CE" w:rsidRDefault="009E43CE" w:rsidP="009E43CE">
      <w:pPr>
        <w:pStyle w:val="ListParagraph"/>
        <w:ind w:left="1440"/>
        <w:jc w:val="center"/>
      </w:pPr>
    </w:p>
    <w:p w14:paraId="7E1C9E94" w14:textId="41D31417" w:rsidR="009E43CE" w:rsidRDefault="009E43CE" w:rsidP="009E43CE">
      <w:pPr>
        <w:pStyle w:val="ListParagraph"/>
        <w:ind w:left="1440"/>
        <w:jc w:val="center"/>
      </w:pPr>
      <w:r>
        <w:rPr>
          <w:noProof/>
        </w:rPr>
        <w:drawing>
          <wp:inline distT="0" distB="0" distL="0" distR="0" wp14:anchorId="37F3BE87" wp14:editId="09721F1C">
            <wp:extent cx="3962400" cy="16658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9775" cy="1668917"/>
                    </a:xfrm>
                    <a:prstGeom prst="rect">
                      <a:avLst/>
                    </a:prstGeom>
                  </pic:spPr>
                </pic:pic>
              </a:graphicData>
            </a:graphic>
          </wp:inline>
        </w:drawing>
      </w:r>
    </w:p>
    <w:p w14:paraId="59B68E05" w14:textId="24F3D745" w:rsidR="009E43CE" w:rsidRDefault="009E43CE" w:rsidP="009E43CE">
      <w:pPr>
        <w:pStyle w:val="ListParagraph"/>
        <w:ind w:left="1440"/>
        <w:jc w:val="center"/>
      </w:pPr>
    </w:p>
    <w:p w14:paraId="399645D6" w14:textId="77777777" w:rsidR="00D746B7" w:rsidRDefault="00D746B7" w:rsidP="009E43CE">
      <w:pPr>
        <w:pStyle w:val="ListParagraph"/>
        <w:ind w:left="1440"/>
        <w:jc w:val="center"/>
      </w:pPr>
    </w:p>
    <w:p w14:paraId="19A36DA8" w14:textId="5501FF6D" w:rsidR="00FE249A" w:rsidRDefault="00FE249A" w:rsidP="00FE249A">
      <w:pPr>
        <w:pStyle w:val="ListParagraph"/>
        <w:numPr>
          <w:ilvl w:val="0"/>
          <w:numId w:val="1"/>
        </w:numPr>
      </w:pPr>
      <w:r>
        <w:t>Explain the difference between stopping an environment and bringing it down. Elaborate with use-cases for each.</w:t>
      </w:r>
    </w:p>
    <w:p w14:paraId="48B0ECE3" w14:textId="77777777" w:rsidR="00D746B7" w:rsidRDefault="00D746B7" w:rsidP="00D746B7">
      <w:pPr>
        <w:pStyle w:val="ListParagraph"/>
      </w:pPr>
    </w:p>
    <w:p w14:paraId="2DB28041" w14:textId="2D4E6229" w:rsidR="00FE249A" w:rsidRDefault="00FE249A" w:rsidP="00FE249A">
      <w:pPr>
        <w:pStyle w:val="ListParagraph"/>
        <w:numPr>
          <w:ilvl w:val="1"/>
          <w:numId w:val="1"/>
        </w:numPr>
      </w:pPr>
      <w:r>
        <w:t>Stopping the environment means to stop</w:t>
      </w:r>
      <w:r w:rsidRPr="007157F8">
        <w:t> </w:t>
      </w:r>
      <w:r>
        <w:t>running</w:t>
      </w:r>
      <w:r w:rsidRPr="007157F8">
        <w:t xml:space="preserve"> containers, but </w:t>
      </w:r>
      <w:r>
        <w:t>not to remove them</w:t>
      </w:r>
      <w:r>
        <w:t xml:space="preserve"> completely. </w:t>
      </w:r>
    </w:p>
    <w:p w14:paraId="5E233DE6" w14:textId="6CA537DD" w:rsidR="00FE249A" w:rsidRDefault="00FE249A" w:rsidP="00FE249A">
      <w:pPr>
        <w:pStyle w:val="ListParagraph"/>
        <w:ind w:left="2160"/>
      </w:pPr>
      <w:r>
        <w:rPr>
          <w:noProof/>
        </w:rPr>
        <w:drawing>
          <wp:inline distT="0" distB="0" distL="0" distR="0" wp14:anchorId="3FAE7BC8" wp14:editId="2DC1534B">
            <wp:extent cx="4192292"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7529" cy="457771"/>
                    </a:xfrm>
                    <a:prstGeom prst="rect">
                      <a:avLst/>
                    </a:prstGeom>
                  </pic:spPr>
                </pic:pic>
              </a:graphicData>
            </a:graphic>
          </wp:inline>
        </w:drawing>
      </w:r>
    </w:p>
    <w:p w14:paraId="195D0E67" w14:textId="77777777" w:rsidR="00FE249A" w:rsidRDefault="00FE249A" w:rsidP="00FE249A">
      <w:pPr>
        <w:pStyle w:val="ListParagraph"/>
        <w:ind w:left="2160"/>
      </w:pPr>
    </w:p>
    <w:p w14:paraId="33EEF643" w14:textId="1A5A16DA" w:rsidR="00FE249A" w:rsidRDefault="00FE249A" w:rsidP="00FE249A">
      <w:pPr>
        <w:pStyle w:val="ListParagraph"/>
        <w:numPr>
          <w:ilvl w:val="1"/>
          <w:numId w:val="1"/>
        </w:numPr>
      </w:pPr>
      <w:r>
        <w:lastRenderedPageBreak/>
        <w:t>Bringing it down</w:t>
      </w:r>
      <w:r w:rsidRPr="007157F8">
        <w:t xml:space="preserve"> also removes the stopped containers</w:t>
      </w:r>
      <w:r>
        <w:t>, images</w:t>
      </w:r>
      <w:r w:rsidRPr="007157F8">
        <w:t xml:space="preserve"> as well as any networks that were created</w:t>
      </w:r>
      <w:r>
        <w:t xml:space="preserve">. </w:t>
      </w:r>
      <w:r w:rsidRPr="007157F8">
        <w:t>You can take down 1 step further and add the -v flag to remove all volumes too. This is great for doing a full-blown reset on your environment by running </w:t>
      </w:r>
      <w:r>
        <w:t>“</w:t>
      </w:r>
      <w:r w:rsidRPr="007157F8">
        <w:t>docker-compose down -v</w:t>
      </w:r>
      <w:r>
        <w:t xml:space="preserve">” as </w:t>
      </w:r>
      <w:proofErr w:type="gramStart"/>
      <w:r>
        <w:t>shown  in</w:t>
      </w:r>
      <w:proofErr w:type="gramEnd"/>
      <w:r>
        <w:t xml:space="preserve"> the below figure</w:t>
      </w:r>
    </w:p>
    <w:p w14:paraId="6E666BF7" w14:textId="24936F5E" w:rsidR="00FE249A" w:rsidRDefault="00FE249A" w:rsidP="00FE249A">
      <w:pPr>
        <w:pStyle w:val="ListParagraph"/>
        <w:ind w:left="1440"/>
        <w:jc w:val="center"/>
      </w:pPr>
      <w:r>
        <w:rPr>
          <w:noProof/>
        </w:rPr>
        <w:drawing>
          <wp:inline distT="0" distB="0" distL="0" distR="0" wp14:anchorId="23938D8B" wp14:editId="37ACE829">
            <wp:extent cx="4236720" cy="61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0478" cy="628351"/>
                    </a:xfrm>
                    <a:prstGeom prst="rect">
                      <a:avLst/>
                    </a:prstGeom>
                  </pic:spPr>
                </pic:pic>
              </a:graphicData>
            </a:graphic>
          </wp:inline>
        </w:drawing>
      </w:r>
    </w:p>
    <w:p w14:paraId="47242564" w14:textId="77777777" w:rsidR="00D746B7" w:rsidRDefault="00D746B7" w:rsidP="00FE249A">
      <w:pPr>
        <w:pStyle w:val="ListParagraph"/>
        <w:ind w:left="1440"/>
        <w:jc w:val="center"/>
      </w:pPr>
    </w:p>
    <w:p w14:paraId="4CD9ED52" w14:textId="77777777" w:rsidR="00FE249A" w:rsidRDefault="00FE249A" w:rsidP="00FE249A">
      <w:pPr>
        <w:pStyle w:val="ListParagraph"/>
        <w:ind w:left="1440"/>
      </w:pPr>
    </w:p>
    <w:p w14:paraId="716A281A" w14:textId="50BB48AA" w:rsidR="00FE249A" w:rsidRDefault="00FE249A" w:rsidP="00FE249A">
      <w:pPr>
        <w:pStyle w:val="ListParagraph"/>
        <w:numPr>
          <w:ilvl w:val="0"/>
          <w:numId w:val="1"/>
        </w:numPr>
      </w:pPr>
      <w:r>
        <w:t>What happens when you bring up an environment that is already up?</w:t>
      </w:r>
    </w:p>
    <w:p w14:paraId="3BDF8BB5" w14:textId="77777777" w:rsidR="00D746B7" w:rsidRDefault="00D746B7" w:rsidP="00D746B7">
      <w:pPr>
        <w:pStyle w:val="ListParagraph"/>
      </w:pPr>
    </w:p>
    <w:p w14:paraId="10915D64" w14:textId="499CE20E" w:rsidR="00FE249A" w:rsidRDefault="00FE249A" w:rsidP="00FE249A">
      <w:pPr>
        <w:pStyle w:val="ListParagraph"/>
        <w:numPr>
          <w:ilvl w:val="1"/>
          <w:numId w:val="1"/>
        </w:numPr>
      </w:pPr>
      <w:r>
        <w:t xml:space="preserve">when you try to bring up and environment that is already up, it will say the environment is </w:t>
      </w:r>
      <w:proofErr w:type="gramStart"/>
      <w:r>
        <w:t>up-to-date</w:t>
      </w:r>
      <w:proofErr w:type="gramEnd"/>
      <w:r>
        <w:t xml:space="preserve">. For </w:t>
      </w:r>
      <w:r>
        <w:t>example,</w:t>
      </w:r>
      <w:r>
        <w:t xml:space="preserve"> if you are trying to bring up the </w:t>
      </w:r>
      <w:proofErr w:type="spellStart"/>
      <w:r>
        <w:t>mssql</w:t>
      </w:r>
      <w:proofErr w:type="spellEnd"/>
      <w:r>
        <w:t xml:space="preserve"> while it is already </w:t>
      </w:r>
      <w:r>
        <w:t>running,</w:t>
      </w:r>
      <w:r>
        <w:t xml:space="preserve"> you will receive a message saying “</w:t>
      </w:r>
      <w:proofErr w:type="spellStart"/>
      <w:r>
        <w:t>mssql</w:t>
      </w:r>
      <w:proofErr w:type="spellEnd"/>
      <w:r>
        <w:t xml:space="preserve"> is up-to-date”</w:t>
      </w:r>
      <w:r>
        <w:t xml:space="preserve"> as shown in the below figure</w:t>
      </w:r>
      <w:r>
        <w:t>.</w:t>
      </w:r>
    </w:p>
    <w:p w14:paraId="7D9F6335" w14:textId="09FF7274" w:rsidR="00FE249A" w:rsidRDefault="00FE249A" w:rsidP="004D3FB0">
      <w:pPr>
        <w:ind w:left="360" w:firstLine="720"/>
        <w:jc w:val="center"/>
      </w:pPr>
      <w:r>
        <w:rPr>
          <w:noProof/>
        </w:rPr>
        <w:drawing>
          <wp:inline distT="0" distB="0" distL="0" distR="0" wp14:anchorId="3E2DA831" wp14:editId="18537D5E">
            <wp:extent cx="4377690" cy="589588"/>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40" cy="591386"/>
                    </a:xfrm>
                    <a:prstGeom prst="rect">
                      <a:avLst/>
                    </a:prstGeom>
                  </pic:spPr>
                </pic:pic>
              </a:graphicData>
            </a:graphic>
          </wp:inline>
        </w:drawing>
      </w:r>
    </w:p>
    <w:p w14:paraId="27D67B7F" w14:textId="77777777" w:rsidR="00D746B7" w:rsidRDefault="00D746B7" w:rsidP="004D3FB0">
      <w:pPr>
        <w:ind w:left="360" w:firstLine="720"/>
        <w:jc w:val="center"/>
      </w:pPr>
    </w:p>
    <w:p w14:paraId="2A2EAE8E" w14:textId="77777777" w:rsidR="00FE249A" w:rsidRDefault="00FE249A" w:rsidP="00FE249A">
      <w:pPr>
        <w:pStyle w:val="ListParagraph"/>
        <w:ind w:left="1440"/>
      </w:pPr>
    </w:p>
    <w:p w14:paraId="33B88731" w14:textId="6A4C892E" w:rsidR="00FE249A" w:rsidRDefault="00FE249A" w:rsidP="00FE249A">
      <w:pPr>
        <w:pStyle w:val="ListParagraph"/>
        <w:numPr>
          <w:ilvl w:val="0"/>
          <w:numId w:val="1"/>
        </w:numPr>
      </w:pPr>
      <w:r>
        <w:t>What was the most difficult aspect of this lab? What changes could be made to make it less difficult?</w:t>
      </w:r>
    </w:p>
    <w:p w14:paraId="1537A5F2" w14:textId="77777777" w:rsidR="00D746B7" w:rsidRDefault="00D746B7" w:rsidP="00D746B7">
      <w:pPr>
        <w:pStyle w:val="ListParagraph"/>
      </w:pPr>
    </w:p>
    <w:p w14:paraId="49272FAD" w14:textId="77777777" w:rsidR="00FE249A" w:rsidRPr="00833BD1" w:rsidRDefault="00FE249A" w:rsidP="00FE249A">
      <w:pPr>
        <w:pStyle w:val="ListParagraph"/>
        <w:numPr>
          <w:ilvl w:val="1"/>
          <w:numId w:val="1"/>
        </w:numPr>
      </w:pPr>
      <w:r>
        <w:t xml:space="preserve">The lab steps are straight forward and easy to follow. It will be helpful if we know little more background on the Docker itself like how the image is created and where it is stored on the machine. Also, how the licensing part work when we spun an instance of </w:t>
      </w:r>
      <w:proofErr w:type="spellStart"/>
      <w:r>
        <w:t>mssql</w:t>
      </w:r>
      <w:proofErr w:type="spellEnd"/>
      <w:r>
        <w:t xml:space="preserve"> image file. One more challenge I faced while trying to set up the environment is on my local machine where it is throwing the error saying “</w:t>
      </w:r>
      <w:r w:rsidRPr="007157F8">
        <w:rPr>
          <w:highlight w:val="yellow"/>
        </w:rPr>
        <w:t xml:space="preserve">ERROR: for </w:t>
      </w:r>
      <w:proofErr w:type="spellStart"/>
      <w:r w:rsidRPr="007157F8">
        <w:rPr>
          <w:highlight w:val="yellow"/>
        </w:rPr>
        <w:t>mssql</w:t>
      </w:r>
      <w:proofErr w:type="spellEnd"/>
      <w:r w:rsidRPr="007157F8">
        <w:rPr>
          <w:highlight w:val="yellow"/>
        </w:rPr>
        <w:t xml:space="preserve">  Cannot create container for service </w:t>
      </w:r>
      <w:proofErr w:type="spellStart"/>
      <w:r w:rsidRPr="007157F8">
        <w:rPr>
          <w:highlight w:val="yellow"/>
        </w:rPr>
        <w:t>mssql</w:t>
      </w:r>
      <w:proofErr w:type="spellEnd"/>
      <w:r w:rsidRPr="007157F8">
        <w:rPr>
          <w:highlight w:val="yellow"/>
        </w:rPr>
        <w:t>: status code not OK but 500: {"</w:t>
      </w:r>
      <w:proofErr w:type="spellStart"/>
      <w:r w:rsidRPr="007157F8">
        <w:rPr>
          <w:highlight w:val="yellow"/>
        </w:rPr>
        <w:t>Message":"Unhandled</w:t>
      </w:r>
      <w:proofErr w:type="spellEnd"/>
      <w:r w:rsidRPr="007157F8">
        <w:rPr>
          <w:highlight w:val="yellow"/>
        </w:rPr>
        <w:t xml:space="preserve"> exception: Drive has not been shared"}</w:t>
      </w:r>
      <w:r>
        <w:t>”. It will help us if there is a document for FAQ and the known issues and solutions are documented for a local setup.</w:t>
      </w:r>
    </w:p>
    <w:p w14:paraId="676C409D" w14:textId="77777777" w:rsidR="000C0AB7" w:rsidRPr="000C0AB7" w:rsidRDefault="000C0AB7" w:rsidP="000C0AB7"/>
    <w:sectPr w:rsidR="000C0AB7" w:rsidRPr="000C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C0AB7"/>
    <w:rsid w:val="004D3FB0"/>
    <w:rsid w:val="005C1AEF"/>
    <w:rsid w:val="00703C47"/>
    <w:rsid w:val="008F0DF7"/>
    <w:rsid w:val="009E43CE"/>
    <w:rsid w:val="00D0414A"/>
    <w:rsid w:val="00D746B7"/>
    <w:rsid w:val="00FE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2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Ram Krishnan</cp:lastModifiedBy>
  <cp:revision>4</cp:revision>
  <dcterms:created xsi:type="dcterms:W3CDTF">2020-04-02T00:41:00Z</dcterms:created>
  <dcterms:modified xsi:type="dcterms:W3CDTF">2020-04-02T02:03:00Z</dcterms:modified>
</cp:coreProperties>
</file>