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after="160"/>
      </w:pPr>
      <w:r>
        <w:rPr>
          <w:rFonts w:ascii="Calibri" w:hAnsi="Calibri"/>
          <w:b/>
          <w:color w:val="0F766E"/>
          <w:sz w:val="20"/>
        </w:rPr>
        <w:t>CSCI 4208  /  ADVANCED WEB APPLICATIONS</w:t>
      </w:r>
    </w:p>
    <w:p>
      <w:pPr>
        <w:spacing w:after="160"/>
      </w:pPr>
      <w:r>
        <w:rPr>
          <w:rFonts w:ascii="Calibri" w:hAnsi="Calibri"/>
          <w:b/>
          <w:color w:val="0B2545"/>
          <w:sz w:val="60"/>
        </w:rPr>
        <w:t>Live Repertoire Explorer</w:t>
      </w:r>
    </w:p>
    <w:p>
      <w:pPr>
        <w:spacing w:after="440"/>
      </w:pPr>
      <w:r>
        <w:rPr>
          <w:rFonts w:ascii="Calibri" w:hAnsi="Calibri"/>
          <w:color w:val="1F4D78"/>
          <w:sz w:val="32"/>
        </w:rPr>
        <w:t>Implementation, Testing, and Classroom Presentation Guide</w:t>
      </w:r>
    </w:p>
    <w:p>
      <w:pPr>
        <w:spacing w:after="400" w:line="300" w:lineRule="auto"/>
      </w:pPr>
      <w:r>
        <w:rPr>
          <w:rFonts w:ascii="Calibri" w:hAnsi="Calibri"/>
          <w:i w:val="0"/>
          <w:color w:val="172033"/>
          <w:sz w:val="22"/>
        </w:rPr>
        <w:t>A project-specific manual for running the React/Vite application, explaining its local-first architecture, validating it with Vitest, and presenting the design decisions clearly to classmates.</w:t>
      </w:r>
    </w:p>
    <w:tbl>
      <w:tblPr>
        <w:tblStyle w:val="TableGrid"/>
        <w:tblW w:type="dxa" w:w="9360"/>
        <w:tblLayout w:type="fixed"/>
        <w:tblLook w:firstColumn="1" w:firstRow="1" w:lastColumn="0" w:lastRow="0" w:noHBand="0" w:noVBand="1" w:val="04A0"/>
        <w:jc w:val="left"/>
        <w:tblInd w:w="120" w:type="dxa"/>
      </w:tblPr>
      <w:tblGrid>
        <w:gridCol w:w="2520"/>
        <w:gridCol w:w="6840"/>
      </w:tblGrid>
      <w:tr>
        <w:trPr>
          <w:cantSplit w:val="true"/>
          <w:tblHeader w:val="true"/>
          <w:cantSplit w:val="true"/>
        </w:trPr>
        <w:tc>
          <w:tcPr>
            <w:tcW w:type="dxa" w:w="2520"/>
            <w:vAlign w:val="center"/>
            <w:tcMar>
              <w:top w:w="80" w:type="dxa"/>
              <w:start w:w="120" w:type="dxa"/>
              <w:bottom w:w="80" w:type="dxa"/>
              <w:end w:w="120" w:type="dxa"/>
            </w:tcMar>
            <w:shd w:fill="E8F5F2"/>
          </w:tcPr>
          <w:p>
            <w:pPr>
              <w:spacing w:after="0"/>
            </w:pPr>
            <w:r>
              <w:rPr>
                <w:rFonts w:ascii="Calibri" w:hAnsi="Calibri"/>
                <w:b/>
                <w:color w:val="0B2545"/>
                <w:sz w:val="19"/>
              </w:rPr>
              <w:t>Guide at a glance</w:t>
            </w:r>
          </w:p>
        </w:tc>
        <w:tc>
          <w:tcPr>
            <w:tcW w:type="dxa" w:w="6840"/>
            <w:vAlign w:val="center"/>
            <w:tcMar>
              <w:top w:w="80" w:type="dxa"/>
              <w:start w:w="120" w:type="dxa"/>
              <w:bottom w:w="80" w:type="dxa"/>
              <w:end w:w="120" w:type="dxa"/>
            </w:tcMar>
            <w:shd w:fill="E8F5F2"/>
          </w:tcPr>
          <w:p>
            <w:pPr>
              <w:spacing w:after="0"/>
            </w:pPr>
            <w:r>
              <w:rPr>
                <w:rFonts w:ascii="Calibri" w:hAnsi="Calibri"/>
                <w:b/>
                <w:color w:val="0B2545"/>
                <w:sz w:val="19"/>
              </w:rPr>
              <w:t>Current project</w:t>
            </w:r>
          </w:p>
        </w:tc>
      </w:tr>
      <w:tr>
        <w:trPr>
          <w:cantSplit w:val="true"/>
        </w:trPr>
        <w:tc>
          <w:tcPr>
            <w:tcW w:type="dxa" w:w="2520"/>
            <w:vAlign w:val="center"/>
            <w:tcMar>
              <w:top w:w="80" w:type="dxa"/>
              <w:start w:w="120" w:type="dxa"/>
              <w:bottom w:w="80" w:type="dxa"/>
              <w:end w:w="120" w:type="dxa"/>
            </w:tcMar>
          </w:tcPr>
          <w:p>
            <w:pPr>
              <w:spacing w:after="0" w:line="264" w:lineRule="auto"/>
            </w:pPr>
            <w:r>
              <w:rPr>
                <w:rFonts w:ascii="Calibri" w:hAnsi="Calibri"/>
                <w:color w:val="172033"/>
                <w:sz w:val="18"/>
              </w:rPr>
              <w:t>Application</w:t>
            </w:r>
          </w:p>
        </w:tc>
        <w:tc>
          <w:tcPr>
            <w:tcW w:type="dxa" w:w="6840"/>
            <w:vAlign w:val="center"/>
            <w:tcMar>
              <w:top w:w="80" w:type="dxa"/>
              <w:start w:w="120" w:type="dxa"/>
              <w:bottom w:w="80" w:type="dxa"/>
              <w:end w:w="120" w:type="dxa"/>
            </w:tcMar>
          </w:tcPr>
          <w:p>
            <w:pPr>
              <w:spacing w:after="0" w:line="264" w:lineRule="auto"/>
            </w:pPr>
            <w:r>
              <w:rPr>
                <w:rFonts w:ascii="Calibri" w:hAnsi="Calibri"/>
                <w:color w:val="172033"/>
                <w:sz w:val="18"/>
              </w:rPr>
              <w:t>React + Vite single-page application</w:t>
            </w:r>
          </w:p>
        </w:tc>
      </w:tr>
      <w:tr>
        <w:trPr>
          <w:cantSplit w:val="true"/>
        </w:trPr>
        <w:tc>
          <w:tcPr>
            <w:tcW w:type="dxa" w:w="2520"/>
            <w:shd w:fill="F8FAFC"/>
            <w:vAlign w:val="center"/>
            <w:tcMar>
              <w:top w:w="80" w:type="dxa"/>
              <w:start w:w="120" w:type="dxa"/>
              <w:bottom w:w="80" w:type="dxa"/>
              <w:end w:w="120" w:type="dxa"/>
            </w:tcMar>
          </w:tcPr>
          <w:p>
            <w:pPr>
              <w:spacing w:after="0" w:line="264" w:lineRule="auto"/>
            </w:pPr>
            <w:r>
              <w:rPr>
                <w:rFonts w:ascii="Calibri" w:hAnsi="Calibri"/>
                <w:color w:val="172033"/>
                <w:sz w:val="18"/>
              </w:rPr>
              <w:t>Analytics</w:t>
            </w:r>
          </w:p>
        </w:tc>
        <w:tc>
          <w:tcPr>
            <w:tcW w:type="dxa" w:w="6840"/>
            <w:shd w:fill="F8FAFC"/>
            <w:vAlign w:val="center"/>
            <w:tcMar>
              <w:top w:w="80" w:type="dxa"/>
              <w:start w:w="120" w:type="dxa"/>
              <w:bottom w:w="80" w:type="dxa"/>
              <w:end w:w="120" w:type="dxa"/>
            </w:tcMar>
          </w:tcPr>
          <w:p>
            <w:pPr>
              <w:spacing w:after="0" w:line="264" w:lineRule="auto"/>
            </w:pPr>
            <w:r>
              <w:rPr>
                <w:rFonts w:ascii="Calibri" w:hAnsi="Calibri"/>
                <w:color w:val="172033"/>
                <w:sz w:val="18"/>
              </w:rPr>
              <w:t>Chart.js with browser-side calculations</w:t>
            </w:r>
          </w:p>
        </w:tc>
      </w:tr>
      <w:tr>
        <w:trPr>
          <w:cantSplit w:val="true"/>
        </w:trPr>
        <w:tc>
          <w:tcPr>
            <w:tcW w:type="dxa" w:w="2520"/>
            <w:vAlign w:val="center"/>
            <w:tcMar>
              <w:top w:w="80" w:type="dxa"/>
              <w:start w:w="120" w:type="dxa"/>
              <w:bottom w:w="80" w:type="dxa"/>
              <w:end w:w="120" w:type="dxa"/>
            </w:tcMar>
          </w:tcPr>
          <w:p>
            <w:pPr>
              <w:spacing w:after="0" w:line="264" w:lineRule="auto"/>
            </w:pPr>
            <w:r>
              <w:rPr>
                <w:rFonts w:ascii="Calibri" w:hAnsi="Calibri"/>
                <w:color w:val="172033"/>
                <w:sz w:val="18"/>
              </w:rPr>
              <w:t>Persistence</w:t>
            </w:r>
          </w:p>
        </w:tc>
        <w:tc>
          <w:tcPr>
            <w:tcW w:type="dxa" w:w="6840"/>
            <w:vAlign w:val="center"/>
            <w:tcMar>
              <w:top w:w="80" w:type="dxa"/>
              <w:start w:w="120" w:type="dxa"/>
              <w:bottom w:w="80" w:type="dxa"/>
              <w:end w:w="120" w:type="dxa"/>
            </w:tcMar>
          </w:tcPr>
          <w:p>
            <w:pPr>
              <w:spacing w:after="0" w:line="264" w:lineRule="auto"/>
            </w:pPr>
            <w:r>
              <w:rPr>
                <w:rFonts w:ascii="Calibri" w:hAnsi="Calibri"/>
                <w:color w:val="172033"/>
                <w:sz w:val="18"/>
              </w:rPr>
              <w:t>Versioned localStorage plus optional JSONBin settings</w:t>
            </w:r>
          </w:p>
        </w:tc>
      </w:tr>
      <w:tr>
        <w:trPr>
          <w:cantSplit w:val="true"/>
        </w:trPr>
        <w:tc>
          <w:tcPr>
            <w:tcW w:type="dxa" w:w="2520"/>
            <w:shd w:fill="F8FAFC"/>
            <w:vAlign w:val="center"/>
            <w:tcMar>
              <w:top w:w="80" w:type="dxa"/>
              <w:start w:w="120" w:type="dxa"/>
              <w:bottom w:w="80" w:type="dxa"/>
              <w:end w:w="120" w:type="dxa"/>
            </w:tcMar>
          </w:tcPr>
          <w:p>
            <w:pPr>
              <w:spacing w:after="0" w:line="264" w:lineRule="auto"/>
            </w:pPr>
            <w:r>
              <w:rPr>
                <w:rFonts w:ascii="Calibri" w:hAnsi="Calibri"/>
                <w:color w:val="172033"/>
                <w:sz w:val="18"/>
              </w:rPr>
              <w:t>Testing</w:t>
            </w:r>
          </w:p>
        </w:tc>
        <w:tc>
          <w:tcPr>
            <w:tcW w:type="dxa" w:w="6840"/>
            <w:shd w:fill="F8FAFC"/>
            <w:vAlign w:val="center"/>
            <w:tcMar>
              <w:top w:w="80" w:type="dxa"/>
              <w:start w:w="120" w:type="dxa"/>
              <w:bottom w:w="80" w:type="dxa"/>
              <w:end w:w="120" w:type="dxa"/>
            </w:tcMar>
          </w:tcPr>
          <w:p>
            <w:pPr>
              <w:spacing w:after="0" w:line="264" w:lineRule="auto"/>
            </w:pPr>
            <w:r>
              <w:rPr>
                <w:rFonts w:ascii="Calibri" w:hAnsi="Calibri"/>
                <w:color w:val="172033"/>
                <w:sz w:val="18"/>
              </w:rPr>
              <w:t>Vitest 4.1.10; 5 files; 18 unit/service tests</w:t>
            </w:r>
          </w:p>
        </w:tc>
      </w:tr>
      <w:tr>
        <w:trPr>
          <w:cantSplit w:val="true"/>
        </w:trPr>
        <w:tc>
          <w:tcPr>
            <w:tcW w:type="dxa" w:w="2520"/>
            <w:vAlign w:val="center"/>
            <w:tcMar>
              <w:top w:w="80" w:type="dxa"/>
              <w:start w:w="120" w:type="dxa"/>
              <w:bottom w:w="80" w:type="dxa"/>
              <w:end w:w="120" w:type="dxa"/>
            </w:tcMar>
          </w:tcPr>
          <w:p>
            <w:pPr>
              <w:spacing w:after="0" w:line="264" w:lineRule="auto"/>
            </w:pPr>
            <w:r>
              <w:rPr>
                <w:rFonts w:ascii="Calibri" w:hAnsi="Calibri"/>
                <w:color w:val="172033"/>
                <w:sz w:val="18"/>
              </w:rPr>
              <w:t>Deployment</w:t>
            </w:r>
          </w:p>
        </w:tc>
        <w:tc>
          <w:tcPr>
            <w:tcW w:type="dxa" w:w="6840"/>
            <w:vAlign w:val="center"/>
            <w:tcMar>
              <w:top w:w="80" w:type="dxa"/>
              <w:start w:w="120" w:type="dxa"/>
              <w:bottom w:w="80" w:type="dxa"/>
              <w:end w:w="120" w:type="dxa"/>
            </w:tcMar>
          </w:tcPr>
          <w:p>
            <w:pPr>
              <w:spacing w:after="0" w:line="264" w:lineRule="auto"/>
            </w:pPr>
            <w:r>
              <w:rPr>
                <w:rFonts w:ascii="Calibri" w:hAnsi="Calibri"/>
                <w:color w:val="172033"/>
                <w:sz w:val="18"/>
              </w:rPr>
              <w:t>GitHub Pages-compatible hash routing and relative assets</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blHeader w:val="true"/>
        </w:trPr>
        <w:tc>
          <w:tcPr>
            <w:tcW w:type="dxa" w:w="9360"/>
            <w:vAlign w:val="center"/>
            <w:tcMar>
              <w:top w:w="80" w:type="dxa"/>
              <w:start w:w="120" w:type="dxa"/>
              <w:bottom w:w="80" w:type="dxa"/>
              <w:end w:w="120" w:type="dxa"/>
            </w:tcMar>
            <w:shd w:fill="E8F5F2"/>
          </w:tcPr>
          <w:p>
            <w:pPr>
              <w:spacing w:after="0" w:line="276" w:lineRule="auto"/>
            </w:pPr>
            <w:r>
              <w:rPr>
                <w:rFonts w:ascii="Calibri" w:hAnsi="Calibri"/>
                <w:b/>
                <w:color w:val="0F766E"/>
                <w:sz w:val="22"/>
              </w:rPr>
              <w:t xml:space="preserve">Revision note: </w:t>
            </w:r>
            <w:r>
              <w:rPr>
                <w:rFonts w:ascii="Calibri" w:hAnsi="Calibri"/>
                <w:color w:val="172033"/>
                <w:sz w:val="21"/>
              </w:rPr>
              <w:t>This edition replaces the original outline. It removes the proposed Express proxy and reframes manual song entry because neither matches the current static-hosted performance-record architecture.</w:t>
            </w:r>
          </w:p>
        </w:tc>
      </w:tr>
    </w:tbl>
    <w:p>
      <w:pPr>
        <w:spacing w:after="20"/>
      </w:pPr>
    </w:p>
    <w:p>
      <w:pPr>
        <w:pStyle w:val="Heading1"/>
        <w:keepNext/>
        <w:pageBreakBefore/>
      </w:pPr>
      <w:r>
        <w:t>How to use this guide</w:t>
      </w:r>
    </w:p>
    <w:p>
      <w:pPr>
        <w:spacing w:after="120" w:line="300" w:lineRule="auto"/>
      </w:pPr>
      <w:r>
        <w:rPr>
          <w:rFonts w:ascii="Calibri" w:hAnsi="Calibri"/>
          <w:i w:val="0"/>
          <w:color w:val="172033"/>
          <w:sz w:val="22"/>
        </w:rPr>
        <w:t>Use Sections 1-3 to prepare the application, Sections 4-7 to explain the architecture, Sections 8-12 to demonstrate Vitest, and Section 13 as a timed presentation script.</w:t>
      </w:r>
    </w:p>
    <w:tbl>
      <w:tblPr>
        <w:tblStyle w:val="TableGrid"/>
        <w:tblW w:type="dxa" w:w="9360"/>
        <w:tblLayout w:type="fixed"/>
        <w:tblLook w:firstColumn="1" w:firstRow="1" w:lastColumn="0" w:lastRow="0" w:noHBand="0" w:noVBand="1" w:val="04A0"/>
        <w:jc w:val="left"/>
        <w:tblInd w:w="120" w:type="dxa"/>
      </w:tblPr>
      <w:tblGrid>
        <w:gridCol w:w="2448"/>
        <w:gridCol w:w="6912"/>
      </w:tblGrid>
      <w:tr>
        <w:trPr>
          <w:cantSplit w:val="true"/>
          <w:tblHeader w:val="true"/>
          <w:cantSplit w:val="true"/>
        </w:trPr>
        <w:tc>
          <w:tcPr>
            <w:tcW w:type="dxa" w:w="2448"/>
            <w:vAlign w:val="center"/>
            <w:tcMar>
              <w:top w:w="80" w:type="dxa"/>
              <w:start w:w="120" w:type="dxa"/>
              <w:bottom w:w="80" w:type="dxa"/>
              <w:end w:w="120" w:type="dxa"/>
            </w:tcMar>
            <w:shd w:fill="E8EEF5"/>
          </w:tcPr>
          <w:p>
            <w:pPr>
              <w:spacing w:after="0"/>
            </w:pPr>
            <w:r>
              <w:rPr>
                <w:rFonts w:ascii="Calibri" w:hAnsi="Calibri"/>
                <w:b/>
                <w:color w:val="0B2545"/>
                <w:sz w:val="19"/>
              </w:rPr>
              <w:t>Section</w:t>
            </w:r>
          </w:p>
        </w:tc>
        <w:tc>
          <w:tcPr>
            <w:tcW w:type="dxa" w:w="6912"/>
            <w:vAlign w:val="center"/>
            <w:tcMar>
              <w:top w:w="80" w:type="dxa"/>
              <w:start w:w="120" w:type="dxa"/>
              <w:bottom w:w="80" w:type="dxa"/>
              <w:end w:w="120" w:type="dxa"/>
            </w:tcMar>
            <w:shd w:fill="E8EEF5"/>
          </w:tcPr>
          <w:p>
            <w:pPr>
              <w:spacing w:after="0"/>
            </w:pPr>
            <w:r>
              <w:rPr>
                <w:rFonts w:ascii="Calibri" w:hAnsi="Calibri"/>
                <w:b/>
                <w:color w:val="0B2545"/>
                <w:sz w:val="19"/>
              </w:rPr>
              <w:t>Purpose</w:t>
            </w:r>
          </w:p>
        </w:tc>
      </w:tr>
      <w:tr>
        <w:trPr>
          <w:cantSplit w:val="true"/>
        </w:trPr>
        <w:tc>
          <w:tcPr>
            <w:tcW w:type="dxa" w:w="2448"/>
            <w:vAlign w:val="center"/>
            <w:tcMar>
              <w:top w:w="80" w:type="dxa"/>
              <w:start w:w="120" w:type="dxa"/>
              <w:bottom w:w="80" w:type="dxa"/>
              <w:end w:w="120" w:type="dxa"/>
            </w:tcMar>
          </w:tcPr>
          <w:p>
            <w:pPr>
              <w:spacing w:after="0" w:line="264" w:lineRule="auto"/>
            </w:pPr>
            <w:r>
              <w:rPr>
                <w:rFonts w:ascii="Calibri" w:hAnsi="Calibri"/>
                <w:color w:val="172033"/>
                <w:sz w:val="18"/>
              </w:rPr>
              <w:t>1. Project story</w:t>
            </w:r>
          </w:p>
        </w:tc>
        <w:tc>
          <w:tcPr>
            <w:tcW w:type="dxa" w:w="6912"/>
            <w:vAlign w:val="center"/>
            <w:tcMar>
              <w:top w:w="80" w:type="dxa"/>
              <w:start w:w="120" w:type="dxa"/>
              <w:bottom w:w="80" w:type="dxa"/>
              <w:end w:w="120" w:type="dxa"/>
            </w:tcMar>
          </w:tcPr>
          <w:p>
            <w:pPr>
              <w:spacing w:after="0" w:line="264" w:lineRule="auto"/>
            </w:pPr>
            <w:r>
              <w:rPr>
                <w:rFonts w:ascii="Calibri" w:hAnsi="Calibri"/>
                <w:color w:val="172033"/>
                <w:sz w:val="18"/>
              </w:rPr>
              <w:t>Explain the problem, audience, and learning goals.</w:t>
            </w:r>
          </w:p>
        </w:tc>
      </w:tr>
      <w:tr>
        <w:trPr>
          <w:cantSplit w:val="true"/>
        </w:trPr>
        <w:tc>
          <w:tcPr>
            <w:tcW w:type="dxa" w:w="2448"/>
            <w:shd w:fill="F8FAFC"/>
            <w:vAlign w:val="center"/>
            <w:tcMar>
              <w:top w:w="80" w:type="dxa"/>
              <w:start w:w="120" w:type="dxa"/>
              <w:bottom w:w="80" w:type="dxa"/>
              <w:end w:w="120" w:type="dxa"/>
            </w:tcMar>
          </w:tcPr>
          <w:p>
            <w:pPr>
              <w:spacing w:after="0" w:line="264" w:lineRule="auto"/>
            </w:pPr>
            <w:r>
              <w:rPr>
                <w:rFonts w:ascii="Calibri" w:hAnsi="Calibri"/>
                <w:color w:val="172033"/>
                <w:sz w:val="18"/>
              </w:rPr>
              <w:t>2. First run</w:t>
            </w:r>
          </w:p>
        </w:tc>
        <w:tc>
          <w:tcPr>
            <w:tcW w:type="dxa" w:w="6912"/>
            <w:shd w:fill="F8FAFC"/>
            <w:vAlign w:val="center"/>
            <w:tcMar>
              <w:top w:w="80" w:type="dxa"/>
              <w:start w:w="120" w:type="dxa"/>
              <w:bottom w:w="80" w:type="dxa"/>
              <w:end w:w="120" w:type="dxa"/>
            </w:tcMar>
          </w:tcPr>
          <w:p>
            <w:pPr>
              <w:spacing w:after="0" w:line="264" w:lineRule="auto"/>
            </w:pPr>
            <w:r>
              <w:rPr>
                <w:rFonts w:ascii="Calibri" w:hAnsi="Calibri"/>
                <w:color w:val="172033"/>
                <w:sz w:val="18"/>
              </w:rPr>
              <w:t>Install dependencies and launch the app.</w:t>
            </w:r>
          </w:p>
        </w:tc>
      </w:tr>
      <w:tr>
        <w:trPr>
          <w:cantSplit w:val="true"/>
        </w:trPr>
        <w:tc>
          <w:tcPr>
            <w:tcW w:type="dxa" w:w="2448"/>
            <w:vAlign w:val="center"/>
            <w:tcMar>
              <w:top w:w="80" w:type="dxa"/>
              <w:start w:w="120" w:type="dxa"/>
              <w:bottom w:w="80" w:type="dxa"/>
              <w:end w:w="120" w:type="dxa"/>
            </w:tcMar>
          </w:tcPr>
          <w:p>
            <w:pPr>
              <w:spacing w:after="0" w:line="264" w:lineRule="auto"/>
            </w:pPr>
            <w:r>
              <w:rPr>
                <w:rFonts w:ascii="Calibri" w:hAnsi="Calibri"/>
                <w:color w:val="172033"/>
                <w:sz w:val="18"/>
              </w:rPr>
              <w:t>3. Functional walkthrough</w:t>
            </w:r>
          </w:p>
        </w:tc>
        <w:tc>
          <w:tcPr>
            <w:tcW w:type="dxa" w:w="6912"/>
            <w:vAlign w:val="center"/>
            <w:tcMar>
              <w:top w:w="80" w:type="dxa"/>
              <w:start w:w="120" w:type="dxa"/>
              <w:bottom w:w="80" w:type="dxa"/>
              <w:end w:w="120" w:type="dxa"/>
            </w:tcMar>
          </w:tcPr>
          <w:p>
            <w:pPr>
              <w:spacing w:after="0" w:line="264" w:lineRule="auto"/>
            </w:pPr>
            <w:r>
              <w:rPr>
                <w:rFonts w:ascii="Calibri" w:hAnsi="Calibri"/>
                <w:color w:val="172033"/>
                <w:sz w:val="18"/>
              </w:rPr>
              <w:t>Demonstrate the routes and interactions.</w:t>
            </w:r>
          </w:p>
        </w:tc>
      </w:tr>
      <w:tr>
        <w:trPr>
          <w:cantSplit w:val="true"/>
        </w:trPr>
        <w:tc>
          <w:tcPr>
            <w:tcW w:type="dxa" w:w="2448"/>
            <w:shd w:fill="F8FAFC"/>
            <w:vAlign w:val="center"/>
            <w:tcMar>
              <w:top w:w="80" w:type="dxa"/>
              <w:start w:w="120" w:type="dxa"/>
              <w:bottom w:w="80" w:type="dxa"/>
              <w:end w:w="120" w:type="dxa"/>
            </w:tcMar>
          </w:tcPr>
          <w:p>
            <w:pPr>
              <w:spacing w:after="0" w:line="264" w:lineRule="auto"/>
            </w:pPr>
            <w:r>
              <w:rPr>
                <w:rFonts w:ascii="Calibri" w:hAnsi="Calibri"/>
                <w:color w:val="172033"/>
                <w:sz w:val="18"/>
              </w:rPr>
              <w:t>4-7. Architecture</w:t>
            </w:r>
          </w:p>
        </w:tc>
        <w:tc>
          <w:tcPr>
            <w:tcW w:type="dxa" w:w="6912"/>
            <w:shd w:fill="F8FAFC"/>
            <w:vAlign w:val="center"/>
            <w:tcMar>
              <w:top w:w="80" w:type="dxa"/>
              <w:start w:w="120" w:type="dxa"/>
              <w:bottom w:w="80" w:type="dxa"/>
              <w:end w:w="120" w:type="dxa"/>
            </w:tcMar>
          </w:tcPr>
          <w:p>
            <w:pPr>
              <w:spacing w:after="0" w:line="264" w:lineRule="auto"/>
            </w:pPr>
            <w:r>
              <w:rPr>
                <w:rFonts w:ascii="Calibri" w:hAnsi="Calibri"/>
                <w:color w:val="172033"/>
                <w:sz w:val="18"/>
              </w:rPr>
              <w:t>Explain data, classes, state, persistence, and errors.</w:t>
            </w:r>
          </w:p>
        </w:tc>
      </w:tr>
      <w:tr>
        <w:trPr>
          <w:cantSplit w:val="true"/>
        </w:trPr>
        <w:tc>
          <w:tcPr>
            <w:tcW w:type="dxa" w:w="2448"/>
            <w:vAlign w:val="center"/>
            <w:tcMar>
              <w:top w:w="80" w:type="dxa"/>
              <w:start w:w="120" w:type="dxa"/>
              <w:bottom w:w="80" w:type="dxa"/>
              <w:end w:w="120" w:type="dxa"/>
            </w:tcMar>
          </w:tcPr>
          <w:p>
            <w:pPr>
              <w:spacing w:after="0" w:line="264" w:lineRule="auto"/>
            </w:pPr>
            <w:r>
              <w:rPr>
                <w:rFonts w:ascii="Calibri" w:hAnsi="Calibri"/>
                <w:color w:val="172033"/>
                <w:sz w:val="18"/>
              </w:rPr>
              <w:t>8-12. Vitest</w:t>
            </w:r>
          </w:p>
        </w:tc>
        <w:tc>
          <w:tcPr>
            <w:tcW w:type="dxa" w:w="6912"/>
            <w:vAlign w:val="center"/>
            <w:tcMar>
              <w:top w:w="80" w:type="dxa"/>
              <w:start w:w="120" w:type="dxa"/>
              <w:bottom w:w="80" w:type="dxa"/>
              <w:end w:w="120" w:type="dxa"/>
            </w:tcMar>
          </w:tcPr>
          <w:p>
            <w:pPr>
              <w:spacing w:after="0" w:line="264" w:lineRule="auto"/>
            </w:pPr>
            <w:r>
              <w:rPr>
                <w:rFonts w:ascii="Calibri" w:hAnsi="Calibri"/>
                <w:color w:val="172033"/>
                <w:sz w:val="18"/>
              </w:rPr>
              <w:t>Run, interpret, target, write, mock, and debug tests.</w:t>
            </w:r>
          </w:p>
        </w:tc>
      </w:tr>
      <w:tr>
        <w:trPr>
          <w:cantSplit w:val="true"/>
        </w:trPr>
        <w:tc>
          <w:tcPr>
            <w:tcW w:type="dxa" w:w="2448"/>
            <w:shd w:fill="F8FAFC"/>
            <w:vAlign w:val="center"/>
            <w:tcMar>
              <w:top w:w="80" w:type="dxa"/>
              <w:start w:w="120" w:type="dxa"/>
              <w:bottom w:w="80" w:type="dxa"/>
              <w:end w:w="120" w:type="dxa"/>
            </w:tcMar>
          </w:tcPr>
          <w:p>
            <w:pPr>
              <w:spacing w:after="0" w:line="264" w:lineRule="auto"/>
            </w:pPr>
            <w:r>
              <w:rPr>
                <w:rFonts w:ascii="Calibri" w:hAnsi="Calibri"/>
                <w:color w:val="172033"/>
                <w:sz w:val="18"/>
              </w:rPr>
              <w:t>13. Presentation plan</w:t>
            </w:r>
          </w:p>
        </w:tc>
        <w:tc>
          <w:tcPr>
            <w:tcW w:type="dxa" w:w="6912"/>
            <w:shd w:fill="F8FAFC"/>
            <w:vAlign w:val="center"/>
            <w:tcMar>
              <w:top w:w="80" w:type="dxa"/>
              <w:start w:w="120" w:type="dxa"/>
              <w:bottom w:w="80" w:type="dxa"/>
              <w:end w:w="120" w:type="dxa"/>
            </w:tcMar>
          </w:tcPr>
          <w:p>
            <w:pPr>
              <w:spacing w:after="0" w:line="264" w:lineRule="auto"/>
            </w:pPr>
            <w:r>
              <w:rPr>
                <w:rFonts w:ascii="Calibri" w:hAnsi="Calibri"/>
                <w:color w:val="172033"/>
                <w:sz w:val="18"/>
              </w:rPr>
              <w:t>Deliver a clear seven-minute class walkthrough.</w:t>
            </w:r>
          </w:p>
        </w:tc>
      </w:tr>
      <w:tr>
        <w:trPr>
          <w:cantSplit w:val="true"/>
        </w:trPr>
        <w:tc>
          <w:tcPr>
            <w:tcW w:type="dxa" w:w="2448"/>
            <w:vAlign w:val="center"/>
            <w:tcMar>
              <w:top w:w="80" w:type="dxa"/>
              <w:start w:w="120" w:type="dxa"/>
              <w:bottom w:w="80" w:type="dxa"/>
              <w:end w:w="120" w:type="dxa"/>
            </w:tcMar>
          </w:tcPr>
          <w:p>
            <w:pPr>
              <w:spacing w:after="0" w:line="264" w:lineRule="auto"/>
            </w:pPr>
            <w:r>
              <w:rPr>
                <w:rFonts w:ascii="Calibri" w:hAnsi="Calibri"/>
                <w:color w:val="172033"/>
                <w:sz w:val="18"/>
              </w:rPr>
              <w:t>Appendix</w:t>
            </w:r>
          </w:p>
        </w:tc>
        <w:tc>
          <w:tcPr>
            <w:tcW w:type="dxa" w:w="6912"/>
            <w:vAlign w:val="center"/>
            <w:tcMar>
              <w:top w:w="80" w:type="dxa"/>
              <w:start w:w="120" w:type="dxa"/>
              <w:bottom w:w="80" w:type="dxa"/>
              <w:end w:w="120" w:type="dxa"/>
            </w:tcMar>
          </w:tcPr>
          <w:p>
            <w:pPr>
              <w:spacing w:after="0" w:line="264" w:lineRule="auto"/>
            </w:pPr>
            <w:r>
              <w:rPr>
                <w:rFonts w:ascii="Calibri" w:hAnsi="Calibri"/>
                <w:color w:val="172033"/>
                <w:sz w:val="18"/>
              </w:rPr>
              <w:t>Use command and troubleshooting references.</w:t>
            </w:r>
          </w:p>
        </w:tc>
      </w:tr>
    </w:tbl>
    <w:p>
      <w:pPr>
        <w:spacing w:after="40"/>
      </w:pPr>
    </w:p>
    <w:p>
      <w:pPr>
        <w:pStyle w:val="Heading2"/>
        <w:keepNext/>
      </w:pPr>
      <w:r>
        <w:t>Before class: five-minute readiness check</w:t>
      </w:r>
    </w:p>
    <w:p>
      <w:pPr>
        <w:numPr>
          <w:ilvl w:val="0"/>
          <w:numId w:val="10"/>
        </w:numPr>
        <w:spacing w:after="80" w:line="300" w:lineRule="auto"/>
      </w:pPr>
      <w:r>
        <w:rPr>
          <w:rFonts w:ascii="Calibri" w:hAnsi="Calibri"/>
          <w:color w:val="172033"/>
          <w:sz w:val="22"/>
        </w:rPr>
        <w:t>Open PowerShell and change to C:\Projects\courses\csci4208\setlist-analytics.</w:t>
      </w:r>
    </w:p>
    <w:p>
      <w:pPr>
        <w:numPr>
          <w:ilvl w:val="0"/>
          <w:numId w:val="10"/>
        </w:numPr>
        <w:spacing w:after="80" w:line="300" w:lineRule="auto"/>
      </w:pPr>
      <w:r>
        <w:rPr>
          <w:rFonts w:ascii="Calibri" w:hAnsi="Calibri"/>
          <w:color w:val="172033"/>
          <w:sz w:val="22"/>
        </w:rPr>
        <w:t>Run node --version. The locked Vite version requires Node 20.19 or newer, or Node 22.12 or newer.</w:t>
      </w:r>
    </w:p>
    <w:p>
      <w:pPr>
        <w:numPr>
          <w:ilvl w:val="0"/>
          <w:numId w:val="10"/>
        </w:numPr>
        <w:spacing w:after="80" w:line="300" w:lineRule="auto"/>
      </w:pPr>
      <w:r>
        <w:rPr>
          <w:rFonts w:ascii="Calibri" w:hAnsi="Calibri"/>
          <w:color w:val="172033"/>
          <w:sz w:val="22"/>
        </w:rPr>
        <w:t>Run npm install if this computer has not installed the project dependencies.</w:t>
      </w:r>
    </w:p>
    <w:p>
      <w:pPr>
        <w:numPr>
          <w:ilvl w:val="0"/>
          <w:numId w:val="10"/>
        </w:numPr>
        <w:spacing w:after="80" w:line="300" w:lineRule="auto"/>
      </w:pPr>
      <w:r>
        <w:rPr>
          <w:rFonts w:ascii="Calibri" w:hAnsi="Calibri"/>
          <w:color w:val="172033"/>
          <w:sz w:val="22"/>
        </w:rPr>
        <w:t>Run npm test and confirm all five test files pass.</w:t>
      </w:r>
    </w:p>
    <w:p>
      <w:pPr>
        <w:numPr>
          <w:ilvl w:val="0"/>
          <w:numId w:val="10"/>
        </w:numPr>
        <w:spacing w:after="80" w:line="300" w:lineRule="auto"/>
      </w:pPr>
      <w:r>
        <w:rPr>
          <w:rFonts w:ascii="Calibri" w:hAnsi="Calibri"/>
          <w:color w:val="172033"/>
          <w:sz w:val="22"/>
        </w:rPr>
        <w:t>Run npm run dev, open the printed Local URL, and visit Dashboard, Originals, Songs, and Venues.</w:t>
      </w:r>
    </w:p>
    <w:p>
      <w:pPr>
        <w:numPr>
          <w:ilvl w:val="0"/>
          <w:numId w:val="10"/>
        </w:numPr>
        <w:spacing w:after="80" w:line="300" w:lineRule="auto"/>
      </w:pPr>
      <w:r>
        <w:rPr>
          <w:rFonts w:ascii="Calibri" w:hAnsi="Calibri"/>
          <w:color w:val="172033"/>
          <w:sz w:val="22"/>
        </w:rPr>
        <w:t>Keep this guide and docs/ARCHITECTURE.md open as presentation notes.</w:t>
      </w:r>
    </w:p>
    <w:tbl>
      <w:tblPr>
        <w:tblW w:type="dxa" w:w="9360"/>
        <w:jc w:val="left"/>
        <w:tblLayout w:type="fixed"/>
        <w:tblLook w:firstColumn="1" w:firstRow="1" w:lastColumn="0" w:lastRow="0" w:noHBand="0" w:noVBand="1" w:val="04A0"/>
        <w:tblInd w:w="120" w:type="dxa"/>
      </w:tblPr>
      <w:tblGrid>
        <w:gridCol w:w="9360"/>
      </w:tblGrid>
      <w:tr>
        <w:trPr>
          <w:cantSplit w:val="true"/>
          <w:tblHeader w:val="true"/>
        </w:trPr>
        <w:tc>
          <w:tcPr>
            <w:tcW w:type="dxa" w:w="9360"/>
            <w:vAlign w:val="center"/>
            <w:tcMar>
              <w:top w:w="80" w:type="dxa"/>
              <w:start w:w="120" w:type="dxa"/>
              <w:bottom w:w="80" w:type="dxa"/>
              <w:end w:w="120" w:type="dxa"/>
            </w:tcMar>
            <w:shd w:fill="FFF8E8"/>
          </w:tcPr>
          <w:p>
            <w:pPr>
              <w:spacing w:after="0" w:line="276" w:lineRule="auto"/>
            </w:pPr>
            <w:r>
              <w:rPr>
                <w:rFonts w:ascii="Calibri" w:hAnsi="Calibri"/>
                <w:b/>
                <w:color w:val="9B1C1C"/>
                <w:sz w:val="22"/>
              </w:rPr>
              <w:t xml:space="preserve">Important: </w:t>
            </w:r>
            <w:r>
              <w:rPr>
                <w:rFonts w:ascii="Calibri" w:hAnsi="Calibri"/>
                <w:color w:val="172033"/>
                <w:sz w:val="21"/>
              </w:rPr>
              <w:t>Do not add vitest.config.ts just because the original guide mentioned it. The current tests run in Vitest's Node environment and need no configuration file.</w:t>
            </w:r>
          </w:p>
        </w:tc>
      </w:tr>
    </w:tbl>
    <w:p>
      <w:pPr>
        <w:spacing w:after="20"/>
      </w:pPr>
    </w:p>
    <w:p>
      <w:pPr>
        <w:pStyle w:val="Heading1"/>
        <w:keepNext/>
        <w:pageBreakBefore/>
      </w:pPr>
      <w:r>
        <w:t>1. Project story</w:t>
      </w:r>
    </w:p>
    <w:p>
      <w:pPr>
        <w:pStyle w:val="Heading2"/>
        <w:keepNext/>
      </w:pPr>
      <w:r>
        <w:t>1.1 Problem being solved</w:t>
      </w:r>
    </w:p>
    <w:p>
      <w:pPr>
        <w:spacing w:after="120" w:line="300" w:lineRule="auto"/>
      </w:pPr>
      <w:r>
        <w:rPr>
          <w:rFonts w:ascii="Calibri" w:hAnsi="Calibri"/>
          <w:i w:val="0"/>
          <w:color w:val="172033"/>
          <w:sz w:val="22"/>
        </w:rPr>
        <w:t>Musicians often remember individual shows but cannot easily answer questions across months of performances: Which songs dominate the repertoire? How often are original songs played? Which songs have disappeared from rotation? Live Repertoire Explorer turns normalized concert records into those answers.</w:t>
      </w:r>
    </w:p>
    <w:p>
      <w:pPr>
        <w:pStyle w:val="Heading2"/>
        <w:keepNext/>
      </w:pPr>
      <w:r>
        <w:t>1.2 Why this qualifies as a thick-client SPA</w:t>
      </w:r>
    </w:p>
    <w:p>
      <w:pPr>
        <w:numPr>
          <w:ilvl w:val="0"/>
          <w:numId w:val="10"/>
        </w:numPr>
        <w:spacing w:after="80" w:line="300" w:lineRule="auto"/>
      </w:pPr>
      <w:r>
        <w:rPr>
          <w:rFonts w:ascii="Calibri" w:hAnsi="Calibri"/>
          <w:color w:val="172033"/>
          <w:sz w:val="22"/>
        </w:rPr>
        <w:t>React renders all routes and interaction states in the browser.</w:t>
      </w:r>
    </w:p>
    <w:p>
      <w:pPr>
        <w:numPr>
          <w:ilvl w:val="0"/>
          <w:numId w:val="10"/>
        </w:numPr>
        <w:spacing w:after="80" w:line="300" w:lineRule="auto"/>
      </w:pPr>
      <w:r>
        <w:rPr>
          <w:rFonts w:ascii="Calibri" w:hAnsi="Calibri"/>
          <w:color w:val="172033"/>
          <w:sz w:val="22"/>
        </w:rPr>
        <w:t>The browser loads, validates, filters, sorts, and analyzes performance data.</w:t>
      </w:r>
    </w:p>
    <w:p>
      <w:pPr>
        <w:numPr>
          <w:ilvl w:val="0"/>
          <w:numId w:val="10"/>
        </w:numPr>
        <w:spacing w:after="80" w:line="300" w:lineRule="auto"/>
      </w:pPr>
      <w:r>
        <w:rPr>
          <w:rFonts w:ascii="Calibri" w:hAnsi="Calibri"/>
          <w:color w:val="172033"/>
          <w:sz w:val="22"/>
        </w:rPr>
        <w:t>Chart.js renders charts from derived analytics rather than server-generated images.</w:t>
      </w:r>
    </w:p>
    <w:p>
      <w:pPr>
        <w:numPr>
          <w:ilvl w:val="0"/>
          <w:numId w:val="10"/>
        </w:numPr>
        <w:spacing w:after="80" w:line="300" w:lineRule="auto"/>
      </w:pPr>
      <w:r>
        <w:rPr>
          <w:rFonts w:ascii="Calibri" w:hAnsi="Calibri"/>
          <w:color w:val="172033"/>
          <w:sz w:val="22"/>
        </w:rPr>
        <w:t>localStorage supplies versioned offline state and saved preferences.</w:t>
      </w:r>
    </w:p>
    <w:p>
      <w:pPr>
        <w:numPr>
          <w:ilvl w:val="0"/>
          <w:numId w:val="10"/>
        </w:numPr>
        <w:spacing w:after="80" w:line="300" w:lineRule="auto"/>
      </w:pPr>
      <w:r>
        <w:rPr>
          <w:rFonts w:ascii="Calibri" w:hAnsi="Calibri"/>
          <w:color w:val="172033"/>
          <w:sz w:val="22"/>
        </w:rPr>
        <w:t>HashRouter supports multiple views on static GitHub Pages hosting.</w:t>
      </w:r>
    </w:p>
    <w:p>
      <w:pPr>
        <w:pStyle w:val="Heading1"/>
        <w:keepNext/>
      </w:pPr>
      <w:r>
        <w:t>2. First run: exact steps</w:t>
      </w:r>
    </w:p>
    <w:p>
      <w:pPr>
        <w:numPr>
          <w:ilvl w:val="0"/>
          <w:numId w:val="11"/>
        </w:numPr>
        <w:spacing w:after="100" w:line="300" w:lineRule="auto"/>
      </w:pPr>
      <w:r>
        <w:rPr>
          <w:rFonts w:ascii="Calibri" w:hAnsi="Calibri"/>
          <w:color w:val="172033"/>
          <w:sz w:val="22"/>
        </w:rPr>
        <w:t>Open PowerShell.</w:t>
      </w:r>
    </w:p>
    <w:p>
      <w:pPr>
        <w:numPr>
          <w:ilvl w:val="0"/>
          <w:numId w:val="11"/>
        </w:numPr>
        <w:spacing w:after="100" w:line="300" w:lineRule="auto"/>
      </w:pPr>
      <w:r>
        <w:rPr>
          <w:rFonts w:ascii="Calibri" w:hAnsi="Calibri"/>
          <w:color w:val="172033"/>
          <w:sz w:val="22"/>
        </w:rPr>
        <w:t>Change to the project directory:</w:t>
      </w:r>
    </w:p>
    <w:p>
      <w:pPr>
        <w:pStyle w:val="CodeBlock"/>
        <w:keepLines/>
      </w:pPr>
      <w:r>
        <w:rPr>
          <w:rFonts w:ascii="Consolas" w:hAnsi="Consolas"/>
          <w:color w:val="0B2545"/>
          <w:sz w:val="18"/>
        </w:rPr>
        <w:t>cd C:\Projects\courses\csci4208\setlist-analytics</w:t>
      </w:r>
    </w:p>
    <w:p>
      <w:pPr>
        <w:numPr>
          <w:ilvl w:val="0"/>
          <w:numId w:val="11"/>
        </w:numPr>
        <w:spacing w:after="100" w:line="300" w:lineRule="auto"/>
      </w:pPr>
      <w:r>
        <w:rPr>
          <w:rFonts w:ascii="Calibri" w:hAnsi="Calibri"/>
          <w:color w:val="172033"/>
          <w:sz w:val="22"/>
        </w:rPr>
        <w:t>Confirm Node and npm are available:</w:t>
      </w:r>
    </w:p>
    <w:p>
      <w:pPr>
        <w:pStyle w:val="CodeBlock"/>
        <w:keepLines/>
      </w:pPr>
      <w:r>
        <w:rPr>
          <w:rFonts w:ascii="Consolas" w:hAnsi="Consolas"/>
          <w:color w:val="0B2545"/>
          <w:sz w:val="18"/>
        </w:rPr>
        <w:t>node --version</w:t>
        <w:br/>
        <w:t>npm --version</w:t>
      </w:r>
    </w:p>
    <w:p>
      <w:pPr>
        <w:numPr>
          <w:ilvl w:val="0"/>
          <w:numId w:val="11"/>
        </w:numPr>
        <w:spacing w:after="100" w:line="300" w:lineRule="auto"/>
      </w:pPr>
      <w:r>
        <w:rPr>
          <w:rFonts w:ascii="Calibri" w:hAnsi="Calibri"/>
          <w:color w:val="172033"/>
          <w:sz w:val="22"/>
        </w:rPr>
        <w:t>Install dependencies from package-lock.json:</w:t>
      </w:r>
    </w:p>
    <w:p>
      <w:pPr>
        <w:pStyle w:val="CodeBlock"/>
        <w:keepLines/>
      </w:pPr>
      <w:r>
        <w:rPr>
          <w:rFonts w:ascii="Consolas" w:hAnsi="Consolas"/>
          <w:color w:val="0B2545"/>
          <w:sz w:val="18"/>
        </w:rPr>
        <w:t>npm install</w:t>
      </w:r>
    </w:p>
    <w:p>
      <w:pPr>
        <w:numPr>
          <w:ilvl w:val="0"/>
          <w:numId w:val="11"/>
        </w:numPr>
        <w:spacing w:after="100" w:line="300" w:lineRule="auto"/>
      </w:pPr>
      <w:r>
        <w:rPr>
          <w:rFonts w:ascii="Calibri" w:hAnsi="Calibri"/>
          <w:color w:val="172033"/>
          <w:sz w:val="22"/>
        </w:rPr>
        <w:t>Start the Vite development server:</w:t>
      </w:r>
    </w:p>
    <w:p>
      <w:pPr>
        <w:pStyle w:val="CodeBlock"/>
        <w:keepLines/>
      </w:pPr>
      <w:r>
        <w:rPr>
          <w:rFonts w:ascii="Consolas" w:hAnsi="Consolas"/>
          <w:color w:val="0B2545"/>
          <w:sz w:val="18"/>
        </w:rPr>
        <w:t>npm run dev</w:t>
      </w:r>
    </w:p>
    <w:p>
      <w:pPr>
        <w:numPr>
          <w:ilvl w:val="0"/>
          <w:numId w:val="11"/>
        </w:numPr>
        <w:spacing w:after="100" w:line="300" w:lineRule="auto"/>
      </w:pPr>
      <w:r>
        <w:rPr>
          <w:rFonts w:ascii="Calibri" w:hAnsi="Calibri"/>
          <w:color w:val="172033"/>
          <w:sz w:val="22"/>
        </w:rPr>
        <w:t>Open the Local URL printed by Vite, normally http://localhost:5173/.</w:t>
      </w:r>
    </w:p>
    <w:p>
      <w:pPr>
        <w:numPr>
          <w:ilvl w:val="0"/>
          <w:numId w:val="11"/>
        </w:numPr>
        <w:spacing w:after="100" w:line="300" w:lineRule="auto"/>
      </w:pPr>
      <w:r>
        <w:rPr>
          <w:rFonts w:ascii="Calibri" w:hAnsi="Calibri"/>
          <w:color w:val="172033"/>
          <w:sz w:val="22"/>
        </w:rPr>
        <w:t>Stop the server when finished by pressing Ctrl+C in the same terminal.</w:t>
      </w:r>
    </w:p>
    <w:p>
      <w:pPr>
        <w:pStyle w:val="Heading2"/>
        <w:keepNext/>
      </w:pPr>
      <w:r>
        <w:t>2.1 Production validation</w:t>
      </w:r>
    </w:p>
    <w:p>
      <w:pPr>
        <w:spacing w:after="120" w:line="300" w:lineRule="auto"/>
      </w:pPr>
      <w:r>
        <w:rPr>
          <w:rFonts w:ascii="Calibri" w:hAnsi="Calibri"/>
          <w:i w:val="0"/>
          <w:color w:val="172033"/>
          <w:sz w:val="22"/>
        </w:rPr>
        <w:t>A development server proves the app can run. A production build also proves Vite can bundle every imported module:</w:t>
      </w:r>
    </w:p>
    <w:p>
      <w:pPr>
        <w:pStyle w:val="CodeBlock"/>
        <w:keepLines/>
      </w:pPr>
      <w:r>
        <w:rPr>
          <w:rFonts w:ascii="Consolas" w:hAnsi="Consolas"/>
          <w:color w:val="0B2545"/>
          <w:sz w:val="18"/>
        </w:rPr>
        <w:t>npm run build</w:t>
        <w:br/>
        <w:t>npm run preview</w:t>
      </w:r>
    </w:p>
    <w:p>
      <w:pPr>
        <w:spacing w:after="120" w:line="300" w:lineRule="auto"/>
      </w:pPr>
      <w:r>
        <w:rPr>
          <w:rFonts w:ascii="Calibri" w:hAnsi="Calibri"/>
          <w:i w:val="0"/>
          <w:color w:val="172033"/>
          <w:sz w:val="22"/>
        </w:rPr>
        <w:t>The build command creates dist/. Preview serves that optimized build locally. The generated folder is intentionally ignored by Git because it can be rebuilt.</w:t>
      </w:r>
    </w:p>
    <w:p>
      <w:pPr>
        <w:pStyle w:val="Heading1"/>
        <w:keepNext/>
      </w:pPr>
      <w:r>
        <w:t>3. Functional walkthrough</w:t>
      </w:r>
    </w:p>
    <w:p>
      <w:pPr>
        <w:spacing w:after="120" w:line="300" w:lineRule="auto"/>
      </w:pPr>
      <w:r>
        <w:rPr>
          <w:rFonts w:ascii="Calibri" w:hAnsi="Calibri"/>
          <w:i w:val="0"/>
          <w:color w:val="172033"/>
          <w:sz w:val="22"/>
        </w:rPr>
        <w:t>The fastest way to explain the application is to follow the user journey from data status to filters, analytics, and specialized views.</w:t>
      </w:r>
    </w:p>
    <w:p>
      <w:pPr>
        <w:keepNext/>
        <w:jc w:val="center"/>
      </w:pPr>
      <w:r>
        <w:drawing>
          <wp:inline xmlns:a="http://schemas.openxmlformats.org/drawingml/2006/main" xmlns:pic="http://schemas.openxmlformats.org/drawingml/2006/picture">
            <wp:extent cx="5943600" cy="3345331"/>
            <wp:docPr id="1" name="Picture 1" descr="Figure 1. Dashboard: dataset status, filters, summary metrics, and analytics." title="Figure 1. Dashboard: dataset status, filters, summary metrics, and analytics."/>
            <wp:cNvGraphicFramePr>
              <a:graphicFrameLocks noChangeAspect="1"/>
            </wp:cNvGraphicFramePr>
            <a:graphic>
              <a:graphicData uri="http://schemas.openxmlformats.org/drawingml/2006/picture">
                <pic:pic>
                  <pic:nvPicPr>
                    <pic:cNvPr id="0" name="dashboard-overview.png"/>
                    <pic:cNvPicPr/>
                  </pic:nvPicPr>
                  <pic:blipFill>
                    <a:blip r:embed="rId11"/>
                    <a:stretch>
                      <a:fillRect/>
                    </a:stretch>
                  </pic:blipFill>
                  <pic:spPr>
                    <a:xfrm>
                      <a:off x="0" y="0"/>
                      <a:ext cx="5943600" cy="3345331"/>
                    </a:xfrm>
                    <a:prstGeom prst="rect"/>
                  </pic:spPr>
                </pic:pic>
              </a:graphicData>
            </a:graphic>
          </wp:inline>
        </w:drawing>
      </w:r>
    </w:p>
    <w:p>
      <w:pPr>
        <w:keepNext w:val="0"/>
        <w:spacing w:before="60" w:after="200"/>
        <w:jc w:val="center"/>
      </w:pPr>
      <w:r>
        <w:rPr>
          <w:rFonts w:ascii="Calibri" w:hAnsi="Calibri"/>
          <w:i/>
          <w:color w:val="64748B"/>
          <w:sz w:val="18"/>
        </w:rPr>
        <w:t>Figure 1. Dashboard: dataset status, filters, summary metrics, and analytics.</w:t>
      </w:r>
    </w:p>
    <w:p>
      <w:pPr>
        <w:pStyle w:val="Heading2"/>
        <w:keepNext/>
      </w:pPr>
      <w:r>
        <w:t>3.1 Dashboard demonstration</w:t>
      </w:r>
    </w:p>
    <w:p>
      <w:pPr>
        <w:numPr>
          <w:ilvl w:val="0"/>
          <w:numId w:val="12"/>
        </w:numPr>
        <w:spacing w:after="100" w:line="300" w:lineRule="auto"/>
      </w:pPr>
      <w:r>
        <w:rPr>
          <w:rFonts w:ascii="Calibri" w:hAnsi="Calibri"/>
          <w:color w:val="172033"/>
          <w:sz w:val="22"/>
        </w:rPr>
        <w:t>Point out the Dataset ready status. Explain that cached records may appear before a refresh.</w:t>
      </w:r>
    </w:p>
    <w:p>
      <w:pPr>
        <w:numPr>
          <w:ilvl w:val="0"/>
          <w:numId w:val="12"/>
        </w:numPr>
        <w:spacing w:after="100" w:line="300" w:lineRule="auto"/>
      </w:pPr>
      <w:r>
        <w:rPr>
          <w:rFonts w:ascii="Calibri" w:hAnsi="Calibri"/>
          <w:color w:val="172033"/>
          <w:sz w:val="22"/>
        </w:rPr>
        <w:t>Change Classification from All classifications to Originals. Metrics and charts recalculate immediately.</w:t>
      </w:r>
    </w:p>
    <w:p>
      <w:pPr>
        <w:numPr>
          <w:ilvl w:val="0"/>
          <w:numId w:val="12"/>
        </w:numPr>
        <w:spacing w:after="100" w:line="300" w:lineRule="auto"/>
      </w:pPr>
      <w:r>
        <w:rPr>
          <w:rFonts w:ascii="Calibri" w:hAnsi="Calibri"/>
          <w:color w:val="172033"/>
          <w:sz w:val="22"/>
        </w:rPr>
        <w:t>Search for part of a song title and explain that filtering happens inside PerformanceDataset.</w:t>
      </w:r>
    </w:p>
    <w:p>
      <w:pPr>
        <w:numPr>
          <w:ilvl w:val="0"/>
          <w:numId w:val="12"/>
        </w:numPr>
        <w:spacing w:after="100" w:line="300" w:lineRule="auto"/>
      </w:pPr>
      <w:r>
        <w:rPr>
          <w:rFonts w:ascii="Calibri" w:hAnsi="Calibri"/>
          <w:color w:val="172033"/>
          <w:sz w:val="22"/>
        </w:rPr>
        <w:t>Reset the filters and identify the top-song bar chart and monthly trend chart.</w:t>
      </w:r>
    </w:p>
    <w:p>
      <w:pPr>
        <w:numPr>
          <w:ilvl w:val="0"/>
          <w:numId w:val="12"/>
        </w:numPr>
        <w:spacing w:after="100" w:line="300" w:lineRule="auto"/>
      </w:pPr>
      <w:r>
        <w:rPr>
          <w:rFonts w:ascii="Calibri" w:hAnsi="Calibri"/>
          <w:color w:val="172033"/>
          <w:sz w:val="22"/>
        </w:rPr>
        <w:t>Explain that table sorting changes the displayed order without changing the source records.</w:t>
      </w:r>
    </w:p>
    <w:p>
      <w:pPr>
        <w:pStyle w:val="Heading2"/>
        <w:keepNext/>
        <w:pageBreakBefore/>
      </w:pPr>
      <w:r>
        <w:t>3.2 Originals and repertoire health</w:t>
      </w:r>
    </w:p>
    <w:p>
      <w:pPr>
        <w:keepNext/>
        <w:jc w:val="center"/>
      </w:pPr>
      <w:r>
        <w:drawing>
          <wp:inline xmlns:a="http://schemas.openxmlformats.org/drawingml/2006/main" xmlns:pic="http://schemas.openxmlformats.org/drawingml/2006/picture">
            <wp:extent cx="5943600" cy="3345331"/>
            <wp:docPr id="2" name="Picture 2" descr="Figure 2. Originals view: classification mix and progress toward an adjustable target." title="Figure 2. Originals view: classification mix and progress toward an adjustable target."/>
            <wp:cNvGraphicFramePr>
              <a:graphicFrameLocks noChangeAspect="1"/>
            </wp:cNvGraphicFramePr>
            <a:graphic>
              <a:graphicData uri="http://schemas.openxmlformats.org/drawingml/2006/picture">
                <pic:pic>
                  <pic:nvPicPr>
                    <pic:cNvPr id="0" name="originals-dashboard.png"/>
                    <pic:cNvPicPr/>
                  </pic:nvPicPr>
                  <pic:blipFill>
                    <a:blip r:embed="rId12"/>
                    <a:stretch>
                      <a:fillRect/>
                    </a:stretch>
                  </pic:blipFill>
                  <pic:spPr>
                    <a:xfrm>
                      <a:off x="0" y="0"/>
                      <a:ext cx="5943600" cy="3345331"/>
                    </a:xfrm>
                    <a:prstGeom prst="rect"/>
                  </pic:spPr>
                </pic:pic>
              </a:graphicData>
            </a:graphic>
          </wp:inline>
        </w:drawing>
      </w:r>
    </w:p>
    <w:p>
      <w:pPr>
        <w:keepNext w:val="0"/>
        <w:spacing w:before="60" w:after="200"/>
        <w:jc w:val="center"/>
      </w:pPr>
      <w:r>
        <w:rPr>
          <w:rFonts w:ascii="Calibri" w:hAnsi="Calibri"/>
          <w:i/>
          <w:color w:val="64748B"/>
          <w:sz w:val="18"/>
        </w:rPr>
        <w:t>Figure 2. Originals view: classification mix and progress toward an adjustable target.</w:t>
      </w:r>
    </w:p>
    <w:p>
      <w:pPr>
        <w:spacing w:after="120" w:line="300" w:lineRule="auto"/>
      </w:pPr>
      <w:r>
        <w:rPr>
          <w:rFonts w:ascii="Calibri" w:hAnsi="Calibri"/>
          <w:i w:val="0"/>
          <w:color w:val="172033"/>
          <w:sz w:val="22"/>
        </w:rPr>
        <w:t>Move the target slider and explain that the setting is saved locally. The classification percentages come from AnalyticsEngine, so unknown values remain visible instead of being guessed as originals or covers.</w:t>
      </w:r>
    </w:p>
    <w:p>
      <w:pPr>
        <w:keepNext/>
        <w:jc w:val="center"/>
      </w:pPr>
      <w:r>
        <w:drawing>
          <wp:inline xmlns:a="http://schemas.openxmlformats.org/drawingml/2006/main" xmlns:pic="http://schemas.openxmlformats.org/drawingml/2006/picture">
            <wp:extent cx="5943600" cy="3345331"/>
            <wp:docPr id="3" name="Picture 3" descr="Figure 3. Songs view: ranked frequency and repertoire-rotation review." title="Figure 3. Songs view: ranked frequency and repertoire-rotation review."/>
            <wp:cNvGraphicFramePr>
              <a:graphicFrameLocks noChangeAspect="1"/>
            </wp:cNvGraphicFramePr>
            <a:graphic>
              <a:graphicData uri="http://schemas.openxmlformats.org/drawingml/2006/picture">
                <pic:pic>
                  <pic:nvPicPr>
                    <pic:cNvPr id="0" name="song-catalog.png"/>
                    <pic:cNvPicPr/>
                  </pic:nvPicPr>
                  <pic:blipFill>
                    <a:blip r:embed="rId13"/>
                    <a:stretch>
                      <a:fillRect/>
                    </a:stretch>
                  </pic:blipFill>
                  <pic:spPr>
                    <a:xfrm>
                      <a:off x="0" y="0"/>
                      <a:ext cx="5943600" cy="3345331"/>
                    </a:xfrm>
                    <a:prstGeom prst="rect"/>
                  </pic:spPr>
                </pic:pic>
              </a:graphicData>
            </a:graphic>
          </wp:inline>
        </w:drawing>
      </w:r>
    </w:p>
    <w:p>
      <w:pPr>
        <w:keepNext w:val="0"/>
        <w:spacing w:before="60" w:after="200"/>
        <w:jc w:val="center"/>
      </w:pPr>
      <w:r>
        <w:rPr>
          <w:rFonts w:ascii="Calibri" w:hAnsi="Calibri"/>
          <w:i/>
          <w:color w:val="64748B"/>
          <w:sz w:val="18"/>
        </w:rPr>
        <w:t>Figure 3. Songs view: ranked frequency and repertoire-rotation review.</w:t>
      </w:r>
    </w:p>
    <w:p>
      <w:pPr>
        <w:spacing w:after="120" w:line="300" w:lineRule="auto"/>
      </w:pPr>
      <w:r>
        <w:rPr>
          <w:rFonts w:ascii="Calibri" w:hAnsi="Calibri"/>
          <w:i w:val="0"/>
          <w:color w:val="172033"/>
          <w:sz w:val="22"/>
        </w:rPr>
        <w:t>The Songs view reports the last performance date relative to the newest gig in the dataset. This is deterministic even when the sample data is historical.</w:t>
      </w:r>
    </w:p>
    <w:p>
      <w:pPr>
        <w:pStyle w:val="Heading1"/>
        <w:keepNext/>
      </w:pPr>
      <w:r>
        <w:t>4. Architecture at a glance</w:t>
      </w:r>
    </w:p>
    <w:tbl>
      <w:tblPr>
        <w:tblStyle w:val="TableGrid"/>
        <w:tblW w:type="dxa" w:w="9360"/>
        <w:tblLayout w:type="fixed"/>
        <w:tblLook w:firstColumn="1" w:firstRow="1" w:lastColumn="0" w:lastRow="0" w:noHBand="0" w:noVBand="1" w:val="04A0"/>
        <w:jc w:val="left"/>
        <w:tblInd w:w="120" w:type="dxa"/>
      </w:tblPr>
      <w:tblGrid>
        <w:gridCol w:w="1440"/>
        <w:gridCol w:w="4680"/>
        <w:gridCol w:w="3240"/>
      </w:tblGrid>
      <w:tr>
        <w:trPr>
          <w:cantSplit w:val="true"/>
          <w:tblHeader w:val="true"/>
          <w:cantSplit w:val="true"/>
        </w:trPr>
        <w:tc>
          <w:tcPr>
            <w:tcW w:type="dxa" w:w="1440"/>
            <w:vAlign w:val="center"/>
            <w:tcMar>
              <w:top w:w="80" w:type="dxa"/>
              <w:start w:w="120" w:type="dxa"/>
              <w:bottom w:w="80" w:type="dxa"/>
              <w:end w:w="120" w:type="dxa"/>
            </w:tcMar>
            <w:shd w:fill="E8EEF5"/>
          </w:tcPr>
          <w:p>
            <w:pPr>
              <w:spacing w:after="0"/>
            </w:pPr>
            <w:r>
              <w:rPr>
                <w:rFonts w:ascii="Calibri" w:hAnsi="Calibri"/>
                <w:b/>
                <w:color w:val="0B2545"/>
                <w:sz w:val="19"/>
              </w:rPr>
              <w:t>Layer</w:t>
            </w:r>
          </w:p>
        </w:tc>
        <w:tc>
          <w:tcPr>
            <w:tcW w:type="dxa" w:w="4680"/>
            <w:vAlign w:val="center"/>
            <w:tcMar>
              <w:top w:w="80" w:type="dxa"/>
              <w:start w:w="120" w:type="dxa"/>
              <w:bottom w:w="80" w:type="dxa"/>
              <w:end w:w="120" w:type="dxa"/>
            </w:tcMar>
            <w:shd w:fill="E8EEF5"/>
          </w:tcPr>
          <w:p>
            <w:pPr>
              <w:spacing w:after="0"/>
            </w:pPr>
            <w:r>
              <w:rPr>
                <w:rFonts w:ascii="Calibri" w:hAnsi="Calibri"/>
                <w:b/>
                <w:color w:val="0B2545"/>
                <w:sz w:val="19"/>
              </w:rPr>
              <w:t>Responsibility</w:t>
            </w:r>
          </w:p>
        </w:tc>
        <w:tc>
          <w:tcPr>
            <w:tcW w:type="dxa" w:w="3240"/>
            <w:vAlign w:val="center"/>
            <w:tcMar>
              <w:top w:w="80" w:type="dxa"/>
              <w:start w:w="120" w:type="dxa"/>
              <w:bottom w:w="80" w:type="dxa"/>
              <w:end w:w="120" w:type="dxa"/>
            </w:tcMar>
            <w:shd w:fill="E8EEF5"/>
          </w:tcPr>
          <w:p>
            <w:pPr>
              <w:spacing w:after="0"/>
            </w:pPr>
            <w:r>
              <w:rPr>
                <w:rFonts w:ascii="Calibri" w:hAnsi="Calibri"/>
                <w:b/>
                <w:color w:val="0B2545"/>
                <w:sz w:val="19"/>
              </w:rPr>
              <w:t>Examples</w:t>
            </w:r>
          </w:p>
        </w:tc>
      </w:tr>
      <w:tr>
        <w:trPr>
          <w:cantSplit w:val="true"/>
        </w:trPr>
        <w:tc>
          <w:tcPr>
            <w:tcW w:type="dxa" w:w="1440"/>
            <w:vAlign w:val="center"/>
            <w:tcMar>
              <w:top w:w="80" w:type="dxa"/>
              <w:start w:w="120" w:type="dxa"/>
              <w:bottom w:w="80" w:type="dxa"/>
              <w:end w:w="120" w:type="dxa"/>
            </w:tcMar>
          </w:tcPr>
          <w:p>
            <w:pPr>
              <w:spacing w:after="0" w:line="264" w:lineRule="auto"/>
            </w:pPr>
            <w:r>
              <w:rPr>
                <w:rFonts w:ascii="Calibri" w:hAnsi="Calibri"/>
                <w:color w:val="172033"/>
                <w:sz w:val="18"/>
              </w:rPr>
              <w:t>UI</w:t>
            </w:r>
          </w:p>
        </w:tc>
        <w:tc>
          <w:tcPr>
            <w:tcW w:type="dxa" w:w="4680"/>
            <w:vAlign w:val="center"/>
            <w:tcMar>
              <w:top w:w="80" w:type="dxa"/>
              <w:start w:w="120" w:type="dxa"/>
              <w:bottom w:w="80" w:type="dxa"/>
              <w:end w:w="120" w:type="dxa"/>
            </w:tcMar>
          </w:tcPr>
          <w:p>
            <w:pPr>
              <w:spacing w:after="0" w:line="264" w:lineRule="auto"/>
            </w:pPr>
            <w:r>
              <w:rPr>
                <w:rFonts w:ascii="Calibri" w:hAnsi="Calibri"/>
                <w:color w:val="172033"/>
                <w:sz w:val="18"/>
              </w:rPr>
              <w:t>Routes, filters, tables, charts, messages</w:t>
            </w:r>
          </w:p>
        </w:tc>
        <w:tc>
          <w:tcPr>
            <w:tcW w:type="dxa" w:w="3240"/>
            <w:vAlign w:val="center"/>
            <w:tcMar>
              <w:top w:w="80" w:type="dxa"/>
              <w:start w:w="120" w:type="dxa"/>
              <w:bottom w:w="80" w:type="dxa"/>
              <w:end w:w="120" w:type="dxa"/>
            </w:tcMar>
          </w:tcPr>
          <w:p>
            <w:pPr>
              <w:spacing w:after="0" w:line="264" w:lineRule="auto"/>
            </w:pPr>
            <w:r>
              <w:rPr>
                <w:rFonts w:ascii="Calibri" w:hAnsi="Calibri"/>
                <w:color w:val="172033"/>
                <w:sz w:val="18"/>
              </w:rPr>
              <w:t>views/, components/, charts/</w:t>
            </w:r>
          </w:p>
        </w:tc>
      </w:tr>
      <w:tr>
        <w:trPr>
          <w:cantSplit w:val="true"/>
        </w:trPr>
        <w:tc>
          <w:tcPr>
            <w:tcW w:type="dxa" w:w="1440"/>
            <w:shd w:fill="F8FAFC"/>
            <w:vAlign w:val="center"/>
            <w:tcMar>
              <w:top w:w="80" w:type="dxa"/>
              <w:start w:w="120" w:type="dxa"/>
              <w:bottom w:w="80" w:type="dxa"/>
              <w:end w:w="120" w:type="dxa"/>
            </w:tcMar>
          </w:tcPr>
          <w:p>
            <w:pPr>
              <w:spacing w:after="0" w:line="264" w:lineRule="auto"/>
            </w:pPr>
            <w:r>
              <w:rPr>
                <w:rFonts w:ascii="Calibri" w:hAnsi="Calibri"/>
                <w:color w:val="172033"/>
                <w:sz w:val="18"/>
              </w:rPr>
              <w:t>State</w:t>
            </w:r>
          </w:p>
        </w:tc>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72033"/>
                <w:sz w:val="18"/>
              </w:rPr>
              <w:t>Actions, reducer transitions, derived filtered records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72033"/>
                <w:sz w:val="18"/>
              </w:rPr>
              <w:t>state/AppStore.jsx</w:t>
            </w:r>
          </w:p>
        </w:tc>
      </w:tr>
      <w:tr>
        <w:trPr>
          <w:cantSplit w:val="true"/>
        </w:trPr>
        <w:tc>
          <w:tcPr>
            <w:tcW w:type="dxa" w:w="1440"/>
            <w:vAlign w:val="center"/>
            <w:tcMar>
              <w:top w:w="80" w:type="dxa"/>
              <w:start w:w="120" w:type="dxa"/>
              <w:bottom w:w="80" w:type="dxa"/>
              <w:end w:w="120" w:type="dxa"/>
            </w:tcMar>
          </w:tcPr>
          <w:p>
            <w:pPr>
              <w:spacing w:after="0" w:line="264" w:lineRule="auto"/>
            </w:pPr>
            <w:r>
              <w:rPr>
                <w:rFonts w:ascii="Calibri" w:hAnsi="Calibri"/>
                <w:color w:val="172033"/>
                <w:sz w:val="18"/>
              </w:rPr>
              <w:t>Domain</w:t>
            </w:r>
          </w:p>
        </w:tc>
        <w:tc>
          <w:tcPr>
            <w:tcW w:type="dxa" w:w="4680"/>
            <w:vAlign w:val="center"/>
            <w:tcMar>
              <w:top w:w="80" w:type="dxa"/>
              <w:start w:w="120" w:type="dxa"/>
              <w:bottom w:w="80" w:type="dxa"/>
              <w:end w:w="120" w:type="dxa"/>
            </w:tcMar>
          </w:tcPr>
          <w:p>
            <w:pPr>
              <w:spacing w:after="0" w:line="264" w:lineRule="auto"/>
            </w:pPr>
            <w:r>
              <w:rPr>
                <w:rFonts w:ascii="Calibri" w:hAnsi="Calibri"/>
                <w:color w:val="172033"/>
                <w:sz w:val="18"/>
              </w:rPr>
              <w:t>Validated records, dataset operations, analytics</w:t>
            </w:r>
          </w:p>
        </w:tc>
        <w:tc>
          <w:tcPr>
            <w:tcW w:type="dxa" w:w="3240"/>
            <w:vAlign w:val="center"/>
            <w:tcMar>
              <w:top w:w="80" w:type="dxa"/>
              <w:start w:w="120" w:type="dxa"/>
              <w:bottom w:w="80" w:type="dxa"/>
              <w:end w:w="120" w:type="dxa"/>
            </w:tcMar>
          </w:tcPr>
          <w:p>
            <w:pPr>
              <w:spacing w:after="0" w:line="264" w:lineRule="auto"/>
            </w:pPr>
            <w:r>
              <w:rPr>
                <w:rFonts w:ascii="Calibri" w:hAnsi="Calibri"/>
                <w:color w:val="172033"/>
                <w:sz w:val="18"/>
              </w:rPr>
              <w:t>models/, analytics/</w:t>
            </w:r>
          </w:p>
        </w:tc>
      </w:tr>
      <w:tr>
        <w:trPr>
          <w:cantSplit w:val="true"/>
        </w:trPr>
        <w:tc>
          <w:tcPr>
            <w:tcW w:type="dxa" w:w="1440"/>
            <w:shd w:fill="F8FAFC"/>
            <w:vAlign w:val="center"/>
            <w:tcMar>
              <w:top w:w="80" w:type="dxa"/>
              <w:start w:w="120" w:type="dxa"/>
              <w:bottom w:w="80" w:type="dxa"/>
              <w:end w:w="120" w:type="dxa"/>
            </w:tcMar>
          </w:tcPr>
          <w:p>
            <w:pPr>
              <w:spacing w:after="0" w:line="264" w:lineRule="auto"/>
            </w:pPr>
            <w:r>
              <w:rPr>
                <w:rFonts w:ascii="Calibri" w:hAnsi="Calibri"/>
                <w:color w:val="172033"/>
                <w:sz w:val="18"/>
              </w:rPr>
              <w:t>Services</w:t>
            </w:r>
          </w:p>
        </w:tc>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72033"/>
                <w:sz w:val="18"/>
              </w:rPr>
              <w:t>Fetch, cache, and optional cloud settings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72033"/>
                <w:sz w:val="18"/>
              </w:rPr>
              <w:t>services/</w:t>
            </w:r>
          </w:p>
        </w:tc>
      </w:tr>
      <w:tr>
        <w:trPr>
          <w:cantSplit w:val="true"/>
        </w:trPr>
        <w:tc>
          <w:tcPr>
            <w:tcW w:type="dxa" w:w="1440"/>
            <w:vAlign w:val="center"/>
            <w:tcMar>
              <w:top w:w="80" w:type="dxa"/>
              <w:start w:w="120" w:type="dxa"/>
              <w:bottom w:w="80" w:type="dxa"/>
              <w:end w:w="120" w:type="dxa"/>
            </w:tcMar>
          </w:tcPr>
          <w:p>
            <w:pPr>
              <w:spacing w:after="0" w:line="264" w:lineRule="auto"/>
            </w:pPr>
            <w:r>
              <w:rPr>
                <w:rFonts w:ascii="Calibri" w:hAnsi="Calibri"/>
                <w:color w:val="172033"/>
                <w:sz w:val="18"/>
              </w:rPr>
              <w:t>Utilities</w:t>
            </w:r>
          </w:p>
        </w:tc>
        <w:tc>
          <w:tcPr>
            <w:tcW w:type="dxa" w:w="4680"/>
            <w:vAlign w:val="center"/>
            <w:tcMar>
              <w:top w:w="80" w:type="dxa"/>
              <w:start w:w="120" w:type="dxa"/>
              <w:bottom w:w="80" w:type="dxa"/>
              <w:end w:w="120" w:type="dxa"/>
            </w:tcMar>
          </w:tcPr>
          <w:p>
            <w:pPr>
              <w:spacing w:after="0" w:line="264" w:lineRule="auto"/>
            </w:pPr>
            <w:r>
              <w:rPr>
                <w:rFonts w:ascii="Calibri" w:hAnsi="Calibri"/>
                <w:color w:val="172033"/>
                <w:sz w:val="18"/>
              </w:rPr>
              <w:t>CSV parsing and browser downloads</w:t>
            </w:r>
          </w:p>
        </w:tc>
        <w:tc>
          <w:tcPr>
            <w:tcW w:type="dxa" w:w="3240"/>
            <w:vAlign w:val="center"/>
            <w:tcMar>
              <w:top w:w="80" w:type="dxa"/>
              <w:start w:w="120" w:type="dxa"/>
              <w:bottom w:w="80" w:type="dxa"/>
              <w:end w:w="120" w:type="dxa"/>
            </w:tcMar>
          </w:tcPr>
          <w:p>
            <w:pPr>
              <w:spacing w:after="0" w:line="264" w:lineRule="auto"/>
            </w:pPr>
            <w:r>
              <w:rPr>
                <w:rFonts w:ascii="Calibri" w:hAnsi="Calibri"/>
                <w:color w:val="172033"/>
                <w:sz w:val="18"/>
              </w:rPr>
              <w:t>utils/</w:t>
            </w:r>
          </w:p>
        </w:tc>
      </w:tr>
      <w:tr>
        <w:trPr>
          <w:cantSplit w:val="true"/>
        </w:trPr>
        <w:tc>
          <w:tcPr>
            <w:tcW w:type="dxa" w:w="1440"/>
            <w:shd w:fill="F8FAFC"/>
            <w:vAlign w:val="center"/>
            <w:tcMar>
              <w:top w:w="80" w:type="dxa"/>
              <w:start w:w="120" w:type="dxa"/>
              <w:bottom w:w="80" w:type="dxa"/>
              <w:end w:w="120" w:type="dxa"/>
            </w:tcMar>
          </w:tcPr>
          <w:p>
            <w:pPr>
              <w:spacing w:after="0" w:line="264" w:lineRule="auto"/>
            </w:pPr>
            <w:r>
              <w:rPr>
                <w:rFonts w:ascii="Calibri" w:hAnsi="Calibri"/>
                <w:color w:val="172033"/>
                <w:sz w:val="18"/>
              </w:rPr>
              <w:t>Configuration</w:t>
            </w:r>
          </w:p>
        </w:tc>
        <w:tc>
          <w:tcPr>
            <w:tcW w:type="dxa" w:w="4680"/>
            <w:shd w:fill="F8FAFC"/>
            <w:vAlign w:val="center"/>
            <w:tcMar>
              <w:top w:w="80" w:type="dxa"/>
              <w:start w:w="120" w:type="dxa"/>
              <w:bottom w:w="80" w:type="dxa"/>
              <w:end w:w="120" w:type="dxa"/>
            </w:tcMar>
          </w:tcPr>
          <w:p>
            <w:pPr>
              <w:spacing w:after="0" w:line="264" w:lineRule="auto"/>
            </w:pPr>
            <w:r>
              <w:rPr>
                <w:rFonts w:ascii="Calibri" w:hAnsi="Calibri"/>
                <w:color w:val="172033"/>
                <w:sz w:val="18"/>
              </w:rPr>
              <w:t>TTL, schema version, URLs, defaults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72033"/>
                <w:sz w:val="18"/>
              </w:rPr>
              <w:t>config/appConfig.js</w:t>
            </w:r>
          </w:p>
        </w:tc>
      </w:tr>
    </w:tbl>
    <w:p>
      <w:pPr>
        <w:spacing w:after="40"/>
      </w:pPr>
    </w:p>
    <w:p>
      <w:pPr>
        <w:pStyle w:val="Heading2"/>
        <w:keepNext/>
      </w:pPr>
      <w:r>
        <w:t>4.1 Unidirectional data flow</w:t>
      </w:r>
    </w:p>
    <w:p>
      <w:pPr>
        <w:numPr>
          <w:ilvl w:val="0"/>
          <w:numId w:val="13"/>
        </w:numPr>
        <w:spacing w:after="100" w:line="300" w:lineRule="auto"/>
      </w:pPr>
      <w:r>
        <w:rPr>
          <w:rFonts w:ascii="Calibri" w:hAnsi="Calibri"/>
          <w:color w:val="172033"/>
          <w:sz w:val="22"/>
        </w:rPr>
        <w:t>A user changes a filter.</w:t>
      </w:r>
    </w:p>
    <w:p>
      <w:pPr>
        <w:numPr>
          <w:ilvl w:val="0"/>
          <w:numId w:val="13"/>
        </w:numPr>
        <w:spacing w:after="100" w:line="300" w:lineRule="auto"/>
      </w:pPr>
      <w:r>
        <w:rPr>
          <w:rFonts w:ascii="Calibri" w:hAnsi="Calibri"/>
          <w:color w:val="172033"/>
          <w:sz w:val="22"/>
        </w:rPr>
        <w:t>FilterPanel dispatches SET_FILTER to AppStore.</w:t>
      </w:r>
    </w:p>
    <w:p>
      <w:pPr>
        <w:numPr>
          <w:ilvl w:val="0"/>
          <w:numId w:val="13"/>
        </w:numPr>
        <w:spacing w:after="100" w:line="300" w:lineRule="auto"/>
      </w:pPr>
      <w:r>
        <w:rPr>
          <w:rFonts w:ascii="Calibri" w:hAnsi="Calibri"/>
          <w:color w:val="172033"/>
          <w:sz w:val="22"/>
        </w:rPr>
        <w:t>The reducer creates a new state object.</w:t>
      </w:r>
    </w:p>
    <w:p>
      <w:pPr>
        <w:numPr>
          <w:ilvl w:val="0"/>
          <w:numId w:val="13"/>
        </w:numPr>
        <w:spacing w:after="100" w:line="300" w:lineRule="auto"/>
      </w:pPr>
      <w:r>
        <w:rPr>
          <w:rFonts w:ascii="Calibri" w:hAnsi="Calibri"/>
          <w:color w:val="172033"/>
          <w:sz w:val="22"/>
        </w:rPr>
        <w:t>PerformanceDataset filters the complete normalized record collection.</w:t>
      </w:r>
    </w:p>
    <w:p>
      <w:pPr>
        <w:numPr>
          <w:ilvl w:val="0"/>
          <w:numId w:val="13"/>
        </w:numPr>
        <w:spacing w:after="100" w:line="300" w:lineRule="auto"/>
      </w:pPr>
      <w:r>
        <w:rPr>
          <w:rFonts w:ascii="Calibri" w:hAnsi="Calibri"/>
          <w:color w:val="172033"/>
          <w:sz w:val="22"/>
        </w:rPr>
        <w:t>AnalyticsEngine calculates metrics from the filtered records.</w:t>
      </w:r>
    </w:p>
    <w:p>
      <w:pPr>
        <w:numPr>
          <w:ilvl w:val="0"/>
          <w:numId w:val="13"/>
        </w:numPr>
        <w:spacing w:after="100" w:line="300" w:lineRule="auto"/>
      </w:pPr>
      <w:r>
        <w:rPr>
          <w:rFonts w:ascii="Calibri" w:hAnsi="Calibri"/>
          <w:color w:val="172033"/>
          <w:sz w:val="22"/>
        </w:rPr>
        <w:t>React rerenders metric cards, charts, and the song table.</w:t>
      </w:r>
    </w:p>
    <w:p>
      <w:pPr>
        <w:numPr>
          <w:ilvl w:val="0"/>
          <w:numId w:val="13"/>
        </w:numPr>
        <w:spacing w:after="100" w:line="300" w:lineRule="auto"/>
      </w:pPr>
      <w:r>
        <w:rPr>
          <w:rFonts w:ascii="Calibri" w:hAnsi="Calibri"/>
          <w:color w:val="172033"/>
          <w:sz w:val="22"/>
        </w:rPr>
        <w:t>The persistence effect saves records, filters, settings, and views to localStorage.</w:t>
      </w:r>
    </w:p>
    <w:tbl>
      <w:tblPr>
        <w:tblW w:type="dxa" w:w="9360"/>
        <w:jc w:val="left"/>
        <w:tblLayout w:type="fixed"/>
        <w:tblLook w:firstColumn="1" w:firstRow="1" w:lastColumn="0" w:lastRow="0" w:noHBand="0" w:noVBand="1" w:val="04A0"/>
        <w:tblInd w:w="120" w:type="dxa"/>
      </w:tblPr>
      <w:tblGrid>
        <w:gridCol w:w="9360"/>
      </w:tblGrid>
      <w:tr>
        <w:trPr>
          <w:cantSplit w:val="true"/>
          <w:tblHeader w:val="true"/>
        </w:trPr>
        <w:tc>
          <w:tcPr>
            <w:tcW w:type="dxa" w:w="9360"/>
            <w:vAlign w:val="center"/>
            <w:tcMar>
              <w:top w:w="80" w:type="dxa"/>
              <w:start w:w="120" w:type="dxa"/>
              <w:bottom w:w="80" w:type="dxa"/>
              <w:end w:w="120" w:type="dxa"/>
            </w:tcMar>
            <w:shd w:fill="E8F5F2"/>
          </w:tcPr>
          <w:p>
            <w:pPr>
              <w:spacing w:after="0" w:line="276" w:lineRule="auto"/>
            </w:pPr>
            <w:r>
              <w:rPr>
                <w:rFonts w:ascii="Calibri" w:hAnsi="Calibri"/>
                <w:b/>
                <w:color w:val="0F766E"/>
                <w:sz w:val="22"/>
              </w:rPr>
              <w:t xml:space="preserve">Presentation phrase: </w:t>
            </w:r>
            <w:r>
              <w:rPr>
                <w:rFonts w:ascii="Calibri" w:hAnsi="Calibri"/>
                <w:color w:val="172033"/>
                <w:sz w:val="21"/>
              </w:rPr>
              <w:t>"The UI does not calculate business rules itself. It asks the domain layer for normalized data and analytics, which keeps the code testable."</w:t>
            </w:r>
          </w:p>
        </w:tc>
      </w:tr>
    </w:tbl>
    <w:p>
      <w:pPr>
        <w:spacing w:after="20"/>
      </w:pPr>
    </w:p>
    <w:p>
      <w:pPr>
        <w:pStyle w:val="Heading1"/>
        <w:keepNext/>
        <w:pageBreakBefore/>
      </w:pPr>
      <w:r>
        <w:t>5. Core classes and objects</w:t>
      </w:r>
    </w:p>
    <w:tbl>
      <w:tblPr>
        <w:tblStyle w:val="TableGrid"/>
        <w:tblW w:type="dxa" w:w="9360"/>
        <w:tblLayout w:type="fixed"/>
        <w:tblLook w:firstColumn="1" w:firstRow="1" w:lastColumn="0" w:lastRow="0" w:noHBand="0" w:noVBand="1" w:val="04A0"/>
        <w:jc w:val="left"/>
        <w:tblInd w:w="120" w:type="dxa"/>
      </w:tblPr>
      <w:tblGrid>
        <w:gridCol w:w="2088"/>
        <w:gridCol w:w="3528"/>
        <w:gridCol w:w="3744"/>
      </w:tblGrid>
      <w:tr>
        <w:trPr>
          <w:cantSplit w:val="true"/>
          <w:tblHeader w:val="true"/>
          <w:cantSplit w:val="true"/>
        </w:trPr>
        <w:tc>
          <w:tcPr>
            <w:tcW w:type="dxa" w:w="2088"/>
            <w:vAlign w:val="center"/>
            <w:tcMar>
              <w:top w:w="80" w:type="dxa"/>
              <w:start w:w="120" w:type="dxa"/>
              <w:bottom w:w="80" w:type="dxa"/>
              <w:end w:w="120" w:type="dxa"/>
            </w:tcMar>
            <w:shd w:fill="E8EEF5"/>
          </w:tcPr>
          <w:p>
            <w:pPr>
              <w:spacing w:after="0"/>
            </w:pPr>
            <w:r>
              <w:rPr>
                <w:rFonts w:ascii="Calibri" w:hAnsi="Calibri"/>
                <w:b/>
                <w:color w:val="0B2545"/>
                <w:sz w:val="19"/>
              </w:rPr>
              <w:t>Object</w:t>
            </w:r>
          </w:p>
        </w:tc>
        <w:tc>
          <w:tcPr>
            <w:tcW w:type="dxa" w:w="3528"/>
            <w:vAlign w:val="center"/>
            <w:tcMar>
              <w:top w:w="80" w:type="dxa"/>
              <w:start w:w="120" w:type="dxa"/>
              <w:bottom w:w="80" w:type="dxa"/>
              <w:end w:w="120" w:type="dxa"/>
            </w:tcMar>
            <w:shd w:fill="E8EEF5"/>
          </w:tcPr>
          <w:p>
            <w:pPr>
              <w:spacing w:after="0"/>
            </w:pPr>
            <w:r>
              <w:rPr>
                <w:rFonts w:ascii="Calibri" w:hAnsi="Calibri"/>
                <w:b/>
                <w:color w:val="0B2545"/>
                <w:sz w:val="19"/>
              </w:rPr>
              <w:t>What it owns</w:t>
            </w:r>
          </w:p>
        </w:tc>
        <w:tc>
          <w:tcPr>
            <w:tcW w:type="dxa" w:w="3744"/>
            <w:vAlign w:val="center"/>
            <w:tcMar>
              <w:top w:w="80" w:type="dxa"/>
              <w:start w:w="120" w:type="dxa"/>
              <w:bottom w:w="80" w:type="dxa"/>
              <w:end w:w="120" w:type="dxa"/>
            </w:tcMar>
            <w:shd w:fill="E8EEF5"/>
          </w:tcPr>
          <w:p>
            <w:pPr>
              <w:spacing w:after="0"/>
            </w:pPr>
            <w:r>
              <w:rPr>
                <w:rFonts w:ascii="Calibri" w:hAnsi="Calibri"/>
                <w:b/>
                <w:color w:val="0B2545"/>
                <w:sz w:val="19"/>
              </w:rPr>
              <w:t>What to say in class</w:t>
            </w:r>
          </w:p>
        </w:tc>
      </w:tr>
      <w:tr>
        <w:trPr>
          <w:cantSplit w:val="true"/>
        </w:trPr>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PerformanceRecord</w:t>
            </w:r>
          </w:p>
        </w:tc>
        <w:tc>
          <w:tcPr>
            <w:tcW w:type="dxa" w:w="3528"/>
            <w:vAlign w:val="center"/>
            <w:tcMar>
              <w:top w:w="80" w:type="dxa"/>
              <w:start w:w="120" w:type="dxa"/>
              <w:bottom w:w="80" w:type="dxa"/>
              <w:end w:w="120" w:type="dxa"/>
            </w:tcMar>
          </w:tcPr>
          <w:p>
            <w:pPr>
              <w:spacing w:after="0" w:line="264" w:lineRule="auto"/>
            </w:pPr>
            <w:r>
              <w:rPr>
                <w:rFonts w:ascii="Calibri" w:hAnsi="Calibri"/>
                <w:color w:val="172033"/>
                <w:sz w:val="18"/>
              </w:rPr>
              <w:t>Normalization and validation of one performed song</w:t>
            </w:r>
          </w:p>
        </w:tc>
        <w:tc>
          <w:tcPr>
            <w:tcW w:type="dxa" w:w="3744"/>
            <w:vAlign w:val="center"/>
            <w:tcMar>
              <w:top w:w="80" w:type="dxa"/>
              <w:start w:w="120" w:type="dxa"/>
              <w:bottom w:w="80" w:type="dxa"/>
              <w:end w:w="120" w:type="dxa"/>
            </w:tcMar>
          </w:tcPr>
          <w:p>
            <w:pPr>
              <w:spacing w:after="0" w:line="264" w:lineRule="auto"/>
            </w:pPr>
            <w:r>
              <w:rPr>
                <w:rFonts w:ascii="Calibri" w:hAnsi="Calibri"/>
                <w:color w:val="172033"/>
                <w:sz w:val="18"/>
              </w:rPr>
              <w:t>Bad source rows cannot silently enter analytics.</w:t>
            </w:r>
          </w:p>
        </w:tc>
      </w:tr>
      <w:tr>
        <w:trPr>
          <w:cantSplit w:val="true"/>
        </w:trPr>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PerformanceDataset</w:t>
            </w:r>
          </w:p>
        </w:tc>
        <w:tc>
          <w:tcPr>
            <w:tcW w:type="dxa" w:w="3528"/>
            <w:shd w:fill="F8FAFC"/>
            <w:vAlign w:val="center"/>
            <w:tcMar>
              <w:top w:w="80" w:type="dxa"/>
              <w:start w:w="120" w:type="dxa"/>
              <w:bottom w:w="80" w:type="dxa"/>
              <w:end w:w="120" w:type="dxa"/>
            </w:tcMar>
          </w:tcPr>
          <w:p>
            <w:pPr>
              <w:spacing w:after="0" w:line="264" w:lineRule="auto"/>
            </w:pPr>
            <w:r>
              <w:rPr>
                <w:rFonts w:ascii="Calibri" w:hAnsi="Calibri"/>
                <w:color w:val="172033"/>
                <w:sz w:val="18"/>
              </w:rPr>
              <w:t>Collection filters, unique values, and date sorting</w:t>
            </w:r>
          </w:p>
        </w:tc>
        <w:tc>
          <w:tcPr>
            <w:tcW w:type="dxa" w:w="3744"/>
            <w:shd w:fill="F8FAFC"/>
            <w:vAlign w:val="center"/>
            <w:tcMar>
              <w:top w:w="80" w:type="dxa"/>
              <w:start w:w="120" w:type="dxa"/>
              <w:bottom w:w="80" w:type="dxa"/>
              <w:end w:w="120" w:type="dxa"/>
            </w:tcMar>
          </w:tcPr>
          <w:p>
            <w:pPr>
              <w:spacing w:after="0" w:line="264" w:lineRule="auto"/>
            </w:pPr>
            <w:r>
              <w:rPr>
                <w:rFonts w:ascii="Calibri" w:hAnsi="Calibri"/>
                <w:color w:val="172033"/>
                <w:sz w:val="18"/>
              </w:rPr>
              <w:t>Filtering returns a new dataset and does not mutate the original.</w:t>
            </w:r>
          </w:p>
        </w:tc>
      </w:tr>
      <w:tr>
        <w:trPr>
          <w:cantSplit w:val="true"/>
        </w:trPr>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AnalyticsEngine</w:t>
            </w:r>
          </w:p>
        </w:tc>
        <w:tc>
          <w:tcPr>
            <w:tcW w:type="dxa" w:w="3528"/>
            <w:vAlign w:val="center"/>
            <w:tcMar>
              <w:top w:w="80" w:type="dxa"/>
              <w:start w:w="120" w:type="dxa"/>
              <w:bottom w:w="80" w:type="dxa"/>
              <w:end w:w="120" w:type="dxa"/>
            </w:tcMar>
          </w:tcPr>
          <w:p>
            <w:pPr>
              <w:spacing w:after="0" w:line="264" w:lineRule="auto"/>
            </w:pPr>
            <w:r>
              <w:rPr>
                <w:rFonts w:ascii="Calibri" w:hAnsi="Calibri"/>
                <w:color w:val="172033"/>
                <w:sz w:val="18"/>
              </w:rPr>
              <w:t>Counts, percentages, trends, concentration, stale songs</w:t>
            </w:r>
          </w:p>
        </w:tc>
        <w:tc>
          <w:tcPr>
            <w:tcW w:type="dxa" w:w="3744"/>
            <w:vAlign w:val="center"/>
            <w:tcMar>
              <w:top w:w="80" w:type="dxa"/>
              <w:start w:w="120" w:type="dxa"/>
              <w:bottom w:w="80" w:type="dxa"/>
              <w:end w:w="120" w:type="dxa"/>
            </w:tcMar>
          </w:tcPr>
          <w:p>
            <w:pPr>
              <w:spacing w:after="0" w:line="264" w:lineRule="auto"/>
            </w:pPr>
            <w:r>
              <w:rPr>
                <w:rFonts w:ascii="Calibri" w:hAnsi="Calibri"/>
                <w:color w:val="172033"/>
                <w:sz w:val="18"/>
              </w:rPr>
              <w:t>Pure calculations are easy to test because they have no UI or network dependency.</w:t>
            </w:r>
          </w:p>
        </w:tc>
      </w:tr>
      <w:tr>
        <w:trPr>
          <w:cantSplit w:val="true"/>
        </w:trPr>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PerformanceDataSource</w:t>
            </w:r>
          </w:p>
        </w:tc>
        <w:tc>
          <w:tcPr>
            <w:tcW w:type="dxa" w:w="3528"/>
            <w:shd w:fill="F8FAFC"/>
            <w:vAlign w:val="center"/>
            <w:tcMar>
              <w:top w:w="80" w:type="dxa"/>
              <w:start w:w="120" w:type="dxa"/>
              <w:bottom w:w="80" w:type="dxa"/>
              <w:end w:w="120" w:type="dxa"/>
            </w:tcMar>
          </w:tcPr>
          <w:p>
            <w:pPr>
              <w:spacing w:after="0" w:line="264" w:lineRule="auto"/>
            </w:pPr>
            <w:r>
              <w:rPr>
                <w:rFonts w:ascii="Calibri" w:hAnsi="Calibri"/>
                <w:color w:val="172033"/>
                <w:sz w:val="18"/>
              </w:rPr>
              <w:t>Abstract asynchronous loading contract</w:t>
            </w:r>
          </w:p>
        </w:tc>
        <w:tc>
          <w:tcPr>
            <w:tcW w:type="dxa" w:w="3744"/>
            <w:shd w:fill="F8FAFC"/>
            <w:vAlign w:val="center"/>
            <w:tcMar>
              <w:top w:w="80" w:type="dxa"/>
              <w:start w:w="120" w:type="dxa"/>
              <w:bottom w:w="80" w:type="dxa"/>
              <w:end w:w="120" w:type="dxa"/>
            </w:tcMar>
          </w:tcPr>
          <w:p>
            <w:pPr>
              <w:spacing w:after="0" w:line="264" w:lineRule="auto"/>
            </w:pPr>
            <w:r>
              <w:rPr>
                <w:rFonts w:ascii="Calibri" w:hAnsi="Calibri"/>
                <w:color w:val="172033"/>
                <w:sz w:val="18"/>
              </w:rPr>
              <w:t>The UI is independent of JSON, CSV, or a future published sheet.</w:t>
            </w:r>
          </w:p>
        </w:tc>
      </w:tr>
      <w:tr>
        <w:trPr>
          <w:cantSplit w:val="true"/>
        </w:trPr>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PublishedDatasetSource</w:t>
            </w:r>
          </w:p>
        </w:tc>
        <w:tc>
          <w:tcPr>
            <w:tcW w:type="dxa" w:w="3528"/>
            <w:vAlign w:val="center"/>
            <w:tcMar>
              <w:top w:w="80" w:type="dxa"/>
              <w:start w:w="120" w:type="dxa"/>
              <w:bottom w:w="80" w:type="dxa"/>
              <w:end w:w="120" w:type="dxa"/>
            </w:tcMar>
          </w:tcPr>
          <w:p>
            <w:pPr>
              <w:spacing w:after="0" w:line="264" w:lineRule="auto"/>
            </w:pPr>
            <w:r>
              <w:rPr>
                <w:rFonts w:ascii="Calibri" w:hAnsi="Calibri"/>
                <w:color w:val="172033"/>
                <w:sz w:val="18"/>
              </w:rPr>
              <w:t>Fetch, timeout, retry, CSV/JSON parsing, row validation</w:t>
            </w:r>
          </w:p>
        </w:tc>
        <w:tc>
          <w:tcPr>
            <w:tcW w:type="dxa" w:w="3744"/>
            <w:vAlign w:val="center"/>
            <w:tcMar>
              <w:top w:w="80" w:type="dxa"/>
              <w:start w:w="120" w:type="dxa"/>
              <w:bottom w:w="80" w:type="dxa"/>
              <w:end w:w="120" w:type="dxa"/>
            </w:tcMar>
          </w:tcPr>
          <w:p>
            <w:pPr>
              <w:spacing w:after="0" w:line="264" w:lineRule="auto"/>
            </w:pPr>
            <w:r>
              <w:rPr>
                <w:rFonts w:ascii="Calibri" w:hAnsi="Calibri"/>
                <w:color w:val="172033"/>
                <w:sz w:val="18"/>
              </w:rPr>
              <w:t>The service returns valid records and reports rejected rows.</w:t>
            </w:r>
          </w:p>
        </w:tc>
      </w:tr>
      <w:tr>
        <w:trPr>
          <w:cantSplit w:val="true"/>
        </w:trPr>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StorageService</w:t>
            </w:r>
          </w:p>
        </w:tc>
        <w:tc>
          <w:tcPr>
            <w:tcW w:type="dxa" w:w="3528"/>
            <w:shd w:fill="F8FAFC"/>
            <w:vAlign w:val="center"/>
            <w:tcMar>
              <w:top w:w="80" w:type="dxa"/>
              <w:start w:w="120" w:type="dxa"/>
              <w:bottom w:w="80" w:type="dxa"/>
              <w:end w:w="120" w:type="dxa"/>
            </w:tcMar>
          </w:tcPr>
          <w:p>
            <w:pPr>
              <w:spacing w:after="0" w:line="264" w:lineRule="auto"/>
            </w:pPr>
            <w:r>
              <w:rPr>
                <w:rFonts w:ascii="Calibri" w:hAnsi="Calibri"/>
                <w:color w:val="172033"/>
                <w:sz w:val="18"/>
              </w:rPr>
              <w:t>Versioned localStorage and TTL freshness checks</w:t>
            </w:r>
          </w:p>
        </w:tc>
        <w:tc>
          <w:tcPr>
            <w:tcW w:type="dxa" w:w="3744"/>
            <w:shd w:fill="F8FAFC"/>
            <w:vAlign w:val="center"/>
            <w:tcMar>
              <w:top w:w="80" w:type="dxa"/>
              <w:start w:w="120" w:type="dxa"/>
              <w:bottom w:w="80" w:type="dxa"/>
              <w:end w:w="120" w:type="dxa"/>
            </w:tcMar>
          </w:tcPr>
          <w:p>
            <w:pPr>
              <w:spacing w:after="0" w:line="264" w:lineRule="auto"/>
            </w:pPr>
            <w:r>
              <w:rPr>
                <w:rFonts w:ascii="Calibri" w:hAnsi="Calibri"/>
                <w:color w:val="172033"/>
                <w:sz w:val="18"/>
              </w:rPr>
              <w:t>Old or corrupt cache data fails safely.</w:t>
            </w:r>
          </w:p>
        </w:tc>
      </w:tr>
      <w:tr>
        <w:trPr>
          <w:cantSplit w:val="true"/>
        </w:trPr>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CloudSettingsService</w:t>
            </w:r>
          </w:p>
        </w:tc>
        <w:tc>
          <w:tcPr>
            <w:tcW w:type="dxa" w:w="3528"/>
            <w:vAlign w:val="center"/>
            <w:tcMar>
              <w:top w:w="80" w:type="dxa"/>
              <w:start w:w="120" w:type="dxa"/>
              <w:bottom w:w="80" w:type="dxa"/>
              <w:end w:w="120" w:type="dxa"/>
            </w:tcMar>
          </w:tcPr>
          <w:p>
            <w:pPr>
              <w:spacing w:after="0" w:line="264" w:lineRule="auto"/>
            </w:pPr>
            <w:r>
              <w:rPr>
                <w:rFonts w:ascii="Calibri" w:hAnsi="Calibri"/>
                <w:color w:val="172033"/>
                <w:sz w:val="18"/>
              </w:rPr>
              <w:t>Small JSONBin settings artifact</w:t>
            </w:r>
          </w:p>
        </w:tc>
        <w:tc>
          <w:tcPr>
            <w:tcW w:type="dxa" w:w="3744"/>
            <w:vAlign w:val="center"/>
            <w:tcMar>
              <w:top w:w="80" w:type="dxa"/>
              <w:start w:w="120" w:type="dxa"/>
              <w:bottom w:w="80" w:type="dxa"/>
              <w:end w:w="120" w:type="dxa"/>
            </w:tcMar>
          </w:tcPr>
          <w:p>
            <w:pPr>
              <w:spacing w:after="0" w:line="264" w:lineRule="auto"/>
            </w:pPr>
            <w:r>
              <w:rPr>
                <w:rFonts w:ascii="Calibri" w:hAnsi="Calibri"/>
                <w:color w:val="172033"/>
                <w:sz w:val="18"/>
              </w:rPr>
              <w:t>Only non-sensitive settings are shared; performance data remains local/source-driven.</w:t>
            </w:r>
          </w:p>
        </w:tc>
      </w:tr>
      <w:tr>
        <w:trPr>
          <w:cantSplit w:val="true"/>
        </w:trPr>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ChartRenderer</w:t>
            </w:r>
          </w:p>
        </w:tc>
        <w:tc>
          <w:tcPr>
            <w:tcW w:type="dxa" w:w="3528"/>
            <w:shd w:fill="F8FAFC"/>
            <w:vAlign w:val="center"/>
            <w:tcMar>
              <w:top w:w="80" w:type="dxa"/>
              <w:start w:w="120" w:type="dxa"/>
              <w:bottom w:w="80" w:type="dxa"/>
              <w:end w:w="120" w:type="dxa"/>
            </w:tcMar>
          </w:tcPr>
          <w:p>
            <w:pPr>
              <w:spacing w:after="0" w:line="264" w:lineRule="auto"/>
            </w:pPr>
            <w:r>
              <w:rPr>
                <w:rFonts w:ascii="Calibri" w:hAnsi="Calibri"/>
                <w:color w:val="172033"/>
                <w:sz w:val="18"/>
              </w:rPr>
              <w:t>Chart.js registration and shared display options</w:t>
            </w:r>
          </w:p>
        </w:tc>
        <w:tc>
          <w:tcPr>
            <w:tcW w:type="dxa" w:w="3744"/>
            <w:shd w:fill="F8FAFC"/>
            <w:vAlign w:val="center"/>
            <w:tcMar>
              <w:top w:w="80" w:type="dxa"/>
              <w:start w:w="120" w:type="dxa"/>
              <w:bottom w:w="80" w:type="dxa"/>
              <w:end w:w="120" w:type="dxa"/>
            </w:tcMar>
          </w:tcPr>
          <w:p>
            <w:pPr>
              <w:spacing w:after="0" w:line="264" w:lineRule="auto"/>
            </w:pPr>
            <w:r>
              <w:rPr>
                <w:rFonts w:ascii="Calibri" w:hAnsi="Calibri"/>
                <w:color w:val="172033"/>
                <w:sz w:val="18"/>
              </w:rPr>
              <w:t>Charts receive already-calculated values.</w:t>
            </w:r>
          </w:p>
        </w:tc>
      </w:tr>
      <w:tr>
        <w:trPr>
          <w:cantSplit w:val="true"/>
        </w:trPr>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AppStoreProvider</w:t>
            </w:r>
          </w:p>
        </w:tc>
        <w:tc>
          <w:tcPr>
            <w:tcW w:type="dxa" w:w="3528"/>
            <w:vAlign w:val="center"/>
            <w:tcMar>
              <w:top w:w="80" w:type="dxa"/>
              <w:start w:w="120" w:type="dxa"/>
              <w:bottom w:w="80" w:type="dxa"/>
              <w:end w:w="120" w:type="dxa"/>
            </w:tcMar>
          </w:tcPr>
          <w:p>
            <w:pPr>
              <w:spacing w:after="0" w:line="264" w:lineRule="auto"/>
            </w:pPr>
            <w:r>
              <w:rPr>
                <w:rFonts w:ascii="Calibri" w:hAnsi="Calibri"/>
                <w:color w:val="172033"/>
                <w:sz w:val="18"/>
              </w:rPr>
              <w:t>Controller role: loading, reducer, persistence, derived data</w:t>
            </w:r>
          </w:p>
        </w:tc>
        <w:tc>
          <w:tcPr>
            <w:tcW w:type="dxa" w:w="3744"/>
            <w:vAlign w:val="center"/>
            <w:tcMar>
              <w:top w:w="80" w:type="dxa"/>
              <w:start w:w="120" w:type="dxa"/>
              <w:bottom w:w="80" w:type="dxa"/>
              <w:end w:w="120" w:type="dxa"/>
            </w:tcMar>
          </w:tcPr>
          <w:p>
            <w:pPr>
              <w:spacing w:after="0" w:line="264" w:lineRule="auto"/>
            </w:pPr>
            <w:r>
              <w:rPr>
                <w:rFonts w:ascii="Calibri" w:hAnsi="Calibri"/>
                <w:color w:val="172033"/>
                <w:sz w:val="18"/>
              </w:rPr>
              <w:t>React state replaces a separate DashboardController class.</w:t>
            </w:r>
          </w:p>
        </w:tc>
      </w:tr>
    </w:tbl>
    <w:p>
      <w:pPr>
        <w:spacing w:after="40"/>
      </w:pPr>
    </w:p>
    <w:p>
      <w:pPr>
        <w:pStyle w:val="Heading1"/>
        <w:keepNext/>
      </w:pPr>
      <w:r>
        <w:t>6. Data model and source replacement</w:t>
      </w:r>
    </w:p>
    <w:p>
      <w:pPr>
        <w:spacing w:after="120" w:line="300" w:lineRule="auto"/>
      </w:pPr>
      <w:r>
        <w:rPr>
          <w:rFonts w:ascii="Calibri" w:hAnsi="Calibri"/>
          <w:i w:val="0"/>
          <w:color w:val="172033"/>
          <w:sz w:val="22"/>
        </w:rPr>
        <w:t>One record means one song performed during one concert:</w:t>
      </w:r>
    </w:p>
    <w:p>
      <w:pPr>
        <w:pStyle w:val="CodeBlock"/>
        <w:keepLines/>
      </w:pPr>
      <w:r>
        <w:rPr>
          <w:rFonts w:ascii="Consolas" w:hAnsi="Consolas"/>
          <w:color w:val="0B2545"/>
          <w:sz w:val="18"/>
        </w:rPr>
        <w:t>{</w:t>
        <w:br/>
        <w:t xml:space="preserve">  "performanceId": "2026-07-12-3090-nola-funk",</w:t>
        <w:br/>
        <w:t xml:space="preserve">  "gigId": "2026-07-12-3090",</w:t>
        <w:br/>
        <w:t xml:space="preserve">  "gigDate": "2026-07-12",</w:t>
        <w:br/>
        <w:t xml:space="preserve">  "venue": "30/90",</w:t>
        <w:br/>
        <w:t xml:space="preserve">  "city": "New Orleans",</w:t>
        <w:br/>
        <w:t xml:space="preserve">  "songTitle": "NOLA Funk",</w:t>
        <w:br/>
        <w:t xml:space="preserve">  "songArtist": "Xcitement",</w:t>
        <w:br/>
        <w:t xml:space="preserve">  "performingArtist": "Xcitement",</w:t>
        <w:br/>
        <w:t xml:space="preserve">  "classification": "original",</w:t>
        <w:br/>
        <w:t xml:space="preserve">  "setNumber": 2,</w:t>
        <w:br/>
        <w:t xml:space="preserve">  "position": 5</w:t>
        <w:br/>
        <w:t>}</w:t>
      </w:r>
    </w:p>
    <w:p>
      <w:pPr>
        <w:pStyle w:val="Heading2"/>
        <w:keepNext/>
      </w:pPr>
      <w:r>
        <w:t>6.1 Classification rule</w:t>
      </w:r>
    </w:p>
    <w:p>
      <w:pPr>
        <w:spacing w:after="120" w:line="300" w:lineRule="auto"/>
      </w:pPr>
      <w:r>
        <w:rPr>
          <w:rFonts w:ascii="Calibri" w:hAnsi="Calibri"/>
          <w:i w:val="0"/>
          <w:color w:val="172033"/>
          <w:sz w:val="22"/>
        </w:rPr>
        <w:t>Only original, cover, and unknown are valid. Missing or unsupported values become unknown. This prevents a misleading original-versus-cover percentage.</w:t>
      </w:r>
    </w:p>
    <w:p>
      <w:pPr>
        <w:pStyle w:val="Heading2"/>
        <w:keepNext/>
      </w:pPr>
      <w:r>
        <w:t>6.2 Why the data source is replaceable</w:t>
      </w:r>
    </w:p>
    <w:p>
      <w:pPr>
        <w:spacing w:after="120" w:line="300" w:lineRule="auto"/>
      </w:pPr>
      <w:r>
        <w:rPr>
          <w:rFonts w:ascii="Calibri" w:hAnsi="Calibri"/>
          <w:i w:val="0"/>
          <w:color w:val="172033"/>
          <w:sz w:val="22"/>
        </w:rPr>
        <w:t>PublishedDatasetSource and XcitementSheetSource must return the same normalized record array. Once the future sheet is mapped to this schema, the store, views, analytics, charts, and tests do not need to know where the data came from.</w:t>
      </w:r>
    </w:p>
    <w:p>
      <w:pPr>
        <w:pStyle w:val="Heading1"/>
        <w:keepNext/>
      </w:pPr>
      <w:r>
        <w:t>7. Local-first startup and failure states</w:t>
      </w:r>
    </w:p>
    <w:p>
      <w:pPr>
        <w:numPr>
          <w:ilvl w:val="0"/>
          <w:numId w:val="14"/>
        </w:numPr>
        <w:spacing w:after="100" w:line="300" w:lineRule="auto"/>
      </w:pPr>
      <w:r>
        <w:rPr>
          <w:rFonts w:ascii="Calibri" w:hAnsi="Calibri"/>
          <w:color w:val="172033"/>
          <w:sz w:val="22"/>
        </w:rPr>
        <w:t>StorageService reads the versioned local cache.</w:t>
      </w:r>
    </w:p>
    <w:p>
      <w:pPr>
        <w:numPr>
          <w:ilvl w:val="0"/>
          <w:numId w:val="14"/>
        </w:numPr>
        <w:spacing w:after="100" w:line="300" w:lineRule="auto"/>
      </w:pPr>
      <w:r>
        <w:rPr>
          <w:rFonts w:ascii="Calibri" w:hAnsi="Calibri"/>
          <w:color w:val="172033"/>
          <w:sz w:val="22"/>
        </w:rPr>
        <w:t>If usable cached records exist, the app can render immediately.</w:t>
      </w:r>
    </w:p>
    <w:p>
      <w:pPr>
        <w:numPr>
          <w:ilvl w:val="0"/>
          <w:numId w:val="14"/>
        </w:numPr>
        <w:spacing w:after="100" w:line="300" w:lineRule="auto"/>
      </w:pPr>
      <w:r>
        <w:rPr>
          <w:rFonts w:ascii="Calibri" w:hAnsi="Calibri"/>
          <w:color w:val="172033"/>
          <w:sz w:val="22"/>
        </w:rPr>
        <w:t>The TTL determines whether the published dataset needs refreshing.</w:t>
      </w:r>
    </w:p>
    <w:p>
      <w:pPr>
        <w:numPr>
          <w:ilvl w:val="0"/>
          <w:numId w:val="14"/>
        </w:numPr>
        <w:spacing w:after="100" w:line="300" w:lineRule="auto"/>
      </w:pPr>
      <w:r>
        <w:rPr>
          <w:rFonts w:ascii="Calibri" w:hAnsi="Calibri"/>
          <w:color w:val="172033"/>
          <w:sz w:val="22"/>
        </w:rPr>
        <w:t>A refresh uses fetch, AbortController, validation, and retry/backoff.</w:t>
      </w:r>
    </w:p>
    <w:p>
      <w:pPr>
        <w:numPr>
          <w:ilvl w:val="0"/>
          <w:numId w:val="14"/>
        </w:numPr>
        <w:spacing w:after="100" w:line="300" w:lineRule="auto"/>
      </w:pPr>
      <w:r>
        <w:rPr>
          <w:rFonts w:ascii="Calibri" w:hAnsi="Calibri"/>
          <w:color w:val="172033"/>
          <w:sz w:val="22"/>
        </w:rPr>
        <w:t>A successful response replaces the cached source record array.</w:t>
      </w:r>
    </w:p>
    <w:p>
      <w:pPr>
        <w:numPr>
          <w:ilvl w:val="0"/>
          <w:numId w:val="14"/>
        </w:numPr>
        <w:spacing w:after="100" w:line="300" w:lineRule="auto"/>
      </w:pPr>
      <w:r>
        <w:rPr>
          <w:rFonts w:ascii="Calibri" w:hAnsi="Calibri"/>
          <w:color w:val="172033"/>
          <w:sz w:val="22"/>
        </w:rPr>
        <w:t>If refresh fails and cached data exists, the app remains usable in offline mode.</w:t>
      </w:r>
    </w:p>
    <w:p>
      <w:pPr>
        <w:numPr>
          <w:ilvl w:val="0"/>
          <w:numId w:val="14"/>
        </w:numPr>
        <w:spacing w:after="100" w:line="300" w:lineRule="auto"/>
      </w:pPr>
      <w:r>
        <w:rPr>
          <w:rFonts w:ascii="Calibri" w:hAnsi="Calibri"/>
          <w:color w:val="172033"/>
          <w:sz w:val="22"/>
        </w:rPr>
        <w:t>If no data exists, the UI shows an error or empty state with an appropriate retry path.</w:t>
      </w:r>
    </w:p>
    <w:tbl>
      <w:tblPr>
        <w:tblW w:type="dxa" w:w="9360"/>
        <w:jc w:val="left"/>
        <w:tblLayout w:type="fixed"/>
        <w:tblLook w:firstColumn="1" w:firstRow="1" w:lastColumn="0" w:lastRow="0" w:noHBand="0" w:noVBand="1" w:val="04A0"/>
        <w:tblInd w:w="120" w:type="dxa"/>
      </w:tblPr>
      <w:tblGrid>
        <w:gridCol w:w="9360"/>
      </w:tblGrid>
      <w:tr>
        <w:trPr>
          <w:cantSplit w:val="true"/>
          <w:tblHeader w:val="true"/>
        </w:trPr>
        <w:tc>
          <w:tcPr>
            <w:tcW w:type="dxa" w:w="9360"/>
            <w:vAlign w:val="center"/>
            <w:tcMar>
              <w:top w:w="80" w:type="dxa"/>
              <w:start w:w="120" w:type="dxa"/>
              <w:bottom w:w="80" w:type="dxa"/>
              <w:end w:w="120" w:type="dxa"/>
            </w:tcMar>
            <w:shd w:fill="FFF8E8"/>
          </w:tcPr>
          <w:p>
            <w:pPr>
              <w:spacing w:after="0" w:line="276" w:lineRule="auto"/>
            </w:pPr>
            <w:r>
              <w:rPr>
                <w:rFonts w:ascii="Calibri" w:hAnsi="Calibri"/>
                <w:b/>
                <w:color w:val="9B1C1C"/>
                <w:sz w:val="22"/>
              </w:rPr>
              <w:t xml:space="preserve">Security boundary: </w:t>
            </w:r>
            <w:r>
              <w:rPr>
                <w:rFonts w:ascii="Calibri" w:hAnsi="Calibri"/>
                <w:color w:val="172033"/>
                <w:sz w:val="21"/>
              </w:rPr>
              <w:t>VITE_* values are compiled into browser code. A JSONBin access value used for a classroom demo must be restricted and must never protect sensitive data.</w:t>
            </w:r>
          </w:p>
        </w:tc>
      </w:tr>
    </w:tbl>
    <w:p>
      <w:pPr>
        <w:spacing w:after="20"/>
      </w:pPr>
    </w:p>
    <w:p>
      <w:pPr>
        <w:pStyle w:val="Heading1"/>
        <w:keepNext/>
        <w:pageBreakBefore/>
      </w:pPr>
      <w:r>
        <w:t>8. Vitest: what is already configured</w:t>
      </w:r>
    </w:p>
    <w:p>
      <w:pPr>
        <w:spacing w:after="120" w:line="300" w:lineRule="auto"/>
      </w:pPr>
      <w:r>
        <w:rPr>
          <w:rFonts w:ascii="Calibri" w:hAnsi="Calibri"/>
          <w:i w:val="0"/>
          <w:color w:val="172033"/>
          <w:sz w:val="22"/>
        </w:rPr>
        <w:t>Vitest is already installed as a development dependency and the project defines two scripts. No additional setup is required after npm install.</w:t>
      </w:r>
    </w:p>
    <w:p>
      <w:pPr>
        <w:pStyle w:val="CodeBlock"/>
        <w:keepLines/>
      </w:pPr>
      <w:r>
        <w:rPr>
          <w:rFonts w:ascii="Consolas" w:hAnsi="Consolas"/>
          <w:color w:val="0B2545"/>
          <w:sz w:val="18"/>
        </w:rPr>
        <w:t>"scripts": {</w:t>
        <w:br/>
        <w:t xml:space="preserve">  "test": "vitest run",</w:t>
        <w:br/>
        <w:t xml:space="preserve">  "test:watch": "vitest"</w:t>
        <w:br/>
        <w:t>}</w:t>
      </w:r>
    </w:p>
    <w:tbl>
      <w:tblPr>
        <w:tblStyle w:val="TableGrid"/>
        <w:tblW w:type="dxa" w:w="9360"/>
        <w:tblLayout w:type="fixed"/>
        <w:tblLook w:firstColumn="1" w:firstRow="1" w:lastColumn="0" w:lastRow="0" w:noHBand="0" w:noVBand="1" w:val="04A0"/>
        <w:jc w:val="left"/>
        <w:tblInd w:w="120" w:type="dxa"/>
      </w:tblPr>
      <w:tblGrid>
        <w:gridCol w:w="2880"/>
        <w:gridCol w:w="792"/>
        <w:gridCol w:w="5688"/>
      </w:tblGrid>
      <w:tr>
        <w:trPr>
          <w:cantSplit w:val="true"/>
          <w:tblHeader w:val="true"/>
          <w:cantSplit w:val="true"/>
        </w:trPr>
        <w:tc>
          <w:tcPr>
            <w:tcW w:type="dxa" w:w="2880"/>
            <w:vAlign w:val="center"/>
            <w:tcMar>
              <w:top w:w="80" w:type="dxa"/>
              <w:start w:w="120" w:type="dxa"/>
              <w:bottom w:w="80" w:type="dxa"/>
              <w:end w:w="120" w:type="dxa"/>
            </w:tcMar>
            <w:shd w:fill="E8EEF5"/>
          </w:tcPr>
          <w:p>
            <w:pPr>
              <w:spacing w:after="0"/>
            </w:pPr>
            <w:r>
              <w:rPr>
                <w:rFonts w:ascii="Calibri" w:hAnsi="Calibri"/>
                <w:b/>
                <w:color w:val="0B2545"/>
                <w:sz w:val="19"/>
              </w:rPr>
              <w:t>Test file</w:t>
            </w:r>
          </w:p>
        </w:tc>
        <w:tc>
          <w:tcPr>
            <w:tcW w:type="dxa" w:w="792"/>
            <w:vAlign w:val="center"/>
            <w:tcMar>
              <w:top w:w="80" w:type="dxa"/>
              <w:start w:w="120" w:type="dxa"/>
              <w:bottom w:w="80" w:type="dxa"/>
              <w:end w:w="120" w:type="dxa"/>
            </w:tcMar>
            <w:shd w:fill="E8EEF5"/>
          </w:tcPr>
          <w:p>
            <w:pPr>
              <w:spacing w:after="0"/>
            </w:pPr>
            <w:r>
              <w:rPr>
                <w:rFonts w:ascii="Calibri" w:hAnsi="Calibri"/>
                <w:b/>
                <w:color w:val="0B2545"/>
                <w:sz w:val="19"/>
              </w:rPr>
              <w:t>Tests</w:t>
            </w:r>
          </w:p>
        </w:tc>
        <w:tc>
          <w:tcPr>
            <w:tcW w:type="dxa" w:w="5688"/>
            <w:vAlign w:val="center"/>
            <w:tcMar>
              <w:top w:w="80" w:type="dxa"/>
              <w:start w:w="120" w:type="dxa"/>
              <w:bottom w:w="80" w:type="dxa"/>
              <w:end w:w="120" w:type="dxa"/>
            </w:tcMar>
            <w:shd w:fill="E8EEF5"/>
          </w:tcPr>
          <w:p>
            <w:pPr>
              <w:spacing w:after="0"/>
            </w:pPr>
            <w:r>
              <w:rPr>
                <w:rFonts w:ascii="Calibri" w:hAnsi="Calibri"/>
                <w:b/>
                <w:color w:val="0B2545"/>
                <w:sz w:val="19"/>
              </w:rPr>
              <w:t>Primary coverage</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PerformanceRecord.test.js</w:t>
            </w:r>
          </w:p>
        </w:tc>
        <w:tc>
          <w:tcPr>
            <w:tcW w:type="dxa" w:w="792"/>
            <w:vAlign w:val="center"/>
            <w:tcMar>
              <w:top w:w="80" w:type="dxa"/>
              <w:start w:w="120" w:type="dxa"/>
              <w:bottom w:w="80" w:type="dxa"/>
              <w:end w:w="120" w:type="dxa"/>
            </w:tcMar>
          </w:tcPr>
          <w:p>
            <w:pPr>
              <w:spacing w:after="0" w:line="264" w:lineRule="auto"/>
            </w:pPr>
            <w:r>
              <w:rPr>
                <w:rFonts w:ascii="Calibri" w:hAnsi="Calibri"/>
                <w:color w:val="172033"/>
                <w:sz w:val="18"/>
              </w:rPr>
              <w:t>4</w:t>
            </w:r>
          </w:p>
        </w:tc>
        <w:tc>
          <w:tcPr>
            <w:tcW w:type="dxa" w:w="5688"/>
            <w:vAlign w:val="center"/>
            <w:tcMar>
              <w:top w:w="80" w:type="dxa"/>
              <w:start w:w="120" w:type="dxa"/>
              <w:bottom w:w="80" w:type="dxa"/>
              <w:end w:w="120" w:type="dxa"/>
            </w:tcMar>
          </w:tcPr>
          <w:p>
            <w:pPr>
              <w:spacing w:after="0" w:line="264" w:lineRule="auto"/>
            </w:pPr>
            <w:r>
              <w:rPr>
                <w:rFonts w:ascii="Calibri" w:hAnsi="Calibri"/>
                <w:color w:val="172033"/>
                <w:sz w:val="18"/>
              </w:rPr>
              <w:t>Text/date normalization, classification, optional numbers, invalid records</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8"/>
              </w:rPr>
              <w:t>PerformanceDataset.test.js</w:t>
            </w:r>
          </w:p>
        </w:tc>
        <w:tc>
          <w:tcPr>
            <w:tcW w:type="dxa" w:w="792"/>
            <w:shd w:fill="F8FAFC"/>
            <w:vAlign w:val="center"/>
            <w:tcMar>
              <w:top w:w="80" w:type="dxa"/>
              <w:start w:w="120" w:type="dxa"/>
              <w:bottom w:w="80" w:type="dxa"/>
              <w:end w:w="120" w:type="dxa"/>
            </w:tcMar>
          </w:tcPr>
          <w:p>
            <w:pPr>
              <w:spacing w:after="0" w:line="264" w:lineRule="auto"/>
            </w:pPr>
            <w:r>
              <w:rPr>
                <w:rFonts w:ascii="Calibri" w:hAnsi="Calibri"/>
                <w:color w:val="172033"/>
                <w:sz w:val="18"/>
              </w:rPr>
              <w:t>3</w:t>
            </w:r>
          </w:p>
        </w:tc>
        <w:tc>
          <w:tcPr>
            <w:tcW w:type="dxa" w:w="5688"/>
            <w:shd w:fill="F8FAFC"/>
            <w:vAlign w:val="center"/>
            <w:tcMar>
              <w:top w:w="80" w:type="dxa"/>
              <w:start w:w="120" w:type="dxa"/>
              <w:bottom w:w="80" w:type="dxa"/>
              <w:end w:w="120" w:type="dxa"/>
            </w:tcMar>
          </w:tcPr>
          <w:p>
            <w:pPr>
              <w:spacing w:after="0" w:line="264" w:lineRule="auto"/>
            </w:pPr>
            <w:r>
              <w:rPr>
                <w:rFonts w:ascii="Calibri" w:hAnsi="Calibri"/>
                <w:color w:val="172033"/>
                <w:sz w:val="18"/>
              </w:rPr>
              <w:t>Combined filters, non-mutating sorting, unique values</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AnalyticsEngine.test.js</w:t>
            </w:r>
          </w:p>
        </w:tc>
        <w:tc>
          <w:tcPr>
            <w:tcW w:type="dxa" w:w="792"/>
            <w:vAlign w:val="center"/>
            <w:tcMar>
              <w:top w:w="80" w:type="dxa"/>
              <w:start w:w="120" w:type="dxa"/>
              <w:bottom w:w="80" w:type="dxa"/>
              <w:end w:w="120" w:type="dxa"/>
            </w:tcMar>
          </w:tcPr>
          <w:p>
            <w:pPr>
              <w:spacing w:after="0" w:line="264" w:lineRule="auto"/>
            </w:pPr>
            <w:r>
              <w:rPr>
                <w:rFonts w:ascii="Calibri" w:hAnsi="Calibri"/>
                <w:color w:val="172033"/>
                <w:sz w:val="18"/>
              </w:rPr>
              <w:t>4</w:t>
            </w:r>
          </w:p>
        </w:tc>
        <w:tc>
          <w:tcPr>
            <w:tcW w:type="dxa" w:w="5688"/>
            <w:vAlign w:val="center"/>
            <w:tcMar>
              <w:top w:w="80" w:type="dxa"/>
              <w:start w:w="120" w:type="dxa"/>
              <w:bottom w:w="80" w:type="dxa"/>
              <w:end w:w="120" w:type="dxa"/>
            </w:tcMar>
          </w:tcPr>
          <w:p>
            <w:pPr>
              <w:spacing w:after="0" w:line="264" w:lineRule="auto"/>
            </w:pPr>
            <w:r>
              <w:rPr>
                <w:rFonts w:ascii="Calibri" w:hAnsi="Calibri"/>
                <w:color w:val="172033"/>
                <w:sz w:val="18"/>
              </w:rPr>
              <w:t>Summary, rankings, percentages, trends, venues, concentration, stale songs</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8"/>
              </w:rPr>
              <w:t>StorageService.test.js</w:t>
            </w:r>
          </w:p>
        </w:tc>
        <w:tc>
          <w:tcPr>
            <w:tcW w:type="dxa" w:w="792"/>
            <w:shd w:fill="F8FAFC"/>
            <w:vAlign w:val="center"/>
            <w:tcMar>
              <w:top w:w="80" w:type="dxa"/>
              <w:start w:w="120" w:type="dxa"/>
              <w:bottom w:w="80" w:type="dxa"/>
              <w:end w:w="120" w:type="dxa"/>
            </w:tcMar>
          </w:tcPr>
          <w:p>
            <w:pPr>
              <w:spacing w:after="0" w:line="264" w:lineRule="auto"/>
            </w:pPr>
            <w:r>
              <w:rPr>
                <w:rFonts w:ascii="Calibri" w:hAnsi="Calibri"/>
                <w:color w:val="172033"/>
                <w:sz w:val="18"/>
              </w:rPr>
              <w:t>3</w:t>
            </w:r>
          </w:p>
        </w:tc>
        <w:tc>
          <w:tcPr>
            <w:tcW w:type="dxa" w:w="5688"/>
            <w:shd w:fill="F8FAFC"/>
            <w:vAlign w:val="center"/>
            <w:tcMar>
              <w:top w:w="80" w:type="dxa"/>
              <w:start w:w="120" w:type="dxa"/>
              <w:bottom w:w="80" w:type="dxa"/>
              <w:end w:w="120" w:type="dxa"/>
            </w:tcMar>
          </w:tcPr>
          <w:p>
            <w:pPr>
              <w:spacing w:after="0" w:line="264" w:lineRule="auto"/>
            </w:pPr>
            <w:r>
              <w:rPr>
                <w:rFonts w:ascii="Calibri" w:hAnsi="Calibri"/>
                <w:color w:val="172033"/>
                <w:sz w:val="18"/>
              </w:rPr>
              <w:t>Save/load, corrupt/version mismatch, TTL freshness</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DataServices.test.js</w:t>
            </w:r>
          </w:p>
        </w:tc>
        <w:tc>
          <w:tcPr>
            <w:tcW w:type="dxa" w:w="792"/>
            <w:vAlign w:val="center"/>
            <w:tcMar>
              <w:top w:w="80" w:type="dxa"/>
              <w:start w:w="120" w:type="dxa"/>
              <w:bottom w:w="80" w:type="dxa"/>
              <w:end w:w="120" w:type="dxa"/>
            </w:tcMar>
          </w:tcPr>
          <w:p>
            <w:pPr>
              <w:spacing w:after="0" w:line="264" w:lineRule="auto"/>
            </w:pPr>
            <w:r>
              <w:rPr>
                <w:rFonts w:ascii="Calibri" w:hAnsi="Calibri"/>
                <w:color w:val="172033"/>
                <w:sz w:val="18"/>
              </w:rPr>
              <w:t>4</w:t>
            </w:r>
          </w:p>
        </w:tc>
        <w:tc>
          <w:tcPr>
            <w:tcW w:type="dxa" w:w="5688"/>
            <w:vAlign w:val="center"/>
            <w:tcMar>
              <w:top w:w="80" w:type="dxa"/>
              <w:start w:w="120" w:type="dxa"/>
              <w:bottom w:w="80" w:type="dxa"/>
              <w:end w:w="120" w:type="dxa"/>
            </w:tcMar>
          </w:tcPr>
          <w:p>
            <w:pPr>
              <w:spacing w:after="0" w:line="264" w:lineRule="auto"/>
            </w:pPr>
            <w:r>
              <w:rPr>
                <w:rFonts w:ascii="Calibri" w:hAnsi="Calibri"/>
                <w:color w:val="172033"/>
                <w:sz w:val="18"/>
              </w:rPr>
              <w:t>Abstract source, CSV quoting, valid/invalid rows, failed requests</w:t>
            </w:r>
          </w:p>
        </w:tc>
      </w:tr>
    </w:tbl>
    <w:p>
      <w:pPr>
        <w:spacing w:after="40"/>
      </w:pPr>
    </w:p>
    <w:p>
      <w:pPr>
        <w:spacing w:after="120" w:line="300" w:lineRule="auto"/>
      </w:pPr>
      <w:r>
        <w:rPr>
          <w:rFonts w:ascii="Calibri" w:hAnsi="Calibri"/>
          <w:i w:val="0"/>
          <w:color w:val="172033"/>
          <w:sz w:val="22"/>
        </w:rPr>
        <w:t>Current total: 5 test files and 18 tests.</w:t>
      </w:r>
    </w:p>
    <w:p>
      <w:pPr>
        <w:pStyle w:val="Heading2"/>
        <w:keepNext/>
      </w:pPr>
      <w:r>
        <w:t>8.1 Run the complete suite once</w:t>
      </w:r>
    </w:p>
    <w:p>
      <w:pPr>
        <w:pStyle w:val="CodeBlock"/>
        <w:keepLines/>
      </w:pPr>
      <w:r>
        <w:rPr>
          <w:rFonts w:ascii="Consolas" w:hAnsi="Consolas"/>
          <w:color w:val="0B2545"/>
          <w:sz w:val="18"/>
        </w:rPr>
        <w:t>npm test</w:t>
      </w:r>
    </w:p>
    <w:p>
      <w:pPr>
        <w:spacing w:after="120" w:line="300" w:lineRule="auto"/>
      </w:pPr>
      <w:r>
        <w:rPr>
          <w:rFonts w:ascii="Calibri" w:hAnsi="Calibri"/>
          <w:i w:val="0"/>
          <w:color w:val="172033"/>
          <w:sz w:val="22"/>
        </w:rPr>
        <w:t>Use this before a commit or presentation. The command exits after the suite finishes and returns a nonzero exit code if any test fails.</w:t>
      </w:r>
    </w:p>
    <w:p>
      <w:pPr>
        <w:pStyle w:val="Heading2"/>
        <w:keepNext/>
      </w:pPr>
      <w:r>
        <w:t>8.2 Use watch mode while coding</w:t>
      </w:r>
    </w:p>
    <w:p>
      <w:pPr>
        <w:pStyle w:val="CodeBlock"/>
        <w:keepLines/>
      </w:pPr>
      <w:r>
        <w:rPr>
          <w:rFonts w:ascii="Consolas" w:hAnsi="Consolas"/>
          <w:color w:val="0B2545"/>
          <w:sz w:val="18"/>
        </w:rPr>
        <w:t>npm run test:watch</w:t>
      </w:r>
    </w:p>
    <w:p>
      <w:pPr>
        <w:spacing w:after="120" w:line="300" w:lineRule="auto"/>
      </w:pPr>
      <w:r>
        <w:rPr>
          <w:rFonts w:ascii="Calibri" w:hAnsi="Calibri"/>
          <w:i w:val="0"/>
          <w:color w:val="172033"/>
          <w:sz w:val="22"/>
        </w:rPr>
        <w:t>Watch mode stays open, reruns affected tests after saved file changes, and provides keyboard shortcuts in the terminal. Press q to quit.</w:t>
      </w:r>
    </w:p>
    <w:p>
      <w:pPr>
        <w:pStyle w:val="Heading1"/>
        <w:keepNext/>
        <w:pageBreakBefore/>
      </w:pPr>
      <w:r>
        <w:t>9. Targeting tests instead of running everything</w:t>
      </w:r>
    </w:p>
    <w:tbl>
      <w:tblPr>
        <w:tblStyle w:val="TableGrid"/>
        <w:tblW w:type="dxa" w:w="9360"/>
        <w:tblLayout w:type="fixed"/>
        <w:tblLook w:firstColumn="1" w:firstRow="1" w:lastColumn="0" w:lastRow="0" w:noHBand="0" w:noVBand="1" w:val="04A0"/>
        <w:jc w:val="left"/>
        <w:tblInd w:w="120" w:type="dxa"/>
      </w:tblPr>
      <w:tblGrid>
        <w:gridCol w:w="3024"/>
        <w:gridCol w:w="6336"/>
      </w:tblGrid>
      <w:tr>
        <w:trPr>
          <w:cantSplit w:val="true"/>
          <w:tblHeader w:val="true"/>
          <w:cantSplit w:val="true"/>
        </w:trPr>
        <w:tc>
          <w:tcPr>
            <w:tcW w:type="dxa" w:w="3024"/>
            <w:vAlign w:val="center"/>
            <w:tcMar>
              <w:top w:w="80" w:type="dxa"/>
              <w:start w:w="120" w:type="dxa"/>
              <w:bottom w:w="80" w:type="dxa"/>
              <w:end w:w="120" w:type="dxa"/>
            </w:tcMar>
            <w:shd w:fill="E8EEF5"/>
          </w:tcPr>
          <w:p>
            <w:pPr>
              <w:spacing w:after="0"/>
            </w:pPr>
            <w:r>
              <w:rPr>
                <w:rFonts w:ascii="Calibri" w:hAnsi="Calibri"/>
                <w:b/>
                <w:color w:val="0B2545"/>
                <w:sz w:val="19"/>
              </w:rPr>
              <w:t>Goal</w:t>
            </w:r>
          </w:p>
        </w:tc>
        <w:tc>
          <w:tcPr>
            <w:tcW w:type="dxa" w:w="6336"/>
            <w:vAlign w:val="center"/>
            <w:tcMar>
              <w:top w:w="80" w:type="dxa"/>
              <w:start w:w="120" w:type="dxa"/>
              <w:bottom w:w="80" w:type="dxa"/>
              <w:end w:w="120" w:type="dxa"/>
            </w:tcMar>
            <w:shd w:fill="E8EEF5"/>
          </w:tcPr>
          <w:p>
            <w:pPr>
              <w:spacing w:after="0"/>
            </w:pPr>
            <w:r>
              <w:rPr>
                <w:rFonts w:ascii="Calibri" w:hAnsi="Calibri"/>
                <w:b/>
                <w:color w:val="0B2545"/>
                <w:sz w:val="19"/>
              </w:rPr>
              <w:t>Command</w:t>
            </w:r>
          </w:p>
        </w:tc>
      </w:tr>
      <w:tr>
        <w:trPr>
          <w:cantSplit w:val="true"/>
        </w:trPr>
        <w:tc>
          <w:tcPr>
            <w:tcW w:type="dxa" w:w="3024"/>
            <w:vAlign w:val="center"/>
            <w:tcMar>
              <w:top w:w="80" w:type="dxa"/>
              <w:start w:w="120" w:type="dxa"/>
              <w:bottom w:w="80" w:type="dxa"/>
              <w:end w:w="120" w:type="dxa"/>
            </w:tcMar>
          </w:tcPr>
          <w:p>
            <w:pPr>
              <w:spacing w:after="0" w:line="264" w:lineRule="auto"/>
            </w:pPr>
            <w:r>
              <w:rPr>
                <w:rFonts w:ascii="Calibri" w:hAnsi="Calibri"/>
                <w:color w:val="172033"/>
                <w:sz w:val="18"/>
              </w:rPr>
              <w:t>Run one file</w:t>
            </w:r>
          </w:p>
        </w:tc>
        <w:tc>
          <w:tcPr>
            <w:tcW w:type="dxa" w:w="6336"/>
            <w:vAlign w:val="center"/>
            <w:tcMar>
              <w:top w:w="80" w:type="dxa"/>
              <w:start w:w="120" w:type="dxa"/>
              <w:bottom w:w="80" w:type="dxa"/>
              <w:end w:w="120" w:type="dxa"/>
            </w:tcMar>
          </w:tcPr>
          <w:p>
            <w:pPr>
              <w:spacing w:after="0" w:line="264" w:lineRule="auto"/>
            </w:pPr>
            <w:r>
              <w:rPr>
                <w:rFonts w:ascii="Calibri" w:hAnsi="Calibri"/>
                <w:color w:val="172033"/>
                <w:sz w:val="18"/>
              </w:rPr>
              <w:t>npm test -- tests/AnalyticsEngine.test.js</w:t>
            </w:r>
          </w:p>
        </w:tc>
      </w:tr>
      <w:tr>
        <w:trPr>
          <w:cantSplit w:val="true"/>
        </w:trPr>
        <w:tc>
          <w:tcPr>
            <w:tcW w:type="dxa" w:w="3024"/>
            <w:shd w:fill="F8FAFC"/>
            <w:vAlign w:val="center"/>
            <w:tcMar>
              <w:top w:w="80" w:type="dxa"/>
              <w:start w:w="120" w:type="dxa"/>
              <w:bottom w:w="80" w:type="dxa"/>
              <w:end w:w="120" w:type="dxa"/>
            </w:tcMar>
          </w:tcPr>
          <w:p>
            <w:pPr>
              <w:spacing w:after="0" w:line="264" w:lineRule="auto"/>
            </w:pPr>
            <w:r>
              <w:rPr>
                <w:rFonts w:ascii="Calibri" w:hAnsi="Calibri"/>
                <w:color w:val="172033"/>
                <w:sz w:val="18"/>
              </w:rPr>
              <w:t>Match a file/name pattern</w:t>
            </w:r>
          </w:p>
        </w:tc>
        <w:tc>
          <w:tcPr>
            <w:tcW w:type="dxa" w:w="6336"/>
            <w:shd w:fill="F8FAFC"/>
            <w:vAlign w:val="center"/>
            <w:tcMar>
              <w:top w:w="80" w:type="dxa"/>
              <w:start w:w="120" w:type="dxa"/>
              <w:bottom w:w="80" w:type="dxa"/>
              <w:end w:w="120" w:type="dxa"/>
            </w:tcMar>
          </w:tcPr>
          <w:p>
            <w:pPr>
              <w:spacing w:after="0" w:line="264" w:lineRule="auto"/>
            </w:pPr>
            <w:r>
              <w:rPr>
                <w:rFonts w:ascii="Calibri" w:hAnsi="Calibri"/>
                <w:color w:val="172033"/>
                <w:sz w:val="18"/>
              </w:rPr>
              <w:t>npm test -- PerformanceRecord</w:t>
            </w:r>
          </w:p>
        </w:tc>
      </w:tr>
      <w:tr>
        <w:trPr>
          <w:cantSplit w:val="true"/>
        </w:trPr>
        <w:tc>
          <w:tcPr>
            <w:tcW w:type="dxa" w:w="3024"/>
            <w:vAlign w:val="center"/>
            <w:tcMar>
              <w:top w:w="80" w:type="dxa"/>
              <w:start w:w="120" w:type="dxa"/>
              <w:bottom w:w="80" w:type="dxa"/>
              <w:end w:w="120" w:type="dxa"/>
            </w:tcMar>
          </w:tcPr>
          <w:p>
            <w:pPr>
              <w:spacing w:after="0" w:line="264" w:lineRule="auto"/>
            </w:pPr>
            <w:r>
              <w:rPr>
                <w:rFonts w:ascii="Calibri" w:hAnsi="Calibri"/>
                <w:color w:val="172033"/>
                <w:sz w:val="18"/>
              </w:rPr>
              <w:t>Run one named test</w:t>
            </w:r>
          </w:p>
        </w:tc>
        <w:tc>
          <w:tcPr>
            <w:tcW w:type="dxa" w:w="6336"/>
            <w:vAlign w:val="center"/>
            <w:tcMar>
              <w:top w:w="80" w:type="dxa"/>
              <w:start w:w="120" w:type="dxa"/>
              <w:bottom w:w="80" w:type="dxa"/>
              <w:end w:w="120" w:type="dxa"/>
            </w:tcMar>
          </w:tcPr>
          <w:p>
            <w:pPr>
              <w:spacing w:after="0" w:line="264" w:lineRule="auto"/>
            </w:pPr>
            <w:r>
              <w:rPr>
                <w:rFonts w:ascii="Calibri" w:hAnsi="Calibri"/>
                <w:color w:val="172033"/>
                <w:sz w:val="18"/>
              </w:rPr>
              <w:t>npm test -- -t "calculates dashboard summary"</w:t>
            </w:r>
          </w:p>
        </w:tc>
      </w:tr>
      <w:tr>
        <w:trPr>
          <w:cantSplit w:val="true"/>
        </w:trPr>
        <w:tc>
          <w:tcPr>
            <w:tcW w:type="dxa" w:w="3024"/>
            <w:shd w:fill="F8FAFC"/>
            <w:vAlign w:val="center"/>
            <w:tcMar>
              <w:top w:w="80" w:type="dxa"/>
              <w:start w:w="120" w:type="dxa"/>
              <w:bottom w:w="80" w:type="dxa"/>
              <w:end w:w="120" w:type="dxa"/>
            </w:tcMar>
          </w:tcPr>
          <w:p>
            <w:pPr>
              <w:spacing w:after="0" w:line="264" w:lineRule="auto"/>
            </w:pPr>
            <w:r>
              <w:rPr>
                <w:rFonts w:ascii="Calibri" w:hAnsi="Calibri"/>
                <w:color w:val="172033"/>
                <w:sz w:val="18"/>
              </w:rPr>
              <w:t>Show every test name</w:t>
            </w:r>
          </w:p>
        </w:tc>
        <w:tc>
          <w:tcPr>
            <w:tcW w:type="dxa" w:w="6336"/>
            <w:shd w:fill="F8FAFC"/>
            <w:vAlign w:val="center"/>
            <w:tcMar>
              <w:top w:w="80" w:type="dxa"/>
              <w:start w:w="120" w:type="dxa"/>
              <w:bottom w:w="80" w:type="dxa"/>
              <w:end w:w="120" w:type="dxa"/>
            </w:tcMar>
          </w:tcPr>
          <w:p>
            <w:pPr>
              <w:spacing w:after="0" w:line="264" w:lineRule="auto"/>
            </w:pPr>
            <w:r>
              <w:rPr>
                <w:rFonts w:ascii="Calibri" w:hAnsi="Calibri"/>
                <w:color w:val="172033"/>
                <w:sz w:val="18"/>
              </w:rPr>
              <w:t>npm test -- --reporter=verbose</w:t>
            </w:r>
          </w:p>
        </w:tc>
      </w:tr>
      <w:tr>
        <w:trPr>
          <w:cantSplit w:val="true"/>
        </w:trPr>
        <w:tc>
          <w:tcPr>
            <w:tcW w:type="dxa" w:w="3024"/>
            <w:vAlign w:val="center"/>
            <w:tcMar>
              <w:top w:w="80" w:type="dxa"/>
              <w:start w:w="120" w:type="dxa"/>
              <w:bottom w:w="80" w:type="dxa"/>
              <w:end w:w="120" w:type="dxa"/>
            </w:tcMar>
          </w:tcPr>
          <w:p>
            <w:pPr>
              <w:spacing w:after="0" w:line="264" w:lineRule="auto"/>
            </w:pPr>
            <w:r>
              <w:rPr>
                <w:rFonts w:ascii="Calibri" w:hAnsi="Calibri"/>
                <w:color w:val="172033"/>
                <w:sz w:val="18"/>
              </w:rPr>
              <w:t>Update snapshots</w:t>
            </w:r>
          </w:p>
        </w:tc>
        <w:tc>
          <w:tcPr>
            <w:tcW w:type="dxa" w:w="6336"/>
            <w:vAlign w:val="center"/>
            <w:tcMar>
              <w:top w:w="80" w:type="dxa"/>
              <w:start w:w="120" w:type="dxa"/>
              <w:bottom w:w="80" w:type="dxa"/>
              <w:end w:w="120" w:type="dxa"/>
            </w:tcMar>
          </w:tcPr>
          <w:p>
            <w:pPr>
              <w:spacing w:after="0" w:line="264" w:lineRule="auto"/>
            </w:pPr>
            <w:r>
              <w:rPr>
                <w:rFonts w:ascii="Calibri" w:hAnsi="Calibri"/>
                <w:color w:val="172033"/>
                <w:sz w:val="18"/>
              </w:rPr>
              <w:t>npm test -- -u  (only if snapshot tests are later added)</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rPr>
          <w:cantSplit w:val="true"/>
          <w:tblHeader w:val="true"/>
        </w:trPr>
        <w:tc>
          <w:tcPr>
            <w:tcW w:type="dxa" w:w="9360"/>
            <w:vAlign w:val="center"/>
            <w:tcMar>
              <w:top w:w="80" w:type="dxa"/>
              <w:start w:w="120" w:type="dxa"/>
              <w:bottom w:w="80" w:type="dxa"/>
              <w:end w:w="120" w:type="dxa"/>
            </w:tcMar>
            <w:shd w:fill="E8F5F2"/>
          </w:tcPr>
          <w:p>
            <w:pPr>
              <w:spacing w:after="0" w:line="276" w:lineRule="auto"/>
            </w:pPr>
            <w:r>
              <w:rPr>
                <w:rFonts w:ascii="Calibri" w:hAnsi="Calibri"/>
                <w:b/>
                <w:color w:val="0F766E"/>
                <w:sz w:val="22"/>
              </w:rPr>
              <w:t xml:space="preserve">How npm arguments work: </w:t>
            </w:r>
            <w:r>
              <w:rPr>
                <w:rFonts w:ascii="Calibri" w:hAnsi="Calibri"/>
                <w:color w:val="172033"/>
                <w:sz w:val="21"/>
              </w:rPr>
              <w:t>The first -- tells npm to pass the remaining arguments to Vitest. For example, npm test -- -t "goal progress" passes -t directly to Vitest.</w:t>
            </w:r>
          </w:p>
        </w:tc>
      </w:tr>
    </w:tbl>
    <w:p>
      <w:pPr>
        <w:spacing w:after="20"/>
      </w:pPr>
    </w:p>
    <w:p>
      <w:pPr>
        <w:pStyle w:val="Heading2"/>
        <w:keepNext/>
      </w:pPr>
      <w:r>
        <w:t>9.1 How to read the result</w:t>
      </w:r>
    </w:p>
    <w:p>
      <w:pPr>
        <w:pStyle w:val="CodeBlock"/>
        <w:keepLines/>
      </w:pPr>
      <w:r>
        <w:rPr>
          <w:rFonts w:ascii="Consolas" w:hAnsi="Consolas"/>
          <w:color w:val="0B2545"/>
          <w:sz w:val="18"/>
        </w:rPr>
        <w:t>Test Files  5 passed (5)</w:t>
        <w:br/>
        <w:t>Tests      18 passed (18)</w:t>
        <w:br/>
        <w:t>Duration   ...</w:t>
      </w:r>
    </w:p>
    <w:p>
      <w:pPr>
        <w:numPr>
          <w:ilvl w:val="0"/>
          <w:numId w:val="10"/>
        </w:numPr>
        <w:spacing w:after="80" w:line="300" w:lineRule="auto"/>
      </w:pPr>
      <w:r>
        <w:rPr>
          <w:rFonts w:ascii="Calibri" w:hAnsi="Calibri"/>
          <w:color w:val="172033"/>
          <w:sz w:val="22"/>
        </w:rPr>
        <w:t>Test Files reports whether each test module loaded and completed.</w:t>
      </w:r>
    </w:p>
    <w:p>
      <w:pPr>
        <w:numPr>
          <w:ilvl w:val="0"/>
          <w:numId w:val="10"/>
        </w:numPr>
        <w:spacing w:after="80" w:line="300" w:lineRule="auto"/>
      </w:pPr>
      <w:r>
        <w:rPr>
          <w:rFonts w:ascii="Calibri" w:hAnsi="Calibri"/>
          <w:color w:val="172033"/>
          <w:sz w:val="22"/>
        </w:rPr>
        <w:t>Tests reports individual it(...) cases.</w:t>
      </w:r>
    </w:p>
    <w:p>
      <w:pPr>
        <w:numPr>
          <w:ilvl w:val="0"/>
          <w:numId w:val="10"/>
        </w:numPr>
        <w:spacing w:after="80" w:line="300" w:lineRule="auto"/>
      </w:pPr>
      <w:r>
        <w:rPr>
          <w:rFonts w:ascii="Calibri" w:hAnsi="Calibri"/>
          <w:color w:val="172033"/>
          <w:sz w:val="22"/>
        </w:rPr>
        <w:t>A failed test includes the file, test name, expected value, received value, and source line.</w:t>
      </w:r>
    </w:p>
    <w:p>
      <w:pPr>
        <w:numPr>
          <w:ilvl w:val="0"/>
          <w:numId w:val="10"/>
        </w:numPr>
        <w:spacing w:after="80" w:line="300" w:lineRule="auto"/>
      </w:pPr>
      <w:r>
        <w:rPr>
          <w:rFonts w:ascii="Calibri" w:hAnsi="Calibri"/>
          <w:color w:val="172033"/>
          <w:sz w:val="22"/>
        </w:rPr>
        <w:t>A startup error occurs before tests run and usually points to configuration, imports, Node version, or dependencies.</w:t>
      </w:r>
    </w:p>
    <w:p>
      <w:pPr>
        <w:pStyle w:val="Heading2"/>
        <w:keepNext/>
      </w:pPr>
      <w:r>
        <w:t>9.2 Recommended validation sequence</w:t>
      </w:r>
    </w:p>
    <w:p>
      <w:pPr>
        <w:pStyle w:val="CodeBlock"/>
        <w:keepLines/>
      </w:pPr>
      <w:r>
        <w:rPr>
          <w:rFonts w:ascii="Consolas" w:hAnsi="Consolas"/>
          <w:color w:val="0B2545"/>
          <w:sz w:val="18"/>
        </w:rPr>
        <w:t>npm test</w:t>
        <w:br/>
        <w:t>npm run build</w:t>
      </w:r>
    </w:p>
    <w:p>
      <w:pPr>
        <w:spacing w:after="120" w:line="300" w:lineRule="auto"/>
      </w:pPr>
      <w:r>
        <w:rPr>
          <w:rFonts w:ascii="Calibri" w:hAnsi="Calibri"/>
          <w:i w:val="0"/>
          <w:color w:val="172033"/>
          <w:sz w:val="22"/>
        </w:rPr>
        <w:t>Tests validate behavior. The build validates module imports, JSX compilation, and production bundling. A strong GitHub pull request should pass both.</w:t>
      </w:r>
    </w:p>
    <w:p>
      <w:pPr>
        <w:pStyle w:val="Heading1"/>
        <w:keepNext/>
        <w:pageBreakBefore/>
      </w:pPr>
      <w:r>
        <w:t>10. Anatomy of a project test</w:t>
      </w:r>
    </w:p>
    <w:p>
      <w:pPr>
        <w:spacing w:after="120" w:line="300" w:lineRule="auto"/>
      </w:pPr>
      <w:r>
        <w:rPr>
          <w:rFonts w:ascii="Calibri" w:hAnsi="Calibri"/>
          <w:i w:val="0"/>
          <w:color w:val="172033"/>
          <w:sz w:val="22"/>
        </w:rPr>
        <w:t>This simplified example follows the same Arrange-Act-Assert pattern used by the current suite:</w:t>
      </w:r>
    </w:p>
    <w:p>
      <w:pPr>
        <w:pStyle w:val="CodeBlock"/>
        <w:keepLines/>
      </w:pPr>
      <w:r>
        <w:rPr>
          <w:rFonts w:ascii="Consolas" w:hAnsi="Consolas"/>
          <w:color w:val="0B2545"/>
          <w:sz w:val="18"/>
        </w:rPr>
        <w:t>import { describe, expect, it } from "vitest";</w:t>
        <w:br/>
        <w:t>import { PerformanceRecord } from "../src/models/PerformanceRecord.js";</w:t>
        <w:br/>
        <w:br/>
        <w:t>describe("PerformanceRecord", () =&gt; {</w:t>
        <w:br/>
        <w:t xml:space="preserve">  it("uses unknown for an unsupported classification", () =&gt; {</w:t>
        <w:br/>
        <w:t xml:space="preserve">    // Arrange: create valid input with one unsupported field.</w:t>
        <w:br/>
        <w:t xml:space="preserve">    const input = { ...sampleRecord, classification: "traditional" };</w:t>
        <w:br/>
        <w:br/>
        <w:t xml:space="preserve">    // Act: normalize the source object.</w:t>
        <w:br/>
        <w:t xml:space="preserve">    const record = new PerformanceRecord(input);</w:t>
        <w:br/>
        <w:br/>
        <w:t xml:space="preserve">    // Assert: the application does not guess.</w:t>
        <w:br/>
        <w:t xml:space="preserve">    expect(record.classification).toBe("unknown");</w:t>
        <w:br/>
        <w:t xml:space="preserve">  });</w:t>
        <w:br/>
        <w:t>});</w:t>
      </w:r>
    </w:p>
    <w:tbl>
      <w:tblPr>
        <w:tblStyle w:val="TableGrid"/>
        <w:tblW w:type="dxa" w:w="9360"/>
        <w:tblLayout w:type="fixed"/>
        <w:tblLook w:firstColumn="1" w:firstRow="1" w:lastColumn="0" w:lastRow="0" w:noHBand="0" w:noVBand="1" w:val="04A0"/>
        <w:jc w:val="left"/>
        <w:tblInd w:w="120" w:type="dxa"/>
      </w:tblPr>
      <w:tblGrid>
        <w:gridCol w:w="1656"/>
        <w:gridCol w:w="7704"/>
      </w:tblGrid>
      <w:tr>
        <w:trPr>
          <w:cantSplit w:val="true"/>
          <w:tblHeader w:val="true"/>
          <w:cantSplit w:val="true"/>
        </w:trPr>
        <w:tc>
          <w:tcPr>
            <w:tcW w:type="dxa" w:w="1656"/>
            <w:vAlign w:val="center"/>
            <w:tcMar>
              <w:top w:w="80" w:type="dxa"/>
              <w:start w:w="120" w:type="dxa"/>
              <w:bottom w:w="80" w:type="dxa"/>
              <w:end w:w="120" w:type="dxa"/>
            </w:tcMar>
            <w:shd w:fill="E8EEF5"/>
          </w:tcPr>
          <w:p>
            <w:pPr>
              <w:spacing w:after="0"/>
            </w:pPr>
            <w:r>
              <w:rPr>
                <w:rFonts w:ascii="Calibri" w:hAnsi="Calibri"/>
                <w:b/>
                <w:color w:val="0B2545"/>
                <w:sz w:val="19"/>
              </w:rPr>
              <w:t>Part</w:t>
            </w:r>
          </w:p>
        </w:tc>
        <w:tc>
          <w:tcPr>
            <w:tcW w:type="dxa" w:w="7704"/>
            <w:vAlign w:val="center"/>
            <w:tcMar>
              <w:top w:w="80" w:type="dxa"/>
              <w:start w:w="120" w:type="dxa"/>
              <w:bottom w:w="80" w:type="dxa"/>
              <w:end w:w="120" w:type="dxa"/>
            </w:tcMar>
            <w:shd w:fill="E8EEF5"/>
          </w:tcPr>
          <w:p>
            <w:pPr>
              <w:spacing w:after="0"/>
            </w:pPr>
            <w:r>
              <w:rPr>
                <w:rFonts w:ascii="Calibri" w:hAnsi="Calibri"/>
                <w:b/>
                <w:color w:val="0B2545"/>
                <w:sz w:val="19"/>
              </w:rPr>
              <w:t>Purpose</w:t>
            </w:r>
          </w:p>
        </w:tc>
      </w:tr>
      <w:tr>
        <w:trPr>
          <w:cantSplit w:val="true"/>
        </w:trPr>
        <w:tc>
          <w:tcPr>
            <w:tcW w:type="dxa" w:w="1656"/>
            <w:vAlign w:val="center"/>
            <w:tcMar>
              <w:top w:w="80" w:type="dxa"/>
              <w:start w:w="120" w:type="dxa"/>
              <w:bottom w:w="80" w:type="dxa"/>
              <w:end w:w="120" w:type="dxa"/>
            </w:tcMar>
          </w:tcPr>
          <w:p>
            <w:pPr>
              <w:spacing w:after="0" w:line="264" w:lineRule="auto"/>
            </w:pPr>
            <w:r>
              <w:rPr>
                <w:rFonts w:ascii="Calibri" w:hAnsi="Calibri"/>
                <w:color w:val="172033"/>
                <w:sz w:val="18"/>
              </w:rPr>
              <w:t>describe</w:t>
            </w:r>
          </w:p>
        </w:tc>
        <w:tc>
          <w:tcPr>
            <w:tcW w:type="dxa" w:w="7704"/>
            <w:vAlign w:val="center"/>
            <w:tcMar>
              <w:top w:w="80" w:type="dxa"/>
              <w:start w:w="120" w:type="dxa"/>
              <w:bottom w:w="80" w:type="dxa"/>
              <w:end w:w="120" w:type="dxa"/>
            </w:tcMar>
          </w:tcPr>
          <w:p>
            <w:pPr>
              <w:spacing w:after="0" w:line="264" w:lineRule="auto"/>
            </w:pPr>
            <w:r>
              <w:rPr>
                <w:rFonts w:ascii="Calibri" w:hAnsi="Calibri"/>
                <w:color w:val="172033"/>
                <w:sz w:val="18"/>
              </w:rPr>
              <w:t>Groups related behavior under the class or function name.</w:t>
            </w:r>
          </w:p>
        </w:tc>
      </w:tr>
      <w:tr>
        <w:trPr>
          <w:cantSplit w:val="true"/>
        </w:trPr>
        <w:tc>
          <w:tcPr>
            <w:tcW w:type="dxa" w:w="1656"/>
            <w:shd w:fill="F8FAFC"/>
            <w:vAlign w:val="center"/>
            <w:tcMar>
              <w:top w:w="80" w:type="dxa"/>
              <w:start w:w="120" w:type="dxa"/>
              <w:bottom w:w="80" w:type="dxa"/>
              <w:end w:w="120" w:type="dxa"/>
            </w:tcMar>
          </w:tcPr>
          <w:p>
            <w:pPr>
              <w:spacing w:after="0" w:line="264" w:lineRule="auto"/>
            </w:pPr>
            <w:r>
              <w:rPr>
                <w:rFonts w:ascii="Calibri" w:hAnsi="Calibri"/>
                <w:color w:val="172033"/>
                <w:sz w:val="18"/>
              </w:rPr>
              <w:t>it</w:t>
            </w:r>
          </w:p>
        </w:tc>
        <w:tc>
          <w:tcPr>
            <w:tcW w:type="dxa" w:w="7704"/>
            <w:shd w:fill="F8FAFC"/>
            <w:vAlign w:val="center"/>
            <w:tcMar>
              <w:top w:w="80" w:type="dxa"/>
              <w:start w:w="120" w:type="dxa"/>
              <w:bottom w:w="80" w:type="dxa"/>
              <w:end w:w="120" w:type="dxa"/>
            </w:tcMar>
          </w:tcPr>
          <w:p>
            <w:pPr>
              <w:spacing w:after="0" w:line="264" w:lineRule="auto"/>
            </w:pPr>
            <w:r>
              <w:rPr>
                <w:rFonts w:ascii="Calibri" w:hAnsi="Calibri"/>
                <w:color w:val="172033"/>
                <w:sz w:val="18"/>
              </w:rPr>
              <w:t>States one observable behavior in plain language.</w:t>
            </w:r>
          </w:p>
        </w:tc>
      </w:tr>
      <w:tr>
        <w:trPr>
          <w:cantSplit w:val="true"/>
        </w:trPr>
        <w:tc>
          <w:tcPr>
            <w:tcW w:type="dxa" w:w="1656"/>
            <w:vAlign w:val="center"/>
            <w:tcMar>
              <w:top w:w="80" w:type="dxa"/>
              <w:start w:w="120" w:type="dxa"/>
              <w:bottom w:w="80" w:type="dxa"/>
              <w:end w:w="120" w:type="dxa"/>
            </w:tcMar>
          </w:tcPr>
          <w:p>
            <w:pPr>
              <w:spacing w:after="0" w:line="264" w:lineRule="auto"/>
            </w:pPr>
            <w:r>
              <w:rPr>
                <w:rFonts w:ascii="Calibri" w:hAnsi="Calibri"/>
                <w:color w:val="172033"/>
                <w:sz w:val="18"/>
              </w:rPr>
              <w:t>expect</w:t>
            </w:r>
          </w:p>
        </w:tc>
        <w:tc>
          <w:tcPr>
            <w:tcW w:type="dxa" w:w="7704"/>
            <w:vAlign w:val="center"/>
            <w:tcMar>
              <w:top w:w="80" w:type="dxa"/>
              <w:start w:w="120" w:type="dxa"/>
              <w:bottom w:w="80" w:type="dxa"/>
              <w:end w:w="120" w:type="dxa"/>
            </w:tcMar>
          </w:tcPr>
          <w:p>
            <w:pPr>
              <w:spacing w:after="0" w:line="264" w:lineRule="auto"/>
            </w:pPr>
            <w:r>
              <w:rPr>
                <w:rFonts w:ascii="Calibri" w:hAnsi="Calibri"/>
                <w:color w:val="172033"/>
                <w:sz w:val="18"/>
              </w:rPr>
              <w:t>Compares the actual result with the required result.</w:t>
            </w:r>
          </w:p>
        </w:tc>
      </w:tr>
      <w:tr>
        <w:trPr>
          <w:cantSplit w:val="true"/>
        </w:trPr>
        <w:tc>
          <w:tcPr>
            <w:tcW w:type="dxa" w:w="1656"/>
            <w:shd w:fill="F8FAFC"/>
            <w:vAlign w:val="center"/>
            <w:tcMar>
              <w:top w:w="80" w:type="dxa"/>
              <w:start w:w="120" w:type="dxa"/>
              <w:bottom w:w="80" w:type="dxa"/>
              <w:end w:w="120" w:type="dxa"/>
            </w:tcMar>
          </w:tcPr>
          <w:p>
            <w:pPr>
              <w:spacing w:after="0" w:line="264" w:lineRule="auto"/>
            </w:pPr>
            <w:r>
              <w:rPr>
                <w:rFonts w:ascii="Calibri" w:hAnsi="Calibri"/>
                <w:color w:val="172033"/>
                <w:sz w:val="18"/>
              </w:rPr>
              <w:t>fixture</w:t>
            </w:r>
          </w:p>
        </w:tc>
        <w:tc>
          <w:tcPr>
            <w:tcW w:type="dxa" w:w="7704"/>
            <w:shd w:fill="F8FAFC"/>
            <w:vAlign w:val="center"/>
            <w:tcMar>
              <w:top w:w="80" w:type="dxa"/>
              <w:start w:w="120" w:type="dxa"/>
              <w:bottom w:w="80" w:type="dxa"/>
              <w:end w:w="120" w:type="dxa"/>
            </w:tcMar>
          </w:tcPr>
          <w:p>
            <w:pPr>
              <w:spacing w:after="0" w:line="264" w:lineRule="auto"/>
            </w:pPr>
            <w:r>
              <w:rPr>
                <w:rFonts w:ascii="Calibri" w:hAnsi="Calibri"/>
                <w:color w:val="172033"/>
                <w:sz w:val="18"/>
              </w:rPr>
              <w:t>Provides small repeatable input shared across tests.</w:t>
            </w:r>
          </w:p>
        </w:tc>
      </w:tr>
      <w:tr>
        <w:trPr>
          <w:cantSplit w:val="true"/>
        </w:trPr>
        <w:tc>
          <w:tcPr>
            <w:tcW w:type="dxa" w:w="1656"/>
            <w:vAlign w:val="center"/>
            <w:tcMar>
              <w:top w:w="80" w:type="dxa"/>
              <w:start w:w="120" w:type="dxa"/>
              <w:bottom w:w="80" w:type="dxa"/>
              <w:end w:w="120" w:type="dxa"/>
            </w:tcMar>
          </w:tcPr>
          <w:p>
            <w:pPr>
              <w:spacing w:after="0" w:line="264" w:lineRule="auto"/>
            </w:pPr>
            <w:r>
              <w:rPr>
                <w:rFonts w:ascii="Calibri" w:hAnsi="Calibri"/>
                <w:color w:val="172033"/>
                <w:sz w:val="18"/>
              </w:rPr>
              <w:t>mock/stub</w:t>
            </w:r>
          </w:p>
        </w:tc>
        <w:tc>
          <w:tcPr>
            <w:tcW w:type="dxa" w:w="7704"/>
            <w:vAlign w:val="center"/>
            <w:tcMar>
              <w:top w:w="80" w:type="dxa"/>
              <w:start w:w="120" w:type="dxa"/>
              <w:bottom w:w="80" w:type="dxa"/>
              <w:end w:w="120" w:type="dxa"/>
            </w:tcMar>
          </w:tcPr>
          <w:p>
            <w:pPr>
              <w:spacing w:after="0" w:line="264" w:lineRule="auto"/>
            </w:pPr>
            <w:r>
              <w:rPr>
                <w:rFonts w:ascii="Calibri" w:hAnsi="Calibri"/>
                <w:color w:val="172033"/>
                <w:sz w:val="18"/>
              </w:rPr>
              <w:t>Replaces a browser or network dependency with controlled behavior.</w:t>
            </w:r>
          </w:p>
        </w:tc>
      </w:tr>
    </w:tbl>
    <w:p>
      <w:pPr>
        <w:spacing w:after="40"/>
      </w:pPr>
    </w:p>
    <w:p>
      <w:pPr>
        <w:pStyle w:val="Heading2"/>
        <w:keepNext/>
      </w:pPr>
      <w:r>
        <w:t>10.1 Add a new unit test</w:t>
      </w:r>
    </w:p>
    <w:p>
      <w:pPr>
        <w:numPr>
          <w:ilvl w:val="0"/>
          <w:numId w:val="15"/>
        </w:numPr>
        <w:spacing w:after="100" w:line="300" w:lineRule="auto"/>
      </w:pPr>
      <w:r>
        <w:rPr>
          <w:rFonts w:ascii="Calibri" w:hAnsi="Calibri"/>
          <w:color w:val="172033"/>
          <w:sz w:val="22"/>
        </w:rPr>
        <w:t>Choose the behavior, not the implementation detail. Example: invalid dates are rejected.</w:t>
      </w:r>
    </w:p>
    <w:p>
      <w:pPr>
        <w:numPr>
          <w:ilvl w:val="0"/>
          <w:numId w:val="15"/>
        </w:numPr>
        <w:spacing w:after="100" w:line="300" w:lineRule="auto"/>
      </w:pPr>
      <w:r>
        <w:rPr>
          <w:rFonts w:ascii="Calibri" w:hAnsi="Calibri"/>
          <w:color w:val="172033"/>
          <w:sz w:val="22"/>
        </w:rPr>
        <w:t>Find the matching test file or create one named ClassName.test.js.</w:t>
      </w:r>
    </w:p>
    <w:p>
      <w:pPr>
        <w:numPr>
          <w:ilvl w:val="0"/>
          <w:numId w:val="15"/>
        </w:numPr>
        <w:spacing w:after="100" w:line="300" w:lineRule="auto"/>
      </w:pPr>
      <w:r>
        <w:rPr>
          <w:rFonts w:ascii="Calibri" w:hAnsi="Calibri"/>
          <w:color w:val="172033"/>
          <w:sz w:val="22"/>
        </w:rPr>
        <w:t>Create the smallest input that demonstrates the behavior.</w:t>
      </w:r>
    </w:p>
    <w:p>
      <w:pPr>
        <w:numPr>
          <w:ilvl w:val="0"/>
          <w:numId w:val="15"/>
        </w:numPr>
        <w:spacing w:after="100" w:line="300" w:lineRule="auto"/>
      </w:pPr>
      <w:r>
        <w:rPr>
          <w:rFonts w:ascii="Calibri" w:hAnsi="Calibri"/>
          <w:color w:val="172033"/>
          <w:sz w:val="22"/>
        </w:rPr>
        <w:t>Call the public method or constructor.</w:t>
      </w:r>
    </w:p>
    <w:p>
      <w:pPr>
        <w:numPr>
          <w:ilvl w:val="0"/>
          <w:numId w:val="15"/>
        </w:numPr>
        <w:spacing w:after="100" w:line="300" w:lineRule="auto"/>
      </w:pPr>
      <w:r>
        <w:rPr>
          <w:rFonts w:ascii="Calibri" w:hAnsi="Calibri"/>
          <w:color w:val="172033"/>
          <w:sz w:val="22"/>
        </w:rPr>
        <w:t>Assert the result or expected error.</w:t>
      </w:r>
    </w:p>
    <w:p>
      <w:pPr>
        <w:numPr>
          <w:ilvl w:val="0"/>
          <w:numId w:val="15"/>
        </w:numPr>
        <w:spacing w:after="100" w:line="300" w:lineRule="auto"/>
      </w:pPr>
      <w:r>
        <w:rPr>
          <w:rFonts w:ascii="Calibri" w:hAnsi="Calibri"/>
          <w:color w:val="172033"/>
          <w:sz w:val="22"/>
        </w:rPr>
        <w:t>Run only that file until it passes.</w:t>
      </w:r>
    </w:p>
    <w:p>
      <w:pPr>
        <w:numPr>
          <w:ilvl w:val="0"/>
          <w:numId w:val="15"/>
        </w:numPr>
        <w:spacing w:after="100" w:line="300" w:lineRule="auto"/>
      </w:pPr>
      <w:r>
        <w:rPr>
          <w:rFonts w:ascii="Calibri" w:hAnsi="Calibri"/>
          <w:color w:val="172033"/>
          <w:sz w:val="22"/>
        </w:rPr>
        <w:t>Run npm test to check for regressions.</w:t>
      </w:r>
    </w:p>
    <w:p>
      <w:pPr>
        <w:numPr>
          <w:ilvl w:val="0"/>
          <w:numId w:val="15"/>
        </w:numPr>
        <w:spacing w:after="100" w:line="300" w:lineRule="auto"/>
      </w:pPr>
      <w:r>
        <w:rPr>
          <w:rFonts w:ascii="Calibri" w:hAnsi="Calibri"/>
          <w:color w:val="172033"/>
          <w:sz w:val="22"/>
        </w:rPr>
        <w:t>Run npm run build before committing.</w:t>
      </w:r>
    </w:p>
    <w:p>
      <w:pPr>
        <w:pStyle w:val="Heading1"/>
        <w:keepNext/>
        <w:pageBreakBefore/>
      </w:pPr>
      <w:r>
        <w:t>11. Testing browser and network dependencies</w:t>
      </w:r>
    </w:p>
    <w:p>
      <w:pPr>
        <w:pStyle w:val="Heading2"/>
        <w:keepNext/>
      </w:pPr>
      <w:r>
        <w:t>11.1 localStorage without a browser</w:t>
      </w:r>
    </w:p>
    <w:p>
      <w:pPr>
        <w:spacing w:after="120" w:line="300" w:lineRule="auto"/>
      </w:pPr>
      <w:r>
        <w:rPr>
          <w:rFonts w:ascii="Calibri" w:hAnsi="Calibri"/>
          <w:i w:val="0"/>
          <w:color w:val="172033"/>
          <w:sz w:val="22"/>
        </w:rPr>
        <w:t>StorageService tests create a small fake localStorage object and install it with vi.stubGlobal. This keeps unit tests fast and avoids requiring jsdom.</w:t>
      </w:r>
    </w:p>
    <w:p>
      <w:pPr>
        <w:pStyle w:val="CodeBlock"/>
        <w:keepLines/>
      </w:pPr>
      <w:r>
        <w:rPr>
          <w:rFonts w:ascii="Consolas" w:hAnsi="Consolas"/>
          <w:color w:val="0B2545"/>
          <w:sz w:val="18"/>
        </w:rPr>
        <w:t>const values = new Map();</w:t>
        <w:br/>
        <w:t>vi.stubGlobal("localStorage", {</w:t>
        <w:br/>
        <w:t xml:space="preserve">  getItem: vi.fn((key) =&gt; values.get(key) ?? null),</w:t>
        <w:br/>
        <w:t xml:space="preserve">  setItem: vi.fn((key, value) =&gt; values.set(key, value)),</w:t>
        <w:br/>
        <w:t>});</w:t>
      </w:r>
    </w:p>
    <w:p>
      <w:pPr>
        <w:pStyle w:val="Heading2"/>
        <w:keepNext/>
      </w:pPr>
      <w:r>
        <w:t>11.2 fetch without a real network request</w:t>
      </w:r>
    </w:p>
    <w:p>
      <w:pPr>
        <w:spacing w:after="120" w:line="300" w:lineRule="auto"/>
      </w:pPr>
      <w:r>
        <w:rPr>
          <w:rFonts w:ascii="Calibri" w:hAnsi="Calibri"/>
          <w:i w:val="0"/>
          <w:color w:val="172033"/>
          <w:sz w:val="22"/>
        </w:rPr>
        <w:t>DataServices tests replace global fetch with a resolved Response. The test controls the HTTP status and response body, making success and failure repeatable.</w:t>
      </w:r>
    </w:p>
    <w:p>
      <w:pPr>
        <w:pStyle w:val="CodeBlock"/>
        <w:keepLines/>
      </w:pPr>
      <w:r>
        <w:rPr>
          <w:rFonts w:ascii="Consolas" w:hAnsi="Consolas"/>
          <w:color w:val="0B2545"/>
          <w:sz w:val="18"/>
        </w:rPr>
        <w:t>vi.stubGlobal(</w:t>
        <w:br/>
        <w:t xml:space="preserve">  "fetch",</w:t>
        <w:br/>
        <w:t xml:space="preserve">  vi.fn().mockResolvedValue(</w:t>
        <w:br/>
        <w:t xml:space="preserve">    new Response(JSON.stringify(records), {</w:t>
        <w:br/>
        <w:t xml:space="preserve">      status: 200,</w:t>
        <w:br/>
        <w:t xml:space="preserve">      headers: { "Content-Type": "application/json" },</w:t>
        <w:br/>
        <w:t xml:space="preserve">    }),</w:t>
        <w:br/>
        <w:t xml:space="preserve">  ),</w:t>
        <w:br/>
        <w:t>);</w:t>
      </w:r>
    </w:p>
    <w:p>
      <w:pPr>
        <w:pStyle w:val="Heading2"/>
        <w:keepNext/>
      </w:pPr>
      <w:r>
        <w:t>11.3 When jsdom becomes appropriate</w:t>
      </w:r>
    </w:p>
    <w:p>
      <w:pPr>
        <w:spacing w:after="120" w:line="300" w:lineRule="auto"/>
      </w:pPr>
      <w:r>
        <w:rPr>
          <w:rFonts w:ascii="Calibri" w:hAnsi="Calibri"/>
          <w:i w:val="0"/>
          <w:color w:val="172033"/>
          <w:sz w:val="22"/>
        </w:rPr>
        <w:t>The current suite tests domain and service logic, so Node is enough. Add jsdom, React Testing Library, and vitest.config.js only when testing rendered components such as FilterPanel or SavedViews.</w:t>
      </w:r>
    </w:p>
    <w:p>
      <w:pPr>
        <w:pStyle w:val="CodeBlock"/>
        <w:keepLines/>
      </w:pPr>
      <w:r>
        <w:rPr>
          <w:rFonts w:ascii="Consolas" w:hAnsi="Consolas"/>
          <w:color w:val="0B2545"/>
          <w:sz w:val="18"/>
        </w:rPr>
        <w:t>npm install -D jsdom @testing-library/react @testing-library/user-event</w:t>
      </w:r>
    </w:p>
    <w:tbl>
      <w:tblPr>
        <w:tblW w:type="dxa" w:w="9360"/>
        <w:jc w:val="left"/>
        <w:tblLayout w:type="fixed"/>
        <w:tblLook w:firstColumn="1" w:firstRow="1" w:lastColumn="0" w:lastRow="0" w:noHBand="0" w:noVBand="1" w:val="04A0"/>
        <w:tblInd w:w="120" w:type="dxa"/>
      </w:tblPr>
      <w:tblGrid>
        <w:gridCol w:w="9360"/>
      </w:tblGrid>
      <w:tr>
        <w:trPr>
          <w:cantSplit w:val="true"/>
          <w:tblHeader w:val="true"/>
        </w:trPr>
        <w:tc>
          <w:tcPr>
            <w:tcW w:type="dxa" w:w="9360"/>
            <w:vAlign w:val="center"/>
            <w:tcMar>
              <w:top w:w="80" w:type="dxa"/>
              <w:start w:w="120" w:type="dxa"/>
              <w:bottom w:w="80" w:type="dxa"/>
              <w:end w:w="120" w:type="dxa"/>
            </w:tcMar>
            <w:shd w:fill="FFF8E8"/>
          </w:tcPr>
          <w:p>
            <w:pPr>
              <w:spacing w:after="0" w:line="276" w:lineRule="auto"/>
            </w:pPr>
            <w:r>
              <w:rPr>
                <w:rFonts w:ascii="Calibri" w:hAnsi="Calibri"/>
                <w:b/>
                <w:color w:val="9B1C1C"/>
                <w:sz w:val="22"/>
              </w:rPr>
              <w:t xml:space="preserve">Do not install preemptively: </w:t>
            </w:r>
            <w:r>
              <w:rPr>
                <w:rFonts w:ascii="Calibri" w:hAnsi="Calibri"/>
                <w:color w:val="172033"/>
                <w:sz w:val="21"/>
              </w:rPr>
              <w:t>Extra test dependencies add maintenance cost. Add them with the first real component interaction test, not as setup with no test using them.</w:t>
            </w:r>
          </w:p>
        </w:tc>
      </w:tr>
    </w:tbl>
    <w:p>
      <w:pPr>
        <w:spacing w:after="20"/>
      </w:pPr>
    </w:p>
    <w:p>
      <w:pPr>
        <w:pStyle w:val="Heading1"/>
        <w:keepNext/>
        <w:pageBreakBefore/>
      </w:pPr>
      <w:r>
        <w:t>12. Debugging failed tests</w:t>
      </w:r>
    </w:p>
    <w:tbl>
      <w:tblPr>
        <w:tblStyle w:val="TableGrid"/>
        <w:tblW w:type="dxa" w:w="9360"/>
        <w:tblLayout w:type="fixed"/>
        <w:tblLook w:firstColumn="1" w:firstRow="1" w:lastColumn="0" w:lastRow="0" w:noHBand="0" w:noVBand="1" w:val="04A0"/>
        <w:jc w:val="left"/>
        <w:tblInd w:w="120" w:type="dxa"/>
      </w:tblPr>
      <w:tblGrid>
        <w:gridCol w:w="2232"/>
        <w:gridCol w:w="3240"/>
        <w:gridCol w:w="3888"/>
      </w:tblGrid>
      <w:tr>
        <w:trPr>
          <w:cantSplit w:val="true"/>
          <w:tblHeader w:val="true"/>
          <w:cantSplit w:val="true"/>
        </w:trPr>
        <w:tc>
          <w:tcPr>
            <w:tcW w:type="dxa" w:w="2232"/>
            <w:vAlign w:val="center"/>
            <w:tcMar>
              <w:top w:w="80" w:type="dxa"/>
              <w:start w:w="120" w:type="dxa"/>
              <w:bottom w:w="80" w:type="dxa"/>
              <w:end w:w="120" w:type="dxa"/>
            </w:tcMar>
            <w:shd w:fill="E8EEF5"/>
          </w:tcPr>
          <w:p>
            <w:pPr>
              <w:spacing w:after="0"/>
            </w:pPr>
            <w:r>
              <w:rPr>
                <w:rFonts w:ascii="Calibri" w:hAnsi="Calibri"/>
                <w:b/>
                <w:color w:val="0B2545"/>
                <w:sz w:val="19"/>
              </w:rPr>
              <w:t>Symptom</w:t>
            </w:r>
          </w:p>
        </w:tc>
        <w:tc>
          <w:tcPr>
            <w:tcW w:type="dxa" w:w="3240"/>
            <w:vAlign w:val="center"/>
            <w:tcMar>
              <w:top w:w="80" w:type="dxa"/>
              <w:start w:w="120" w:type="dxa"/>
              <w:bottom w:w="80" w:type="dxa"/>
              <w:end w:w="120" w:type="dxa"/>
            </w:tcMar>
            <w:shd w:fill="E8EEF5"/>
          </w:tcPr>
          <w:p>
            <w:pPr>
              <w:spacing w:after="0"/>
            </w:pPr>
            <w:r>
              <w:rPr>
                <w:rFonts w:ascii="Calibri" w:hAnsi="Calibri"/>
                <w:b/>
                <w:color w:val="0B2545"/>
                <w:sz w:val="19"/>
              </w:rPr>
              <w:t>Likely cause</w:t>
            </w:r>
          </w:p>
        </w:tc>
        <w:tc>
          <w:tcPr>
            <w:tcW w:type="dxa" w:w="3888"/>
            <w:vAlign w:val="center"/>
            <w:tcMar>
              <w:top w:w="80" w:type="dxa"/>
              <w:start w:w="120" w:type="dxa"/>
              <w:bottom w:w="80" w:type="dxa"/>
              <w:end w:w="120" w:type="dxa"/>
            </w:tcMar>
            <w:shd w:fill="E8EEF5"/>
          </w:tcPr>
          <w:p>
            <w:pPr>
              <w:spacing w:after="0"/>
            </w:pPr>
            <w:r>
              <w:rPr>
                <w:rFonts w:ascii="Calibri" w:hAnsi="Calibri"/>
                <w:b/>
                <w:color w:val="0B2545"/>
                <w:sz w:val="19"/>
              </w:rPr>
              <w:t>Response</w:t>
            </w:r>
          </w:p>
        </w:tc>
      </w:tr>
      <w:tr>
        <w:trPr>
          <w:cantSplit w:val="true"/>
        </w:trPr>
        <w:tc>
          <w:tcPr>
            <w:tcW w:type="dxa" w:w="2232"/>
            <w:vAlign w:val="center"/>
            <w:tcMar>
              <w:top w:w="80" w:type="dxa"/>
              <w:start w:w="120" w:type="dxa"/>
              <w:bottom w:w="80" w:type="dxa"/>
              <w:end w:w="120" w:type="dxa"/>
            </w:tcMar>
          </w:tcPr>
          <w:p>
            <w:pPr>
              <w:spacing w:after="0" w:line="264" w:lineRule="auto"/>
            </w:pPr>
            <w:r>
              <w:rPr>
                <w:rFonts w:ascii="Calibri" w:hAnsi="Calibri"/>
                <w:color w:val="172033"/>
                <w:sz w:val="18"/>
              </w:rPr>
              <w:t>npm is not recognized</w:t>
            </w:r>
          </w:p>
        </w:tc>
        <w:tc>
          <w:tcPr>
            <w:tcW w:type="dxa" w:w="3240"/>
            <w:vAlign w:val="center"/>
            <w:tcMar>
              <w:top w:w="80" w:type="dxa"/>
              <w:start w:w="120" w:type="dxa"/>
              <w:bottom w:w="80" w:type="dxa"/>
              <w:end w:w="120" w:type="dxa"/>
            </w:tcMar>
          </w:tcPr>
          <w:p>
            <w:pPr>
              <w:spacing w:after="0" w:line="264" w:lineRule="auto"/>
            </w:pPr>
            <w:r>
              <w:rPr>
                <w:rFonts w:ascii="Calibri" w:hAnsi="Calibri"/>
                <w:color w:val="172033"/>
                <w:sz w:val="18"/>
              </w:rPr>
              <w:t>Node/npm is missing or terminal PATH is stale</w:t>
            </w:r>
          </w:p>
        </w:tc>
        <w:tc>
          <w:tcPr>
            <w:tcW w:type="dxa" w:w="3888"/>
            <w:vAlign w:val="center"/>
            <w:tcMar>
              <w:top w:w="80" w:type="dxa"/>
              <w:start w:w="120" w:type="dxa"/>
              <w:bottom w:w="80" w:type="dxa"/>
              <w:end w:w="120" w:type="dxa"/>
            </w:tcMar>
          </w:tcPr>
          <w:p>
            <w:pPr>
              <w:spacing w:after="0" w:line="264" w:lineRule="auto"/>
            </w:pPr>
            <w:r>
              <w:rPr>
                <w:rFonts w:ascii="Calibri" w:hAnsi="Calibri"/>
                <w:color w:val="172033"/>
                <w:sz w:val="18"/>
              </w:rPr>
              <w:t>Install supported Node, then reopen PowerShell.</w:t>
            </w:r>
          </w:p>
        </w:tc>
      </w:tr>
      <w:tr>
        <w:trPr>
          <w:cantSplit w:val="true"/>
        </w:trPr>
        <w:tc>
          <w:tcPr>
            <w:tcW w:type="dxa" w:w="2232"/>
            <w:shd w:fill="F8FAFC"/>
            <w:vAlign w:val="center"/>
            <w:tcMar>
              <w:top w:w="80" w:type="dxa"/>
              <w:start w:w="120" w:type="dxa"/>
              <w:bottom w:w="80" w:type="dxa"/>
              <w:end w:w="120" w:type="dxa"/>
            </w:tcMar>
          </w:tcPr>
          <w:p>
            <w:pPr>
              <w:spacing w:after="0" w:line="264" w:lineRule="auto"/>
            </w:pPr>
            <w:r>
              <w:rPr>
                <w:rFonts w:ascii="Calibri" w:hAnsi="Calibri"/>
                <w:color w:val="172033"/>
                <w:sz w:val="18"/>
              </w:rPr>
              <w:t>Unsupported engine</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72033"/>
                <w:sz w:val="18"/>
              </w:rPr>
              <w:t>Node is older than the locked Vite requirement</w:t>
            </w:r>
          </w:p>
        </w:tc>
        <w:tc>
          <w:tcPr>
            <w:tcW w:type="dxa" w:w="3888"/>
            <w:shd w:fill="F8FAFC"/>
            <w:vAlign w:val="center"/>
            <w:tcMar>
              <w:top w:w="80" w:type="dxa"/>
              <w:start w:w="120" w:type="dxa"/>
              <w:bottom w:w="80" w:type="dxa"/>
              <w:end w:w="120" w:type="dxa"/>
            </w:tcMar>
          </w:tcPr>
          <w:p>
            <w:pPr>
              <w:spacing w:after="0" w:line="264" w:lineRule="auto"/>
            </w:pPr>
            <w:r>
              <w:rPr>
                <w:rFonts w:ascii="Calibri" w:hAnsi="Calibri"/>
                <w:color w:val="172033"/>
                <w:sz w:val="18"/>
              </w:rPr>
              <w:t>Use Node 20.19+ or 22.12+.</w:t>
            </w:r>
          </w:p>
        </w:tc>
      </w:tr>
      <w:tr>
        <w:trPr>
          <w:cantSplit w:val="true"/>
        </w:trPr>
        <w:tc>
          <w:tcPr>
            <w:tcW w:type="dxa" w:w="2232"/>
            <w:vAlign w:val="center"/>
            <w:tcMar>
              <w:top w:w="80" w:type="dxa"/>
              <w:start w:w="120" w:type="dxa"/>
              <w:bottom w:w="80" w:type="dxa"/>
              <w:end w:w="120" w:type="dxa"/>
            </w:tcMar>
          </w:tcPr>
          <w:p>
            <w:pPr>
              <w:spacing w:after="0" w:line="264" w:lineRule="auto"/>
            </w:pPr>
            <w:r>
              <w:rPr>
                <w:rFonts w:ascii="Calibri" w:hAnsi="Calibri"/>
                <w:color w:val="172033"/>
                <w:sz w:val="18"/>
              </w:rPr>
              <w:t>Cannot find package</w:t>
            </w:r>
          </w:p>
        </w:tc>
        <w:tc>
          <w:tcPr>
            <w:tcW w:type="dxa" w:w="3240"/>
            <w:vAlign w:val="center"/>
            <w:tcMar>
              <w:top w:w="80" w:type="dxa"/>
              <w:start w:w="120" w:type="dxa"/>
              <w:bottom w:w="80" w:type="dxa"/>
              <w:end w:w="120" w:type="dxa"/>
            </w:tcMar>
          </w:tcPr>
          <w:p>
            <w:pPr>
              <w:spacing w:after="0" w:line="264" w:lineRule="auto"/>
            </w:pPr>
            <w:r>
              <w:rPr>
                <w:rFonts w:ascii="Calibri" w:hAnsi="Calibri"/>
                <w:color w:val="172033"/>
                <w:sz w:val="18"/>
              </w:rPr>
              <w:t>Dependencies are not installed or lockfile changed</w:t>
            </w:r>
          </w:p>
        </w:tc>
        <w:tc>
          <w:tcPr>
            <w:tcW w:type="dxa" w:w="3888"/>
            <w:vAlign w:val="center"/>
            <w:tcMar>
              <w:top w:w="80" w:type="dxa"/>
              <w:start w:w="120" w:type="dxa"/>
              <w:bottom w:w="80" w:type="dxa"/>
              <w:end w:w="120" w:type="dxa"/>
            </w:tcMar>
          </w:tcPr>
          <w:p>
            <w:pPr>
              <w:spacing w:after="0" w:line="264" w:lineRule="auto"/>
            </w:pPr>
            <w:r>
              <w:rPr>
                <w:rFonts w:ascii="Calibri" w:hAnsi="Calibri"/>
                <w:color w:val="172033"/>
                <w:sz w:val="18"/>
              </w:rPr>
              <w:t>Run npm install in the project directory.</w:t>
            </w:r>
          </w:p>
        </w:tc>
      </w:tr>
      <w:tr>
        <w:trPr>
          <w:cantSplit w:val="true"/>
        </w:trPr>
        <w:tc>
          <w:tcPr>
            <w:tcW w:type="dxa" w:w="2232"/>
            <w:shd w:fill="F8FAFC"/>
            <w:vAlign w:val="center"/>
            <w:tcMar>
              <w:top w:w="80" w:type="dxa"/>
              <w:start w:w="120" w:type="dxa"/>
              <w:bottom w:w="80" w:type="dxa"/>
              <w:end w:w="120" w:type="dxa"/>
            </w:tcMar>
          </w:tcPr>
          <w:p>
            <w:pPr>
              <w:spacing w:after="0" w:line="264" w:lineRule="auto"/>
            </w:pPr>
            <w:r>
              <w:rPr>
                <w:rFonts w:ascii="Calibri" w:hAnsi="Calibri"/>
                <w:color w:val="172033"/>
                <w:sz w:val="18"/>
              </w:rPr>
              <w:t>No test files found</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72033"/>
                <w:sz w:val="18"/>
              </w:rPr>
              <w:t>Wrong working directory or naming pattern</w:t>
            </w:r>
          </w:p>
        </w:tc>
        <w:tc>
          <w:tcPr>
            <w:tcW w:type="dxa" w:w="3888"/>
            <w:shd w:fill="F8FAFC"/>
            <w:vAlign w:val="center"/>
            <w:tcMar>
              <w:top w:w="80" w:type="dxa"/>
              <w:start w:w="120" w:type="dxa"/>
              <w:bottom w:w="80" w:type="dxa"/>
              <w:end w:w="120" w:type="dxa"/>
            </w:tcMar>
          </w:tcPr>
          <w:p>
            <w:pPr>
              <w:spacing w:after="0" w:line="264" w:lineRule="auto"/>
            </w:pPr>
            <w:r>
              <w:rPr>
                <w:rFonts w:ascii="Calibri" w:hAnsi="Calibri"/>
                <w:color w:val="172033"/>
                <w:sz w:val="18"/>
              </w:rPr>
              <w:t>Confirm pwd and use tests/*.test.js naming.</w:t>
            </w:r>
          </w:p>
        </w:tc>
      </w:tr>
      <w:tr>
        <w:trPr>
          <w:cantSplit w:val="true"/>
        </w:trPr>
        <w:tc>
          <w:tcPr>
            <w:tcW w:type="dxa" w:w="2232"/>
            <w:vAlign w:val="center"/>
            <w:tcMar>
              <w:top w:w="80" w:type="dxa"/>
              <w:start w:w="120" w:type="dxa"/>
              <w:bottom w:w="80" w:type="dxa"/>
              <w:end w:w="120" w:type="dxa"/>
            </w:tcMar>
          </w:tcPr>
          <w:p>
            <w:pPr>
              <w:spacing w:after="0" w:line="264" w:lineRule="auto"/>
            </w:pPr>
            <w:r>
              <w:rPr>
                <w:rFonts w:ascii="Calibri" w:hAnsi="Calibri"/>
                <w:color w:val="172033"/>
                <w:sz w:val="18"/>
              </w:rPr>
              <w:t>Expected X, received Y</w:t>
            </w:r>
          </w:p>
        </w:tc>
        <w:tc>
          <w:tcPr>
            <w:tcW w:type="dxa" w:w="3240"/>
            <w:vAlign w:val="center"/>
            <w:tcMar>
              <w:top w:w="80" w:type="dxa"/>
              <w:start w:w="120" w:type="dxa"/>
              <w:bottom w:w="80" w:type="dxa"/>
              <w:end w:w="120" w:type="dxa"/>
            </w:tcMar>
          </w:tcPr>
          <w:p>
            <w:pPr>
              <w:spacing w:after="0" w:line="264" w:lineRule="auto"/>
            </w:pPr>
            <w:r>
              <w:rPr>
                <w:rFonts w:ascii="Calibri" w:hAnsi="Calibri"/>
                <w:color w:val="172033"/>
                <w:sz w:val="18"/>
              </w:rPr>
              <w:t>Behavior or expectation is wrong</w:t>
            </w:r>
          </w:p>
        </w:tc>
        <w:tc>
          <w:tcPr>
            <w:tcW w:type="dxa" w:w="3888"/>
            <w:vAlign w:val="center"/>
            <w:tcMar>
              <w:top w:w="80" w:type="dxa"/>
              <w:start w:w="120" w:type="dxa"/>
              <w:bottom w:w="80" w:type="dxa"/>
              <w:end w:w="120" w:type="dxa"/>
            </w:tcMar>
          </w:tcPr>
          <w:p>
            <w:pPr>
              <w:spacing w:after="0" w:line="264" w:lineRule="auto"/>
            </w:pPr>
            <w:r>
              <w:rPr>
                <w:rFonts w:ascii="Calibri" w:hAnsi="Calibri"/>
                <w:color w:val="172033"/>
                <w:sz w:val="18"/>
              </w:rPr>
              <w:t>Read the smallest failing assertion and reproduce with its fixture.</w:t>
            </w:r>
          </w:p>
        </w:tc>
      </w:tr>
      <w:tr>
        <w:trPr>
          <w:cantSplit w:val="true"/>
        </w:trPr>
        <w:tc>
          <w:tcPr>
            <w:tcW w:type="dxa" w:w="2232"/>
            <w:shd w:fill="F8FAFC"/>
            <w:vAlign w:val="center"/>
            <w:tcMar>
              <w:top w:w="80" w:type="dxa"/>
              <w:start w:w="120" w:type="dxa"/>
              <w:bottom w:w="80" w:type="dxa"/>
              <w:end w:w="120" w:type="dxa"/>
            </w:tcMar>
          </w:tcPr>
          <w:p>
            <w:pPr>
              <w:spacing w:after="0" w:line="264" w:lineRule="auto"/>
            </w:pPr>
            <w:r>
              <w:rPr>
                <w:rFonts w:ascii="Calibri" w:hAnsi="Calibri"/>
                <w:color w:val="172033"/>
                <w:sz w:val="18"/>
              </w:rPr>
              <w:t>Tests pass alone but fail together</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72033"/>
                <w:sz w:val="18"/>
              </w:rPr>
              <w:t>Leaked global mock or mutable fixture</w:t>
            </w:r>
          </w:p>
        </w:tc>
        <w:tc>
          <w:tcPr>
            <w:tcW w:type="dxa" w:w="3888"/>
            <w:shd w:fill="F8FAFC"/>
            <w:vAlign w:val="center"/>
            <w:tcMar>
              <w:top w:w="80" w:type="dxa"/>
              <w:start w:w="120" w:type="dxa"/>
              <w:bottom w:w="80" w:type="dxa"/>
              <w:end w:w="120" w:type="dxa"/>
            </w:tcMar>
          </w:tcPr>
          <w:p>
            <w:pPr>
              <w:spacing w:after="0" w:line="264" w:lineRule="auto"/>
            </w:pPr>
            <w:r>
              <w:rPr>
                <w:rFonts w:ascii="Calibri" w:hAnsi="Calibri"/>
                <w:color w:val="172033"/>
                <w:sz w:val="18"/>
              </w:rPr>
              <w:t>Restore mocks and create fresh data in each test.</w:t>
            </w:r>
          </w:p>
        </w:tc>
      </w:tr>
      <w:tr>
        <w:trPr>
          <w:cantSplit w:val="true"/>
        </w:trPr>
        <w:tc>
          <w:tcPr>
            <w:tcW w:type="dxa" w:w="2232"/>
            <w:vAlign w:val="center"/>
            <w:tcMar>
              <w:top w:w="80" w:type="dxa"/>
              <w:start w:w="120" w:type="dxa"/>
              <w:bottom w:w="80" w:type="dxa"/>
              <w:end w:w="120" w:type="dxa"/>
            </w:tcMar>
          </w:tcPr>
          <w:p>
            <w:pPr>
              <w:spacing w:after="0" w:line="264" w:lineRule="auto"/>
            </w:pPr>
            <w:r>
              <w:rPr>
                <w:rFonts w:ascii="Calibri" w:hAnsi="Calibri"/>
                <w:color w:val="172033"/>
                <w:sz w:val="18"/>
              </w:rPr>
              <w:t>Network test is inconsistent</w:t>
            </w:r>
          </w:p>
        </w:tc>
        <w:tc>
          <w:tcPr>
            <w:tcW w:type="dxa" w:w="3240"/>
            <w:vAlign w:val="center"/>
            <w:tcMar>
              <w:top w:w="80" w:type="dxa"/>
              <w:start w:w="120" w:type="dxa"/>
              <w:bottom w:w="80" w:type="dxa"/>
              <w:end w:w="120" w:type="dxa"/>
            </w:tcMar>
          </w:tcPr>
          <w:p>
            <w:pPr>
              <w:spacing w:after="0" w:line="264" w:lineRule="auto"/>
            </w:pPr>
            <w:r>
              <w:rPr>
                <w:rFonts w:ascii="Calibri" w:hAnsi="Calibri"/>
                <w:color w:val="172033"/>
                <w:sz w:val="18"/>
              </w:rPr>
              <w:t>Test contacted a real service or timer</w:t>
            </w:r>
          </w:p>
        </w:tc>
        <w:tc>
          <w:tcPr>
            <w:tcW w:type="dxa" w:w="3888"/>
            <w:vAlign w:val="center"/>
            <w:tcMar>
              <w:top w:w="80" w:type="dxa"/>
              <w:start w:w="120" w:type="dxa"/>
              <w:bottom w:w="80" w:type="dxa"/>
              <w:end w:w="120" w:type="dxa"/>
            </w:tcMar>
          </w:tcPr>
          <w:p>
            <w:pPr>
              <w:spacing w:after="0" w:line="264" w:lineRule="auto"/>
            </w:pPr>
            <w:r>
              <w:rPr>
                <w:rFonts w:ascii="Calibri" w:hAnsi="Calibri"/>
                <w:color w:val="172033"/>
                <w:sz w:val="18"/>
              </w:rPr>
              <w:t>Mock fetch and use controlled responses/fake timers.</w:t>
            </w:r>
          </w:p>
        </w:tc>
      </w:tr>
      <w:tr>
        <w:trPr>
          <w:cantSplit w:val="true"/>
        </w:trPr>
        <w:tc>
          <w:tcPr>
            <w:tcW w:type="dxa" w:w="2232"/>
            <w:shd w:fill="F8FAFC"/>
            <w:vAlign w:val="center"/>
            <w:tcMar>
              <w:top w:w="80" w:type="dxa"/>
              <w:start w:w="120" w:type="dxa"/>
              <w:bottom w:w="80" w:type="dxa"/>
              <w:end w:w="120" w:type="dxa"/>
            </w:tcMar>
          </w:tcPr>
          <w:p>
            <w:pPr>
              <w:spacing w:after="0" w:line="264" w:lineRule="auto"/>
            </w:pPr>
            <w:r>
              <w:rPr>
                <w:rFonts w:ascii="Calibri" w:hAnsi="Calibri"/>
                <w:color w:val="172033"/>
                <w:sz w:val="18"/>
              </w:rPr>
              <w:t>Test hangs</w:t>
            </w:r>
          </w:p>
        </w:tc>
        <w:tc>
          <w:tcPr>
            <w:tcW w:type="dxa" w:w="3240"/>
            <w:shd w:fill="F8FAFC"/>
            <w:vAlign w:val="center"/>
            <w:tcMar>
              <w:top w:w="80" w:type="dxa"/>
              <w:start w:w="120" w:type="dxa"/>
              <w:bottom w:w="80" w:type="dxa"/>
              <w:end w:w="120" w:type="dxa"/>
            </w:tcMar>
          </w:tcPr>
          <w:p>
            <w:pPr>
              <w:spacing w:after="0" w:line="264" w:lineRule="auto"/>
            </w:pPr>
            <w:r>
              <w:rPr>
                <w:rFonts w:ascii="Calibri" w:hAnsi="Calibri"/>
                <w:color w:val="172033"/>
                <w:sz w:val="18"/>
              </w:rPr>
              <w:t>Unresolved promise, timer, or watch mode</w:t>
            </w:r>
          </w:p>
        </w:tc>
        <w:tc>
          <w:tcPr>
            <w:tcW w:type="dxa" w:w="3888"/>
            <w:shd w:fill="F8FAFC"/>
            <w:vAlign w:val="center"/>
            <w:tcMar>
              <w:top w:w="80" w:type="dxa"/>
              <w:start w:w="120" w:type="dxa"/>
              <w:bottom w:w="80" w:type="dxa"/>
              <w:end w:w="120" w:type="dxa"/>
            </w:tcMar>
          </w:tcPr>
          <w:p>
            <w:pPr>
              <w:spacing w:after="0" w:line="264" w:lineRule="auto"/>
            </w:pPr>
            <w:r>
              <w:rPr>
                <w:rFonts w:ascii="Calibri" w:hAnsi="Calibri"/>
                <w:color w:val="172033"/>
                <w:sz w:val="18"/>
              </w:rPr>
              <w:t>Check async/await; press q if intentionally in watch mode.</w:t>
            </w:r>
          </w:p>
        </w:tc>
      </w:tr>
    </w:tbl>
    <w:p>
      <w:pPr>
        <w:spacing w:after="40"/>
      </w:pPr>
    </w:p>
    <w:p>
      <w:pPr>
        <w:pStyle w:val="Heading2"/>
        <w:keepNext/>
      </w:pPr>
      <w:r>
        <w:t>12.1 A disciplined failure workflow</w:t>
      </w:r>
    </w:p>
    <w:p>
      <w:pPr>
        <w:numPr>
          <w:ilvl w:val="0"/>
          <w:numId w:val="16"/>
        </w:numPr>
        <w:spacing w:after="100" w:line="300" w:lineRule="auto"/>
      </w:pPr>
      <w:r>
        <w:rPr>
          <w:rFonts w:ascii="Calibri" w:hAnsi="Calibri"/>
          <w:color w:val="172033"/>
          <w:sz w:val="22"/>
        </w:rPr>
        <w:t>Read the first failure, not the last line of the terminal.</w:t>
      </w:r>
    </w:p>
    <w:p>
      <w:pPr>
        <w:numPr>
          <w:ilvl w:val="0"/>
          <w:numId w:val="16"/>
        </w:numPr>
        <w:spacing w:after="100" w:line="300" w:lineRule="auto"/>
      </w:pPr>
      <w:r>
        <w:rPr>
          <w:rFonts w:ascii="Calibri" w:hAnsi="Calibri"/>
          <w:color w:val="172033"/>
          <w:sz w:val="22"/>
        </w:rPr>
        <w:t>Run only the failing file.</w:t>
      </w:r>
    </w:p>
    <w:p>
      <w:pPr>
        <w:numPr>
          <w:ilvl w:val="0"/>
          <w:numId w:val="16"/>
        </w:numPr>
        <w:spacing w:after="100" w:line="300" w:lineRule="auto"/>
      </w:pPr>
      <w:r>
        <w:rPr>
          <w:rFonts w:ascii="Calibri" w:hAnsi="Calibri"/>
          <w:color w:val="172033"/>
          <w:sz w:val="22"/>
        </w:rPr>
        <w:t>Run only the failing test name with -t.</w:t>
      </w:r>
    </w:p>
    <w:p>
      <w:pPr>
        <w:numPr>
          <w:ilvl w:val="0"/>
          <w:numId w:val="16"/>
        </w:numPr>
        <w:spacing w:after="100" w:line="300" w:lineRule="auto"/>
      </w:pPr>
      <w:r>
        <w:rPr>
          <w:rFonts w:ascii="Calibri" w:hAnsi="Calibri"/>
          <w:color w:val="172033"/>
          <w:sz w:val="22"/>
        </w:rPr>
        <w:t>Compare the fixture with the production schema.</w:t>
      </w:r>
    </w:p>
    <w:p>
      <w:pPr>
        <w:numPr>
          <w:ilvl w:val="0"/>
          <w:numId w:val="16"/>
        </w:numPr>
        <w:spacing w:after="100" w:line="300" w:lineRule="auto"/>
      </w:pPr>
      <w:r>
        <w:rPr>
          <w:rFonts w:ascii="Calibri" w:hAnsi="Calibri"/>
          <w:color w:val="172033"/>
          <w:sz w:val="22"/>
        </w:rPr>
        <w:t>Decide whether the implementation or expectation is wrong.</w:t>
      </w:r>
    </w:p>
    <w:p>
      <w:pPr>
        <w:numPr>
          <w:ilvl w:val="0"/>
          <w:numId w:val="16"/>
        </w:numPr>
        <w:spacing w:after="100" w:line="300" w:lineRule="auto"/>
      </w:pPr>
      <w:r>
        <w:rPr>
          <w:rFonts w:ascii="Calibri" w:hAnsi="Calibri"/>
          <w:color w:val="172033"/>
          <w:sz w:val="22"/>
        </w:rPr>
        <w:t>Make the smallest correction.</w:t>
      </w:r>
    </w:p>
    <w:p>
      <w:pPr>
        <w:numPr>
          <w:ilvl w:val="0"/>
          <w:numId w:val="16"/>
        </w:numPr>
        <w:spacing w:after="100" w:line="300" w:lineRule="auto"/>
      </w:pPr>
      <w:r>
        <w:rPr>
          <w:rFonts w:ascii="Calibri" w:hAnsi="Calibri"/>
          <w:color w:val="172033"/>
          <w:sz w:val="22"/>
        </w:rPr>
        <w:t>Rerun the targeted test, then the full suite and production build.</w:t>
      </w:r>
    </w:p>
    <w:p>
      <w:pPr>
        <w:pStyle w:val="Heading2"/>
        <w:keepNext/>
      </w:pPr>
      <w:r>
        <w:t>12.2 Coverage is optional, not currently installed</w:t>
      </w:r>
    </w:p>
    <w:p>
      <w:pPr>
        <w:spacing w:after="120" w:line="300" w:lineRule="auto"/>
      </w:pPr>
      <w:r>
        <w:rPr>
          <w:rFonts w:ascii="Calibri" w:hAnsi="Calibri"/>
          <w:i w:val="0"/>
          <w:color w:val="172033"/>
          <w:sz w:val="22"/>
        </w:rPr>
        <w:t>If the course requires a coverage report, install Vitest's V8 coverage provider and then run the coverage command:</w:t>
      </w:r>
    </w:p>
    <w:p>
      <w:pPr>
        <w:pStyle w:val="CodeBlock"/>
        <w:keepLines/>
      </w:pPr>
      <w:r>
        <w:rPr>
          <w:rFonts w:ascii="Consolas" w:hAnsi="Consolas"/>
          <w:color w:val="0B2545"/>
          <w:sz w:val="18"/>
        </w:rPr>
        <w:t>npm install -D @vitest/coverage-v8</w:t>
        <w:br/>
        <w:t>npm test -- --coverage</w:t>
      </w:r>
    </w:p>
    <w:p>
      <w:pPr>
        <w:spacing w:after="120" w:line="300" w:lineRule="auto"/>
      </w:pPr>
      <w:r>
        <w:rPr>
          <w:rFonts w:ascii="Calibri" w:hAnsi="Calibri"/>
          <w:i w:val="0"/>
          <w:color w:val="172033"/>
          <w:sz w:val="22"/>
        </w:rPr>
        <w:t>Coverage measures executed lines and branches; it does not prove that assertions are meaningful. Keep acceptance behavior more important than a percentage target.</w:t>
      </w:r>
    </w:p>
    <w:p>
      <w:pPr>
        <w:pStyle w:val="Heading1"/>
        <w:keepNext/>
      </w:pPr>
      <w:r>
        <w:t>13. Seven-minute classroom presentation plan</w:t>
      </w:r>
    </w:p>
    <w:tbl>
      <w:tblPr>
        <w:tblStyle w:val="TableGrid"/>
        <w:tblW w:type="dxa" w:w="9360"/>
        <w:tblLayout w:type="fixed"/>
        <w:tblLook w:firstColumn="1" w:firstRow="1" w:lastColumn="0" w:lastRow="0" w:noHBand="0" w:noVBand="1" w:val="04A0"/>
        <w:jc w:val="left"/>
        <w:tblInd w:w="120" w:type="dxa"/>
      </w:tblPr>
      <w:tblGrid>
        <w:gridCol w:w="1224"/>
        <w:gridCol w:w="2088"/>
        <w:gridCol w:w="6048"/>
      </w:tblGrid>
      <w:tr>
        <w:trPr>
          <w:cantSplit w:val="true"/>
          <w:tblHeader w:val="true"/>
          <w:cantSplit w:val="true"/>
        </w:trPr>
        <w:tc>
          <w:tcPr>
            <w:tcW w:type="dxa" w:w="1224"/>
            <w:vAlign w:val="center"/>
            <w:tcMar>
              <w:top w:w="80" w:type="dxa"/>
              <w:start w:w="120" w:type="dxa"/>
              <w:bottom w:w="80" w:type="dxa"/>
              <w:end w:w="120" w:type="dxa"/>
            </w:tcMar>
            <w:shd w:fill="E8EEF5"/>
          </w:tcPr>
          <w:p>
            <w:pPr>
              <w:spacing w:after="0"/>
            </w:pPr>
            <w:r>
              <w:rPr>
                <w:rFonts w:ascii="Calibri" w:hAnsi="Calibri"/>
                <w:b/>
                <w:color w:val="0B2545"/>
                <w:sz w:val="19"/>
              </w:rPr>
              <w:t>Time</w:t>
            </w:r>
          </w:p>
        </w:tc>
        <w:tc>
          <w:tcPr>
            <w:tcW w:type="dxa" w:w="2088"/>
            <w:vAlign w:val="center"/>
            <w:tcMar>
              <w:top w:w="80" w:type="dxa"/>
              <w:start w:w="120" w:type="dxa"/>
              <w:bottom w:w="80" w:type="dxa"/>
              <w:end w:w="120" w:type="dxa"/>
            </w:tcMar>
            <w:shd w:fill="E8EEF5"/>
          </w:tcPr>
          <w:p>
            <w:pPr>
              <w:spacing w:after="0"/>
            </w:pPr>
            <w:r>
              <w:rPr>
                <w:rFonts w:ascii="Calibri" w:hAnsi="Calibri"/>
                <w:b/>
                <w:color w:val="0B2545"/>
                <w:sz w:val="19"/>
              </w:rPr>
              <w:t>Show</w:t>
            </w:r>
          </w:p>
        </w:tc>
        <w:tc>
          <w:tcPr>
            <w:tcW w:type="dxa" w:w="6048"/>
            <w:vAlign w:val="center"/>
            <w:tcMar>
              <w:top w:w="80" w:type="dxa"/>
              <w:start w:w="120" w:type="dxa"/>
              <w:bottom w:w="80" w:type="dxa"/>
              <w:end w:w="120" w:type="dxa"/>
            </w:tcMar>
            <w:shd w:fill="E8EEF5"/>
          </w:tcPr>
          <w:p>
            <w:pPr>
              <w:spacing w:after="0"/>
            </w:pPr>
            <w:r>
              <w:rPr>
                <w:rFonts w:ascii="Calibri" w:hAnsi="Calibri"/>
                <w:b/>
                <w:color w:val="0B2545"/>
                <w:sz w:val="19"/>
              </w:rPr>
              <w:t>Explain</w:t>
            </w:r>
          </w:p>
        </w:tc>
      </w:tr>
      <w:tr>
        <w:trPr>
          <w:cantSplit w:val="true"/>
        </w:trPr>
        <w:tc>
          <w:tcPr>
            <w:tcW w:type="dxa" w:w="1224"/>
            <w:vAlign w:val="center"/>
            <w:tcMar>
              <w:top w:w="80" w:type="dxa"/>
              <w:start w:w="120" w:type="dxa"/>
              <w:bottom w:w="80" w:type="dxa"/>
              <w:end w:w="120" w:type="dxa"/>
            </w:tcMar>
          </w:tcPr>
          <w:p>
            <w:pPr>
              <w:spacing w:after="0" w:line="264" w:lineRule="auto"/>
            </w:pPr>
            <w:r>
              <w:rPr>
                <w:rFonts w:ascii="Calibri" w:hAnsi="Calibri"/>
                <w:color w:val="172033"/>
                <w:sz w:val="18"/>
              </w:rPr>
              <w:t>0:00-0:45</w:t>
            </w:r>
          </w:p>
        </w:tc>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README and title</w:t>
            </w:r>
          </w:p>
        </w:tc>
        <w:tc>
          <w:tcPr>
            <w:tcW w:type="dxa" w:w="6048"/>
            <w:vAlign w:val="center"/>
            <w:tcMar>
              <w:top w:w="80" w:type="dxa"/>
              <w:start w:w="120" w:type="dxa"/>
              <w:bottom w:w="80" w:type="dxa"/>
              <w:end w:w="120" w:type="dxa"/>
            </w:tcMar>
          </w:tcPr>
          <w:p>
            <w:pPr>
              <w:spacing w:after="0" w:line="264" w:lineRule="auto"/>
            </w:pPr>
            <w:r>
              <w:rPr>
                <w:rFonts w:ascii="Calibri" w:hAnsi="Calibri"/>
                <w:color w:val="172033"/>
                <w:sz w:val="18"/>
              </w:rPr>
              <w:t>The repertoire problem, intended Xcitement use, and analytics track.</w:t>
            </w:r>
          </w:p>
        </w:tc>
      </w:tr>
      <w:tr>
        <w:trPr>
          <w:cantSplit w:val="true"/>
        </w:trPr>
        <w:tc>
          <w:tcPr>
            <w:tcW w:type="dxa" w:w="1224"/>
            <w:shd w:fill="F8FAFC"/>
            <w:vAlign w:val="center"/>
            <w:tcMar>
              <w:top w:w="80" w:type="dxa"/>
              <w:start w:w="120" w:type="dxa"/>
              <w:bottom w:w="80" w:type="dxa"/>
              <w:end w:w="120" w:type="dxa"/>
            </w:tcMar>
          </w:tcPr>
          <w:p>
            <w:pPr>
              <w:spacing w:after="0" w:line="264" w:lineRule="auto"/>
            </w:pPr>
            <w:r>
              <w:rPr>
                <w:rFonts w:ascii="Calibri" w:hAnsi="Calibri"/>
                <w:color w:val="172033"/>
                <w:sz w:val="18"/>
              </w:rPr>
              <w:t>0:45-1:45</w:t>
            </w:r>
          </w:p>
        </w:tc>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Dashboard</w:t>
            </w:r>
          </w:p>
        </w:tc>
        <w:tc>
          <w:tcPr>
            <w:tcW w:type="dxa" w:w="6048"/>
            <w:shd w:fill="F8FAFC"/>
            <w:vAlign w:val="center"/>
            <w:tcMar>
              <w:top w:w="80" w:type="dxa"/>
              <w:start w:w="120" w:type="dxa"/>
              <w:bottom w:w="80" w:type="dxa"/>
              <w:end w:w="120" w:type="dxa"/>
            </w:tcMar>
          </w:tcPr>
          <w:p>
            <w:pPr>
              <w:spacing w:after="0" w:line="264" w:lineRule="auto"/>
            </w:pPr>
            <w:r>
              <w:rPr>
                <w:rFonts w:ascii="Calibri" w:hAnsi="Calibri"/>
                <w:color w:val="172033"/>
                <w:sz w:val="18"/>
              </w:rPr>
              <w:t>Cached-first load, public GET, filters, summary metrics, and charts.</w:t>
            </w:r>
          </w:p>
        </w:tc>
      </w:tr>
      <w:tr>
        <w:trPr>
          <w:cantSplit w:val="true"/>
        </w:trPr>
        <w:tc>
          <w:tcPr>
            <w:tcW w:type="dxa" w:w="1224"/>
            <w:vAlign w:val="center"/>
            <w:tcMar>
              <w:top w:w="80" w:type="dxa"/>
              <w:start w:w="120" w:type="dxa"/>
              <w:bottom w:w="80" w:type="dxa"/>
              <w:end w:w="120" w:type="dxa"/>
            </w:tcMar>
          </w:tcPr>
          <w:p>
            <w:pPr>
              <w:spacing w:after="0" w:line="264" w:lineRule="auto"/>
            </w:pPr>
            <w:r>
              <w:rPr>
                <w:rFonts w:ascii="Calibri" w:hAnsi="Calibri"/>
                <w:color w:val="172033"/>
                <w:sz w:val="18"/>
              </w:rPr>
              <w:t>1:45-2:30</w:t>
            </w:r>
          </w:p>
        </w:tc>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Originals view</w:t>
            </w:r>
          </w:p>
        </w:tc>
        <w:tc>
          <w:tcPr>
            <w:tcW w:type="dxa" w:w="6048"/>
            <w:vAlign w:val="center"/>
            <w:tcMar>
              <w:top w:w="80" w:type="dxa"/>
              <w:start w:w="120" w:type="dxa"/>
              <w:bottom w:w="80" w:type="dxa"/>
              <w:end w:w="120" w:type="dxa"/>
            </w:tcMar>
          </w:tcPr>
          <w:p>
            <w:pPr>
              <w:spacing w:after="0" w:line="264" w:lineRule="auto"/>
            </w:pPr>
            <w:r>
              <w:rPr>
                <w:rFonts w:ascii="Calibri" w:hAnsi="Calibri"/>
                <w:color w:val="172033"/>
                <w:sz w:val="18"/>
              </w:rPr>
              <w:t>Original/cover/unknown rule and adjustable goal.</w:t>
            </w:r>
          </w:p>
        </w:tc>
      </w:tr>
      <w:tr>
        <w:trPr>
          <w:cantSplit w:val="true"/>
        </w:trPr>
        <w:tc>
          <w:tcPr>
            <w:tcW w:type="dxa" w:w="1224"/>
            <w:shd w:fill="F8FAFC"/>
            <w:vAlign w:val="center"/>
            <w:tcMar>
              <w:top w:w="80" w:type="dxa"/>
              <w:start w:w="120" w:type="dxa"/>
              <w:bottom w:w="80" w:type="dxa"/>
              <w:end w:w="120" w:type="dxa"/>
            </w:tcMar>
          </w:tcPr>
          <w:p>
            <w:pPr>
              <w:spacing w:after="0" w:line="264" w:lineRule="auto"/>
            </w:pPr>
            <w:r>
              <w:rPr>
                <w:rFonts w:ascii="Calibri" w:hAnsi="Calibri"/>
                <w:color w:val="172033"/>
                <w:sz w:val="18"/>
              </w:rPr>
              <w:t>2:30-3:10</w:t>
            </w:r>
          </w:p>
        </w:tc>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Songs and Venues</w:t>
            </w:r>
          </w:p>
        </w:tc>
        <w:tc>
          <w:tcPr>
            <w:tcW w:type="dxa" w:w="6048"/>
            <w:shd w:fill="F8FAFC"/>
            <w:vAlign w:val="center"/>
            <w:tcMar>
              <w:top w:w="80" w:type="dxa"/>
              <w:start w:w="120" w:type="dxa"/>
              <w:bottom w:w="80" w:type="dxa"/>
              <w:end w:w="120" w:type="dxa"/>
            </w:tcMar>
          </w:tcPr>
          <w:p>
            <w:pPr>
              <w:spacing w:after="0" w:line="264" w:lineRule="auto"/>
            </w:pPr>
            <w:r>
              <w:rPr>
                <w:rFonts w:ascii="Calibri" w:hAnsi="Calibri"/>
                <w:color w:val="172033"/>
                <w:sz w:val="18"/>
              </w:rPr>
              <w:t>Frequency, stale songs, and venue comparison.</w:t>
            </w:r>
          </w:p>
        </w:tc>
      </w:tr>
      <w:tr>
        <w:trPr>
          <w:cantSplit w:val="true"/>
        </w:trPr>
        <w:tc>
          <w:tcPr>
            <w:tcW w:type="dxa" w:w="1224"/>
            <w:vAlign w:val="center"/>
            <w:tcMar>
              <w:top w:w="80" w:type="dxa"/>
              <w:start w:w="120" w:type="dxa"/>
              <w:bottom w:w="80" w:type="dxa"/>
              <w:end w:w="120" w:type="dxa"/>
            </w:tcMar>
          </w:tcPr>
          <w:p>
            <w:pPr>
              <w:spacing w:after="0" w:line="264" w:lineRule="auto"/>
            </w:pPr>
            <w:r>
              <w:rPr>
                <w:rFonts w:ascii="Calibri" w:hAnsi="Calibri"/>
                <w:color w:val="172033"/>
                <w:sz w:val="18"/>
              </w:rPr>
              <w:t>3:10-4:10</w:t>
            </w:r>
          </w:p>
        </w:tc>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Architecture guide</w:t>
            </w:r>
          </w:p>
        </w:tc>
        <w:tc>
          <w:tcPr>
            <w:tcW w:type="dxa" w:w="6048"/>
            <w:vAlign w:val="center"/>
            <w:tcMar>
              <w:top w:w="80" w:type="dxa"/>
              <w:start w:w="120" w:type="dxa"/>
              <w:bottom w:w="80" w:type="dxa"/>
              <w:end w:w="120" w:type="dxa"/>
            </w:tcMar>
          </w:tcPr>
          <w:p>
            <w:pPr>
              <w:spacing w:after="0" w:line="264" w:lineRule="auto"/>
            </w:pPr>
            <w:r>
              <w:rPr>
                <w:rFonts w:ascii="Calibri" w:hAnsi="Calibri"/>
                <w:color w:val="172033"/>
                <w:sz w:val="18"/>
              </w:rPr>
              <w:t>Layers, normalized record contract, and replaceable sources.</w:t>
            </w:r>
          </w:p>
        </w:tc>
      </w:tr>
      <w:tr>
        <w:trPr>
          <w:cantSplit w:val="true"/>
        </w:trPr>
        <w:tc>
          <w:tcPr>
            <w:tcW w:type="dxa" w:w="1224"/>
            <w:shd w:fill="F8FAFC"/>
            <w:vAlign w:val="center"/>
            <w:tcMar>
              <w:top w:w="80" w:type="dxa"/>
              <w:start w:w="120" w:type="dxa"/>
              <w:bottom w:w="80" w:type="dxa"/>
              <w:end w:w="120" w:type="dxa"/>
            </w:tcMar>
          </w:tcPr>
          <w:p>
            <w:pPr>
              <w:spacing w:after="0" w:line="264" w:lineRule="auto"/>
            </w:pPr>
            <w:r>
              <w:rPr>
                <w:rFonts w:ascii="Calibri" w:hAnsi="Calibri"/>
                <w:color w:val="172033"/>
                <w:sz w:val="18"/>
              </w:rPr>
              <w:t>4:10-5:30</w:t>
            </w:r>
          </w:p>
        </w:tc>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Tests in terminal</w:t>
            </w:r>
          </w:p>
        </w:tc>
        <w:tc>
          <w:tcPr>
            <w:tcW w:type="dxa" w:w="6048"/>
            <w:shd w:fill="F8FAFC"/>
            <w:vAlign w:val="center"/>
            <w:tcMar>
              <w:top w:w="80" w:type="dxa"/>
              <w:start w:w="120" w:type="dxa"/>
              <w:bottom w:w="80" w:type="dxa"/>
              <w:end w:w="120" w:type="dxa"/>
            </w:tcMar>
          </w:tcPr>
          <w:p>
            <w:pPr>
              <w:spacing w:after="0" w:line="264" w:lineRule="auto"/>
            </w:pPr>
            <w:r>
              <w:rPr>
                <w:rFonts w:ascii="Calibri" w:hAnsi="Calibri"/>
                <w:color w:val="172033"/>
                <w:sz w:val="18"/>
              </w:rPr>
              <w:t>Run npm test, name the five suites, and target one test.</w:t>
            </w:r>
          </w:p>
        </w:tc>
      </w:tr>
      <w:tr>
        <w:trPr>
          <w:cantSplit w:val="true"/>
        </w:trPr>
        <w:tc>
          <w:tcPr>
            <w:tcW w:type="dxa" w:w="1224"/>
            <w:vAlign w:val="center"/>
            <w:tcMar>
              <w:top w:w="80" w:type="dxa"/>
              <w:start w:w="120" w:type="dxa"/>
              <w:bottom w:w="80" w:type="dxa"/>
              <w:end w:w="120" w:type="dxa"/>
            </w:tcMar>
          </w:tcPr>
          <w:p>
            <w:pPr>
              <w:spacing w:after="0" w:line="264" w:lineRule="auto"/>
            </w:pPr>
            <w:r>
              <w:rPr>
                <w:rFonts w:ascii="Calibri" w:hAnsi="Calibri"/>
                <w:color w:val="172033"/>
                <w:sz w:val="18"/>
              </w:rPr>
              <w:t>5:30-6:20</w:t>
            </w:r>
          </w:p>
        </w:tc>
        <w:tc>
          <w:tcPr>
            <w:tcW w:type="dxa" w:w="2088"/>
            <w:vAlign w:val="center"/>
            <w:tcMar>
              <w:top w:w="80" w:type="dxa"/>
              <w:start w:w="120" w:type="dxa"/>
              <w:bottom w:w="80" w:type="dxa"/>
              <w:end w:w="120" w:type="dxa"/>
            </w:tcMar>
          </w:tcPr>
          <w:p>
            <w:pPr>
              <w:spacing w:after="0" w:line="264" w:lineRule="auto"/>
            </w:pPr>
            <w:r>
              <w:rPr>
                <w:rFonts w:ascii="Calibri" w:hAnsi="Calibri"/>
                <w:color w:val="172033"/>
                <w:sz w:val="18"/>
              </w:rPr>
              <w:t>One test file</w:t>
            </w:r>
          </w:p>
        </w:tc>
        <w:tc>
          <w:tcPr>
            <w:tcW w:type="dxa" w:w="6048"/>
            <w:vAlign w:val="center"/>
            <w:tcMar>
              <w:top w:w="80" w:type="dxa"/>
              <w:start w:w="120" w:type="dxa"/>
              <w:bottom w:w="80" w:type="dxa"/>
              <w:end w:w="120" w:type="dxa"/>
            </w:tcMar>
          </w:tcPr>
          <w:p>
            <w:pPr>
              <w:spacing w:after="0" w:line="264" w:lineRule="auto"/>
            </w:pPr>
            <w:r>
              <w:rPr>
                <w:rFonts w:ascii="Calibri" w:hAnsi="Calibri"/>
                <w:color w:val="172033"/>
                <w:sz w:val="18"/>
              </w:rPr>
              <w:t>Arrange-Act-Assert and mocked localStorage/fetch.</w:t>
            </w:r>
          </w:p>
        </w:tc>
      </w:tr>
      <w:tr>
        <w:trPr>
          <w:cantSplit w:val="true"/>
        </w:trPr>
        <w:tc>
          <w:tcPr>
            <w:tcW w:type="dxa" w:w="1224"/>
            <w:shd w:fill="F8FAFC"/>
            <w:vAlign w:val="center"/>
            <w:tcMar>
              <w:top w:w="80" w:type="dxa"/>
              <w:start w:w="120" w:type="dxa"/>
              <w:bottom w:w="80" w:type="dxa"/>
              <w:end w:w="120" w:type="dxa"/>
            </w:tcMar>
          </w:tcPr>
          <w:p>
            <w:pPr>
              <w:spacing w:after="0" w:line="264" w:lineRule="auto"/>
            </w:pPr>
            <w:r>
              <w:rPr>
                <w:rFonts w:ascii="Calibri" w:hAnsi="Calibri"/>
                <w:color w:val="172033"/>
                <w:sz w:val="18"/>
              </w:rPr>
              <w:t>6:20-7:00</w:t>
            </w:r>
          </w:p>
        </w:tc>
        <w:tc>
          <w:tcPr>
            <w:tcW w:type="dxa" w:w="2088"/>
            <w:shd w:fill="F8FAFC"/>
            <w:vAlign w:val="center"/>
            <w:tcMar>
              <w:top w:w="80" w:type="dxa"/>
              <w:start w:w="120" w:type="dxa"/>
              <w:bottom w:w="80" w:type="dxa"/>
              <w:end w:w="120" w:type="dxa"/>
            </w:tcMar>
          </w:tcPr>
          <w:p>
            <w:pPr>
              <w:spacing w:after="0" w:line="264" w:lineRule="auto"/>
            </w:pPr>
            <w:r>
              <w:rPr>
                <w:rFonts w:ascii="Calibri" w:hAnsi="Calibri"/>
                <w:color w:val="172033"/>
                <w:sz w:val="18"/>
              </w:rPr>
              <w:t>Wrap-up</w:t>
            </w:r>
          </w:p>
        </w:tc>
        <w:tc>
          <w:tcPr>
            <w:tcW w:type="dxa" w:w="6048"/>
            <w:shd w:fill="F8FAFC"/>
            <w:vAlign w:val="center"/>
            <w:tcMar>
              <w:top w:w="80" w:type="dxa"/>
              <w:start w:w="120" w:type="dxa"/>
              <w:bottom w:w="80" w:type="dxa"/>
              <w:end w:w="120" w:type="dxa"/>
            </w:tcMar>
          </w:tcPr>
          <w:p>
            <w:pPr>
              <w:spacing w:after="0" w:line="264" w:lineRule="auto"/>
            </w:pPr>
            <w:r>
              <w:rPr>
                <w:rFonts w:ascii="Calibri" w:hAnsi="Calibri"/>
                <w:color w:val="172033"/>
                <w:sz w:val="18"/>
              </w:rPr>
              <w:t>Local-first benefits, GitHub Pages fit, and next enhancements.</w:t>
            </w:r>
          </w:p>
        </w:tc>
      </w:tr>
    </w:tbl>
    <w:p>
      <w:pPr>
        <w:spacing w:after="40"/>
      </w:pPr>
    </w:p>
    <w:p>
      <w:pPr>
        <w:pStyle w:val="Heading2"/>
        <w:keepNext/>
      </w:pPr>
      <w:r>
        <w:t>13.1 Suggested narration</w:t>
      </w:r>
    </w:p>
    <w:p>
      <w:pPr>
        <w:spacing w:after="120" w:line="300" w:lineRule="auto"/>
      </w:pPr>
      <w:r>
        <w:rPr>
          <w:rFonts w:ascii="Calibri" w:hAnsi="Calibri"/>
          <w:i/>
          <w:color w:val="172033"/>
          <w:sz w:val="20"/>
        </w:rPr>
        <w:t>"Live Repertoire Explorer is a thick-client React application. It converts individual performed-song records into repertoire analytics entirely in the browser. I separated validation, dataset operations, analytics, services, and React state so each layer can be explained and tested independently."</w:t>
      </w:r>
    </w:p>
    <w:p>
      <w:pPr>
        <w:spacing w:after="120" w:line="300" w:lineRule="auto"/>
      </w:pPr>
      <w:r>
        <w:rPr>
          <w:rFonts w:ascii="Calibri" w:hAnsi="Calibri"/>
          <w:i/>
          <w:color w:val="172033"/>
          <w:sz w:val="20"/>
        </w:rPr>
        <w:t>"The app is local-first: it can render cached data immediately, refresh a published source when needed, and continue offline. The public sample can later be replaced by Xcitement's sheet because both sources return the same normalized PerformanceRecord objects."</w:t>
      </w:r>
    </w:p>
    <w:p>
      <w:pPr>
        <w:spacing w:after="120" w:line="300" w:lineRule="auto"/>
      </w:pPr>
      <w:r>
        <w:rPr>
          <w:rFonts w:ascii="Calibri" w:hAnsi="Calibri"/>
          <w:i/>
          <w:color w:val="172033"/>
          <w:sz w:val="20"/>
        </w:rPr>
        <w:t>"Vitest verifies the rules that would be hardest to trust by looking at the UI alone: date and classification validation, combined filtering, percentages, stale songs, cache versioning, CSV quoting, and failed fetch behavior."</w:t>
      </w:r>
    </w:p>
    <w:p>
      <w:pPr>
        <w:pStyle w:val="Heading2"/>
        <w:keepNext/>
        <w:pageBreakBefore/>
      </w:pPr>
      <w:r>
        <w:t>13.2 Likely questions and concise answers</w:t>
      </w:r>
    </w:p>
    <w:tbl>
      <w:tblPr>
        <w:tblStyle w:val="TableGrid"/>
        <w:tblW w:type="dxa" w:w="9360"/>
        <w:tblLayout w:type="fixed"/>
        <w:tblLook w:firstColumn="1" w:firstRow="1" w:lastColumn="0" w:lastRow="0" w:noHBand="0" w:noVBand="1" w:val="04A0"/>
        <w:jc w:val="left"/>
        <w:tblInd w:w="120" w:type="dxa"/>
      </w:tblPr>
      <w:tblGrid>
        <w:gridCol w:w="2880"/>
        <w:gridCol w:w="6480"/>
      </w:tblGrid>
      <w:tr>
        <w:trPr>
          <w:cantSplit w:val="true"/>
          <w:tblHeader w:val="true"/>
          <w:cantSplit w:val="true"/>
        </w:trPr>
        <w:tc>
          <w:tcPr>
            <w:tcW w:type="dxa" w:w="2880"/>
            <w:vAlign w:val="center"/>
            <w:tcMar>
              <w:top w:w="80" w:type="dxa"/>
              <w:start w:w="120" w:type="dxa"/>
              <w:bottom w:w="80" w:type="dxa"/>
              <w:end w:w="120" w:type="dxa"/>
            </w:tcMar>
            <w:shd w:fill="E8EEF5"/>
          </w:tcPr>
          <w:p>
            <w:pPr>
              <w:spacing w:after="0"/>
            </w:pPr>
            <w:r>
              <w:rPr>
                <w:rFonts w:ascii="Calibri" w:hAnsi="Calibri"/>
                <w:b/>
                <w:color w:val="0B2545"/>
                <w:sz w:val="19"/>
              </w:rPr>
              <w:t>Question</w:t>
            </w:r>
          </w:p>
        </w:tc>
        <w:tc>
          <w:tcPr>
            <w:tcW w:type="dxa" w:w="6480"/>
            <w:vAlign w:val="center"/>
            <w:tcMar>
              <w:top w:w="80" w:type="dxa"/>
              <w:start w:w="120" w:type="dxa"/>
              <w:bottom w:w="80" w:type="dxa"/>
              <w:end w:w="120" w:type="dxa"/>
            </w:tcMar>
            <w:shd w:fill="E8EEF5"/>
          </w:tcPr>
          <w:p>
            <w:pPr>
              <w:spacing w:after="0"/>
            </w:pPr>
            <w:r>
              <w:rPr>
                <w:rFonts w:ascii="Calibri" w:hAnsi="Calibri"/>
                <w:b/>
                <w:color w:val="0B2545"/>
                <w:sz w:val="19"/>
              </w:rPr>
              <w:t>Answer</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7"/>
              </w:rPr>
              <w:t>Why not call setlist.fm directly?</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7"/>
              </w:rPr>
              <w:t>The capstone avoids API coupling and secret exposure; published JSON/CSV is normalized behind a source abstraction.</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7"/>
              </w:rPr>
              <w:t>Why localStorage?</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7"/>
              </w:rPr>
              <w:t>It supports immediate cached rendering, saved filters, offline use, and a demonstrable local-first design.</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7"/>
              </w:rPr>
              <w:t>Why unknown classification?</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7"/>
              </w:rPr>
              <w:t>Missing evidence must not distort original-versus-cover analytics.</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7"/>
              </w:rPr>
              <w:t>Why no backend?</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7"/>
              </w:rPr>
              <w:t>The required analytics and persistence fit a static thick client and GitHub Pages deployment.</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7"/>
              </w:rPr>
              <w:t>Why Vitest?</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7"/>
              </w:rPr>
              <w:t>It shares Vite's module pipeline, supports ES modules, mocks globals cleanly, and requires little configuration.</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7"/>
              </w:rPr>
              <w:t>Are charts tested?</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7"/>
              </w:rPr>
              <w:t>The calculations feeding charts are unit tested. Component/visual tests are a future layer.</w:t>
            </w:r>
          </w:p>
        </w:tc>
      </w:tr>
    </w:tbl>
    <w:p>
      <w:pPr>
        <w:spacing w:after="40"/>
      </w:pPr>
    </w:p>
    <w:p>
      <w:pPr>
        <w:pStyle w:val="Heading1"/>
        <w:keepNext/>
      </w:pPr>
      <w:r>
        <w:t>Appendix A. Command reference</w:t>
      </w:r>
    </w:p>
    <w:tbl>
      <w:tblPr>
        <w:tblStyle w:val="TableGrid"/>
        <w:tblW w:type="dxa" w:w="9360"/>
        <w:tblLayout w:type="fixed"/>
        <w:tblLook w:firstColumn="1" w:firstRow="1" w:lastColumn="0" w:lastRow="0" w:noHBand="0" w:noVBand="1" w:val="04A0"/>
        <w:jc w:val="left"/>
        <w:tblInd w:w="120" w:type="dxa"/>
      </w:tblPr>
      <w:tblGrid>
        <w:gridCol w:w="2880"/>
        <w:gridCol w:w="6480"/>
      </w:tblGrid>
      <w:tr>
        <w:trPr>
          <w:cantSplit w:val="true"/>
          <w:tblHeader w:val="true"/>
          <w:cantSplit w:val="true"/>
        </w:trPr>
        <w:tc>
          <w:tcPr>
            <w:tcW w:type="dxa" w:w="2880"/>
            <w:vAlign w:val="center"/>
            <w:tcMar>
              <w:top w:w="80" w:type="dxa"/>
              <w:start w:w="120" w:type="dxa"/>
              <w:bottom w:w="80" w:type="dxa"/>
              <w:end w:w="120" w:type="dxa"/>
            </w:tcMar>
            <w:shd w:fill="E8EEF5"/>
          </w:tcPr>
          <w:p>
            <w:pPr>
              <w:spacing w:after="0"/>
            </w:pPr>
            <w:r>
              <w:rPr>
                <w:rFonts w:ascii="Calibri" w:hAnsi="Calibri"/>
                <w:b/>
                <w:color w:val="0B2545"/>
                <w:sz w:val="19"/>
              </w:rPr>
              <w:t>Task</w:t>
            </w:r>
          </w:p>
        </w:tc>
        <w:tc>
          <w:tcPr>
            <w:tcW w:type="dxa" w:w="6480"/>
            <w:vAlign w:val="center"/>
            <w:tcMar>
              <w:top w:w="80" w:type="dxa"/>
              <w:start w:w="120" w:type="dxa"/>
              <w:bottom w:w="80" w:type="dxa"/>
              <w:end w:w="120" w:type="dxa"/>
            </w:tcMar>
            <w:shd w:fill="E8EEF5"/>
          </w:tcPr>
          <w:p>
            <w:pPr>
              <w:spacing w:after="0"/>
            </w:pPr>
            <w:r>
              <w:rPr>
                <w:rFonts w:ascii="Calibri" w:hAnsi="Calibri"/>
                <w:b/>
                <w:color w:val="0B2545"/>
                <w:sz w:val="19"/>
              </w:rPr>
              <w:t>Command</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Enter project folder</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8"/>
              </w:rPr>
              <w:t>cd C:\Projects\courses\csci4208\setlist-analytics</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8"/>
              </w:rPr>
              <w:t>Install dependencies</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8"/>
              </w:rPr>
              <w:t>npm install</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Start development</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8"/>
              </w:rPr>
              <w:t>npm run dev</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8"/>
              </w:rPr>
              <w:t>Run all tests once</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8"/>
              </w:rPr>
              <w:t>npm test</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Run tests continuously</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8"/>
              </w:rPr>
              <w:t>npm run test:watch</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8"/>
              </w:rPr>
              <w:t>Run one test file</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8"/>
              </w:rPr>
              <w:t>npm test -- tests/AnalyticsEngine.test.js</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Run one named test</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8"/>
              </w:rPr>
              <w:t>npm test -- -t "calculates dashboard summary"</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8"/>
              </w:rPr>
              <w:t>Verbose results</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8"/>
              </w:rPr>
              <w:t>npm test -- --reporter=verbose</w:t>
            </w:r>
          </w:p>
        </w:tc>
      </w:tr>
      <w:tr>
        <w:trPr>
          <w:cantSplit w:val="true"/>
        </w:trPr>
        <w:tc>
          <w:tcPr>
            <w:tcW w:type="dxa" w:w="2880"/>
            <w:vAlign w:val="center"/>
            <w:tcMar>
              <w:top w:w="80" w:type="dxa"/>
              <w:start w:w="120" w:type="dxa"/>
              <w:bottom w:w="80" w:type="dxa"/>
              <w:end w:w="120" w:type="dxa"/>
            </w:tcMar>
          </w:tcPr>
          <w:p>
            <w:pPr>
              <w:spacing w:after="0" w:line="264" w:lineRule="auto"/>
            </w:pPr>
            <w:r>
              <w:rPr>
                <w:rFonts w:ascii="Calibri" w:hAnsi="Calibri"/>
                <w:color w:val="172033"/>
                <w:sz w:val="18"/>
              </w:rPr>
              <w:t>Production build</w:t>
            </w:r>
          </w:p>
        </w:tc>
        <w:tc>
          <w:tcPr>
            <w:tcW w:type="dxa" w:w="6480"/>
            <w:vAlign w:val="center"/>
            <w:tcMar>
              <w:top w:w="80" w:type="dxa"/>
              <w:start w:w="120" w:type="dxa"/>
              <w:bottom w:w="80" w:type="dxa"/>
              <w:end w:w="120" w:type="dxa"/>
            </w:tcMar>
          </w:tcPr>
          <w:p>
            <w:pPr>
              <w:spacing w:after="0" w:line="264" w:lineRule="auto"/>
            </w:pPr>
            <w:r>
              <w:rPr>
                <w:rFonts w:ascii="Calibri" w:hAnsi="Calibri"/>
                <w:color w:val="172033"/>
                <w:sz w:val="18"/>
              </w:rPr>
              <w:t>npm run build</w:t>
            </w:r>
          </w:p>
        </w:tc>
      </w:tr>
      <w:tr>
        <w:trPr>
          <w:cantSplit w:val="true"/>
        </w:trPr>
        <w:tc>
          <w:tcPr>
            <w:tcW w:type="dxa" w:w="2880"/>
            <w:shd w:fill="F8FAFC"/>
            <w:vAlign w:val="center"/>
            <w:tcMar>
              <w:top w:w="80" w:type="dxa"/>
              <w:start w:w="120" w:type="dxa"/>
              <w:bottom w:w="80" w:type="dxa"/>
              <w:end w:w="120" w:type="dxa"/>
            </w:tcMar>
          </w:tcPr>
          <w:p>
            <w:pPr>
              <w:spacing w:after="0" w:line="264" w:lineRule="auto"/>
            </w:pPr>
            <w:r>
              <w:rPr>
                <w:rFonts w:ascii="Calibri" w:hAnsi="Calibri"/>
                <w:color w:val="172033"/>
                <w:sz w:val="18"/>
              </w:rPr>
              <w:t>Preview build</w:t>
            </w:r>
          </w:p>
        </w:tc>
        <w:tc>
          <w:tcPr>
            <w:tcW w:type="dxa" w:w="6480"/>
            <w:shd w:fill="F8FAFC"/>
            <w:vAlign w:val="center"/>
            <w:tcMar>
              <w:top w:w="80" w:type="dxa"/>
              <w:start w:w="120" w:type="dxa"/>
              <w:bottom w:w="80" w:type="dxa"/>
              <w:end w:w="120" w:type="dxa"/>
            </w:tcMar>
          </w:tcPr>
          <w:p>
            <w:pPr>
              <w:spacing w:after="0" w:line="264" w:lineRule="auto"/>
            </w:pPr>
            <w:r>
              <w:rPr>
                <w:rFonts w:ascii="Calibri" w:hAnsi="Calibri"/>
                <w:color w:val="172033"/>
                <w:sz w:val="18"/>
              </w:rPr>
              <w:t>npm run preview</w:t>
            </w:r>
          </w:p>
        </w:tc>
      </w:tr>
    </w:tbl>
    <w:p>
      <w:pPr>
        <w:spacing w:after="40"/>
      </w:pPr>
    </w:p>
    <w:p>
      <w:pPr>
        <w:pStyle w:val="Heading1"/>
        <w:keepNext/>
      </w:pPr>
      <w:r>
        <w:t>Appendix B. What not to claim</w:t>
      </w:r>
    </w:p>
    <w:p>
      <w:pPr>
        <w:numPr>
          <w:ilvl w:val="0"/>
          <w:numId w:val="10"/>
        </w:numPr>
        <w:spacing w:after="80" w:line="300" w:lineRule="auto"/>
      </w:pPr>
      <w:r>
        <w:rPr>
          <w:rFonts w:ascii="Calibri" w:hAnsi="Calibri"/>
          <w:color w:val="172033"/>
          <w:sz w:val="22"/>
        </w:rPr>
        <w:t>Do not claim the app currently calls setlist.fm; it loads published JSON or CSV.</w:t>
      </w:r>
    </w:p>
    <w:p>
      <w:pPr>
        <w:numPr>
          <w:ilvl w:val="0"/>
          <w:numId w:val="10"/>
        </w:numPr>
        <w:spacing w:after="80" w:line="300" w:lineRule="auto"/>
      </w:pPr>
      <w:r>
        <w:rPr>
          <w:rFonts w:ascii="Calibri" w:hAnsi="Calibri"/>
          <w:color w:val="172033"/>
          <w:sz w:val="22"/>
        </w:rPr>
        <w:t>Do not claim an Express proxy is implemented or required for GitHub Pages.</w:t>
      </w:r>
    </w:p>
    <w:p>
      <w:pPr>
        <w:numPr>
          <w:ilvl w:val="0"/>
          <w:numId w:val="10"/>
        </w:numPr>
        <w:spacing w:after="80" w:line="300" w:lineRule="auto"/>
      </w:pPr>
      <w:r>
        <w:rPr>
          <w:rFonts w:ascii="Calibri" w:hAnsi="Calibri"/>
          <w:color w:val="172033"/>
          <w:sz w:val="22"/>
        </w:rPr>
        <w:t>Do not describe AddSongForm as implemented; manual entry needs a full performance-record design.</w:t>
      </w:r>
    </w:p>
    <w:p>
      <w:pPr>
        <w:numPr>
          <w:ilvl w:val="0"/>
          <w:numId w:val="10"/>
        </w:numPr>
        <w:spacing w:after="80" w:line="300" w:lineRule="auto"/>
      </w:pPr>
      <w:r>
        <w:rPr>
          <w:rFonts w:ascii="Calibri" w:hAnsi="Calibri"/>
          <w:color w:val="172033"/>
          <w:sz w:val="22"/>
        </w:rPr>
        <w:t>Do not claim jsdom or React Testing Library is installed; current tests are Node-based unit/service tests.</w:t>
      </w:r>
    </w:p>
    <w:p>
      <w:pPr>
        <w:numPr>
          <w:ilvl w:val="0"/>
          <w:numId w:val="10"/>
        </w:numPr>
        <w:spacing w:after="80" w:line="300" w:lineRule="auto"/>
      </w:pPr>
      <w:r>
        <w:rPr>
          <w:rFonts w:ascii="Calibri" w:hAnsi="Calibri"/>
          <w:color w:val="172033"/>
          <w:sz w:val="22"/>
        </w:rPr>
        <w:t>Do not say a missing classification is automatically a cover or original.</w:t>
      </w:r>
    </w:p>
    <w:p>
      <w:pPr>
        <w:numPr>
          <w:ilvl w:val="0"/>
          <w:numId w:val="10"/>
        </w:numPr>
        <w:spacing w:after="80" w:line="300" w:lineRule="auto"/>
      </w:pPr>
      <w:r>
        <w:rPr>
          <w:rFonts w:ascii="Calibri" w:hAnsi="Calibri"/>
          <w:color w:val="172033"/>
          <w:sz w:val="22"/>
        </w:rPr>
        <w:t>Do not say a passing build replaces tests; the two checks answer different questions.</w:t>
      </w:r>
    </w:p>
    <w:p>
      <w:pPr>
        <w:pStyle w:val="Heading1"/>
        <w:keepNext/>
      </w:pPr>
      <w:r>
        <w:t>Appendix C. Presentation checklist</w:t>
      </w:r>
    </w:p>
    <w:p>
      <w:pPr>
        <w:numPr>
          <w:ilvl w:val="0"/>
          <w:numId w:val="10"/>
        </w:numPr>
        <w:spacing w:after="80" w:line="300" w:lineRule="auto"/>
      </w:pPr>
      <w:r>
        <w:rPr>
          <w:rFonts w:ascii="Calibri" w:hAnsi="Calibri"/>
          <w:color w:val="172033"/>
          <w:sz w:val="22"/>
        </w:rPr>
        <w:t>The app opens and the sample dataset loads.</w:t>
      </w:r>
    </w:p>
    <w:p>
      <w:pPr>
        <w:numPr>
          <w:ilvl w:val="0"/>
          <w:numId w:val="10"/>
        </w:numPr>
        <w:spacing w:after="80" w:line="300" w:lineRule="auto"/>
      </w:pPr>
      <w:r>
        <w:rPr>
          <w:rFonts w:ascii="Calibri" w:hAnsi="Calibri"/>
          <w:color w:val="172033"/>
          <w:sz w:val="22"/>
        </w:rPr>
        <w:t>All four routes are visible.</w:t>
      </w:r>
    </w:p>
    <w:p>
      <w:pPr>
        <w:numPr>
          <w:ilvl w:val="0"/>
          <w:numId w:val="10"/>
        </w:numPr>
        <w:spacing w:after="80" w:line="300" w:lineRule="auto"/>
      </w:pPr>
      <w:r>
        <w:rPr>
          <w:rFonts w:ascii="Calibri" w:hAnsi="Calibri"/>
          <w:color w:val="172033"/>
          <w:sz w:val="22"/>
        </w:rPr>
        <w:t>Filters reset before the demo starts.</w:t>
      </w:r>
    </w:p>
    <w:p>
      <w:pPr>
        <w:numPr>
          <w:ilvl w:val="0"/>
          <w:numId w:val="10"/>
        </w:numPr>
        <w:spacing w:after="80" w:line="300" w:lineRule="auto"/>
      </w:pPr>
      <w:r>
        <w:rPr>
          <w:rFonts w:ascii="Calibri" w:hAnsi="Calibri"/>
          <w:color w:val="172033"/>
          <w:sz w:val="22"/>
        </w:rPr>
        <w:t>The terminal is already in the project folder.</w:t>
      </w:r>
    </w:p>
    <w:p>
      <w:pPr>
        <w:numPr>
          <w:ilvl w:val="0"/>
          <w:numId w:val="10"/>
        </w:numPr>
        <w:spacing w:after="80" w:line="300" w:lineRule="auto"/>
      </w:pPr>
      <w:r>
        <w:rPr>
          <w:rFonts w:ascii="Calibri" w:hAnsi="Calibri"/>
          <w:color w:val="172033"/>
          <w:sz w:val="22"/>
        </w:rPr>
        <w:t>npm test has passed on the presentation computer.</w:t>
      </w:r>
    </w:p>
    <w:p>
      <w:pPr>
        <w:numPr>
          <w:ilvl w:val="0"/>
          <w:numId w:val="10"/>
        </w:numPr>
        <w:spacing w:after="80" w:line="300" w:lineRule="auto"/>
      </w:pPr>
      <w:r>
        <w:rPr>
          <w:rFonts w:ascii="Calibri" w:hAnsi="Calibri"/>
          <w:color w:val="172033"/>
          <w:sz w:val="22"/>
        </w:rPr>
        <w:t>The architecture document and one test file are open.</w:t>
      </w:r>
    </w:p>
    <w:p>
      <w:pPr>
        <w:numPr>
          <w:ilvl w:val="0"/>
          <w:numId w:val="10"/>
        </w:numPr>
        <w:spacing w:after="80" w:line="300" w:lineRule="auto"/>
      </w:pPr>
      <w:r>
        <w:rPr>
          <w:rFonts w:ascii="Calibri" w:hAnsi="Calibri"/>
          <w:color w:val="172033"/>
          <w:sz w:val="22"/>
        </w:rPr>
        <w:t>No API keys or .env values are visible on screen.</w:t>
      </w:r>
    </w:p>
    <w:p>
      <w:pPr>
        <w:numPr>
          <w:ilvl w:val="0"/>
          <w:numId w:val="10"/>
        </w:numPr>
        <w:spacing w:after="80" w:line="300" w:lineRule="auto"/>
      </w:pPr>
      <w:r>
        <w:rPr>
          <w:rFonts w:ascii="Calibri" w:hAnsi="Calibri"/>
          <w:color w:val="172033"/>
          <w:sz w:val="22"/>
        </w:rPr>
        <w:t>The final repository status is understood before committing or pushing.</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D8DEE9"/>
      </w:pBdr>
    </w:pPr>
    <w:r>
      <w:rPr>
        <w:rFonts w:ascii="Calibri" w:hAnsi="Calibri"/>
        <w:b/>
        <w:color w:val="64748B"/>
        <w:sz w:val="17"/>
      </w:rPr>
      <w:t>LIVE REPERTOIRE EXPLORER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suff w:val="tab"/>
      <w:pPr>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52" w:lineRule="auto"/>
      <w:ind w:left="202" w:right="202"/>
      <w:shd w:fill="F2F4F7"/>
      <w:pBdr>
        <w:top w:val="single" w:sz="4" w:space="4" w:color="D8DEE9"/>
        <w:left w:val="single" w:sz="4" w:space="4" w:color="D8DEE9"/>
        <w:bottom w:val="single" w:sz="4" w:space="4" w:color="D8DEE9"/>
        <w:right w:val="single" w:sz="4" w:space="4" w:color="D8DEE9"/>
      </w:pBdr>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