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9AFDA4" w14:textId="2503D22C" w:rsidR="005F1CBC" w:rsidRDefault="00AB06CF" w:rsidP="00DB147D">
      <w:pPr>
        <w:numPr>
          <w:ilvl w:val="0"/>
          <w:numId w:val="1"/>
        </w:numPr>
        <w:tabs>
          <w:tab w:val="clear" w:pos="360"/>
          <w:tab w:val="num" w:pos="540"/>
        </w:tabs>
        <w:ind w:left="540" w:hanging="540"/>
        <w:rPr>
          <w:rFonts w:cs="Arial"/>
          <w:b/>
          <w:color w:val="0000FF"/>
          <w:szCs w:val="20"/>
        </w:rPr>
      </w:pPr>
      <w:bookmarkStart w:id="0" w:name="_Hlk69487161"/>
      <w:r w:rsidRPr="0004512F">
        <w:rPr>
          <w:rFonts w:cs="Arial"/>
          <w:b/>
          <w:color w:val="0000FF"/>
          <w:szCs w:val="20"/>
        </w:rPr>
        <w:t>INSTRUCTIONS</w:t>
      </w:r>
      <w:r w:rsidR="002120EB">
        <w:rPr>
          <w:rFonts w:cs="Arial"/>
          <w:b/>
          <w:color w:val="0000FF"/>
          <w:szCs w:val="20"/>
        </w:rPr>
        <w:t xml:space="preserve"> (to be deleted upon drafting)</w:t>
      </w:r>
    </w:p>
    <w:p w14:paraId="72014927" w14:textId="77777777" w:rsidR="009103BA" w:rsidRPr="009103BA" w:rsidRDefault="009103BA" w:rsidP="009103BA">
      <w:pPr>
        <w:pStyle w:val="ListParagraph"/>
        <w:numPr>
          <w:ilvl w:val="1"/>
          <w:numId w:val="1"/>
        </w:numPr>
        <w:ind w:hanging="540"/>
        <w:rPr>
          <w:rFonts w:cs="Arial"/>
          <w:color w:val="0000FF"/>
          <w:szCs w:val="20"/>
        </w:rPr>
      </w:pPr>
      <w:r w:rsidRPr="009103BA">
        <w:rPr>
          <w:rFonts w:cs="Arial"/>
          <w:color w:val="0000FF"/>
          <w:szCs w:val="20"/>
        </w:rPr>
        <w:t xml:space="preserve">Use the Blinded to Unblinded Team Handover Document for projects requiring a separate </w:t>
      </w:r>
      <w:bookmarkEnd w:id="0"/>
      <w:r w:rsidRPr="009103BA">
        <w:rPr>
          <w:rFonts w:cs="Arial"/>
          <w:color w:val="0000FF"/>
          <w:szCs w:val="20"/>
        </w:rPr>
        <w:t>Unblinded Team for the purpose of producing and delivering an interim analysis (e.g. DMC Report, Futility Analysis). For projects where the customer is performing the blinded analysis, this is not required, but may be completed by the Unblinded Team with input from the customer for unblinding process documentation purposes.</w:t>
      </w:r>
    </w:p>
    <w:p w14:paraId="36604F6F" w14:textId="77777777" w:rsidR="009103BA" w:rsidRPr="009103BA" w:rsidRDefault="009103BA" w:rsidP="009103BA">
      <w:pPr>
        <w:pStyle w:val="ListParagraph"/>
        <w:numPr>
          <w:ilvl w:val="1"/>
          <w:numId w:val="1"/>
        </w:numPr>
        <w:ind w:hanging="540"/>
        <w:rPr>
          <w:rFonts w:cs="Arial"/>
          <w:color w:val="0000FF"/>
          <w:szCs w:val="20"/>
        </w:rPr>
      </w:pPr>
      <w:r w:rsidRPr="009103BA">
        <w:rPr>
          <w:rFonts w:cs="Arial"/>
          <w:color w:val="0000FF"/>
          <w:szCs w:val="20"/>
        </w:rPr>
        <w:t>If any substantial updates are required for subsequent handovers, an updated version should be provided (e.g. DMC 1, DMC 2).</w:t>
      </w:r>
    </w:p>
    <w:p w14:paraId="27D42F51" w14:textId="77777777" w:rsidR="009103BA" w:rsidRPr="009103BA" w:rsidRDefault="009103BA" w:rsidP="009103BA">
      <w:pPr>
        <w:pStyle w:val="ListParagraph"/>
        <w:numPr>
          <w:ilvl w:val="1"/>
          <w:numId w:val="1"/>
        </w:numPr>
        <w:ind w:hanging="540"/>
        <w:rPr>
          <w:rFonts w:cs="Arial"/>
          <w:color w:val="0000FF"/>
          <w:szCs w:val="20"/>
        </w:rPr>
      </w:pPr>
      <w:r w:rsidRPr="009103BA">
        <w:rPr>
          <w:rFonts w:cs="Arial"/>
          <w:color w:val="0000FF"/>
          <w:szCs w:val="20"/>
        </w:rPr>
        <w:t xml:space="preserve">It is recommended to conduct a planning meeting and to perform a </w:t>
      </w:r>
      <w:proofErr w:type="gramStart"/>
      <w:r w:rsidRPr="009103BA">
        <w:rPr>
          <w:rFonts w:cs="Arial"/>
          <w:color w:val="0000FF"/>
          <w:szCs w:val="20"/>
        </w:rPr>
        <w:t>dry-run</w:t>
      </w:r>
      <w:proofErr w:type="gramEnd"/>
      <w:r w:rsidRPr="009103BA">
        <w:rPr>
          <w:rFonts w:cs="Arial"/>
          <w:color w:val="0000FF"/>
          <w:szCs w:val="20"/>
        </w:rPr>
        <w:t xml:space="preserve"> of the handover using the details laid out in this document.  Both the planning meeting and </w:t>
      </w:r>
      <w:proofErr w:type="gramStart"/>
      <w:r w:rsidRPr="009103BA">
        <w:rPr>
          <w:rFonts w:cs="Arial"/>
          <w:color w:val="0000FF"/>
          <w:szCs w:val="20"/>
        </w:rPr>
        <w:t>dry-run</w:t>
      </w:r>
      <w:proofErr w:type="gramEnd"/>
      <w:r w:rsidRPr="009103BA">
        <w:rPr>
          <w:rFonts w:cs="Arial"/>
          <w:color w:val="0000FF"/>
          <w:szCs w:val="20"/>
        </w:rPr>
        <w:t xml:space="preserve"> should be planned with sufficient time allowed for any corrective actions to be made prior to the first handover for delivery purposes.</w:t>
      </w:r>
    </w:p>
    <w:p w14:paraId="1227EFAD" w14:textId="77777777" w:rsidR="009103BA" w:rsidRPr="009103BA" w:rsidRDefault="009103BA" w:rsidP="009103BA">
      <w:pPr>
        <w:pStyle w:val="ListParagraph"/>
        <w:numPr>
          <w:ilvl w:val="1"/>
          <w:numId w:val="1"/>
        </w:numPr>
        <w:ind w:hanging="540"/>
        <w:rPr>
          <w:rFonts w:cs="Arial"/>
          <w:color w:val="0000FF"/>
          <w:szCs w:val="20"/>
        </w:rPr>
      </w:pPr>
      <w:r w:rsidRPr="009103BA">
        <w:rPr>
          <w:rFonts w:cs="Arial"/>
          <w:color w:val="0000FF"/>
          <w:szCs w:val="20"/>
        </w:rPr>
        <w:t>Remove all instructional blue or red text from the template and replace with black text.</w:t>
      </w:r>
    </w:p>
    <w:p w14:paraId="21226AA2" w14:textId="77777777" w:rsidR="009103BA" w:rsidRPr="009103BA" w:rsidRDefault="009103BA" w:rsidP="009103BA">
      <w:pPr>
        <w:pStyle w:val="ListParagraph"/>
        <w:numPr>
          <w:ilvl w:val="1"/>
          <w:numId w:val="1"/>
        </w:numPr>
        <w:ind w:hanging="540"/>
        <w:rPr>
          <w:rFonts w:cs="Arial"/>
          <w:color w:val="0000FF"/>
          <w:szCs w:val="20"/>
        </w:rPr>
      </w:pPr>
      <w:r w:rsidRPr="009103BA">
        <w:rPr>
          <w:rFonts w:cs="Arial"/>
          <w:color w:val="0000FF"/>
          <w:szCs w:val="20"/>
        </w:rPr>
        <w:t>Please ensure that all sections are completed. If no relevant information, then note “Not Applicable”.</w:t>
      </w:r>
    </w:p>
    <w:p w14:paraId="70C912F2" w14:textId="77777777" w:rsidR="00FF0DDB" w:rsidRPr="0015624F" w:rsidRDefault="00FF0DDB" w:rsidP="002F2258">
      <w:pPr>
        <w:rPr>
          <w:highlight w:val="yellow"/>
        </w:rPr>
      </w:pPr>
    </w:p>
    <w:p w14:paraId="43F832C2" w14:textId="77777777" w:rsidR="009103BA" w:rsidRDefault="009103BA">
      <w:pPr>
        <w:rPr>
          <w:rFonts w:cs="Arial"/>
          <w:szCs w:val="20"/>
        </w:rPr>
      </w:pPr>
      <w:r>
        <w:rPr>
          <w:rFonts w:cs="Arial"/>
          <w:szCs w:val="20"/>
        </w:rPr>
        <w:br w:type="page"/>
      </w:r>
    </w:p>
    <w:p w14:paraId="63632B3E" w14:textId="77777777" w:rsidR="0067561C" w:rsidRPr="0067561C" w:rsidRDefault="0067561C" w:rsidP="00757D41">
      <w:pPr>
        <w:rPr>
          <w:rFonts w:cs="Arial"/>
          <w:szCs w:val="20"/>
        </w:rPr>
      </w:pPr>
    </w:p>
    <w:p w14:paraId="4F50694C" w14:textId="77777777" w:rsidR="0067561C" w:rsidRPr="0067561C" w:rsidRDefault="0067561C" w:rsidP="00757D41">
      <w:pPr>
        <w:rPr>
          <w:rFonts w:cs="Arial"/>
          <w:szCs w:val="20"/>
        </w:rPr>
      </w:pPr>
    </w:p>
    <w:p w14:paraId="10FDCBAB" w14:textId="77777777" w:rsidR="0067561C" w:rsidRPr="0067561C" w:rsidRDefault="0067561C" w:rsidP="00757D41">
      <w:pPr>
        <w:rPr>
          <w:rFonts w:cs="Arial"/>
          <w:szCs w:val="20"/>
        </w:rPr>
      </w:pPr>
    </w:p>
    <w:p w14:paraId="401AC12E" w14:textId="15E1C2E0" w:rsidR="00757D41" w:rsidRPr="00EC7A06" w:rsidRDefault="00757D41" w:rsidP="00EC7A06">
      <w:pPr>
        <w:pStyle w:val="Title"/>
      </w:pPr>
      <w:r w:rsidRPr="00EC7A06">
        <w:t>BIOSTATISTICS BLINDED TO UNBLINDED TEAM HANDOVER DOCUMENT</w:t>
      </w:r>
    </w:p>
    <w:p w14:paraId="3A7FBBAC" w14:textId="49EFF62D" w:rsidR="00757D41" w:rsidRDefault="00757D41" w:rsidP="00EC7A06">
      <w:pPr>
        <w:pStyle w:val="Subtitle"/>
      </w:pPr>
    </w:p>
    <w:p w14:paraId="15C3EA47" w14:textId="77777777" w:rsidR="009D1198" w:rsidRPr="009D1198" w:rsidRDefault="009D1198" w:rsidP="009D1198"/>
    <w:p w14:paraId="0C3B8F61" w14:textId="215D26EF" w:rsidR="00757D41" w:rsidRPr="00EC7A06" w:rsidRDefault="00757D41" w:rsidP="00EC7A06">
      <w:pPr>
        <w:pStyle w:val="Subtitle"/>
      </w:pPr>
      <w:r w:rsidRPr="00EC7A06">
        <w:rPr>
          <w:color w:val="FF0000"/>
        </w:rPr>
        <w:fldChar w:fldCharType="begin"/>
      </w:r>
      <w:r w:rsidRPr="00EC7A06">
        <w:rPr>
          <w:color w:val="FF0000"/>
        </w:rPr>
        <w:instrText xml:space="preserve"> MACROBUTTON  AcceptAllChangesInDocAndStopTracking "[Click here and type Project Title]" </w:instrText>
      </w:r>
      <w:r w:rsidRPr="00EC7A06">
        <w:rPr>
          <w:color w:val="FF0000"/>
        </w:rPr>
        <w:fldChar w:fldCharType="end"/>
      </w:r>
    </w:p>
    <w:p w14:paraId="6F96CA38" w14:textId="55ED1C6A" w:rsidR="00757D41" w:rsidRPr="00EC7A06" w:rsidRDefault="00757D41" w:rsidP="00EC7A06">
      <w:pPr>
        <w:pStyle w:val="Subtitle"/>
      </w:pPr>
    </w:p>
    <w:p w14:paraId="41D92A9C" w14:textId="77777777" w:rsidR="0067561C" w:rsidRPr="00EC7A06" w:rsidRDefault="0067561C" w:rsidP="00EC7A06">
      <w:pPr>
        <w:pStyle w:val="Subtitle"/>
      </w:pPr>
      <w:r w:rsidRPr="00EC7A06">
        <w:t xml:space="preserve">Project No. </w:t>
      </w:r>
      <w:r w:rsidRPr="00EC7A06">
        <w:rPr>
          <w:color w:val="FF0000"/>
        </w:rPr>
        <w:fldChar w:fldCharType="begin"/>
      </w:r>
      <w:r w:rsidRPr="00EC7A06">
        <w:rPr>
          <w:color w:val="FF0000"/>
        </w:rPr>
        <w:instrText xml:space="preserve"> MACROBUTTON  AcceptAllChangesInDocAndStopTracking "[Click here and type Project No.]" </w:instrText>
      </w:r>
      <w:r w:rsidRPr="00EC7A06">
        <w:rPr>
          <w:color w:val="FF0000"/>
        </w:rPr>
        <w:fldChar w:fldCharType="end"/>
      </w:r>
    </w:p>
    <w:p w14:paraId="2EC2C68A" w14:textId="77777777" w:rsidR="00757D41" w:rsidRPr="00EC7A06" w:rsidRDefault="00757D41" w:rsidP="00EC7A06">
      <w:pPr>
        <w:pStyle w:val="Subtitle"/>
      </w:pPr>
    </w:p>
    <w:p w14:paraId="23C00DA0" w14:textId="3416480E" w:rsidR="00757D41" w:rsidRDefault="00757D41">
      <w:pPr>
        <w:rPr>
          <w:rFonts w:cs="Arial"/>
          <w:szCs w:val="20"/>
        </w:rPr>
      </w:pPr>
      <w:r>
        <w:rPr>
          <w:rFonts w:cs="Arial"/>
          <w:szCs w:val="20"/>
        </w:rPr>
        <w:br w:type="page"/>
      </w:r>
    </w:p>
    <w:sdt>
      <w:sdtPr>
        <w:rPr>
          <w:rFonts w:ascii="Arial" w:eastAsia="Times New Roman" w:hAnsi="Arial" w:cs="Times New Roman"/>
          <w:color w:val="auto"/>
          <w:sz w:val="20"/>
          <w:szCs w:val="24"/>
        </w:rPr>
        <w:id w:val="-445311344"/>
        <w:docPartObj>
          <w:docPartGallery w:val="Table of Contents"/>
          <w:docPartUnique/>
        </w:docPartObj>
      </w:sdtPr>
      <w:sdtEndPr>
        <w:rPr>
          <w:b/>
          <w:bCs/>
          <w:noProof/>
        </w:rPr>
      </w:sdtEndPr>
      <w:sdtContent>
        <w:p w14:paraId="491FBB5A" w14:textId="2EF845BA" w:rsidR="000E75B6" w:rsidRDefault="000E75B6">
          <w:pPr>
            <w:pStyle w:val="TOCHeading"/>
            <w:rPr>
              <w:rStyle w:val="SubtitleChar"/>
              <w:color w:val="auto"/>
            </w:rPr>
          </w:pPr>
          <w:r w:rsidRPr="00CE706A">
            <w:rPr>
              <w:rStyle w:val="SubtitleChar"/>
              <w:color w:val="auto"/>
            </w:rPr>
            <w:t>Table of Contents</w:t>
          </w:r>
        </w:p>
        <w:p w14:paraId="0597C1B9" w14:textId="77777777" w:rsidR="00CE706A" w:rsidRPr="00CE706A" w:rsidRDefault="00CE706A" w:rsidP="00CE706A"/>
        <w:p w14:paraId="71C47130" w14:textId="6037A32D" w:rsidR="00DC04FB" w:rsidRDefault="00CE706A">
          <w:pPr>
            <w:pStyle w:val="TOC1"/>
            <w:tabs>
              <w:tab w:val="left" w:pos="660"/>
              <w:tab w:val="right" w:leader="dot" w:pos="9656"/>
            </w:tabs>
            <w:rPr>
              <w:rFonts w:asciiTheme="minorHAnsi" w:eastAsiaTheme="minorEastAsia" w:hAnsiTheme="minorHAnsi" w:cstheme="minorBidi"/>
              <w:noProof/>
              <w:sz w:val="22"/>
              <w:szCs w:val="22"/>
              <w:lang w:val="en-GB" w:eastAsia="en-GB"/>
            </w:rPr>
          </w:pPr>
          <w:r>
            <w:fldChar w:fldCharType="begin"/>
          </w:r>
          <w:r>
            <w:instrText xml:space="preserve"> TOC \t "Template heading 1,1" </w:instrText>
          </w:r>
          <w:r>
            <w:fldChar w:fldCharType="separate"/>
          </w:r>
          <w:r w:rsidR="00DC04FB">
            <w:rPr>
              <w:noProof/>
            </w:rPr>
            <w:t>1.0</w:t>
          </w:r>
          <w:r w:rsidR="00DC04FB">
            <w:rPr>
              <w:rFonts w:asciiTheme="minorHAnsi" w:eastAsiaTheme="minorEastAsia" w:hAnsiTheme="minorHAnsi" w:cstheme="minorBidi"/>
              <w:noProof/>
              <w:sz w:val="22"/>
              <w:szCs w:val="22"/>
              <w:lang w:val="en-GB" w:eastAsia="en-GB"/>
            </w:rPr>
            <w:tab/>
          </w:r>
          <w:r w:rsidR="00DC04FB">
            <w:rPr>
              <w:noProof/>
            </w:rPr>
            <w:t>Modification History</w:t>
          </w:r>
          <w:r w:rsidR="00DC04FB">
            <w:rPr>
              <w:noProof/>
            </w:rPr>
            <w:tab/>
          </w:r>
          <w:r w:rsidR="00DC04FB">
            <w:rPr>
              <w:noProof/>
            </w:rPr>
            <w:fldChar w:fldCharType="begin"/>
          </w:r>
          <w:r w:rsidR="00DC04FB">
            <w:rPr>
              <w:noProof/>
            </w:rPr>
            <w:instrText xml:space="preserve"> PAGEREF _Toc70108121 \h </w:instrText>
          </w:r>
          <w:r w:rsidR="00DC04FB">
            <w:rPr>
              <w:noProof/>
            </w:rPr>
          </w:r>
          <w:r w:rsidR="00DC04FB">
            <w:rPr>
              <w:noProof/>
            </w:rPr>
            <w:fldChar w:fldCharType="separate"/>
          </w:r>
          <w:r w:rsidR="00D94287">
            <w:rPr>
              <w:noProof/>
            </w:rPr>
            <w:t>4</w:t>
          </w:r>
          <w:r w:rsidR="00DC04FB">
            <w:rPr>
              <w:noProof/>
            </w:rPr>
            <w:fldChar w:fldCharType="end"/>
          </w:r>
        </w:p>
        <w:p w14:paraId="1837320E" w14:textId="18B0B49E" w:rsidR="00DC04FB" w:rsidRDefault="00DC04FB">
          <w:pPr>
            <w:pStyle w:val="TOC1"/>
            <w:tabs>
              <w:tab w:val="left" w:pos="660"/>
              <w:tab w:val="right" w:leader="dot" w:pos="9656"/>
            </w:tabs>
            <w:rPr>
              <w:rFonts w:asciiTheme="minorHAnsi" w:eastAsiaTheme="minorEastAsia" w:hAnsiTheme="minorHAnsi" w:cstheme="minorBidi"/>
              <w:noProof/>
              <w:sz w:val="22"/>
              <w:szCs w:val="22"/>
              <w:lang w:val="en-GB" w:eastAsia="en-GB"/>
            </w:rPr>
          </w:pPr>
          <w:r>
            <w:rPr>
              <w:noProof/>
            </w:rPr>
            <w:t>2.0</w:t>
          </w:r>
          <w:r>
            <w:rPr>
              <w:rFonts w:asciiTheme="minorHAnsi" w:eastAsiaTheme="minorEastAsia" w:hAnsiTheme="minorHAnsi" w:cstheme="minorBidi"/>
              <w:noProof/>
              <w:sz w:val="22"/>
              <w:szCs w:val="22"/>
              <w:lang w:val="en-GB" w:eastAsia="en-GB"/>
            </w:rPr>
            <w:tab/>
          </w:r>
          <w:r>
            <w:rPr>
              <w:noProof/>
            </w:rPr>
            <w:t>Purpose of the Unblinding Task</w:t>
          </w:r>
          <w:r>
            <w:rPr>
              <w:noProof/>
            </w:rPr>
            <w:tab/>
          </w:r>
          <w:r>
            <w:rPr>
              <w:noProof/>
            </w:rPr>
            <w:fldChar w:fldCharType="begin"/>
          </w:r>
          <w:r>
            <w:rPr>
              <w:noProof/>
            </w:rPr>
            <w:instrText xml:space="preserve"> PAGEREF _Toc70108122 \h </w:instrText>
          </w:r>
          <w:r>
            <w:rPr>
              <w:noProof/>
            </w:rPr>
          </w:r>
          <w:r>
            <w:rPr>
              <w:noProof/>
            </w:rPr>
            <w:fldChar w:fldCharType="separate"/>
          </w:r>
          <w:r w:rsidR="00D94287">
            <w:rPr>
              <w:noProof/>
            </w:rPr>
            <w:t>4</w:t>
          </w:r>
          <w:r>
            <w:rPr>
              <w:noProof/>
            </w:rPr>
            <w:fldChar w:fldCharType="end"/>
          </w:r>
        </w:p>
        <w:p w14:paraId="1888010E" w14:textId="023AEC0F" w:rsidR="00DC04FB" w:rsidRDefault="00DC04FB">
          <w:pPr>
            <w:pStyle w:val="TOC1"/>
            <w:tabs>
              <w:tab w:val="left" w:pos="660"/>
              <w:tab w:val="right" w:leader="dot" w:pos="9656"/>
            </w:tabs>
            <w:rPr>
              <w:rFonts w:asciiTheme="minorHAnsi" w:eastAsiaTheme="minorEastAsia" w:hAnsiTheme="minorHAnsi" w:cstheme="minorBidi"/>
              <w:noProof/>
              <w:sz w:val="22"/>
              <w:szCs w:val="22"/>
              <w:lang w:val="en-GB" w:eastAsia="en-GB"/>
            </w:rPr>
          </w:pPr>
          <w:r>
            <w:rPr>
              <w:noProof/>
            </w:rPr>
            <w:t>3.0</w:t>
          </w:r>
          <w:r>
            <w:rPr>
              <w:rFonts w:asciiTheme="minorHAnsi" w:eastAsiaTheme="minorEastAsia" w:hAnsiTheme="minorHAnsi" w:cstheme="minorBidi"/>
              <w:noProof/>
              <w:sz w:val="22"/>
              <w:szCs w:val="22"/>
              <w:lang w:val="en-GB" w:eastAsia="en-GB"/>
            </w:rPr>
            <w:tab/>
          </w:r>
          <w:r>
            <w:rPr>
              <w:noProof/>
            </w:rPr>
            <w:t>Method of Transfer</w:t>
          </w:r>
          <w:r>
            <w:rPr>
              <w:noProof/>
            </w:rPr>
            <w:tab/>
          </w:r>
          <w:r>
            <w:rPr>
              <w:noProof/>
            </w:rPr>
            <w:fldChar w:fldCharType="begin"/>
          </w:r>
          <w:r>
            <w:rPr>
              <w:noProof/>
            </w:rPr>
            <w:instrText xml:space="preserve"> PAGEREF _Toc70108123 \h </w:instrText>
          </w:r>
          <w:r>
            <w:rPr>
              <w:noProof/>
            </w:rPr>
          </w:r>
          <w:r>
            <w:rPr>
              <w:noProof/>
            </w:rPr>
            <w:fldChar w:fldCharType="separate"/>
          </w:r>
          <w:r w:rsidR="00D94287">
            <w:rPr>
              <w:noProof/>
            </w:rPr>
            <w:t>4</w:t>
          </w:r>
          <w:r>
            <w:rPr>
              <w:noProof/>
            </w:rPr>
            <w:fldChar w:fldCharType="end"/>
          </w:r>
        </w:p>
        <w:p w14:paraId="349D31E1" w14:textId="7B37B536" w:rsidR="00DC04FB" w:rsidRDefault="00DC04FB">
          <w:pPr>
            <w:pStyle w:val="TOC1"/>
            <w:tabs>
              <w:tab w:val="left" w:pos="660"/>
              <w:tab w:val="right" w:leader="dot" w:pos="9656"/>
            </w:tabs>
            <w:rPr>
              <w:rFonts w:asciiTheme="minorHAnsi" w:eastAsiaTheme="minorEastAsia" w:hAnsiTheme="minorHAnsi" w:cstheme="minorBidi"/>
              <w:noProof/>
              <w:sz w:val="22"/>
              <w:szCs w:val="22"/>
              <w:lang w:val="en-GB" w:eastAsia="en-GB"/>
            </w:rPr>
          </w:pPr>
          <w:r>
            <w:rPr>
              <w:noProof/>
            </w:rPr>
            <w:t>4.0</w:t>
          </w:r>
          <w:r>
            <w:rPr>
              <w:rFonts w:asciiTheme="minorHAnsi" w:eastAsiaTheme="minorEastAsia" w:hAnsiTheme="minorHAnsi" w:cstheme="minorBidi"/>
              <w:noProof/>
              <w:sz w:val="22"/>
              <w:szCs w:val="22"/>
              <w:lang w:val="en-GB" w:eastAsia="en-GB"/>
            </w:rPr>
            <w:tab/>
          </w:r>
          <w:r>
            <w:rPr>
              <w:noProof/>
            </w:rPr>
            <w:t>List of Files to be Transferred</w:t>
          </w:r>
          <w:r>
            <w:rPr>
              <w:noProof/>
            </w:rPr>
            <w:tab/>
          </w:r>
          <w:r>
            <w:rPr>
              <w:noProof/>
            </w:rPr>
            <w:fldChar w:fldCharType="begin"/>
          </w:r>
          <w:r>
            <w:rPr>
              <w:noProof/>
            </w:rPr>
            <w:instrText xml:space="preserve"> PAGEREF _Toc70108124 \h </w:instrText>
          </w:r>
          <w:r>
            <w:rPr>
              <w:noProof/>
            </w:rPr>
          </w:r>
          <w:r>
            <w:rPr>
              <w:noProof/>
            </w:rPr>
            <w:fldChar w:fldCharType="separate"/>
          </w:r>
          <w:r w:rsidR="00D94287">
            <w:rPr>
              <w:noProof/>
            </w:rPr>
            <w:t>4</w:t>
          </w:r>
          <w:r>
            <w:rPr>
              <w:noProof/>
            </w:rPr>
            <w:fldChar w:fldCharType="end"/>
          </w:r>
        </w:p>
        <w:p w14:paraId="0D8F5CA2" w14:textId="7A5667CC" w:rsidR="00DC04FB" w:rsidRDefault="00DC04FB">
          <w:pPr>
            <w:pStyle w:val="TOC1"/>
            <w:tabs>
              <w:tab w:val="left" w:pos="660"/>
              <w:tab w:val="right" w:leader="dot" w:pos="9656"/>
            </w:tabs>
            <w:rPr>
              <w:rFonts w:asciiTheme="minorHAnsi" w:eastAsiaTheme="minorEastAsia" w:hAnsiTheme="minorHAnsi" w:cstheme="minorBidi"/>
              <w:noProof/>
              <w:sz w:val="22"/>
              <w:szCs w:val="22"/>
              <w:lang w:val="en-GB" w:eastAsia="en-GB"/>
            </w:rPr>
          </w:pPr>
          <w:r>
            <w:rPr>
              <w:noProof/>
            </w:rPr>
            <w:t>5.0</w:t>
          </w:r>
          <w:r>
            <w:rPr>
              <w:rFonts w:asciiTheme="minorHAnsi" w:eastAsiaTheme="minorEastAsia" w:hAnsiTheme="minorHAnsi" w:cstheme="minorBidi"/>
              <w:noProof/>
              <w:sz w:val="22"/>
              <w:szCs w:val="22"/>
              <w:lang w:val="en-GB" w:eastAsia="en-GB"/>
            </w:rPr>
            <w:tab/>
          </w:r>
          <w:r>
            <w:rPr>
              <w:noProof/>
            </w:rPr>
            <w:t>Instructions for Unblinding</w:t>
          </w:r>
          <w:r>
            <w:rPr>
              <w:noProof/>
            </w:rPr>
            <w:tab/>
          </w:r>
          <w:r>
            <w:rPr>
              <w:noProof/>
            </w:rPr>
            <w:fldChar w:fldCharType="begin"/>
          </w:r>
          <w:r>
            <w:rPr>
              <w:noProof/>
            </w:rPr>
            <w:instrText xml:space="preserve"> PAGEREF _Toc70108125 \h </w:instrText>
          </w:r>
          <w:r>
            <w:rPr>
              <w:noProof/>
            </w:rPr>
          </w:r>
          <w:r>
            <w:rPr>
              <w:noProof/>
            </w:rPr>
            <w:fldChar w:fldCharType="separate"/>
          </w:r>
          <w:r w:rsidR="00D94287">
            <w:rPr>
              <w:noProof/>
            </w:rPr>
            <w:t>5</w:t>
          </w:r>
          <w:r>
            <w:rPr>
              <w:noProof/>
            </w:rPr>
            <w:fldChar w:fldCharType="end"/>
          </w:r>
        </w:p>
        <w:p w14:paraId="4FE168CD" w14:textId="1FD17689" w:rsidR="00DC04FB" w:rsidRDefault="00DC04FB">
          <w:pPr>
            <w:pStyle w:val="TOC1"/>
            <w:tabs>
              <w:tab w:val="left" w:pos="660"/>
              <w:tab w:val="right" w:leader="dot" w:pos="9656"/>
            </w:tabs>
            <w:rPr>
              <w:rFonts w:asciiTheme="minorHAnsi" w:eastAsiaTheme="minorEastAsia" w:hAnsiTheme="minorHAnsi" w:cstheme="minorBidi"/>
              <w:noProof/>
              <w:sz w:val="22"/>
              <w:szCs w:val="22"/>
              <w:lang w:val="en-GB" w:eastAsia="en-GB"/>
            </w:rPr>
          </w:pPr>
          <w:r>
            <w:rPr>
              <w:noProof/>
            </w:rPr>
            <w:t>6.0</w:t>
          </w:r>
          <w:r>
            <w:rPr>
              <w:rFonts w:asciiTheme="minorHAnsi" w:eastAsiaTheme="minorEastAsia" w:hAnsiTheme="minorHAnsi" w:cstheme="minorBidi"/>
              <w:noProof/>
              <w:sz w:val="22"/>
              <w:szCs w:val="22"/>
              <w:lang w:val="en-GB" w:eastAsia="en-GB"/>
            </w:rPr>
            <w:tab/>
          </w:r>
          <w:r>
            <w:rPr>
              <w:noProof/>
            </w:rPr>
            <w:t>Special Notes</w:t>
          </w:r>
          <w:r>
            <w:rPr>
              <w:noProof/>
            </w:rPr>
            <w:tab/>
          </w:r>
          <w:r>
            <w:rPr>
              <w:noProof/>
            </w:rPr>
            <w:fldChar w:fldCharType="begin"/>
          </w:r>
          <w:r>
            <w:rPr>
              <w:noProof/>
            </w:rPr>
            <w:instrText xml:space="preserve"> PAGEREF _Toc70108126 \h </w:instrText>
          </w:r>
          <w:r>
            <w:rPr>
              <w:noProof/>
            </w:rPr>
          </w:r>
          <w:r>
            <w:rPr>
              <w:noProof/>
            </w:rPr>
            <w:fldChar w:fldCharType="separate"/>
          </w:r>
          <w:r w:rsidR="00D94287">
            <w:rPr>
              <w:noProof/>
            </w:rPr>
            <w:t>6</w:t>
          </w:r>
          <w:r>
            <w:rPr>
              <w:noProof/>
            </w:rPr>
            <w:fldChar w:fldCharType="end"/>
          </w:r>
        </w:p>
        <w:p w14:paraId="157E51EC" w14:textId="132741E4" w:rsidR="00DC04FB" w:rsidRDefault="00DC04FB">
          <w:pPr>
            <w:pStyle w:val="TOC1"/>
            <w:tabs>
              <w:tab w:val="left" w:pos="660"/>
              <w:tab w:val="right" w:leader="dot" w:pos="9656"/>
            </w:tabs>
            <w:rPr>
              <w:rFonts w:asciiTheme="minorHAnsi" w:eastAsiaTheme="minorEastAsia" w:hAnsiTheme="minorHAnsi" w:cstheme="minorBidi"/>
              <w:noProof/>
              <w:sz w:val="22"/>
              <w:szCs w:val="22"/>
              <w:lang w:val="en-GB" w:eastAsia="en-GB"/>
            </w:rPr>
          </w:pPr>
          <w:r>
            <w:rPr>
              <w:noProof/>
            </w:rPr>
            <w:t>7.0</w:t>
          </w:r>
          <w:r>
            <w:rPr>
              <w:rFonts w:asciiTheme="minorHAnsi" w:eastAsiaTheme="minorEastAsia" w:hAnsiTheme="minorHAnsi" w:cstheme="minorBidi"/>
              <w:noProof/>
              <w:sz w:val="22"/>
              <w:szCs w:val="22"/>
              <w:lang w:val="en-GB" w:eastAsia="en-GB"/>
            </w:rPr>
            <w:tab/>
          </w:r>
          <w:r>
            <w:rPr>
              <w:noProof/>
            </w:rPr>
            <w:t>Delivery Requirements</w:t>
          </w:r>
          <w:r>
            <w:rPr>
              <w:noProof/>
            </w:rPr>
            <w:tab/>
          </w:r>
          <w:r>
            <w:rPr>
              <w:noProof/>
            </w:rPr>
            <w:fldChar w:fldCharType="begin"/>
          </w:r>
          <w:r>
            <w:rPr>
              <w:noProof/>
            </w:rPr>
            <w:instrText xml:space="preserve"> PAGEREF _Toc70108127 \h </w:instrText>
          </w:r>
          <w:r>
            <w:rPr>
              <w:noProof/>
            </w:rPr>
          </w:r>
          <w:r>
            <w:rPr>
              <w:noProof/>
            </w:rPr>
            <w:fldChar w:fldCharType="separate"/>
          </w:r>
          <w:r w:rsidR="00D94287">
            <w:rPr>
              <w:noProof/>
            </w:rPr>
            <w:t>6</w:t>
          </w:r>
          <w:r>
            <w:rPr>
              <w:noProof/>
            </w:rPr>
            <w:fldChar w:fldCharType="end"/>
          </w:r>
        </w:p>
        <w:p w14:paraId="61635A84" w14:textId="48106E25" w:rsidR="000E75B6" w:rsidRDefault="00CE706A">
          <w:r>
            <w:fldChar w:fldCharType="end"/>
          </w:r>
        </w:p>
      </w:sdtContent>
    </w:sdt>
    <w:p w14:paraId="55D70F3C" w14:textId="3E7EB9D9" w:rsidR="00203B97" w:rsidRDefault="00203B97">
      <w:pPr>
        <w:rPr>
          <w:rFonts w:cs="Arial"/>
          <w:szCs w:val="20"/>
        </w:rPr>
      </w:pPr>
      <w:r>
        <w:rPr>
          <w:rFonts w:cs="Arial"/>
          <w:szCs w:val="20"/>
        </w:rPr>
        <w:br w:type="page"/>
      </w:r>
    </w:p>
    <w:p w14:paraId="10553493" w14:textId="2C50A8EF" w:rsidR="00203B97" w:rsidRPr="00A61DAB" w:rsidRDefault="00203B97" w:rsidP="00A61DAB">
      <w:pPr>
        <w:pStyle w:val="Templateheading1"/>
      </w:pPr>
      <w:bookmarkStart w:id="1" w:name="_Toc70108121"/>
      <w:r w:rsidRPr="00A61DAB">
        <w:lastRenderedPageBreak/>
        <w:t>Modification History</w:t>
      </w:r>
      <w:bookmarkEnd w:id="1"/>
    </w:p>
    <w:tbl>
      <w:tblPr>
        <w:tblStyle w:val="TableGrid"/>
        <w:tblW w:w="0" w:type="auto"/>
        <w:tblLook w:val="04A0" w:firstRow="1" w:lastRow="0" w:firstColumn="1" w:lastColumn="0" w:noHBand="0" w:noVBand="1"/>
      </w:tblPr>
      <w:tblGrid>
        <w:gridCol w:w="1555"/>
        <w:gridCol w:w="1417"/>
        <w:gridCol w:w="2268"/>
        <w:gridCol w:w="4416"/>
      </w:tblGrid>
      <w:tr w:rsidR="00203B97" w:rsidRPr="00203B97" w14:paraId="4F96D8BD" w14:textId="77777777" w:rsidTr="00EC7A06">
        <w:tc>
          <w:tcPr>
            <w:tcW w:w="1555" w:type="dxa"/>
            <w:shd w:val="clear" w:color="auto" w:fill="D9D9D9" w:themeFill="background1" w:themeFillShade="D9"/>
          </w:tcPr>
          <w:p w14:paraId="6A247473" w14:textId="77777777" w:rsidR="00203B97" w:rsidRPr="00203B97" w:rsidRDefault="00203B97" w:rsidP="003A3448">
            <w:pPr>
              <w:rPr>
                <w:rFonts w:cs="Arial"/>
                <w:szCs w:val="20"/>
              </w:rPr>
            </w:pPr>
            <w:r w:rsidRPr="00203B97">
              <w:rPr>
                <w:rFonts w:cs="Arial"/>
                <w:szCs w:val="20"/>
              </w:rPr>
              <w:t>Unique Identifier for this Version</w:t>
            </w:r>
          </w:p>
        </w:tc>
        <w:tc>
          <w:tcPr>
            <w:tcW w:w="1417" w:type="dxa"/>
            <w:shd w:val="clear" w:color="auto" w:fill="D9D9D9" w:themeFill="background1" w:themeFillShade="D9"/>
          </w:tcPr>
          <w:p w14:paraId="13945618" w14:textId="77777777" w:rsidR="00203B97" w:rsidRPr="00203B97" w:rsidRDefault="00203B97" w:rsidP="003A3448">
            <w:pPr>
              <w:rPr>
                <w:rFonts w:cs="Arial"/>
                <w:szCs w:val="20"/>
              </w:rPr>
            </w:pPr>
            <w:r w:rsidRPr="00203B97">
              <w:rPr>
                <w:rFonts w:cs="Arial"/>
                <w:szCs w:val="20"/>
              </w:rPr>
              <w:t>Date of the Document Version</w:t>
            </w:r>
          </w:p>
        </w:tc>
        <w:tc>
          <w:tcPr>
            <w:tcW w:w="2268" w:type="dxa"/>
            <w:shd w:val="clear" w:color="auto" w:fill="D9D9D9" w:themeFill="background1" w:themeFillShade="D9"/>
          </w:tcPr>
          <w:p w14:paraId="3CB782ED" w14:textId="77777777" w:rsidR="00203B97" w:rsidRPr="00203B97" w:rsidRDefault="00203B97" w:rsidP="003A3448">
            <w:pPr>
              <w:rPr>
                <w:rFonts w:cs="Arial"/>
                <w:szCs w:val="20"/>
              </w:rPr>
            </w:pPr>
            <w:r w:rsidRPr="00203B97">
              <w:rPr>
                <w:rFonts w:cs="Arial"/>
                <w:szCs w:val="20"/>
              </w:rPr>
              <w:t>Author</w:t>
            </w:r>
          </w:p>
        </w:tc>
        <w:tc>
          <w:tcPr>
            <w:tcW w:w="4416" w:type="dxa"/>
            <w:shd w:val="clear" w:color="auto" w:fill="D9D9D9" w:themeFill="background1" w:themeFillShade="D9"/>
          </w:tcPr>
          <w:p w14:paraId="67269E61" w14:textId="326AF305" w:rsidR="00203B97" w:rsidRPr="00203B97" w:rsidRDefault="00203B97" w:rsidP="003A3448">
            <w:pPr>
              <w:rPr>
                <w:rFonts w:cs="Arial"/>
                <w:szCs w:val="20"/>
              </w:rPr>
            </w:pPr>
            <w:r w:rsidRPr="00203B97">
              <w:rPr>
                <w:rFonts w:cs="Arial"/>
                <w:szCs w:val="20"/>
              </w:rPr>
              <w:t>Significant Changes from Previous Authorized Version</w:t>
            </w:r>
          </w:p>
        </w:tc>
      </w:tr>
      <w:tr w:rsidR="00203B97" w:rsidRPr="00203B97" w14:paraId="53256A66" w14:textId="77777777" w:rsidTr="00EC7A06">
        <w:tc>
          <w:tcPr>
            <w:tcW w:w="1555" w:type="dxa"/>
          </w:tcPr>
          <w:p w14:paraId="5841CB7B" w14:textId="77777777" w:rsidR="00203B97" w:rsidRPr="00203B97" w:rsidRDefault="00203B97" w:rsidP="003A3448">
            <w:pPr>
              <w:rPr>
                <w:rFonts w:cs="Arial"/>
                <w:szCs w:val="20"/>
              </w:rPr>
            </w:pPr>
            <w:r w:rsidRPr="00203B97">
              <w:rPr>
                <w:rFonts w:cs="Arial"/>
                <w:szCs w:val="20"/>
              </w:rPr>
              <w:t>1.0</w:t>
            </w:r>
          </w:p>
        </w:tc>
        <w:tc>
          <w:tcPr>
            <w:tcW w:w="1417" w:type="dxa"/>
          </w:tcPr>
          <w:p w14:paraId="6F2804F9" w14:textId="77777777" w:rsidR="00203B97" w:rsidRPr="00203B97" w:rsidRDefault="00203B97" w:rsidP="003A3448">
            <w:pPr>
              <w:rPr>
                <w:rFonts w:cs="Arial"/>
                <w:szCs w:val="20"/>
              </w:rPr>
            </w:pPr>
          </w:p>
        </w:tc>
        <w:tc>
          <w:tcPr>
            <w:tcW w:w="2268" w:type="dxa"/>
          </w:tcPr>
          <w:p w14:paraId="6D53B5BF" w14:textId="77777777" w:rsidR="00203B97" w:rsidRPr="00203B97" w:rsidRDefault="00203B97" w:rsidP="003A3448">
            <w:pPr>
              <w:rPr>
                <w:rFonts w:cs="Arial"/>
                <w:szCs w:val="20"/>
              </w:rPr>
            </w:pPr>
          </w:p>
        </w:tc>
        <w:tc>
          <w:tcPr>
            <w:tcW w:w="4416" w:type="dxa"/>
          </w:tcPr>
          <w:p w14:paraId="3F7052CD" w14:textId="77777777" w:rsidR="00203B97" w:rsidRPr="00203B97" w:rsidRDefault="00203B97" w:rsidP="003A3448">
            <w:pPr>
              <w:rPr>
                <w:rFonts w:cs="Arial"/>
                <w:szCs w:val="20"/>
              </w:rPr>
            </w:pPr>
            <w:r w:rsidRPr="00203B97">
              <w:rPr>
                <w:rFonts w:cs="Arial"/>
                <w:szCs w:val="20"/>
              </w:rPr>
              <w:t>Not Applicable: First Version</w:t>
            </w:r>
          </w:p>
        </w:tc>
      </w:tr>
      <w:tr w:rsidR="00203B97" w:rsidRPr="00203B97" w14:paraId="00364D7B" w14:textId="77777777" w:rsidTr="00EC7A06">
        <w:tc>
          <w:tcPr>
            <w:tcW w:w="1555" w:type="dxa"/>
          </w:tcPr>
          <w:p w14:paraId="5D6FA26B" w14:textId="77777777" w:rsidR="00203B97" w:rsidRPr="00203B97" w:rsidRDefault="00203B97" w:rsidP="003A3448">
            <w:pPr>
              <w:rPr>
                <w:rFonts w:cs="Arial"/>
                <w:szCs w:val="20"/>
              </w:rPr>
            </w:pPr>
          </w:p>
        </w:tc>
        <w:tc>
          <w:tcPr>
            <w:tcW w:w="1417" w:type="dxa"/>
          </w:tcPr>
          <w:p w14:paraId="1EB6DB22" w14:textId="77777777" w:rsidR="00203B97" w:rsidRPr="00203B97" w:rsidRDefault="00203B97" w:rsidP="003A3448">
            <w:pPr>
              <w:rPr>
                <w:rFonts w:cs="Arial"/>
                <w:szCs w:val="20"/>
              </w:rPr>
            </w:pPr>
          </w:p>
        </w:tc>
        <w:tc>
          <w:tcPr>
            <w:tcW w:w="2268" w:type="dxa"/>
          </w:tcPr>
          <w:p w14:paraId="68016F48" w14:textId="77777777" w:rsidR="00203B97" w:rsidRPr="00203B97" w:rsidRDefault="00203B97" w:rsidP="003A3448">
            <w:pPr>
              <w:rPr>
                <w:rFonts w:cs="Arial"/>
                <w:szCs w:val="20"/>
              </w:rPr>
            </w:pPr>
          </w:p>
        </w:tc>
        <w:tc>
          <w:tcPr>
            <w:tcW w:w="4416" w:type="dxa"/>
          </w:tcPr>
          <w:p w14:paraId="1A170562" w14:textId="77777777" w:rsidR="00203B97" w:rsidRPr="00203B97" w:rsidRDefault="00203B97" w:rsidP="003A3448">
            <w:pPr>
              <w:rPr>
                <w:rFonts w:cs="Arial"/>
                <w:szCs w:val="20"/>
              </w:rPr>
            </w:pPr>
          </w:p>
        </w:tc>
      </w:tr>
      <w:tr w:rsidR="00203B97" w:rsidRPr="00203B97" w14:paraId="6B9ADFCF" w14:textId="77777777" w:rsidTr="00EC7A06">
        <w:tc>
          <w:tcPr>
            <w:tcW w:w="1555" w:type="dxa"/>
          </w:tcPr>
          <w:p w14:paraId="3E472919" w14:textId="77777777" w:rsidR="00203B97" w:rsidRPr="00203B97" w:rsidRDefault="00203B97" w:rsidP="003A3448">
            <w:pPr>
              <w:rPr>
                <w:rFonts w:cs="Arial"/>
                <w:szCs w:val="20"/>
              </w:rPr>
            </w:pPr>
          </w:p>
        </w:tc>
        <w:tc>
          <w:tcPr>
            <w:tcW w:w="1417" w:type="dxa"/>
          </w:tcPr>
          <w:p w14:paraId="4B006D83" w14:textId="77777777" w:rsidR="00203B97" w:rsidRPr="00203B97" w:rsidRDefault="00203B97" w:rsidP="003A3448">
            <w:pPr>
              <w:rPr>
                <w:rFonts w:cs="Arial"/>
                <w:szCs w:val="20"/>
              </w:rPr>
            </w:pPr>
          </w:p>
        </w:tc>
        <w:tc>
          <w:tcPr>
            <w:tcW w:w="2268" w:type="dxa"/>
          </w:tcPr>
          <w:p w14:paraId="6A76231D" w14:textId="77777777" w:rsidR="00203B97" w:rsidRPr="00203B97" w:rsidRDefault="00203B97" w:rsidP="003A3448">
            <w:pPr>
              <w:rPr>
                <w:rFonts w:cs="Arial"/>
                <w:szCs w:val="20"/>
              </w:rPr>
            </w:pPr>
          </w:p>
        </w:tc>
        <w:tc>
          <w:tcPr>
            <w:tcW w:w="4416" w:type="dxa"/>
          </w:tcPr>
          <w:p w14:paraId="512DF849" w14:textId="77777777" w:rsidR="00203B97" w:rsidRPr="00203B97" w:rsidRDefault="00203B97" w:rsidP="003A3448">
            <w:pPr>
              <w:rPr>
                <w:rFonts w:cs="Arial"/>
                <w:szCs w:val="20"/>
              </w:rPr>
            </w:pPr>
          </w:p>
        </w:tc>
      </w:tr>
    </w:tbl>
    <w:p w14:paraId="5A65DA78" w14:textId="373DCA02" w:rsidR="00203B97" w:rsidRDefault="00203B97">
      <w:pPr>
        <w:rPr>
          <w:rFonts w:cs="Arial"/>
          <w:szCs w:val="20"/>
        </w:rPr>
      </w:pPr>
    </w:p>
    <w:p w14:paraId="5DF2F03A" w14:textId="77777777" w:rsidR="00EC7A06" w:rsidRPr="00EC7A06" w:rsidRDefault="00EC7A06" w:rsidP="00A61DAB">
      <w:pPr>
        <w:pStyle w:val="Templateheading1"/>
      </w:pPr>
      <w:bookmarkStart w:id="2" w:name="_Toc359997972"/>
      <w:bookmarkStart w:id="3" w:name="_Toc70108122"/>
      <w:r w:rsidRPr="00EC7A06">
        <w:t>Purpose of the Unblinding Task</w:t>
      </w:r>
      <w:bookmarkEnd w:id="2"/>
      <w:bookmarkEnd w:id="3"/>
    </w:p>
    <w:p w14:paraId="4BF6B8E3" w14:textId="1E6EFD08" w:rsidR="00EC7A06" w:rsidRPr="005E11CF" w:rsidRDefault="00EC7A06" w:rsidP="005E11CF">
      <w:pPr>
        <w:rPr>
          <w:color w:val="FF0000"/>
        </w:rPr>
      </w:pPr>
      <w:r w:rsidRPr="005E11CF">
        <w:rPr>
          <w:color w:val="FF0000"/>
        </w:rPr>
        <w:t>[Describe the purpose of the unblinding task (e.g. Data Monitoring Committee {DMC}, Interim Analysis and/or Futility Analysis). Clearly state planned level of unblinding (i.e. complete, partial, etc.) as described in the Statistical Analysis Plan (SAP)/DMC Charter/Unblinding Plan. Include technical details below in Section 5: Instructions for Unblinding.  Care should be taken to keep the terminology consistent with that used in the protocol (</w:t>
      </w:r>
      <w:r w:rsidR="004F43DA" w:rsidRPr="005E11CF">
        <w:rPr>
          <w:color w:val="FF0000"/>
        </w:rPr>
        <w:t>i.e.</w:t>
      </w:r>
      <w:r w:rsidRPr="005E11CF">
        <w:rPr>
          <w:color w:val="FF0000"/>
        </w:rPr>
        <w:t xml:space="preserve"> DSMB, IDMC, DMC, etc.)]</w:t>
      </w:r>
    </w:p>
    <w:p w14:paraId="531FB1CF" w14:textId="77777777" w:rsidR="00EC7A06" w:rsidRPr="00EC7A06" w:rsidRDefault="00EC7A06" w:rsidP="005E11CF"/>
    <w:p w14:paraId="350374AD" w14:textId="77777777" w:rsidR="00EC7A06" w:rsidRPr="00EC7A06" w:rsidRDefault="00EC7A06" w:rsidP="00A61DAB">
      <w:pPr>
        <w:pStyle w:val="Templateheading1"/>
      </w:pPr>
      <w:bookmarkStart w:id="4" w:name="_Toc359997973"/>
      <w:bookmarkStart w:id="5" w:name="_Toc70108123"/>
      <w:r w:rsidRPr="00EC7A06">
        <w:t>Method of Transfer</w:t>
      </w:r>
      <w:bookmarkEnd w:id="4"/>
      <w:bookmarkEnd w:id="5"/>
    </w:p>
    <w:p w14:paraId="609FEEF5" w14:textId="77777777" w:rsidR="00EC7A06" w:rsidRPr="005E11CF" w:rsidRDefault="00EC7A06" w:rsidP="005E11CF">
      <w:pPr>
        <w:rPr>
          <w:color w:val="FF0000"/>
        </w:rPr>
      </w:pPr>
      <w:r w:rsidRPr="005E11CF">
        <w:rPr>
          <w:rStyle w:val="TemplatePara1Char"/>
          <w:color w:val="FF0000"/>
          <w:szCs w:val="20"/>
        </w:rPr>
        <w:t>[Include process and technical information regarding how files will be transferred here. The preferred method</w:t>
      </w:r>
      <w:r w:rsidRPr="005E11CF">
        <w:rPr>
          <w:color w:val="FF0000"/>
        </w:rPr>
        <w:t xml:space="preserve"> of transfer is via a common project area as described in Interim Analyses (CS_WI_BS009). If an alternative method is used, justification is required and should be described here.</w:t>
      </w:r>
    </w:p>
    <w:p w14:paraId="729F233D" w14:textId="77777777" w:rsidR="00EC7A06" w:rsidRPr="005E11CF" w:rsidRDefault="00EC7A06" w:rsidP="005E11CF">
      <w:pPr>
        <w:rPr>
          <w:color w:val="FF0000"/>
        </w:rPr>
      </w:pPr>
    </w:p>
    <w:p w14:paraId="5E17CD20" w14:textId="61FFE263" w:rsidR="00EC7A06" w:rsidRPr="005E11CF" w:rsidRDefault="00EC7A06" w:rsidP="005E11CF">
      <w:pPr>
        <w:rPr>
          <w:color w:val="FF0000"/>
        </w:rPr>
      </w:pPr>
      <w:r w:rsidRPr="005E11CF">
        <w:rPr>
          <w:color w:val="FF0000"/>
        </w:rPr>
        <w:t>Provide the server transfer location</w:t>
      </w:r>
      <w:r w:rsidR="00A27F6F">
        <w:rPr>
          <w:color w:val="FF0000"/>
        </w:rPr>
        <w:t>:</w:t>
      </w:r>
    </w:p>
    <w:p w14:paraId="5225291A" w14:textId="758CF7FB" w:rsidR="00EC7A06" w:rsidRPr="005E11CF" w:rsidRDefault="00EC7A06" w:rsidP="005E11CF">
      <w:pPr>
        <w:rPr>
          <w:color w:val="FF0000"/>
        </w:rPr>
      </w:pPr>
      <w:r w:rsidRPr="005E11CF">
        <w:rPr>
          <w:color w:val="FF0000"/>
        </w:rPr>
        <w:t>(</w:t>
      </w:r>
      <w:r w:rsidRPr="005E11CF">
        <w:rPr>
          <w:rFonts w:cs="Arial"/>
          <w:color w:val="FF0000"/>
          <w:szCs w:val="20"/>
        </w:rPr>
        <w:t>\\IQVIA.net\Enterprise\Apps\sasdata\SASa\sas\client\project\</w:t>
      </w:r>
      <w:r w:rsidRPr="005E11CF">
        <w:rPr>
          <w:color w:val="FF0000"/>
        </w:rPr>
        <w:t>compound)]</w:t>
      </w:r>
    </w:p>
    <w:p w14:paraId="76A6BA89" w14:textId="77777777" w:rsidR="00EC7A06" w:rsidRPr="005E11CF" w:rsidRDefault="00EC7A06" w:rsidP="005E11CF">
      <w:pPr>
        <w:rPr>
          <w:bCs/>
        </w:rPr>
      </w:pPr>
    </w:p>
    <w:p w14:paraId="751D48CA" w14:textId="59F8AB5A" w:rsidR="00EC7A06" w:rsidRPr="00EC7A06" w:rsidRDefault="00EC7A06" w:rsidP="00A61DAB">
      <w:pPr>
        <w:pStyle w:val="Templateheading1"/>
      </w:pPr>
      <w:bookmarkStart w:id="6" w:name="_Toc359997974"/>
      <w:bookmarkStart w:id="7" w:name="_Toc70108124"/>
      <w:r w:rsidRPr="00EC7A06">
        <w:t>List of Files to be Transferred</w:t>
      </w:r>
      <w:bookmarkEnd w:id="6"/>
      <w:bookmarkEnd w:id="7"/>
    </w:p>
    <w:p w14:paraId="7F7E6531" w14:textId="615B04AD" w:rsidR="00EC7A06" w:rsidRPr="00EC7A06" w:rsidRDefault="00EC7A06" w:rsidP="00EC7A06">
      <w:pPr>
        <w:rPr>
          <w:rFonts w:cs="Arial"/>
          <w:color w:val="FF0000"/>
          <w:szCs w:val="20"/>
        </w:rPr>
      </w:pPr>
      <w:r w:rsidRPr="00EC7A06">
        <w:rPr>
          <w:rFonts w:cs="Arial"/>
          <w:color w:val="FF0000"/>
          <w:szCs w:val="20"/>
        </w:rPr>
        <w:t>[Include lists of all types of files to be transferred from the Blinded to the Unblinded Team.</w:t>
      </w:r>
    </w:p>
    <w:p w14:paraId="2EFCF3BA" w14:textId="77777777" w:rsidR="00EC7A06" w:rsidRPr="00EC7A06" w:rsidRDefault="00EC7A06" w:rsidP="00EC7A06">
      <w:pPr>
        <w:rPr>
          <w:rFonts w:cs="Arial"/>
          <w:color w:val="FF0000"/>
          <w:szCs w:val="20"/>
        </w:rPr>
      </w:pPr>
      <w:r w:rsidRPr="00EC7A06">
        <w:rPr>
          <w:rFonts w:cs="Arial"/>
          <w:color w:val="FF0000"/>
          <w:szCs w:val="20"/>
        </w:rPr>
        <w:t>The Lead Programmer (or designee) will provide as appropriate:</w:t>
      </w:r>
    </w:p>
    <w:p w14:paraId="391EE1D7" w14:textId="7F1CFA31" w:rsidR="00EC7A06" w:rsidRPr="00EC7A06" w:rsidRDefault="00EC7A06" w:rsidP="00EC7A06">
      <w:pPr>
        <w:numPr>
          <w:ilvl w:val="0"/>
          <w:numId w:val="7"/>
        </w:numPr>
        <w:rPr>
          <w:rFonts w:cs="Arial"/>
          <w:color w:val="FF0000"/>
          <w:szCs w:val="20"/>
        </w:rPr>
      </w:pPr>
      <w:r w:rsidRPr="00EC7A06">
        <w:rPr>
          <w:rFonts w:cs="Arial"/>
          <w:color w:val="FF0000"/>
          <w:szCs w:val="20"/>
        </w:rPr>
        <w:t>production programs and macros,</w:t>
      </w:r>
    </w:p>
    <w:p w14:paraId="70CAC294" w14:textId="77777777" w:rsidR="00EC7A06" w:rsidRPr="00EC7A06" w:rsidRDefault="00EC7A06" w:rsidP="00EC7A06">
      <w:pPr>
        <w:numPr>
          <w:ilvl w:val="0"/>
          <w:numId w:val="7"/>
        </w:numPr>
        <w:rPr>
          <w:rFonts w:cs="Arial"/>
          <w:color w:val="FF0000"/>
          <w:szCs w:val="20"/>
        </w:rPr>
      </w:pPr>
      <w:r w:rsidRPr="00EC7A06">
        <w:rPr>
          <w:rFonts w:cs="Arial"/>
          <w:color w:val="FF0000"/>
          <w:szCs w:val="20"/>
        </w:rPr>
        <w:t>QC programs and macros,</w:t>
      </w:r>
    </w:p>
    <w:p w14:paraId="2D97A0ED" w14:textId="3F7D8C72" w:rsidR="00EC7A06" w:rsidRPr="00EC7A06" w:rsidRDefault="00EC7A06" w:rsidP="00EC7A06">
      <w:pPr>
        <w:numPr>
          <w:ilvl w:val="0"/>
          <w:numId w:val="7"/>
        </w:numPr>
        <w:rPr>
          <w:rFonts w:cs="Arial"/>
          <w:color w:val="FF0000"/>
          <w:szCs w:val="20"/>
        </w:rPr>
      </w:pPr>
      <w:r w:rsidRPr="00EC7A06">
        <w:rPr>
          <w:rFonts w:cs="Arial"/>
          <w:color w:val="FF0000"/>
          <w:szCs w:val="20"/>
        </w:rPr>
        <w:t>datasets (i.e. source data, external data, all blinded programmed datasets),</w:t>
      </w:r>
    </w:p>
    <w:p w14:paraId="2D057300" w14:textId="77777777" w:rsidR="00EC7A06" w:rsidRPr="00EC7A06" w:rsidRDefault="00EC7A06" w:rsidP="00EC7A06">
      <w:pPr>
        <w:numPr>
          <w:ilvl w:val="0"/>
          <w:numId w:val="7"/>
        </w:numPr>
        <w:rPr>
          <w:rFonts w:cs="Arial"/>
          <w:color w:val="FF0000"/>
          <w:szCs w:val="20"/>
        </w:rPr>
      </w:pPr>
      <w:r w:rsidRPr="00EC7A06">
        <w:rPr>
          <w:rFonts w:cs="Arial"/>
          <w:color w:val="FF0000"/>
          <w:szCs w:val="20"/>
        </w:rPr>
        <w:t>catalogs,</w:t>
      </w:r>
    </w:p>
    <w:p w14:paraId="451984BE" w14:textId="77777777" w:rsidR="00EC7A06" w:rsidRPr="00EC7A06" w:rsidRDefault="00EC7A06" w:rsidP="00EC7A06">
      <w:pPr>
        <w:numPr>
          <w:ilvl w:val="0"/>
          <w:numId w:val="7"/>
        </w:numPr>
        <w:rPr>
          <w:rFonts w:cs="Arial"/>
          <w:color w:val="FF0000"/>
          <w:szCs w:val="20"/>
        </w:rPr>
      </w:pPr>
      <w:r w:rsidRPr="00EC7A06">
        <w:rPr>
          <w:rFonts w:cs="Arial"/>
          <w:color w:val="FF0000"/>
          <w:szCs w:val="20"/>
        </w:rPr>
        <w:t>final blinded outputs,</w:t>
      </w:r>
    </w:p>
    <w:p w14:paraId="7F063A45" w14:textId="2E88E7FC" w:rsidR="00EC7A06" w:rsidRPr="00EC7A06" w:rsidRDefault="00EC7A06" w:rsidP="00EC7A06">
      <w:pPr>
        <w:numPr>
          <w:ilvl w:val="0"/>
          <w:numId w:val="7"/>
        </w:numPr>
        <w:rPr>
          <w:rFonts w:cs="Arial"/>
          <w:color w:val="FF0000"/>
          <w:szCs w:val="20"/>
        </w:rPr>
      </w:pPr>
      <w:r w:rsidRPr="00EC7A06">
        <w:rPr>
          <w:rFonts w:cs="Arial"/>
          <w:color w:val="FF0000"/>
          <w:szCs w:val="20"/>
        </w:rPr>
        <w:t>Tracking Document for Derived Datasets and Statistical Outputs, and</w:t>
      </w:r>
    </w:p>
    <w:p w14:paraId="2CF673AF" w14:textId="77777777" w:rsidR="00EC7A06" w:rsidRPr="00EC7A06" w:rsidRDefault="00EC7A06" w:rsidP="00EC7A06">
      <w:pPr>
        <w:numPr>
          <w:ilvl w:val="0"/>
          <w:numId w:val="7"/>
        </w:numPr>
        <w:rPr>
          <w:rFonts w:cs="Arial"/>
          <w:color w:val="FF0000"/>
          <w:szCs w:val="20"/>
        </w:rPr>
      </w:pPr>
      <w:r w:rsidRPr="00EC7A06">
        <w:rPr>
          <w:rFonts w:cs="Arial"/>
          <w:color w:val="FF0000"/>
          <w:szCs w:val="20"/>
        </w:rPr>
        <w:t>other miscellaneous files required to produce the unblinded deliverable.</w:t>
      </w:r>
    </w:p>
    <w:p w14:paraId="05C0DBEA" w14:textId="77777777" w:rsidR="00EC7A06" w:rsidRPr="00EC7A06" w:rsidRDefault="00EC7A06" w:rsidP="00EC7A06">
      <w:pPr>
        <w:rPr>
          <w:rFonts w:cs="Arial"/>
          <w:color w:val="FF0000"/>
          <w:szCs w:val="20"/>
        </w:rPr>
      </w:pPr>
    </w:p>
    <w:p w14:paraId="52C16398" w14:textId="77777777" w:rsidR="00EC7A06" w:rsidRPr="00EC7A06" w:rsidRDefault="00EC7A06" w:rsidP="00EC7A06">
      <w:pPr>
        <w:rPr>
          <w:rFonts w:cs="Arial"/>
          <w:color w:val="FF0000"/>
          <w:szCs w:val="20"/>
        </w:rPr>
      </w:pPr>
      <w:r w:rsidRPr="00EC7A06">
        <w:rPr>
          <w:rFonts w:cs="Arial"/>
          <w:color w:val="FF0000"/>
          <w:szCs w:val="20"/>
        </w:rPr>
        <w:t>The Lead Biostatistician (or designee) will provide all necessary documentation as appropriate:</w:t>
      </w:r>
    </w:p>
    <w:p w14:paraId="601691E9" w14:textId="796EE7B1" w:rsidR="00EC7A06" w:rsidRPr="00EC7A06" w:rsidRDefault="00EC7A06" w:rsidP="00EC7A06">
      <w:pPr>
        <w:numPr>
          <w:ilvl w:val="0"/>
          <w:numId w:val="8"/>
        </w:numPr>
        <w:rPr>
          <w:rFonts w:cs="Arial"/>
          <w:color w:val="FF0000"/>
          <w:szCs w:val="20"/>
        </w:rPr>
      </w:pPr>
      <w:r w:rsidRPr="00EC7A06">
        <w:rPr>
          <w:rFonts w:cs="Arial"/>
          <w:color w:val="FF0000"/>
          <w:szCs w:val="20"/>
        </w:rPr>
        <w:t>protocol,</w:t>
      </w:r>
    </w:p>
    <w:p w14:paraId="5CE893B9" w14:textId="77777777" w:rsidR="00EC7A06" w:rsidRPr="00EC7A06" w:rsidRDefault="00EC7A06" w:rsidP="00EC7A06">
      <w:pPr>
        <w:numPr>
          <w:ilvl w:val="0"/>
          <w:numId w:val="8"/>
        </w:numPr>
        <w:rPr>
          <w:rFonts w:cs="Arial"/>
          <w:color w:val="FF0000"/>
          <w:szCs w:val="20"/>
        </w:rPr>
      </w:pPr>
      <w:r w:rsidRPr="00EC7A06">
        <w:rPr>
          <w:rFonts w:cs="Arial"/>
          <w:color w:val="FF0000"/>
          <w:szCs w:val="20"/>
        </w:rPr>
        <w:t>SAP and Table, Listing and Figure (TLF) shells</w:t>
      </w:r>
    </w:p>
    <w:p w14:paraId="6178189D" w14:textId="77777777" w:rsidR="00EC7A06" w:rsidRPr="00EC7A06" w:rsidRDefault="00EC7A06" w:rsidP="00EC7A06">
      <w:pPr>
        <w:numPr>
          <w:ilvl w:val="0"/>
          <w:numId w:val="8"/>
        </w:numPr>
        <w:rPr>
          <w:rFonts w:cs="Arial"/>
          <w:color w:val="FF0000"/>
          <w:szCs w:val="20"/>
        </w:rPr>
      </w:pPr>
      <w:r w:rsidRPr="00EC7A06">
        <w:rPr>
          <w:rFonts w:cs="Arial"/>
          <w:color w:val="FF0000"/>
          <w:szCs w:val="20"/>
        </w:rPr>
        <w:t>DMC Charter/Unblinding Plan,</w:t>
      </w:r>
    </w:p>
    <w:p w14:paraId="57553B44" w14:textId="77777777" w:rsidR="00EC7A06" w:rsidRPr="00EC7A06" w:rsidRDefault="00EC7A06" w:rsidP="00EC7A06">
      <w:pPr>
        <w:numPr>
          <w:ilvl w:val="0"/>
          <w:numId w:val="8"/>
        </w:numPr>
        <w:rPr>
          <w:rFonts w:cs="Arial"/>
          <w:color w:val="FF0000"/>
          <w:szCs w:val="20"/>
        </w:rPr>
      </w:pPr>
      <w:r w:rsidRPr="00EC7A06">
        <w:rPr>
          <w:rFonts w:cs="Arial"/>
          <w:color w:val="FF0000"/>
          <w:szCs w:val="20"/>
        </w:rPr>
        <w:t>QC Plan,</w:t>
      </w:r>
    </w:p>
    <w:p w14:paraId="7BCF7FAF" w14:textId="02E0CD34" w:rsidR="00EC7A06" w:rsidRPr="00EC7A06" w:rsidRDefault="00611EF5" w:rsidP="00EC7A06">
      <w:pPr>
        <w:numPr>
          <w:ilvl w:val="0"/>
          <w:numId w:val="8"/>
        </w:numPr>
        <w:rPr>
          <w:rFonts w:cs="Arial"/>
          <w:color w:val="FF0000"/>
          <w:szCs w:val="20"/>
        </w:rPr>
      </w:pPr>
      <w:r>
        <w:rPr>
          <w:rFonts w:cs="Arial"/>
          <w:color w:val="FF0000"/>
          <w:szCs w:val="20"/>
        </w:rPr>
        <w:t>SDTM annotated e</w:t>
      </w:r>
      <w:r w:rsidR="00EC7A06" w:rsidRPr="00EC7A06">
        <w:rPr>
          <w:rFonts w:cs="Arial"/>
          <w:color w:val="FF0000"/>
          <w:szCs w:val="20"/>
        </w:rPr>
        <w:t>CRF,</w:t>
      </w:r>
    </w:p>
    <w:p w14:paraId="62625090" w14:textId="77777777" w:rsidR="00EC7A06" w:rsidRPr="00EC7A06" w:rsidRDefault="00EC7A06" w:rsidP="00EC7A06">
      <w:pPr>
        <w:numPr>
          <w:ilvl w:val="0"/>
          <w:numId w:val="8"/>
        </w:numPr>
        <w:rPr>
          <w:rFonts w:cs="Arial"/>
          <w:color w:val="FF0000"/>
          <w:szCs w:val="20"/>
        </w:rPr>
      </w:pPr>
      <w:r w:rsidRPr="00EC7A06">
        <w:rPr>
          <w:rFonts w:cs="Arial"/>
          <w:color w:val="FF0000"/>
          <w:szCs w:val="20"/>
        </w:rPr>
        <w:t>Non-CRF data guidelines,</w:t>
      </w:r>
    </w:p>
    <w:p w14:paraId="70B9850B" w14:textId="77777777" w:rsidR="00EC7A06" w:rsidRPr="00EC7A06" w:rsidRDefault="00EC7A06" w:rsidP="00EC7A06">
      <w:pPr>
        <w:numPr>
          <w:ilvl w:val="0"/>
          <w:numId w:val="8"/>
        </w:numPr>
        <w:rPr>
          <w:rFonts w:cs="Arial"/>
          <w:color w:val="FF0000"/>
          <w:szCs w:val="20"/>
        </w:rPr>
      </w:pPr>
      <w:r w:rsidRPr="00EC7A06">
        <w:rPr>
          <w:rFonts w:cs="Arial"/>
          <w:color w:val="FF0000"/>
          <w:szCs w:val="20"/>
        </w:rPr>
        <w:t>Interim Analysis Database Lock Plan,</w:t>
      </w:r>
    </w:p>
    <w:p w14:paraId="1831E3F2" w14:textId="1DDAE5A0" w:rsidR="00EC7A06" w:rsidRPr="00EC7A06" w:rsidRDefault="00EC7A06" w:rsidP="00EC7A06">
      <w:pPr>
        <w:numPr>
          <w:ilvl w:val="0"/>
          <w:numId w:val="8"/>
        </w:numPr>
        <w:rPr>
          <w:rFonts w:cs="Arial"/>
          <w:color w:val="FF0000"/>
          <w:szCs w:val="20"/>
        </w:rPr>
      </w:pPr>
      <w:r w:rsidRPr="00EC7A06">
        <w:rPr>
          <w:rFonts w:cs="Arial"/>
          <w:color w:val="FF0000"/>
          <w:szCs w:val="20"/>
        </w:rPr>
        <w:t>Derived Dataset and/or TLF Specifications, and</w:t>
      </w:r>
    </w:p>
    <w:p w14:paraId="4D027296" w14:textId="77777777" w:rsidR="00EC7A06" w:rsidRPr="00EC7A06" w:rsidRDefault="00EC7A06" w:rsidP="00EC7A06">
      <w:pPr>
        <w:numPr>
          <w:ilvl w:val="0"/>
          <w:numId w:val="8"/>
        </w:numPr>
        <w:rPr>
          <w:rFonts w:cs="Arial"/>
          <w:color w:val="FF0000"/>
          <w:szCs w:val="20"/>
        </w:rPr>
      </w:pPr>
      <w:r w:rsidRPr="00EC7A06">
        <w:rPr>
          <w:rFonts w:cs="Arial"/>
          <w:color w:val="FF0000"/>
          <w:szCs w:val="20"/>
        </w:rPr>
        <w:lastRenderedPageBreak/>
        <w:t>any other relevant documentation or tools that should be used.</w:t>
      </w:r>
    </w:p>
    <w:p w14:paraId="71F2BCC1" w14:textId="77777777" w:rsidR="00EC7A06" w:rsidRPr="00EC7A06" w:rsidRDefault="00EC7A06" w:rsidP="00EC7A06">
      <w:pPr>
        <w:rPr>
          <w:rFonts w:cs="Arial"/>
          <w:color w:val="FF0000"/>
          <w:szCs w:val="20"/>
        </w:rPr>
      </w:pPr>
    </w:p>
    <w:p w14:paraId="08403745" w14:textId="77777777" w:rsidR="00EC7A06" w:rsidRPr="00EC7A06" w:rsidRDefault="00EC7A06" w:rsidP="00EC7A06">
      <w:pPr>
        <w:rPr>
          <w:rFonts w:cs="Arial"/>
          <w:color w:val="FF0000"/>
          <w:szCs w:val="20"/>
        </w:rPr>
      </w:pPr>
      <w:r w:rsidRPr="00EC7A06">
        <w:rPr>
          <w:rFonts w:cs="Arial"/>
          <w:color w:val="FF0000"/>
          <w:szCs w:val="20"/>
        </w:rPr>
        <w:t>The final datasets and outputs must exactly match those listed in the Tracking Document for Derived Datasets and Statistical Outputs (CS_TP_BS011). Source datasets may be referenced as a library (e.g. CDM data).]</w:t>
      </w:r>
    </w:p>
    <w:p w14:paraId="22950EFC" w14:textId="77777777" w:rsidR="00EC7A06" w:rsidRPr="00EC7A06" w:rsidRDefault="00EC7A06" w:rsidP="00EC7A06">
      <w:pPr>
        <w:rPr>
          <w:rFonts w:cs="Arial"/>
          <w:szCs w:val="20"/>
        </w:rPr>
      </w:pPr>
    </w:p>
    <w:p w14:paraId="224AA43C" w14:textId="629B2E3F" w:rsidR="00EC7A06" w:rsidRPr="00EC7A06" w:rsidRDefault="00EC7A06" w:rsidP="00A61DAB">
      <w:pPr>
        <w:pStyle w:val="Templateheading1"/>
      </w:pPr>
      <w:bookmarkStart w:id="8" w:name="_Toc359997975"/>
      <w:bookmarkStart w:id="9" w:name="_Toc70108125"/>
      <w:r w:rsidRPr="00EC7A06">
        <w:t>Instructions for Unblinding</w:t>
      </w:r>
      <w:bookmarkEnd w:id="8"/>
      <w:bookmarkEnd w:id="9"/>
    </w:p>
    <w:p w14:paraId="7880A050" w14:textId="77777777" w:rsidR="004F43DA" w:rsidRDefault="00EC7A06" w:rsidP="00EC7A06">
      <w:pPr>
        <w:rPr>
          <w:rFonts w:cs="Arial"/>
          <w:color w:val="FF0000"/>
          <w:szCs w:val="20"/>
        </w:rPr>
      </w:pPr>
      <w:r w:rsidRPr="00EC7A06">
        <w:rPr>
          <w:rFonts w:cs="Arial"/>
          <w:color w:val="FF0000"/>
          <w:szCs w:val="20"/>
        </w:rPr>
        <w:t>[</w:t>
      </w:r>
    </w:p>
    <w:p w14:paraId="4BD94A90" w14:textId="47D95669" w:rsidR="004F43DA" w:rsidRDefault="00EC7A06" w:rsidP="004F43DA">
      <w:pPr>
        <w:pStyle w:val="ListParagraph"/>
        <w:numPr>
          <w:ilvl w:val="0"/>
          <w:numId w:val="9"/>
        </w:numPr>
        <w:rPr>
          <w:rFonts w:cs="Arial"/>
          <w:color w:val="FF0000"/>
          <w:szCs w:val="20"/>
        </w:rPr>
      </w:pPr>
      <w:r w:rsidRPr="008F6A1D">
        <w:rPr>
          <w:rFonts w:cs="Arial"/>
          <w:color w:val="FF0000"/>
          <w:szCs w:val="20"/>
        </w:rPr>
        <w:t xml:space="preserve">Include instructions of how to properly integrate the actual unblinding file into the production programs. This must include details about how and where to use the randomization data (e.g. update </w:t>
      </w:r>
      <w:proofErr w:type="spellStart"/>
      <w:r w:rsidRPr="008F6A1D">
        <w:rPr>
          <w:rFonts w:cs="Arial"/>
          <w:color w:val="FF0000"/>
          <w:szCs w:val="20"/>
        </w:rPr>
        <w:t>external.DUMRAND</w:t>
      </w:r>
      <w:proofErr w:type="spellEnd"/>
      <w:r w:rsidRPr="008F6A1D">
        <w:rPr>
          <w:rFonts w:cs="Arial"/>
          <w:color w:val="FF0000"/>
          <w:szCs w:val="20"/>
        </w:rPr>
        <w:t xml:space="preserve"> with </w:t>
      </w:r>
      <w:proofErr w:type="spellStart"/>
      <w:r w:rsidRPr="008F6A1D">
        <w:rPr>
          <w:rFonts w:cs="Arial"/>
          <w:color w:val="FF0000"/>
          <w:szCs w:val="20"/>
        </w:rPr>
        <w:t>external.RANDOM</w:t>
      </w:r>
      <w:proofErr w:type="spellEnd"/>
      <w:r w:rsidRPr="008F6A1D">
        <w:rPr>
          <w:rFonts w:cs="Arial"/>
          <w:color w:val="FF0000"/>
          <w:szCs w:val="20"/>
        </w:rPr>
        <w:t xml:space="preserve"> in SDTM program </w:t>
      </w:r>
      <w:proofErr w:type="spellStart"/>
      <w:r w:rsidRPr="008F6A1D">
        <w:rPr>
          <w:rFonts w:cs="Arial"/>
          <w:color w:val="FF0000"/>
          <w:szCs w:val="20"/>
        </w:rPr>
        <w:t>DM.sas</w:t>
      </w:r>
      <w:proofErr w:type="spellEnd"/>
      <w:r w:rsidRPr="008F6A1D">
        <w:rPr>
          <w:rFonts w:cs="Arial"/>
          <w:color w:val="FF0000"/>
          <w:szCs w:val="20"/>
        </w:rPr>
        <w:t xml:space="preserve"> or other appropriate program introducing treatment codes).</w:t>
      </w:r>
    </w:p>
    <w:p w14:paraId="5A1EE407" w14:textId="77777777" w:rsidR="004F43DA" w:rsidRDefault="004F43DA" w:rsidP="008F6A1D">
      <w:pPr>
        <w:pStyle w:val="ListParagraph"/>
        <w:rPr>
          <w:rFonts w:cs="Arial"/>
          <w:color w:val="FF0000"/>
          <w:szCs w:val="20"/>
        </w:rPr>
      </w:pPr>
    </w:p>
    <w:p w14:paraId="248B68DE" w14:textId="6A26E4E8" w:rsidR="00EC7A06" w:rsidRPr="008F6A1D" w:rsidRDefault="00EC7A06" w:rsidP="008F6A1D">
      <w:pPr>
        <w:pStyle w:val="ListParagraph"/>
        <w:numPr>
          <w:ilvl w:val="0"/>
          <w:numId w:val="9"/>
        </w:numPr>
        <w:rPr>
          <w:rFonts w:cs="Arial"/>
          <w:color w:val="FF0000"/>
          <w:szCs w:val="20"/>
        </w:rPr>
      </w:pPr>
      <w:r w:rsidRPr="008F6A1D">
        <w:rPr>
          <w:rFonts w:cs="Arial"/>
          <w:color w:val="FF0000"/>
          <w:szCs w:val="20"/>
        </w:rPr>
        <w:t>Include necessary revisions to programs and/or treatment-related variables used in programs. Alternatively, individual program updates may be included in the “Comments” column of the Tracking Document for Derived Datasets and Statistical Outputs (CS_TP_BS011) and then referenced here.</w:t>
      </w:r>
    </w:p>
    <w:p w14:paraId="1342C2AD" w14:textId="77777777" w:rsidR="00EC7A06" w:rsidRPr="00EC7A06" w:rsidRDefault="00EC7A06" w:rsidP="00EC7A06">
      <w:pPr>
        <w:rPr>
          <w:rFonts w:cs="Arial"/>
          <w:color w:val="FF0000"/>
          <w:szCs w:val="20"/>
        </w:rPr>
      </w:pPr>
    </w:p>
    <w:p w14:paraId="41984F06" w14:textId="1C41A5D9" w:rsidR="004F43DA" w:rsidRDefault="004F43DA" w:rsidP="004F43DA">
      <w:pPr>
        <w:pStyle w:val="ListParagraph"/>
        <w:numPr>
          <w:ilvl w:val="0"/>
          <w:numId w:val="9"/>
        </w:numPr>
        <w:rPr>
          <w:rFonts w:cs="Arial"/>
          <w:color w:val="FF0000"/>
          <w:szCs w:val="20"/>
        </w:rPr>
      </w:pPr>
      <w:r>
        <w:rPr>
          <w:rFonts w:cs="Arial"/>
          <w:color w:val="FF0000"/>
          <w:szCs w:val="20"/>
        </w:rPr>
        <w:t>A</w:t>
      </w:r>
      <w:r w:rsidR="00EC7A06" w:rsidRPr="008F6A1D">
        <w:rPr>
          <w:rFonts w:cs="Arial"/>
          <w:color w:val="FF0000"/>
          <w:szCs w:val="20"/>
        </w:rPr>
        <w:t xml:space="preserve">dd information </w:t>
      </w:r>
      <w:r w:rsidR="000141A5" w:rsidRPr="008F6A1D">
        <w:rPr>
          <w:rFonts w:cs="Arial"/>
          <w:color w:val="FF0000"/>
          <w:szCs w:val="20"/>
        </w:rPr>
        <w:t xml:space="preserve">(e.g. filenames, file locations, vendor name and contact details of vendor if applicable) </w:t>
      </w:r>
      <w:r w:rsidR="00EC7A06" w:rsidRPr="008F6A1D">
        <w:rPr>
          <w:rFonts w:cs="Arial"/>
          <w:color w:val="FF0000"/>
          <w:szCs w:val="20"/>
        </w:rPr>
        <w:t xml:space="preserve">about any additional unblinded data required to be used (e.g. unblinded laboratory data, site list spreadsheet, etc.). </w:t>
      </w:r>
    </w:p>
    <w:p w14:paraId="0192E30A" w14:textId="77777777" w:rsidR="004F43DA" w:rsidRPr="008F6A1D" w:rsidRDefault="004F43DA" w:rsidP="008F6A1D">
      <w:pPr>
        <w:pStyle w:val="ListParagraph"/>
        <w:rPr>
          <w:rFonts w:cs="Arial"/>
          <w:color w:val="FF0000"/>
          <w:szCs w:val="20"/>
        </w:rPr>
      </w:pPr>
    </w:p>
    <w:p w14:paraId="033318E7" w14:textId="64057CF9" w:rsidR="00EC7A06" w:rsidRPr="008F6A1D" w:rsidRDefault="00EC7A06" w:rsidP="008F6A1D">
      <w:pPr>
        <w:pStyle w:val="ListParagraph"/>
        <w:numPr>
          <w:ilvl w:val="0"/>
          <w:numId w:val="9"/>
        </w:numPr>
        <w:rPr>
          <w:rFonts w:cs="Arial"/>
          <w:color w:val="FF0000"/>
          <w:szCs w:val="20"/>
        </w:rPr>
      </w:pPr>
      <w:r w:rsidRPr="008F6A1D">
        <w:rPr>
          <w:rFonts w:cs="Arial"/>
          <w:color w:val="FF0000"/>
          <w:szCs w:val="20"/>
        </w:rPr>
        <w:t>If there are revisions, other than server location references, required to the BIOSETUP.inc (e.g. a version stamp update – BLINDED vs UNBLINDED, data cutoff, etc.), these revisions should also be included here for clarity. All relevant instructions are important to share as the Blinded Team remains responsible for the programs and outputs delivered. Only referenced updates will be made to ensure quality and integrity of Blinded Team validation.</w:t>
      </w:r>
    </w:p>
    <w:p w14:paraId="5A4F1648" w14:textId="77777777" w:rsidR="00EC7A06" w:rsidRPr="00EC7A06" w:rsidRDefault="00EC7A06" w:rsidP="00EC7A06">
      <w:pPr>
        <w:rPr>
          <w:rFonts w:cs="Arial"/>
          <w:color w:val="FF0000"/>
          <w:szCs w:val="20"/>
        </w:rPr>
      </w:pPr>
    </w:p>
    <w:p w14:paraId="2716A320" w14:textId="77777777" w:rsidR="00EC7A06" w:rsidRPr="008F6A1D" w:rsidRDefault="00EC7A06" w:rsidP="008F6A1D">
      <w:pPr>
        <w:pStyle w:val="ListParagraph"/>
        <w:numPr>
          <w:ilvl w:val="0"/>
          <w:numId w:val="9"/>
        </w:numPr>
        <w:rPr>
          <w:rFonts w:cs="Arial"/>
          <w:color w:val="FF0000"/>
          <w:szCs w:val="20"/>
        </w:rPr>
      </w:pPr>
      <w:r w:rsidRPr="008F6A1D">
        <w:rPr>
          <w:rFonts w:cs="Arial"/>
          <w:color w:val="FF0000"/>
          <w:szCs w:val="20"/>
        </w:rPr>
        <w:t>If masking or partial unblinding of treatments is required and not covered in the Interim Analysis SAP/DMC Charter, then clearly state instructions here along with any necessary requirements for assigning masked treatment (e.g. randomly generated). Otherwise, include a reference to the appropriate documentation.</w:t>
      </w:r>
    </w:p>
    <w:p w14:paraId="2A7CBA60" w14:textId="77777777" w:rsidR="00EC7A06" w:rsidRPr="00EC7A06" w:rsidRDefault="00EC7A06" w:rsidP="00EC7A06">
      <w:pPr>
        <w:rPr>
          <w:rFonts w:cs="Arial"/>
          <w:color w:val="FF0000"/>
          <w:szCs w:val="20"/>
        </w:rPr>
      </w:pPr>
    </w:p>
    <w:p w14:paraId="52772E71" w14:textId="77777777" w:rsidR="008F6A1D" w:rsidRDefault="00EC7A06" w:rsidP="008F6A1D">
      <w:pPr>
        <w:pStyle w:val="ListParagraph"/>
        <w:numPr>
          <w:ilvl w:val="0"/>
          <w:numId w:val="9"/>
        </w:numPr>
        <w:rPr>
          <w:rFonts w:cs="Arial"/>
          <w:color w:val="FF0000"/>
          <w:szCs w:val="20"/>
        </w:rPr>
      </w:pPr>
      <w:r w:rsidRPr="008F6A1D">
        <w:rPr>
          <w:rFonts w:cs="Arial"/>
          <w:color w:val="FF0000"/>
          <w:szCs w:val="20"/>
        </w:rPr>
        <w:t>If GENIE has been used during production by the Blinded Team, full instructions of how to recreate the output set using GENIE in the Unblinded environment should be provided.  The same level of information should be provided to support the use of any other tool or software used by the Blinded Team as appropriate.</w:t>
      </w:r>
    </w:p>
    <w:p w14:paraId="2626B615" w14:textId="77777777" w:rsidR="008F6A1D" w:rsidRPr="008F6A1D" w:rsidRDefault="008F6A1D" w:rsidP="008F6A1D">
      <w:pPr>
        <w:pStyle w:val="ListParagraph"/>
        <w:rPr>
          <w:rFonts w:cs="Arial"/>
          <w:color w:val="FF0000"/>
          <w:szCs w:val="20"/>
        </w:rPr>
      </w:pPr>
    </w:p>
    <w:p w14:paraId="0E06ADC0" w14:textId="092B054E" w:rsidR="00EC7A06" w:rsidRPr="008F6A1D" w:rsidRDefault="00DC04FB" w:rsidP="008F6A1D">
      <w:pPr>
        <w:rPr>
          <w:rFonts w:cs="Arial"/>
          <w:color w:val="FF0000"/>
          <w:szCs w:val="20"/>
        </w:rPr>
      </w:pPr>
      <w:r w:rsidRPr="008F6A1D">
        <w:rPr>
          <w:rFonts w:cs="Arial"/>
          <w:color w:val="FF0000"/>
          <w:szCs w:val="20"/>
        </w:rPr>
        <w:t>]</w:t>
      </w:r>
    </w:p>
    <w:p w14:paraId="31444D0F" w14:textId="77777777" w:rsidR="00EC7A06" w:rsidRPr="00EC7A06" w:rsidRDefault="00EC7A06" w:rsidP="00EC7A06">
      <w:pPr>
        <w:rPr>
          <w:rFonts w:cs="Arial"/>
          <w:color w:val="FF0000"/>
          <w:szCs w:val="20"/>
        </w:rPr>
      </w:pPr>
    </w:p>
    <w:p w14:paraId="244CF5AB" w14:textId="41BBA1EB" w:rsidR="00EC7A06" w:rsidRPr="008F6A1D" w:rsidRDefault="00EC7A06" w:rsidP="00EC7A06">
      <w:pPr>
        <w:rPr>
          <w:rFonts w:cs="Arial"/>
          <w:szCs w:val="20"/>
        </w:rPr>
      </w:pPr>
      <w:r w:rsidRPr="008F6A1D">
        <w:rPr>
          <w:rFonts w:cs="Arial"/>
          <w:szCs w:val="20"/>
        </w:rPr>
        <w:t>Any revisions to programming found to be necessary outside the scope of the planned unblinding will be sent back to the Blinded Team for updating, validation and review.</w:t>
      </w:r>
      <w:r w:rsidR="000141A5">
        <w:rPr>
          <w:rFonts w:cs="Arial"/>
          <w:szCs w:val="20"/>
        </w:rPr>
        <w:t xml:space="preserve">  Care should be taken to ensure no details shared are potentially unblinding and all communications </w:t>
      </w:r>
      <w:r w:rsidR="00982030">
        <w:rPr>
          <w:rFonts w:cs="Arial"/>
          <w:szCs w:val="20"/>
        </w:rPr>
        <w:t xml:space="preserve">made </w:t>
      </w:r>
      <w:r w:rsidR="000141A5">
        <w:rPr>
          <w:rFonts w:cs="Arial"/>
          <w:szCs w:val="20"/>
        </w:rPr>
        <w:t>should be via email and include ‘Nothing Unblinding’ in the email subject line.  Any revisions required that are potentially unblinding should be performed by the Unblinded Team.</w:t>
      </w:r>
    </w:p>
    <w:p w14:paraId="377963F5" w14:textId="77777777" w:rsidR="00EC7A06" w:rsidRPr="008F6A1D" w:rsidRDefault="00EC7A06" w:rsidP="00EC7A06">
      <w:pPr>
        <w:rPr>
          <w:rFonts w:cs="Arial"/>
          <w:szCs w:val="20"/>
        </w:rPr>
      </w:pPr>
    </w:p>
    <w:p w14:paraId="46FC88BE" w14:textId="7AF17B55" w:rsidR="00EC7A06" w:rsidRPr="0048034F" w:rsidRDefault="00DC04FB" w:rsidP="00F119F7">
      <w:pPr>
        <w:rPr>
          <w:rFonts w:cs="Arial"/>
          <w:color w:val="FF0000"/>
          <w:szCs w:val="20"/>
        </w:rPr>
      </w:pPr>
      <w:r>
        <w:rPr>
          <w:rFonts w:cs="Arial"/>
          <w:color w:val="FF0000"/>
          <w:szCs w:val="20"/>
        </w:rPr>
        <w:lastRenderedPageBreak/>
        <w:t>[</w:t>
      </w:r>
      <w:r w:rsidR="00EC7A06" w:rsidRPr="0048034F">
        <w:rPr>
          <w:rFonts w:cs="Arial"/>
          <w:color w:val="FF0000"/>
          <w:szCs w:val="20"/>
        </w:rPr>
        <w:t xml:space="preserve">It is recommended to conduct a planning meeting to review the Biostatistics Blinded to Unblinded Team Handover documentation prior to the first unblinding </w:t>
      </w:r>
      <w:r w:rsidR="00EC7A06" w:rsidRPr="00EC7A06">
        <w:rPr>
          <w:rFonts w:cs="Arial"/>
          <w:color w:val="FF0000"/>
          <w:szCs w:val="20"/>
        </w:rPr>
        <w:t xml:space="preserve">and also to perform a </w:t>
      </w:r>
      <w:proofErr w:type="gramStart"/>
      <w:r w:rsidR="00EC7A06" w:rsidRPr="00EC7A06">
        <w:rPr>
          <w:rFonts w:cs="Arial"/>
          <w:color w:val="FF0000"/>
          <w:szCs w:val="20"/>
        </w:rPr>
        <w:t>dry-run</w:t>
      </w:r>
      <w:proofErr w:type="gramEnd"/>
      <w:r w:rsidR="00EC7A06" w:rsidRPr="00EC7A06">
        <w:rPr>
          <w:rFonts w:cs="Arial"/>
          <w:color w:val="FF0000"/>
          <w:szCs w:val="20"/>
        </w:rPr>
        <w:t xml:space="preserve"> of the handover using the details laid out in this document.  Both the planning meeting and </w:t>
      </w:r>
      <w:proofErr w:type="gramStart"/>
      <w:r w:rsidR="00EC7A06" w:rsidRPr="00EC7A06">
        <w:rPr>
          <w:rFonts w:cs="Arial"/>
          <w:color w:val="FF0000"/>
          <w:szCs w:val="20"/>
        </w:rPr>
        <w:t>dry-run</w:t>
      </w:r>
      <w:proofErr w:type="gramEnd"/>
      <w:r w:rsidR="00EC7A06" w:rsidRPr="00EC7A06">
        <w:rPr>
          <w:rFonts w:cs="Arial"/>
          <w:color w:val="FF0000"/>
          <w:szCs w:val="20"/>
        </w:rPr>
        <w:t xml:space="preserve"> should be conducted with sufficient time allowed for any corrective actions to be made prior to the first handover where deliverables will be made.</w:t>
      </w:r>
    </w:p>
    <w:p w14:paraId="6116B996" w14:textId="77777777" w:rsidR="00EC7A06" w:rsidRPr="00EC7A06" w:rsidRDefault="00EC7A06" w:rsidP="00EC7A06">
      <w:pPr>
        <w:rPr>
          <w:rFonts w:cs="Arial"/>
          <w:color w:val="FF0000"/>
          <w:szCs w:val="20"/>
        </w:rPr>
      </w:pPr>
    </w:p>
    <w:p w14:paraId="3FDAA428" w14:textId="749CC747" w:rsidR="00EC7A06" w:rsidRPr="00EC7A06" w:rsidRDefault="00EC7A06" w:rsidP="00EC7A06">
      <w:pPr>
        <w:rPr>
          <w:rFonts w:cs="Arial"/>
          <w:color w:val="FF0000"/>
          <w:szCs w:val="20"/>
        </w:rPr>
      </w:pPr>
      <w:r w:rsidRPr="00EC7A06">
        <w:rPr>
          <w:rFonts w:cs="Arial"/>
          <w:color w:val="FF0000"/>
          <w:szCs w:val="20"/>
        </w:rPr>
        <w:t>Note: Run order for datasets must be included in the Tracking Document for Derived Datasets and Statistical Outputs (CS_TP_BS011) and not included here.</w:t>
      </w:r>
      <w:r w:rsidR="00DC04FB">
        <w:rPr>
          <w:rFonts w:cs="Arial"/>
          <w:color w:val="FF0000"/>
          <w:szCs w:val="20"/>
        </w:rPr>
        <w:t>]</w:t>
      </w:r>
    </w:p>
    <w:p w14:paraId="25B13679" w14:textId="77777777" w:rsidR="00EC7A06" w:rsidRPr="00EC7A06" w:rsidRDefault="00EC7A06" w:rsidP="00EC7A06">
      <w:pPr>
        <w:rPr>
          <w:rFonts w:cs="Arial"/>
          <w:bCs/>
          <w:szCs w:val="20"/>
        </w:rPr>
      </w:pPr>
    </w:p>
    <w:p w14:paraId="1A837ADA" w14:textId="5DF27A12" w:rsidR="00EC7A06" w:rsidRPr="00EC7A06" w:rsidRDefault="00EC7A06" w:rsidP="00A61DAB">
      <w:pPr>
        <w:pStyle w:val="Templateheading1"/>
      </w:pPr>
      <w:bookmarkStart w:id="10" w:name="_Toc359997976"/>
      <w:bookmarkStart w:id="11" w:name="_Toc70108126"/>
      <w:r w:rsidRPr="00EC7A06">
        <w:t>Special Notes</w:t>
      </w:r>
      <w:bookmarkEnd w:id="10"/>
      <w:bookmarkEnd w:id="11"/>
    </w:p>
    <w:p w14:paraId="410CCE31" w14:textId="2C14203E" w:rsidR="00EC7A06" w:rsidRPr="00EC7A06" w:rsidRDefault="00EC7A06" w:rsidP="00EC7A06">
      <w:pPr>
        <w:rPr>
          <w:rFonts w:cs="Arial"/>
          <w:color w:val="FF0000"/>
          <w:szCs w:val="20"/>
        </w:rPr>
      </w:pPr>
      <w:r w:rsidRPr="00EC7A06">
        <w:rPr>
          <w:rFonts w:cs="Arial"/>
          <w:color w:val="FF0000"/>
          <w:szCs w:val="20"/>
        </w:rPr>
        <w:t xml:space="preserve">[Include any special analysis information such as unusual expectations regarding the results or any key data points to be checked after unblinding. Also, include whether there are treatment-related variables in any of the programs requiring further review. If applicable, note any data issues identified during blinded production and/or Senior Biostatistical Review (SBR) that may be ignored during unblinding review or that may require additional information to be shared with analysis recipients in the cover. </w:t>
      </w:r>
      <w:r w:rsidR="000E27C7">
        <w:rPr>
          <w:rFonts w:cs="Arial"/>
          <w:color w:val="FF0000"/>
          <w:szCs w:val="20"/>
        </w:rPr>
        <w:t>Also</w:t>
      </w:r>
      <w:r w:rsidR="005D1511">
        <w:rPr>
          <w:rFonts w:cs="Arial"/>
          <w:color w:val="FF0000"/>
          <w:szCs w:val="20"/>
        </w:rPr>
        <w:t>,</w:t>
      </w:r>
      <w:r w:rsidR="000E27C7">
        <w:rPr>
          <w:rFonts w:cs="Arial"/>
          <w:color w:val="FF0000"/>
          <w:szCs w:val="20"/>
        </w:rPr>
        <w:t xml:space="preserve"> detail a clear communication plan to specify how data issues highlighted by the unblinded team should be communicated back to the blinded team without compromising the blind.  </w:t>
      </w:r>
      <w:r w:rsidRPr="00EC7A06">
        <w:rPr>
          <w:rFonts w:cs="Arial"/>
          <w:color w:val="FF0000"/>
          <w:szCs w:val="20"/>
        </w:rPr>
        <w:t xml:space="preserve">This section may also be used to detail any “other” unblinded data that may be used in unblinded presentations. </w:t>
      </w:r>
    </w:p>
    <w:p w14:paraId="234F1534" w14:textId="555512BA" w:rsidR="00EC7A06" w:rsidRPr="00EC7A06" w:rsidRDefault="00EC7A06" w:rsidP="00EC7A06">
      <w:pPr>
        <w:rPr>
          <w:rFonts w:cs="Arial"/>
          <w:color w:val="FF0000"/>
          <w:szCs w:val="20"/>
        </w:rPr>
      </w:pPr>
    </w:p>
    <w:p w14:paraId="2BED38D8" w14:textId="77777777" w:rsidR="00EC7A06" w:rsidRPr="00EC7A06" w:rsidRDefault="00EC7A06" w:rsidP="00EC7A06">
      <w:pPr>
        <w:rPr>
          <w:rFonts w:cs="Arial"/>
          <w:color w:val="FF0000"/>
          <w:szCs w:val="20"/>
        </w:rPr>
      </w:pPr>
      <w:r w:rsidRPr="00EC7A06">
        <w:rPr>
          <w:rFonts w:cs="Arial"/>
          <w:color w:val="FF0000"/>
          <w:szCs w:val="20"/>
        </w:rPr>
        <w:t>Note: After the first delivery, include a description of the changes/additional updates since the previous report as appropriate.]</w:t>
      </w:r>
    </w:p>
    <w:p w14:paraId="46AA7ED9" w14:textId="77777777" w:rsidR="00EC7A06" w:rsidRPr="00EC7A06" w:rsidRDefault="00EC7A06" w:rsidP="00EC7A06">
      <w:pPr>
        <w:rPr>
          <w:rFonts w:cs="Arial"/>
          <w:bCs/>
          <w:szCs w:val="20"/>
        </w:rPr>
      </w:pPr>
    </w:p>
    <w:p w14:paraId="1624CD61" w14:textId="29114CE7" w:rsidR="00EC7A06" w:rsidRPr="00EC7A06" w:rsidRDefault="00EC7A06" w:rsidP="00A61DAB">
      <w:pPr>
        <w:pStyle w:val="Templateheading1"/>
      </w:pPr>
      <w:bookmarkStart w:id="12" w:name="_Toc359997977"/>
      <w:bookmarkStart w:id="13" w:name="_Toc70108127"/>
      <w:r w:rsidRPr="00EC7A06">
        <w:t>Delivery Requirements</w:t>
      </w:r>
      <w:bookmarkEnd w:id="12"/>
      <w:bookmarkEnd w:id="13"/>
    </w:p>
    <w:p w14:paraId="1CE7C5E7" w14:textId="5703C833" w:rsidR="00EC7A06" w:rsidRPr="00EC7A06" w:rsidRDefault="00EC7A06" w:rsidP="00EC7A06">
      <w:pPr>
        <w:rPr>
          <w:rFonts w:cs="Arial"/>
          <w:color w:val="FF0000"/>
          <w:szCs w:val="20"/>
        </w:rPr>
      </w:pPr>
      <w:r w:rsidRPr="00EC7A06">
        <w:rPr>
          <w:rFonts w:cs="Arial"/>
          <w:color w:val="FF0000"/>
          <w:szCs w:val="20"/>
        </w:rPr>
        <w:t>[Include delivery format (e.g. paper, electronic, etc.), security requirements (e.g. password protection), and delivery method (i.e. email, sFTP, secure website, courier service). If hardcopy is required, include required courier service information and key contact information if not already included in the Interim SAP/DMC Charter. Also</w:t>
      </w:r>
      <w:r w:rsidR="005D1511">
        <w:rPr>
          <w:rFonts w:cs="Arial"/>
          <w:color w:val="FF0000"/>
          <w:szCs w:val="20"/>
        </w:rPr>
        <w:t>,</w:t>
      </w:r>
      <w:r w:rsidRPr="00EC7A06">
        <w:rPr>
          <w:rFonts w:cs="Arial"/>
          <w:color w:val="FF0000"/>
          <w:szCs w:val="20"/>
        </w:rPr>
        <w:t xml:space="preserve"> describe any required “return receipt” notification for both electronic and hardcopy deliveries.]</w:t>
      </w:r>
    </w:p>
    <w:p w14:paraId="029FE339" w14:textId="77777777" w:rsidR="00EC7A06" w:rsidRPr="00EC7A06" w:rsidRDefault="00EC7A06" w:rsidP="00EC7A06">
      <w:pPr>
        <w:rPr>
          <w:rFonts w:cs="Arial"/>
          <w:szCs w:val="20"/>
        </w:rPr>
      </w:pPr>
    </w:p>
    <w:sectPr w:rsidR="00EC7A06" w:rsidRPr="00EC7A06" w:rsidSect="009A3217">
      <w:headerReference w:type="default" r:id="rId8"/>
      <w:footerReference w:type="default" r:id="rId9"/>
      <w:headerReference w:type="first" r:id="rId10"/>
      <w:footerReference w:type="first" r:id="rId11"/>
      <w:pgSz w:w="12240" w:h="15840" w:code="1"/>
      <w:pgMar w:top="1440" w:right="1440" w:bottom="1440" w:left="1134" w:header="720" w:footer="432" w:gutter="0"/>
      <w:paperSrc w:first="1" w:other="1"/>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138624" w14:textId="77777777" w:rsidR="001A3ECA" w:rsidRDefault="001A3ECA">
      <w:r>
        <w:separator/>
      </w:r>
    </w:p>
    <w:p w14:paraId="170DF038" w14:textId="77777777" w:rsidR="001A3ECA" w:rsidRDefault="001A3ECA"/>
  </w:endnote>
  <w:endnote w:type="continuationSeparator" w:id="0">
    <w:p w14:paraId="061C4394" w14:textId="77777777" w:rsidR="001A3ECA" w:rsidRDefault="001A3ECA">
      <w:r>
        <w:continuationSeparator/>
      </w:r>
    </w:p>
    <w:p w14:paraId="05593D1E" w14:textId="77777777" w:rsidR="001A3ECA" w:rsidRDefault="001A3E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8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454"/>
      <w:gridCol w:w="1620"/>
      <w:gridCol w:w="1620"/>
    </w:tblGrid>
    <w:tr w:rsidR="00757D41" w:rsidRPr="00543DFD" w14:paraId="340F2D24" w14:textId="77777777" w:rsidTr="00757D41">
      <w:trPr>
        <w:jc w:val="center"/>
      </w:trPr>
      <w:tc>
        <w:tcPr>
          <w:tcW w:w="1134" w:type="dxa"/>
          <w:tcBorders>
            <w:top w:val="single" w:sz="4" w:space="0" w:color="auto"/>
          </w:tcBorders>
        </w:tcPr>
        <w:p w14:paraId="61C36CAF" w14:textId="2ABC05E7" w:rsidR="00757D41" w:rsidRPr="009103BA" w:rsidRDefault="00757D41" w:rsidP="009D1765">
          <w:pPr>
            <w:pStyle w:val="Footer"/>
            <w:tabs>
              <w:tab w:val="clear" w:pos="4320"/>
            </w:tabs>
            <w:rPr>
              <w:rFonts w:cs="Arial"/>
              <w:sz w:val="18"/>
              <w:szCs w:val="18"/>
            </w:rPr>
          </w:pPr>
          <w:r>
            <w:rPr>
              <w:rFonts w:cs="Arial"/>
              <w:sz w:val="18"/>
              <w:szCs w:val="18"/>
            </w:rPr>
            <w:t xml:space="preserve">Document: </w:t>
          </w:r>
        </w:p>
      </w:tc>
      <w:tc>
        <w:tcPr>
          <w:tcW w:w="8694" w:type="dxa"/>
          <w:gridSpan w:val="3"/>
          <w:tcBorders>
            <w:top w:val="single" w:sz="4" w:space="0" w:color="auto"/>
          </w:tcBorders>
        </w:tcPr>
        <w:p w14:paraId="730F7BD9" w14:textId="74903C23" w:rsidR="00757D41" w:rsidRPr="009103BA" w:rsidRDefault="00757D41" w:rsidP="00007185">
          <w:pPr>
            <w:pStyle w:val="Footer"/>
            <w:tabs>
              <w:tab w:val="clear" w:pos="4320"/>
              <w:tab w:val="clear" w:pos="8640"/>
              <w:tab w:val="left" w:pos="5419"/>
              <w:tab w:val="left" w:pos="7403"/>
            </w:tabs>
            <w:rPr>
              <w:rFonts w:cs="Arial"/>
              <w:sz w:val="18"/>
              <w:szCs w:val="18"/>
            </w:rPr>
          </w:pPr>
          <w:r w:rsidRPr="009D1765">
            <w:rPr>
              <w:rFonts w:cs="Arial"/>
              <w:color w:val="FF0000"/>
              <w:sz w:val="18"/>
              <w:szCs w:val="18"/>
            </w:rPr>
            <w:t>[Document path and title]</w:t>
          </w:r>
          <w:r w:rsidR="00007185">
            <w:rPr>
              <w:rFonts w:cs="Arial"/>
              <w:color w:val="FF0000"/>
              <w:sz w:val="18"/>
              <w:szCs w:val="18"/>
            </w:rPr>
            <w:tab/>
          </w:r>
          <w:r w:rsidR="00007185" w:rsidRPr="00007185">
            <w:rPr>
              <w:rFonts w:cs="Arial"/>
              <w:sz w:val="18"/>
              <w:szCs w:val="18"/>
            </w:rPr>
            <w:t>Version Number:</w:t>
          </w:r>
          <w:r w:rsidR="00007185" w:rsidRPr="00007185">
            <w:rPr>
              <w:rFonts w:cs="Arial"/>
              <w:color w:val="FF0000"/>
              <w:sz w:val="18"/>
              <w:szCs w:val="18"/>
            </w:rPr>
            <w:t xml:space="preserve"> </w:t>
          </w:r>
          <w:r w:rsidR="00007185" w:rsidRPr="00007185">
            <w:rPr>
              <w:rFonts w:cs="Arial"/>
              <w:color w:val="FF0000"/>
              <w:sz w:val="18"/>
              <w:szCs w:val="18"/>
            </w:rPr>
            <w:tab/>
            <w:t>X</w:t>
          </w:r>
          <w:r w:rsidR="00007185">
            <w:rPr>
              <w:rFonts w:cs="Arial"/>
              <w:color w:val="FF0000"/>
              <w:sz w:val="18"/>
              <w:szCs w:val="18"/>
            </w:rPr>
            <w:tab/>
          </w:r>
        </w:p>
      </w:tc>
    </w:tr>
    <w:tr w:rsidR="00007185" w:rsidRPr="00543DFD" w14:paraId="6C72DAA0" w14:textId="77777777" w:rsidTr="00757D41">
      <w:trPr>
        <w:jc w:val="center"/>
      </w:trPr>
      <w:tc>
        <w:tcPr>
          <w:tcW w:w="1134" w:type="dxa"/>
        </w:tcPr>
        <w:p w14:paraId="56776702" w14:textId="167CD11B" w:rsidR="00007185" w:rsidRPr="009103BA" w:rsidRDefault="00007185" w:rsidP="00007185">
          <w:pPr>
            <w:pStyle w:val="Footer"/>
            <w:rPr>
              <w:rFonts w:cs="Arial"/>
              <w:sz w:val="18"/>
              <w:szCs w:val="18"/>
            </w:rPr>
          </w:pPr>
          <w:r>
            <w:rPr>
              <w:rFonts w:cs="Arial"/>
              <w:sz w:val="18"/>
              <w:szCs w:val="18"/>
            </w:rPr>
            <w:t xml:space="preserve">Author: </w:t>
          </w:r>
        </w:p>
      </w:tc>
      <w:tc>
        <w:tcPr>
          <w:tcW w:w="5454" w:type="dxa"/>
        </w:tcPr>
        <w:p w14:paraId="6ED4BD15" w14:textId="4D6EAC82" w:rsidR="00007185" w:rsidRPr="009103BA" w:rsidRDefault="00007185" w:rsidP="00007185">
          <w:pPr>
            <w:pStyle w:val="Footer"/>
            <w:rPr>
              <w:rFonts w:cs="Arial"/>
              <w:sz w:val="18"/>
              <w:szCs w:val="18"/>
            </w:rPr>
          </w:pPr>
          <w:r w:rsidRPr="009D1765">
            <w:rPr>
              <w:rFonts w:cs="Arial"/>
              <w:color w:val="FF0000"/>
              <w:sz w:val="18"/>
              <w:szCs w:val="18"/>
            </w:rPr>
            <w:t>[Author Name]</w:t>
          </w:r>
        </w:p>
      </w:tc>
      <w:tc>
        <w:tcPr>
          <w:tcW w:w="1620" w:type="dxa"/>
        </w:tcPr>
        <w:p w14:paraId="0211A25A" w14:textId="36499B86" w:rsidR="00007185" w:rsidRPr="009103BA" w:rsidRDefault="00007185" w:rsidP="00007185">
          <w:pPr>
            <w:pStyle w:val="Footer"/>
            <w:tabs>
              <w:tab w:val="clear" w:pos="4320"/>
            </w:tabs>
            <w:ind w:left="-35"/>
            <w:rPr>
              <w:rFonts w:cs="Arial"/>
              <w:sz w:val="18"/>
              <w:szCs w:val="18"/>
            </w:rPr>
          </w:pPr>
          <w:r>
            <w:rPr>
              <w:rFonts w:cs="Arial"/>
              <w:sz w:val="18"/>
              <w:szCs w:val="18"/>
            </w:rPr>
            <w:t xml:space="preserve">Version Date: </w:t>
          </w:r>
        </w:p>
      </w:tc>
      <w:tc>
        <w:tcPr>
          <w:tcW w:w="1620" w:type="dxa"/>
        </w:tcPr>
        <w:p w14:paraId="7266CA7C" w14:textId="40E0466F" w:rsidR="00007185" w:rsidRPr="009103BA" w:rsidRDefault="00007185" w:rsidP="00007185">
          <w:pPr>
            <w:pStyle w:val="Footer"/>
            <w:tabs>
              <w:tab w:val="clear" w:pos="4320"/>
            </w:tabs>
            <w:ind w:left="192" w:firstLine="77"/>
            <w:jc w:val="center"/>
            <w:rPr>
              <w:rFonts w:cs="Arial"/>
              <w:sz w:val="18"/>
              <w:szCs w:val="18"/>
            </w:rPr>
          </w:pPr>
          <w:proofErr w:type="spellStart"/>
          <w:r w:rsidRPr="009D1765">
            <w:rPr>
              <w:rFonts w:cs="Arial"/>
              <w:color w:val="FF0000"/>
              <w:sz w:val="18"/>
              <w:szCs w:val="18"/>
            </w:rPr>
            <w:t>ddMmmyyyy</w:t>
          </w:r>
          <w:proofErr w:type="spellEnd"/>
        </w:p>
      </w:tc>
    </w:tr>
    <w:tr w:rsidR="00007185" w:rsidRPr="00543DFD" w14:paraId="7BE49326" w14:textId="77777777" w:rsidTr="00A958B9">
      <w:trPr>
        <w:jc w:val="center"/>
      </w:trPr>
      <w:tc>
        <w:tcPr>
          <w:tcW w:w="6588" w:type="dxa"/>
          <w:gridSpan w:val="2"/>
        </w:tcPr>
        <w:p w14:paraId="49D8F6C6" w14:textId="77777777" w:rsidR="00007185" w:rsidRPr="009103BA" w:rsidRDefault="00007185" w:rsidP="00007185">
          <w:pPr>
            <w:pStyle w:val="Footer"/>
            <w:rPr>
              <w:rFonts w:cs="Arial"/>
              <w:sz w:val="18"/>
              <w:szCs w:val="18"/>
            </w:rPr>
          </w:pPr>
        </w:p>
      </w:tc>
      <w:tc>
        <w:tcPr>
          <w:tcW w:w="1620" w:type="dxa"/>
        </w:tcPr>
        <w:p w14:paraId="39111DE3" w14:textId="336F65DD" w:rsidR="00007185" w:rsidRPr="009103BA" w:rsidRDefault="00007185" w:rsidP="00007185">
          <w:pPr>
            <w:pStyle w:val="Footer"/>
            <w:tabs>
              <w:tab w:val="clear" w:pos="4320"/>
            </w:tabs>
            <w:rPr>
              <w:rFonts w:cs="Arial"/>
              <w:sz w:val="18"/>
              <w:szCs w:val="18"/>
            </w:rPr>
          </w:pPr>
        </w:p>
      </w:tc>
      <w:tc>
        <w:tcPr>
          <w:tcW w:w="1620" w:type="dxa"/>
        </w:tcPr>
        <w:p w14:paraId="237FE0EC" w14:textId="4AA83E6B" w:rsidR="00007185" w:rsidRPr="009D1765" w:rsidRDefault="00007185" w:rsidP="00007185">
          <w:pPr>
            <w:pStyle w:val="Footer"/>
            <w:tabs>
              <w:tab w:val="clear" w:pos="4320"/>
            </w:tabs>
            <w:jc w:val="right"/>
            <w:rPr>
              <w:rFonts w:cs="Arial"/>
              <w:color w:val="FF0000"/>
              <w:sz w:val="18"/>
              <w:szCs w:val="18"/>
            </w:rPr>
          </w:pPr>
        </w:p>
      </w:tc>
    </w:tr>
    <w:tr w:rsidR="00007185" w:rsidRPr="00543DFD" w14:paraId="370EAC1A" w14:textId="77777777" w:rsidTr="009D6362">
      <w:trPr>
        <w:jc w:val="center"/>
      </w:trPr>
      <w:tc>
        <w:tcPr>
          <w:tcW w:w="6588" w:type="dxa"/>
          <w:gridSpan w:val="2"/>
        </w:tcPr>
        <w:p w14:paraId="1FE72099" w14:textId="77777777" w:rsidR="00007185" w:rsidRPr="009103BA" w:rsidRDefault="00007185" w:rsidP="00007185">
          <w:pPr>
            <w:pStyle w:val="Footer"/>
            <w:rPr>
              <w:rFonts w:cs="Arial"/>
              <w:sz w:val="18"/>
              <w:szCs w:val="18"/>
            </w:rPr>
          </w:pPr>
          <w:r w:rsidRPr="009103BA">
            <w:rPr>
              <w:rFonts w:cs="Arial"/>
              <w:sz w:val="18"/>
              <w:szCs w:val="18"/>
            </w:rPr>
            <w:t>Template No.:  CS_TP_BS0214 Revision 4</w:t>
          </w:r>
        </w:p>
        <w:p w14:paraId="00DA4FBF" w14:textId="77777777" w:rsidR="00007185" w:rsidRDefault="00007185" w:rsidP="00007185">
          <w:pPr>
            <w:pStyle w:val="Footer"/>
            <w:rPr>
              <w:rFonts w:cs="Arial"/>
              <w:sz w:val="18"/>
              <w:szCs w:val="18"/>
            </w:rPr>
          </w:pPr>
        </w:p>
        <w:p w14:paraId="523214C6" w14:textId="77777777" w:rsidR="00007185" w:rsidRPr="00543DFD" w:rsidRDefault="00007185" w:rsidP="00007185">
          <w:pPr>
            <w:pStyle w:val="Footer"/>
            <w:rPr>
              <w:rFonts w:cs="Arial"/>
              <w:sz w:val="18"/>
              <w:szCs w:val="18"/>
            </w:rPr>
          </w:pPr>
          <w:r w:rsidRPr="00543DFD">
            <w:rPr>
              <w:rFonts w:cs="Arial"/>
              <w:sz w:val="18"/>
              <w:szCs w:val="18"/>
            </w:rPr>
            <w:t xml:space="preserve">Effective Date:  </w:t>
          </w:r>
          <w:r>
            <w:rPr>
              <w:rFonts w:cs="Arial"/>
              <w:sz w:val="18"/>
              <w:szCs w:val="18"/>
            </w:rPr>
            <w:t>01May2021</w:t>
          </w:r>
        </w:p>
      </w:tc>
      <w:tc>
        <w:tcPr>
          <w:tcW w:w="3240" w:type="dxa"/>
          <w:gridSpan w:val="2"/>
        </w:tcPr>
        <w:p w14:paraId="6653C738" w14:textId="77777777" w:rsidR="00007185" w:rsidRPr="00543DFD" w:rsidRDefault="00007185" w:rsidP="00007185">
          <w:pPr>
            <w:pStyle w:val="Footer"/>
            <w:tabs>
              <w:tab w:val="clear" w:pos="4320"/>
            </w:tabs>
            <w:jc w:val="right"/>
            <w:rPr>
              <w:rFonts w:cs="Arial"/>
              <w:sz w:val="18"/>
              <w:szCs w:val="18"/>
            </w:rPr>
          </w:pPr>
          <w:r w:rsidRPr="009103BA">
            <w:rPr>
              <w:rFonts w:cs="Arial"/>
              <w:sz w:val="18"/>
              <w:szCs w:val="18"/>
            </w:rPr>
            <w:t>Reference:  CS_WI_BS009</w:t>
          </w:r>
        </w:p>
      </w:tc>
    </w:tr>
  </w:tbl>
  <w:p w14:paraId="48ED257B" w14:textId="77777777" w:rsidR="00C73555" w:rsidRPr="00543DFD" w:rsidRDefault="009103BA" w:rsidP="009103BA">
    <w:pPr>
      <w:pStyle w:val="Footer"/>
      <w:spacing w:before="120"/>
      <w:rPr>
        <w:rStyle w:val="PageNumber"/>
        <w:rFonts w:cs="Arial"/>
        <w:sz w:val="16"/>
        <w:szCs w:val="16"/>
      </w:rPr>
    </w:pPr>
    <w:r w:rsidRPr="00543DFD">
      <w:rPr>
        <w:rStyle w:val="PageNumber"/>
        <w:rFonts w:cs="Arial"/>
        <w:sz w:val="16"/>
        <w:szCs w:val="16"/>
      </w:rPr>
      <w:t>Copyright © 20</w:t>
    </w:r>
    <w:r>
      <w:rPr>
        <w:rStyle w:val="PageNumber"/>
        <w:rFonts w:cs="Arial"/>
        <w:sz w:val="16"/>
        <w:szCs w:val="16"/>
      </w:rPr>
      <w:t xml:space="preserve">13, 2017, 2019, 2021 </w:t>
    </w:r>
    <w:r w:rsidRPr="00A471FE">
      <w:rPr>
        <w:rStyle w:val="PageNumber"/>
        <w:rFonts w:cs="Arial"/>
        <w:sz w:val="16"/>
        <w:szCs w:val="16"/>
      </w:rPr>
      <w:t>IQVIA. All rights reserved. The contents of this document are confidential and proprietary to IQVIA Holdings Inc. and its subsidiaries. Unauthorized use, disclosure or reproduction is strictly prohibited.</w:t>
    </w:r>
  </w:p>
  <w:p w14:paraId="087324C5" w14:textId="77777777" w:rsidR="001939F1" w:rsidRDefault="001939F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828" w:type="dxa"/>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240"/>
    </w:tblGrid>
    <w:tr w:rsidR="005962AE" w:rsidRPr="009103BA" w14:paraId="75E8B402" w14:textId="77777777" w:rsidTr="009D1765">
      <w:trPr>
        <w:jc w:val="center"/>
      </w:trPr>
      <w:tc>
        <w:tcPr>
          <w:tcW w:w="6588" w:type="dxa"/>
        </w:tcPr>
        <w:p w14:paraId="32098674" w14:textId="77777777" w:rsidR="003D4663" w:rsidRPr="009103BA" w:rsidRDefault="003D4663" w:rsidP="005962AE">
          <w:pPr>
            <w:pStyle w:val="Footer"/>
            <w:rPr>
              <w:rFonts w:cs="Arial"/>
              <w:sz w:val="18"/>
              <w:szCs w:val="18"/>
            </w:rPr>
          </w:pPr>
          <w:r w:rsidRPr="009103BA">
            <w:rPr>
              <w:rFonts w:cs="Arial"/>
              <w:sz w:val="18"/>
              <w:szCs w:val="18"/>
            </w:rPr>
            <w:t xml:space="preserve">Template No.:  </w:t>
          </w:r>
          <w:r w:rsidR="009103BA" w:rsidRPr="009103BA">
            <w:rPr>
              <w:rFonts w:cs="Arial"/>
              <w:sz w:val="18"/>
              <w:szCs w:val="18"/>
            </w:rPr>
            <w:t>CS</w:t>
          </w:r>
          <w:r w:rsidRPr="009103BA">
            <w:rPr>
              <w:rFonts w:cs="Arial"/>
              <w:sz w:val="18"/>
              <w:szCs w:val="18"/>
            </w:rPr>
            <w:t>_T</w:t>
          </w:r>
          <w:r w:rsidR="009103BA" w:rsidRPr="009103BA">
            <w:rPr>
              <w:rFonts w:cs="Arial"/>
              <w:sz w:val="18"/>
              <w:szCs w:val="18"/>
            </w:rPr>
            <w:t>P</w:t>
          </w:r>
          <w:r w:rsidRPr="009103BA">
            <w:rPr>
              <w:rFonts w:cs="Arial"/>
              <w:sz w:val="18"/>
              <w:szCs w:val="18"/>
            </w:rPr>
            <w:t>_</w:t>
          </w:r>
          <w:r w:rsidR="009103BA" w:rsidRPr="009103BA">
            <w:rPr>
              <w:rFonts w:cs="Arial"/>
              <w:sz w:val="18"/>
              <w:szCs w:val="18"/>
            </w:rPr>
            <w:t>BS0214</w:t>
          </w:r>
          <w:r w:rsidRPr="009103BA">
            <w:rPr>
              <w:rFonts w:cs="Arial"/>
              <w:sz w:val="18"/>
              <w:szCs w:val="18"/>
            </w:rPr>
            <w:t xml:space="preserve"> Revision </w:t>
          </w:r>
          <w:r w:rsidR="009103BA" w:rsidRPr="009103BA">
            <w:rPr>
              <w:rFonts w:cs="Arial"/>
              <w:sz w:val="18"/>
              <w:szCs w:val="18"/>
            </w:rPr>
            <w:t>4</w:t>
          </w:r>
        </w:p>
        <w:p w14:paraId="3277D1C7" w14:textId="77777777" w:rsidR="003D4663" w:rsidRPr="009103BA" w:rsidRDefault="003D4663" w:rsidP="005962AE">
          <w:pPr>
            <w:pStyle w:val="Footer"/>
            <w:rPr>
              <w:rFonts w:cs="Arial"/>
              <w:sz w:val="18"/>
              <w:szCs w:val="18"/>
            </w:rPr>
          </w:pPr>
        </w:p>
        <w:p w14:paraId="39B79DA1" w14:textId="77777777" w:rsidR="005962AE" w:rsidRPr="009103BA" w:rsidRDefault="005962AE" w:rsidP="005962AE">
          <w:pPr>
            <w:pStyle w:val="Footer"/>
            <w:rPr>
              <w:rFonts w:cs="Arial"/>
              <w:sz w:val="18"/>
              <w:szCs w:val="18"/>
            </w:rPr>
          </w:pPr>
          <w:r w:rsidRPr="009103BA">
            <w:rPr>
              <w:rFonts w:cs="Arial"/>
              <w:sz w:val="18"/>
              <w:szCs w:val="18"/>
            </w:rPr>
            <w:t>Effective Date:</w:t>
          </w:r>
          <w:r w:rsidR="009103BA" w:rsidRPr="009103BA">
            <w:rPr>
              <w:rFonts w:cs="Arial"/>
              <w:sz w:val="18"/>
              <w:szCs w:val="18"/>
            </w:rPr>
            <w:t xml:space="preserve"> 01May2021</w:t>
          </w:r>
        </w:p>
      </w:tc>
      <w:tc>
        <w:tcPr>
          <w:tcW w:w="3240" w:type="dxa"/>
        </w:tcPr>
        <w:p w14:paraId="5426F743" w14:textId="77777777" w:rsidR="005962AE" w:rsidRPr="009103BA" w:rsidRDefault="005962AE" w:rsidP="005962AE">
          <w:pPr>
            <w:pStyle w:val="Footer"/>
            <w:tabs>
              <w:tab w:val="clear" w:pos="4320"/>
            </w:tabs>
            <w:jc w:val="right"/>
            <w:rPr>
              <w:rFonts w:cs="Arial"/>
              <w:sz w:val="18"/>
              <w:szCs w:val="18"/>
            </w:rPr>
          </w:pPr>
          <w:r w:rsidRPr="009103BA">
            <w:rPr>
              <w:rFonts w:cs="Arial"/>
              <w:sz w:val="18"/>
              <w:szCs w:val="18"/>
            </w:rPr>
            <w:t xml:space="preserve">Reference:  </w:t>
          </w:r>
          <w:r w:rsidR="009103BA" w:rsidRPr="009103BA">
            <w:rPr>
              <w:rFonts w:cs="Arial"/>
              <w:sz w:val="18"/>
              <w:szCs w:val="18"/>
            </w:rPr>
            <w:t>CS</w:t>
          </w:r>
          <w:r w:rsidRPr="009103BA">
            <w:rPr>
              <w:rFonts w:cs="Arial"/>
              <w:sz w:val="18"/>
              <w:szCs w:val="18"/>
            </w:rPr>
            <w:t>_</w:t>
          </w:r>
          <w:r w:rsidR="009103BA" w:rsidRPr="009103BA">
            <w:rPr>
              <w:rFonts w:cs="Arial"/>
              <w:sz w:val="18"/>
              <w:szCs w:val="18"/>
            </w:rPr>
            <w:t>WI</w:t>
          </w:r>
          <w:r w:rsidRPr="009103BA">
            <w:rPr>
              <w:rFonts w:cs="Arial"/>
              <w:sz w:val="18"/>
              <w:szCs w:val="18"/>
            </w:rPr>
            <w:t>_</w:t>
          </w:r>
          <w:r w:rsidR="009103BA" w:rsidRPr="009103BA">
            <w:rPr>
              <w:rFonts w:cs="Arial"/>
              <w:sz w:val="18"/>
              <w:szCs w:val="18"/>
            </w:rPr>
            <w:t>BS009</w:t>
          </w:r>
        </w:p>
      </w:tc>
    </w:tr>
  </w:tbl>
  <w:p w14:paraId="7B4E956D" w14:textId="77777777" w:rsidR="005962AE" w:rsidRPr="00543DFD" w:rsidRDefault="005962AE" w:rsidP="005962AE">
    <w:pPr>
      <w:pStyle w:val="Footer"/>
      <w:spacing w:before="120"/>
      <w:rPr>
        <w:rStyle w:val="PageNumber"/>
        <w:rFonts w:cs="Arial"/>
        <w:sz w:val="16"/>
        <w:szCs w:val="16"/>
      </w:rPr>
    </w:pPr>
    <w:r w:rsidRPr="00543DFD">
      <w:rPr>
        <w:rStyle w:val="PageNumber"/>
        <w:rFonts w:cs="Arial"/>
        <w:sz w:val="16"/>
        <w:szCs w:val="16"/>
      </w:rPr>
      <w:t>Copyright © 20</w:t>
    </w:r>
    <w:r w:rsidR="009103BA">
      <w:rPr>
        <w:rStyle w:val="PageNumber"/>
        <w:rFonts w:cs="Arial"/>
        <w:sz w:val="16"/>
        <w:szCs w:val="16"/>
      </w:rPr>
      <w:t xml:space="preserve">13, 2017, 2019, 2021 </w:t>
    </w:r>
    <w:r w:rsidR="00A471FE" w:rsidRPr="00A471FE">
      <w:rPr>
        <w:rStyle w:val="PageNumber"/>
        <w:rFonts w:cs="Arial"/>
        <w:sz w:val="16"/>
        <w:szCs w:val="16"/>
      </w:rPr>
      <w:t>IQVIA. All rights reserved. The contents of this document are confidential and proprietary to IQVIA Holdings Inc.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4E7B29" w14:textId="77777777" w:rsidR="001A3ECA" w:rsidRDefault="001A3ECA">
      <w:r>
        <w:separator/>
      </w:r>
    </w:p>
    <w:p w14:paraId="16D78739" w14:textId="77777777" w:rsidR="001A3ECA" w:rsidRDefault="001A3ECA"/>
  </w:footnote>
  <w:footnote w:type="continuationSeparator" w:id="0">
    <w:p w14:paraId="625325AE" w14:textId="77777777" w:rsidR="001A3ECA" w:rsidRDefault="001A3ECA">
      <w:r>
        <w:continuationSeparator/>
      </w:r>
    </w:p>
    <w:p w14:paraId="2AD9780D" w14:textId="77777777" w:rsidR="001A3ECA" w:rsidRDefault="001A3E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DA35D0" w14:textId="77777777" w:rsidR="002B3954" w:rsidRPr="00A34233" w:rsidRDefault="002B3954" w:rsidP="002B3954">
    <w:pPr>
      <w:pStyle w:val="Header"/>
      <w:rPr>
        <w:rFonts w:cs="Arial"/>
        <w:szCs w:val="20"/>
      </w:rPr>
    </w:pPr>
  </w:p>
  <w:tbl>
    <w:tblPr>
      <w:tblW w:w="9450" w:type="dxa"/>
      <w:tblInd w:w="108" w:type="dxa"/>
      <w:tblLayout w:type="fixed"/>
      <w:tblLook w:val="0000" w:firstRow="0" w:lastRow="0" w:firstColumn="0" w:lastColumn="0" w:noHBand="0" w:noVBand="0"/>
    </w:tblPr>
    <w:tblGrid>
      <w:gridCol w:w="6228"/>
      <w:gridCol w:w="3222"/>
    </w:tblGrid>
    <w:tr w:rsidR="002B3954" w:rsidRPr="0062095A" w14:paraId="08805908" w14:textId="77777777" w:rsidTr="0062095A">
      <w:trPr>
        <w:cantSplit/>
        <w:trHeight w:val="360"/>
      </w:trPr>
      <w:tc>
        <w:tcPr>
          <w:tcW w:w="6228" w:type="dxa"/>
          <w:vAlign w:val="center"/>
        </w:tcPr>
        <w:p w14:paraId="114F280F" w14:textId="77777777" w:rsidR="002B3954" w:rsidRPr="0062095A" w:rsidRDefault="002B3954" w:rsidP="002B3954">
          <w:pPr>
            <w:rPr>
              <w:rFonts w:cs="Arial"/>
              <w:bCs/>
              <w:color w:val="0000FF"/>
              <w:szCs w:val="20"/>
            </w:rPr>
          </w:pPr>
          <w:r w:rsidRPr="0062095A">
            <w:rPr>
              <w:noProof/>
              <w:szCs w:val="20"/>
            </w:rPr>
            <w:drawing>
              <wp:inline distT="0" distB="0" distL="0" distR="0" wp14:anchorId="7AB685B3" wp14:editId="47342C79">
                <wp:extent cx="2314286" cy="666667"/>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222" w:type="dxa"/>
          <w:vAlign w:val="bottom"/>
        </w:tcPr>
        <w:p w14:paraId="1732C1FF" w14:textId="77777777" w:rsidR="0062095A" w:rsidRPr="0062095A" w:rsidRDefault="0062095A" w:rsidP="0062095A">
          <w:pPr>
            <w:pStyle w:val="Header"/>
            <w:tabs>
              <w:tab w:val="clear" w:pos="4320"/>
              <w:tab w:val="center" w:pos="2880"/>
            </w:tabs>
            <w:jc w:val="right"/>
            <w:rPr>
              <w:rFonts w:cs="Arial"/>
              <w:color w:val="000000"/>
              <w:szCs w:val="20"/>
            </w:rPr>
          </w:pPr>
          <w:r w:rsidRPr="0062095A">
            <w:rPr>
              <w:rFonts w:cs="Arial"/>
              <w:color w:val="FF0000"/>
              <w:szCs w:val="20"/>
            </w:rPr>
            <w:t>[Customer Name]</w:t>
          </w:r>
        </w:p>
        <w:p w14:paraId="24C08378" w14:textId="280652BB" w:rsidR="002B3954" w:rsidRPr="0062095A" w:rsidRDefault="0062095A" w:rsidP="0062095A">
          <w:pPr>
            <w:pStyle w:val="Header"/>
            <w:tabs>
              <w:tab w:val="clear" w:pos="4320"/>
              <w:tab w:val="clear" w:pos="8640"/>
            </w:tabs>
            <w:jc w:val="right"/>
            <w:rPr>
              <w:rFonts w:cs="Arial"/>
              <w:snapToGrid w:val="0"/>
              <w:szCs w:val="20"/>
            </w:rPr>
          </w:pPr>
          <w:r w:rsidRPr="0062095A">
            <w:rPr>
              <w:rFonts w:cs="Arial"/>
              <w:color w:val="FF0000"/>
              <w:szCs w:val="20"/>
            </w:rPr>
            <w:t>[Protocol Number]</w:t>
          </w:r>
        </w:p>
      </w:tc>
    </w:tr>
    <w:tr w:rsidR="002B3954" w:rsidRPr="003B402B" w14:paraId="12ADED41" w14:textId="77777777" w:rsidTr="009D6362">
      <w:trPr>
        <w:cantSplit/>
        <w:trHeight w:val="360"/>
      </w:trPr>
      <w:tc>
        <w:tcPr>
          <w:tcW w:w="6228" w:type="dxa"/>
          <w:tcBorders>
            <w:bottom w:val="single" w:sz="8" w:space="0" w:color="auto"/>
          </w:tcBorders>
          <w:vAlign w:val="center"/>
        </w:tcPr>
        <w:p w14:paraId="3EE4317E" w14:textId="78427B51" w:rsidR="002B3954" w:rsidRPr="002F3AD7" w:rsidRDefault="009103BA" w:rsidP="002B3954">
          <w:r w:rsidRPr="009103BA">
            <w:rPr>
              <w:rFonts w:cs="Arial"/>
              <w:bCs/>
              <w:szCs w:val="20"/>
            </w:rPr>
            <w:t xml:space="preserve">Biostatistics Blinded to Unblinded </w:t>
          </w:r>
          <w:r w:rsidR="00BB1710">
            <w:rPr>
              <w:rFonts w:cs="Arial"/>
              <w:bCs/>
              <w:szCs w:val="20"/>
            </w:rPr>
            <w:t xml:space="preserve">Team </w:t>
          </w:r>
          <w:r w:rsidRPr="009103BA">
            <w:rPr>
              <w:rFonts w:cs="Arial"/>
              <w:bCs/>
              <w:szCs w:val="20"/>
            </w:rPr>
            <w:t>Handover Document</w:t>
          </w:r>
        </w:p>
      </w:tc>
      <w:tc>
        <w:tcPr>
          <w:tcW w:w="3222" w:type="dxa"/>
          <w:tcBorders>
            <w:bottom w:val="single" w:sz="8" w:space="0" w:color="auto"/>
          </w:tcBorders>
          <w:vAlign w:val="center"/>
        </w:tcPr>
        <w:p w14:paraId="534B8158" w14:textId="74FAA940" w:rsidR="002B3954" w:rsidRPr="003B402B" w:rsidRDefault="002B3954" w:rsidP="002B3954">
          <w:pPr>
            <w:jc w:val="right"/>
            <w:rPr>
              <w:rFonts w:cs="Arial"/>
              <w:snapToGrid w:val="0"/>
              <w:szCs w:val="20"/>
            </w:rPr>
          </w:pPr>
          <w:r w:rsidRPr="003B402B">
            <w:rPr>
              <w:rFonts w:cs="Arial"/>
              <w:snapToGrid w:val="0"/>
              <w:szCs w:val="20"/>
            </w:rPr>
            <w:t xml:space="preserve">Page </w:t>
          </w:r>
          <w:r w:rsidRPr="003B402B">
            <w:rPr>
              <w:rFonts w:cs="Arial"/>
              <w:snapToGrid w:val="0"/>
              <w:szCs w:val="20"/>
            </w:rPr>
            <w:fldChar w:fldCharType="begin"/>
          </w:r>
          <w:r w:rsidRPr="003B402B">
            <w:rPr>
              <w:rFonts w:cs="Arial"/>
              <w:snapToGrid w:val="0"/>
              <w:szCs w:val="20"/>
            </w:rPr>
            <w:instrText xml:space="preserve"> PAGE </w:instrText>
          </w:r>
          <w:r w:rsidRPr="003B402B">
            <w:rPr>
              <w:rFonts w:cs="Arial"/>
              <w:snapToGrid w:val="0"/>
              <w:szCs w:val="20"/>
            </w:rPr>
            <w:fldChar w:fldCharType="separate"/>
          </w:r>
          <w:r w:rsidR="000A1D10">
            <w:rPr>
              <w:rFonts w:cs="Arial"/>
              <w:noProof/>
              <w:snapToGrid w:val="0"/>
              <w:szCs w:val="20"/>
            </w:rPr>
            <w:t>2</w:t>
          </w:r>
          <w:r w:rsidRPr="003B402B">
            <w:rPr>
              <w:rFonts w:cs="Arial"/>
              <w:snapToGrid w:val="0"/>
              <w:szCs w:val="20"/>
            </w:rPr>
            <w:fldChar w:fldCharType="end"/>
          </w:r>
          <w:r w:rsidRPr="003B402B">
            <w:rPr>
              <w:rFonts w:cs="Arial"/>
              <w:snapToGrid w:val="0"/>
              <w:szCs w:val="20"/>
            </w:rPr>
            <w:t xml:space="preserve"> of </w:t>
          </w:r>
          <w:r w:rsidR="001A3ECA">
            <w:fldChar w:fldCharType="begin"/>
          </w:r>
          <w:r w:rsidR="001A3ECA">
            <w:instrText xml:space="preserve"> SECTIONPAGES   \* MERGEFORMAT </w:instrText>
          </w:r>
          <w:r w:rsidR="001A3ECA">
            <w:fldChar w:fldCharType="separate"/>
          </w:r>
          <w:r w:rsidR="00D94287" w:rsidRPr="00D94287">
            <w:rPr>
              <w:rFonts w:cs="Arial"/>
              <w:noProof/>
              <w:snapToGrid w:val="0"/>
              <w:szCs w:val="20"/>
            </w:rPr>
            <w:t>6</w:t>
          </w:r>
          <w:r w:rsidR="001A3ECA">
            <w:rPr>
              <w:rFonts w:cs="Arial"/>
              <w:noProof/>
              <w:snapToGrid w:val="0"/>
              <w:szCs w:val="20"/>
            </w:rPr>
            <w:fldChar w:fldCharType="end"/>
          </w:r>
        </w:p>
      </w:tc>
    </w:tr>
  </w:tbl>
  <w:p w14:paraId="0467EB7E" w14:textId="77777777" w:rsidR="001939F1" w:rsidRDefault="001939F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49A003" w14:textId="77777777" w:rsidR="005962AE" w:rsidRPr="00A34233" w:rsidRDefault="005962AE" w:rsidP="005962AE">
    <w:pPr>
      <w:pStyle w:val="Header"/>
      <w:rPr>
        <w:rFonts w:cs="Arial"/>
        <w:szCs w:val="20"/>
      </w:rPr>
    </w:pPr>
  </w:p>
  <w:tbl>
    <w:tblPr>
      <w:tblW w:w="9450" w:type="dxa"/>
      <w:tblInd w:w="108" w:type="dxa"/>
      <w:tblLayout w:type="fixed"/>
      <w:tblLook w:val="0000" w:firstRow="0" w:lastRow="0" w:firstColumn="0" w:lastColumn="0" w:noHBand="0" w:noVBand="0"/>
    </w:tblPr>
    <w:tblGrid>
      <w:gridCol w:w="6228"/>
      <w:gridCol w:w="3222"/>
    </w:tblGrid>
    <w:tr w:rsidR="00C73555" w:rsidRPr="003B402B" w14:paraId="20E565D1" w14:textId="77777777" w:rsidTr="002B3954">
      <w:trPr>
        <w:cantSplit/>
        <w:trHeight w:val="360"/>
      </w:trPr>
      <w:tc>
        <w:tcPr>
          <w:tcW w:w="6228" w:type="dxa"/>
          <w:vAlign w:val="center"/>
        </w:tcPr>
        <w:p w14:paraId="228C4106" w14:textId="77777777" w:rsidR="00C73555" w:rsidRPr="003B402B" w:rsidRDefault="00C73555" w:rsidP="00C73555">
          <w:pPr>
            <w:rPr>
              <w:rFonts w:cs="Arial"/>
              <w:bCs/>
              <w:color w:val="0000FF"/>
              <w:szCs w:val="20"/>
            </w:rPr>
          </w:pPr>
          <w:r>
            <w:rPr>
              <w:noProof/>
            </w:rPr>
            <w:drawing>
              <wp:inline distT="0" distB="0" distL="0" distR="0" wp14:anchorId="379AEEF5" wp14:editId="4DCDEE0B">
                <wp:extent cx="2314286" cy="66666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222" w:type="dxa"/>
          <w:vAlign w:val="center"/>
        </w:tcPr>
        <w:p w14:paraId="79A743EA" w14:textId="77777777" w:rsidR="00C73555" w:rsidRPr="003B402B" w:rsidRDefault="00C73555" w:rsidP="00C73555">
          <w:pPr>
            <w:jc w:val="right"/>
            <w:rPr>
              <w:rFonts w:cs="Arial"/>
              <w:snapToGrid w:val="0"/>
              <w:szCs w:val="20"/>
            </w:rPr>
          </w:pPr>
        </w:p>
      </w:tc>
    </w:tr>
    <w:tr w:rsidR="009103BA" w:rsidRPr="009103BA" w14:paraId="2550D80F" w14:textId="77777777" w:rsidTr="002B3954">
      <w:trPr>
        <w:cantSplit/>
        <w:trHeight w:val="360"/>
      </w:trPr>
      <w:tc>
        <w:tcPr>
          <w:tcW w:w="6228" w:type="dxa"/>
          <w:tcBorders>
            <w:bottom w:val="single" w:sz="8" w:space="0" w:color="auto"/>
          </w:tcBorders>
          <w:vAlign w:val="center"/>
        </w:tcPr>
        <w:p w14:paraId="1B7FB581" w14:textId="59ADDF84" w:rsidR="00C73555" w:rsidRPr="009103BA" w:rsidRDefault="009103BA" w:rsidP="00C73555">
          <w:r w:rsidRPr="009103BA">
            <w:rPr>
              <w:rFonts w:cs="Arial"/>
              <w:bCs/>
              <w:szCs w:val="20"/>
            </w:rPr>
            <w:t xml:space="preserve">Biostatistics Blinded to Unblinded </w:t>
          </w:r>
          <w:r w:rsidR="005D1511">
            <w:rPr>
              <w:rFonts w:cs="Arial"/>
              <w:bCs/>
              <w:szCs w:val="20"/>
            </w:rPr>
            <w:t xml:space="preserve">Team </w:t>
          </w:r>
          <w:r w:rsidRPr="009103BA">
            <w:rPr>
              <w:rFonts w:cs="Arial"/>
              <w:bCs/>
              <w:szCs w:val="20"/>
            </w:rPr>
            <w:t>Handover Document</w:t>
          </w:r>
        </w:p>
      </w:tc>
      <w:tc>
        <w:tcPr>
          <w:tcW w:w="3222" w:type="dxa"/>
          <w:tcBorders>
            <w:bottom w:val="single" w:sz="8" w:space="0" w:color="auto"/>
          </w:tcBorders>
          <w:vAlign w:val="center"/>
        </w:tcPr>
        <w:p w14:paraId="0D62E0A5" w14:textId="56069B71" w:rsidR="00C73555" w:rsidRPr="009103BA" w:rsidRDefault="00C73555" w:rsidP="00C73555">
          <w:pPr>
            <w:jc w:val="right"/>
            <w:rPr>
              <w:rFonts w:cs="Arial"/>
              <w:snapToGrid w:val="0"/>
              <w:szCs w:val="20"/>
            </w:rPr>
          </w:pPr>
          <w:r w:rsidRPr="009103BA">
            <w:rPr>
              <w:rFonts w:cs="Arial"/>
              <w:snapToGrid w:val="0"/>
              <w:szCs w:val="20"/>
            </w:rPr>
            <w:t xml:space="preserve">Page </w:t>
          </w:r>
          <w:r w:rsidRPr="009103BA">
            <w:rPr>
              <w:rFonts w:cs="Arial"/>
              <w:snapToGrid w:val="0"/>
              <w:szCs w:val="20"/>
            </w:rPr>
            <w:fldChar w:fldCharType="begin"/>
          </w:r>
          <w:r w:rsidRPr="009103BA">
            <w:rPr>
              <w:rFonts w:cs="Arial"/>
              <w:snapToGrid w:val="0"/>
              <w:szCs w:val="20"/>
            </w:rPr>
            <w:instrText xml:space="preserve"> PAGE </w:instrText>
          </w:r>
          <w:r w:rsidRPr="009103BA">
            <w:rPr>
              <w:rFonts w:cs="Arial"/>
              <w:snapToGrid w:val="0"/>
              <w:szCs w:val="20"/>
            </w:rPr>
            <w:fldChar w:fldCharType="separate"/>
          </w:r>
          <w:r w:rsidR="000A1D10" w:rsidRPr="009103BA">
            <w:rPr>
              <w:rFonts w:cs="Arial"/>
              <w:noProof/>
              <w:snapToGrid w:val="0"/>
              <w:szCs w:val="20"/>
            </w:rPr>
            <w:t>1</w:t>
          </w:r>
          <w:r w:rsidRPr="009103BA">
            <w:rPr>
              <w:rFonts w:cs="Arial"/>
              <w:snapToGrid w:val="0"/>
              <w:szCs w:val="20"/>
            </w:rPr>
            <w:fldChar w:fldCharType="end"/>
          </w:r>
          <w:r w:rsidRPr="009103BA">
            <w:rPr>
              <w:rFonts w:cs="Arial"/>
              <w:snapToGrid w:val="0"/>
              <w:szCs w:val="20"/>
            </w:rPr>
            <w:t xml:space="preserve"> of </w:t>
          </w:r>
          <w:r w:rsidR="001A3ECA">
            <w:fldChar w:fldCharType="begin"/>
          </w:r>
          <w:r w:rsidR="001A3ECA">
            <w:instrText xml:space="preserve"> SECTIONPAGES   \* MERGEFORMAT </w:instrText>
          </w:r>
          <w:r w:rsidR="001A3ECA">
            <w:fldChar w:fldCharType="separate"/>
          </w:r>
          <w:r w:rsidR="00D94287" w:rsidRPr="00D94287">
            <w:rPr>
              <w:rFonts w:cs="Arial"/>
              <w:noProof/>
              <w:snapToGrid w:val="0"/>
              <w:szCs w:val="20"/>
            </w:rPr>
            <w:t>6</w:t>
          </w:r>
          <w:r w:rsidR="001A3ECA">
            <w:rPr>
              <w:rFonts w:cs="Arial"/>
              <w:noProof/>
              <w:snapToGrid w:val="0"/>
              <w:szCs w:val="20"/>
            </w:rPr>
            <w:fldChar w:fldCharType="end"/>
          </w:r>
        </w:p>
      </w:tc>
    </w:tr>
  </w:tbl>
  <w:p w14:paraId="297D812E" w14:textId="77777777" w:rsidR="009A3217" w:rsidRPr="005962AE" w:rsidRDefault="009A3217" w:rsidP="005962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A6ACF"/>
    <w:multiLevelType w:val="hybridMultilevel"/>
    <w:tmpl w:val="7682B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15:restartNumberingAfterBreak="0">
    <w:nsid w:val="276D3D7E"/>
    <w:multiLevelType w:val="multilevel"/>
    <w:tmpl w:val="800EF7F4"/>
    <w:lvl w:ilvl="0">
      <w:start w:val="1"/>
      <w:numFmt w:val="decimal"/>
      <w:pStyle w:val="Templateheading1"/>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42C55380"/>
    <w:multiLevelType w:val="hybridMultilevel"/>
    <w:tmpl w:val="3DDA4A2A"/>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4" w15:restartNumberingAfterBreak="0">
    <w:nsid w:val="474C754E"/>
    <w:multiLevelType w:val="hybridMultilevel"/>
    <w:tmpl w:val="F652315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53680EE8"/>
    <w:multiLevelType w:val="multilevel"/>
    <w:tmpl w:val="6C0EF7E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AE4BDB"/>
    <w:multiLevelType w:val="hybridMultilevel"/>
    <w:tmpl w:val="9FBC932A"/>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abstractNumId w:val="5"/>
  </w:num>
  <w:num w:numId="2">
    <w:abstractNumId w:val="1"/>
  </w:num>
  <w:num w:numId="3">
    <w:abstractNumId w:val="6"/>
  </w:num>
  <w:num w:numId="4">
    <w:abstractNumId w:val="7"/>
  </w:num>
  <w:num w:numId="5">
    <w:abstractNumId w:val="4"/>
  </w:num>
  <w:num w:numId="6">
    <w:abstractNumId w:val="2"/>
  </w:num>
  <w:num w:numId="7">
    <w:abstractNumId w:val="8"/>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09"/>
    <w:rsid w:val="00001009"/>
    <w:rsid w:val="00007185"/>
    <w:rsid w:val="000141A5"/>
    <w:rsid w:val="00015D6F"/>
    <w:rsid w:val="0001605D"/>
    <w:rsid w:val="000218A8"/>
    <w:rsid w:val="00021FC2"/>
    <w:rsid w:val="0003032A"/>
    <w:rsid w:val="0004508F"/>
    <w:rsid w:val="0004512F"/>
    <w:rsid w:val="00046D5A"/>
    <w:rsid w:val="00075157"/>
    <w:rsid w:val="000923EA"/>
    <w:rsid w:val="00094E1A"/>
    <w:rsid w:val="000A1D10"/>
    <w:rsid w:val="000B1011"/>
    <w:rsid w:val="000C2523"/>
    <w:rsid w:val="000C2EB3"/>
    <w:rsid w:val="000C4FB8"/>
    <w:rsid w:val="000D0B78"/>
    <w:rsid w:val="000E1B4A"/>
    <w:rsid w:val="000E27C7"/>
    <w:rsid w:val="000E72F4"/>
    <w:rsid w:val="000E75B6"/>
    <w:rsid w:val="000F1C85"/>
    <w:rsid w:val="001153CE"/>
    <w:rsid w:val="00115DB1"/>
    <w:rsid w:val="001235F5"/>
    <w:rsid w:val="00124F7C"/>
    <w:rsid w:val="0012571D"/>
    <w:rsid w:val="00135627"/>
    <w:rsid w:val="001402CD"/>
    <w:rsid w:val="0015624F"/>
    <w:rsid w:val="00163D28"/>
    <w:rsid w:val="00172AB5"/>
    <w:rsid w:val="0018531E"/>
    <w:rsid w:val="001939F1"/>
    <w:rsid w:val="001A2E28"/>
    <w:rsid w:val="001A3ECA"/>
    <w:rsid w:val="001A40A6"/>
    <w:rsid w:val="001A79B2"/>
    <w:rsid w:val="001D2894"/>
    <w:rsid w:val="001E2C17"/>
    <w:rsid w:val="00203B97"/>
    <w:rsid w:val="00204BA4"/>
    <w:rsid w:val="002120EB"/>
    <w:rsid w:val="00216963"/>
    <w:rsid w:val="00236D0D"/>
    <w:rsid w:val="00240423"/>
    <w:rsid w:val="00244E26"/>
    <w:rsid w:val="00251AEA"/>
    <w:rsid w:val="002523A4"/>
    <w:rsid w:val="00260A6B"/>
    <w:rsid w:val="00270E1A"/>
    <w:rsid w:val="00275D35"/>
    <w:rsid w:val="00292671"/>
    <w:rsid w:val="00296DD7"/>
    <w:rsid w:val="002B2EC4"/>
    <w:rsid w:val="002B3954"/>
    <w:rsid w:val="002B454C"/>
    <w:rsid w:val="002C09D8"/>
    <w:rsid w:val="002C0ED7"/>
    <w:rsid w:val="002C61C7"/>
    <w:rsid w:val="002E5969"/>
    <w:rsid w:val="002F2258"/>
    <w:rsid w:val="00306175"/>
    <w:rsid w:val="00312E6E"/>
    <w:rsid w:val="00314E21"/>
    <w:rsid w:val="003217B7"/>
    <w:rsid w:val="00324B0B"/>
    <w:rsid w:val="0033285D"/>
    <w:rsid w:val="003434C2"/>
    <w:rsid w:val="00361C9B"/>
    <w:rsid w:val="003859DF"/>
    <w:rsid w:val="00390AB8"/>
    <w:rsid w:val="00393039"/>
    <w:rsid w:val="00396AC8"/>
    <w:rsid w:val="003C591E"/>
    <w:rsid w:val="003D4663"/>
    <w:rsid w:val="003D7EBE"/>
    <w:rsid w:val="003E38FF"/>
    <w:rsid w:val="004010B7"/>
    <w:rsid w:val="004044C0"/>
    <w:rsid w:val="00431128"/>
    <w:rsid w:val="004514C1"/>
    <w:rsid w:val="00457C9D"/>
    <w:rsid w:val="00463544"/>
    <w:rsid w:val="00471B2E"/>
    <w:rsid w:val="0048034F"/>
    <w:rsid w:val="00480D54"/>
    <w:rsid w:val="004845F4"/>
    <w:rsid w:val="004973A9"/>
    <w:rsid w:val="004B04A1"/>
    <w:rsid w:val="004B082E"/>
    <w:rsid w:val="004B276B"/>
    <w:rsid w:val="004D3982"/>
    <w:rsid w:val="004D663B"/>
    <w:rsid w:val="004D6A57"/>
    <w:rsid w:val="004F1E42"/>
    <w:rsid w:val="004F43DA"/>
    <w:rsid w:val="004F7EB5"/>
    <w:rsid w:val="005008FE"/>
    <w:rsid w:val="00511B13"/>
    <w:rsid w:val="0052700B"/>
    <w:rsid w:val="00537FD9"/>
    <w:rsid w:val="00543DFD"/>
    <w:rsid w:val="00547D3A"/>
    <w:rsid w:val="00555D20"/>
    <w:rsid w:val="00561363"/>
    <w:rsid w:val="005823CB"/>
    <w:rsid w:val="00585678"/>
    <w:rsid w:val="0058782A"/>
    <w:rsid w:val="005962AE"/>
    <w:rsid w:val="005A5130"/>
    <w:rsid w:val="005D1511"/>
    <w:rsid w:val="005D4C8E"/>
    <w:rsid w:val="005E11CF"/>
    <w:rsid w:val="005F0E0D"/>
    <w:rsid w:val="005F1CBC"/>
    <w:rsid w:val="00611EF5"/>
    <w:rsid w:val="0062095A"/>
    <w:rsid w:val="00621010"/>
    <w:rsid w:val="00626646"/>
    <w:rsid w:val="00631429"/>
    <w:rsid w:val="00635185"/>
    <w:rsid w:val="00640A41"/>
    <w:rsid w:val="006413DF"/>
    <w:rsid w:val="0066463D"/>
    <w:rsid w:val="0067561C"/>
    <w:rsid w:val="00677086"/>
    <w:rsid w:val="00680676"/>
    <w:rsid w:val="0068221A"/>
    <w:rsid w:val="00682531"/>
    <w:rsid w:val="00697BB9"/>
    <w:rsid w:val="006A3189"/>
    <w:rsid w:val="006B047F"/>
    <w:rsid w:val="006B77B0"/>
    <w:rsid w:val="006C0F22"/>
    <w:rsid w:val="006C33E4"/>
    <w:rsid w:val="006C4130"/>
    <w:rsid w:val="006C75E6"/>
    <w:rsid w:val="006D3FAC"/>
    <w:rsid w:val="006F42FF"/>
    <w:rsid w:val="006F60D0"/>
    <w:rsid w:val="00700F05"/>
    <w:rsid w:val="00752923"/>
    <w:rsid w:val="00757D41"/>
    <w:rsid w:val="00776C11"/>
    <w:rsid w:val="00777F14"/>
    <w:rsid w:val="00781D59"/>
    <w:rsid w:val="007910B7"/>
    <w:rsid w:val="00797525"/>
    <w:rsid w:val="007D46ED"/>
    <w:rsid w:val="007E722D"/>
    <w:rsid w:val="0081211F"/>
    <w:rsid w:val="00813772"/>
    <w:rsid w:val="0081757B"/>
    <w:rsid w:val="00842A65"/>
    <w:rsid w:val="008500F1"/>
    <w:rsid w:val="00876272"/>
    <w:rsid w:val="00880503"/>
    <w:rsid w:val="00880F77"/>
    <w:rsid w:val="00890294"/>
    <w:rsid w:val="00891481"/>
    <w:rsid w:val="00892319"/>
    <w:rsid w:val="008D383C"/>
    <w:rsid w:val="008E51BB"/>
    <w:rsid w:val="008F6A1D"/>
    <w:rsid w:val="0090223C"/>
    <w:rsid w:val="009103BA"/>
    <w:rsid w:val="00913F4A"/>
    <w:rsid w:val="0091504A"/>
    <w:rsid w:val="009377B5"/>
    <w:rsid w:val="00941C3B"/>
    <w:rsid w:val="00944AD2"/>
    <w:rsid w:val="009630C3"/>
    <w:rsid w:val="00970917"/>
    <w:rsid w:val="00980BE1"/>
    <w:rsid w:val="00982030"/>
    <w:rsid w:val="00984546"/>
    <w:rsid w:val="009875F9"/>
    <w:rsid w:val="009905E7"/>
    <w:rsid w:val="0099098D"/>
    <w:rsid w:val="00993C0A"/>
    <w:rsid w:val="0099575E"/>
    <w:rsid w:val="009A3217"/>
    <w:rsid w:val="009C29A0"/>
    <w:rsid w:val="009D0FC6"/>
    <w:rsid w:val="009D1198"/>
    <w:rsid w:val="009D1765"/>
    <w:rsid w:val="00A14019"/>
    <w:rsid w:val="00A22C57"/>
    <w:rsid w:val="00A27F6F"/>
    <w:rsid w:val="00A32B1C"/>
    <w:rsid w:val="00A34233"/>
    <w:rsid w:val="00A34FE0"/>
    <w:rsid w:val="00A3604D"/>
    <w:rsid w:val="00A36D07"/>
    <w:rsid w:val="00A471FE"/>
    <w:rsid w:val="00A609BE"/>
    <w:rsid w:val="00A61DAB"/>
    <w:rsid w:val="00A62977"/>
    <w:rsid w:val="00A63F0C"/>
    <w:rsid w:val="00AA00DB"/>
    <w:rsid w:val="00AB06CF"/>
    <w:rsid w:val="00AB4F52"/>
    <w:rsid w:val="00AE4E14"/>
    <w:rsid w:val="00AF1E00"/>
    <w:rsid w:val="00AF4C5C"/>
    <w:rsid w:val="00AF4EFE"/>
    <w:rsid w:val="00B014F5"/>
    <w:rsid w:val="00B23E19"/>
    <w:rsid w:val="00B261DD"/>
    <w:rsid w:val="00B4022E"/>
    <w:rsid w:val="00B52CAB"/>
    <w:rsid w:val="00B712C2"/>
    <w:rsid w:val="00B82B70"/>
    <w:rsid w:val="00B93174"/>
    <w:rsid w:val="00B962CB"/>
    <w:rsid w:val="00BB1710"/>
    <w:rsid w:val="00BC3C22"/>
    <w:rsid w:val="00BD19C4"/>
    <w:rsid w:val="00BF22A2"/>
    <w:rsid w:val="00BF7AF7"/>
    <w:rsid w:val="00C00FE5"/>
    <w:rsid w:val="00C01465"/>
    <w:rsid w:val="00C3738E"/>
    <w:rsid w:val="00C73555"/>
    <w:rsid w:val="00C76E78"/>
    <w:rsid w:val="00C90C95"/>
    <w:rsid w:val="00C92BE4"/>
    <w:rsid w:val="00CA0C81"/>
    <w:rsid w:val="00CB3E1B"/>
    <w:rsid w:val="00CE706A"/>
    <w:rsid w:val="00D3580A"/>
    <w:rsid w:val="00D47E74"/>
    <w:rsid w:val="00D63FFD"/>
    <w:rsid w:val="00D64EBA"/>
    <w:rsid w:val="00D7795D"/>
    <w:rsid w:val="00D81BE4"/>
    <w:rsid w:val="00D932A6"/>
    <w:rsid w:val="00D94287"/>
    <w:rsid w:val="00DB147D"/>
    <w:rsid w:val="00DB2CE5"/>
    <w:rsid w:val="00DC0265"/>
    <w:rsid w:val="00DC04FB"/>
    <w:rsid w:val="00DE6F30"/>
    <w:rsid w:val="00E022C3"/>
    <w:rsid w:val="00E065CD"/>
    <w:rsid w:val="00E11D77"/>
    <w:rsid w:val="00E23B52"/>
    <w:rsid w:val="00E27723"/>
    <w:rsid w:val="00E44FC0"/>
    <w:rsid w:val="00E45B70"/>
    <w:rsid w:val="00E51EE6"/>
    <w:rsid w:val="00E60590"/>
    <w:rsid w:val="00E62073"/>
    <w:rsid w:val="00E70F75"/>
    <w:rsid w:val="00E7240F"/>
    <w:rsid w:val="00E7447F"/>
    <w:rsid w:val="00E75D82"/>
    <w:rsid w:val="00E764D7"/>
    <w:rsid w:val="00E85FD4"/>
    <w:rsid w:val="00EB012A"/>
    <w:rsid w:val="00EB5A65"/>
    <w:rsid w:val="00EC0C9A"/>
    <w:rsid w:val="00EC7A06"/>
    <w:rsid w:val="00EF549F"/>
    <w:rsid w:val="00F104CF"/>
    <w:rsid w:val="00F119F7"/>
    <w:rsid w:val="00F53968"/>
    <w:rsid w:val="00F60791"/>
    <w:rsid w:val="00F73033"/>
    <w:rsid w:val="00F73D41"/>
    <w:rsid w:val="00F75598"/>
    <w:rsid w:val="00F8115D"/>
    <w:rsid w:val="00F83A16"/>
    <w:rsid w:val="00F944E1"/>
    <w:rsid w:val="00F94C45"/>
    <w:rsid w:val="00FA6C08"/>
    <w:rsid w:val="00FA7DC7"/>
    <w:rsid w:val="00FB24DD"/>
    <w:rsid w:val="00FC2102"/>
    <w:rsid w:val="00FD5938"/>
    <w:rsid w:val="00FF0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7D60B2"/>
  <w15:docId w15:val="{7CA39A86-8B94-47C9-A381-8659C8C1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258"/>
    <w:rPr>
      <w:rFonts w:ascii="Arial" w:hAnsi="Arial"/>
      <w:szCs w:val="24"/>
    </w:rPr>
  </w:style>
  <w:style w:type="paragraph" w:styleId="Heading1">
    <w:name w:val="heading 1"/>
    <w:basedOn w:val="Normal"/>
    <w:next w:val="Normal"/>
    <w:link w:val="Heading1Char"/>
    <w:uiPriority w:val="9"/>
    <w:rsid w:val="000E75B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E022C3"/>
    <w:rPr>
      <w:rFonts w:ascii="Tahoma" w:hAnsi="Tahoma" w:cs="Tahoma"/>
      <w:sz w:val="16"/>
      <w:szCs w:val="16"/>
    </w:rPr>
  </w:style>
  <w:style w:type="character" w:customStyle="1" w:styleId="BalloonTextChar">
    <w:name w:val="Balloon Text Char"/>
    <w:basedOn w:val="DefaultParagraphFont"/>
    <w:link w:val="BalloonText"/>
    <w:uiPriority w:val="99"/>
    <w:semiHidden/>
    <w:rsid w:val="00E022C3"/>
    <w:rPr>
      <w:rFonts w:ascii="Tahoma" w:hAnsi="Tahoma" w:cs="Tahoma"/>
      <w:sz w:val="16"/>
      <w:szCs w:val="16"/>
    </w:rPr>
  </w:style>
  <w:style w:type="character" w:customStyle="1" w:styleId="HeaderChar">
    <w:name w:val="Header Char"/>
    <w:basedOn w:val="DefaultParagraphFont"/>
    <w:link w:val="Header"/>
    <w:uiPriority w:val="99"/>
    <w:rsid w:val="009875F9"/>
    <w:rPr>
      <w:sz w:val="24"/>
      <w:szCs w:val="24"/>
    </w:rPr>
  </w:style>
  <w:style w:type="character" w:styleId="Hyperlink">
    <w:name w:val="Hyperlink"/>
    <w:basedOn w:val="DefaultParagraphFont"/>
    <w:uiPriority w:val="99"/>
    <w:unhideWhenUsed/>
    <w:rsid w:val="0081211F"/>
    <w:rPr>
      <w:color w:val="0000FF" w:themeColor="hyperlink"/>
      <w:u w:val="single"/>
    </w:rPr>
  </w:style>
  <w:style w:type="character" w:styleId="CommentReference">
    <w:name w:val="annotation reference"/>
    <w:basedOn w:val="DefaultParagraphFont"/>
    <w:uiPriority w:val="99"/>
    <w:semiHidden/>
    <w:unhideWhenUsed/>
    <w:rsid w:val="009103BA"/>
    <w:rPr>
      <w:sz w:val="16"/>
      <w:szCs w:val="16"/>
    </w:rPr>
  </w:style>
  <w:style w:type="paragraph" w:styleId="CommentText">
    <w:name w:val="annotation text"/>
    <w:basedOn w:val="Normal"/>
    <w:link w:val="CommentTextChar"/>
    <w:uiPriority w:val="99"/>
    <w:semiHidden/>
    <w:unhideWhenUsed/>
    <w:rsid w:val="009103BA"/>
    <w:rPr>
      <w:szCs w:val="20"/>
    </w:rPr>
  </w:style>
  <w:style w:type="character" w:customStyle="1" w:styleId="CommentTextChar">
    <w:name w:val="Comment Text Char"/>
    <w:basedOn w:val="DefaultParagraphFont"/>
    <w:link w:val="CommentText"/>
    <w:uiPriority w:val="99"/>
    <w:semiHidden/>
    <w:rsid w:val="009103BA"/>
  </w:style>
  <w:style w:type="paragraph" w:customStyle="1" w:styleId="StudyTitle">
    <w:name w:val="Study Title"/>
    <w:basedOn w:val="BodyText"/>
    <w:rsid w:val="0067561C"/>
    <w:pPr>
      <w:spacing w:after="0" w:line="360" w:lineRule="auto"/>
      <w:ind w:left="567"/>
      <w:jc w:val="center"/>
    </w:pPr>
    <w:rPr>
      <w:rFonts w:ascii="Times-Bold" w:hAnsi="Times-Bold"/>
      <w:b/>
      <w:snapToGrid w:val="0"/>
      <w:sz w:val="30"/>
      <w:szCs w:val="20"/>
    </w:rPr>
  </w:style>
  <w:style w:type="paragraph" w:styleId="BodyText">
    <w:name w:val="Body Text"/>
    <w:basedOn w:val="Normal"/>
    <w:link w:val="BodyTextChar"/>
    <w:uiPriority w:val="99"/>
    <w:semiHidden/>
    <w:unhideWhenUsed/>
    <w:rsid w:val="0067561C"/>
    <w:pPr>
      <w:spacing w:after="120"/>
    </w:pPr>
  </w:style>
  <w:style w:type="character" w:customStyle="1" w:styleId="BodyTextChar">
    <w:name w:val="Body Text Char"/>
    <w:basedOn w:val="DefaultParagraphFont"/>
    <w:link w:val="BodyText"/>
    <w:uiPriority w:val="99"/>
    <w:semiHidden/>
    <w:rsid w:val="0067561C"/>
    <w:rPr>
      <w:sz w:val="24"/>
      <w:szCs w:val="24"/>
    </w:rPr>
  </w:style>
  <w:style w:type="paragraph" w:customStyle="1" w:styleId="Templateheading1">
    <w:name w:val="Template heading 1"/>
    <w:basedOn w:val="Normal"/>
    <w:link w:val="Templateheading1Char"/>
    <w:qFormat/>
    <w:rsid w:val="00A61DAB"/>
    <w:pPr>
      <w:numPr>
        <w:numId w:val="6"/>
      </w:numPr>
      <w:tabs>
        <w:tab w:val="clear" w:pos="360"/>
        <w:tab w:val="num" w:pos="567"/>
      </w:tabs>
      <w:spacing w:before="60" w:after="120"/>
      <w:ind w:left="567" w:hanging="567"/>
    </w:pPr>
    <w:rPr>
      <w:rFonts w:cs="Arial"/>
      <w:b/>
      <w:caps/>
      <w:color w:val="000000" w:themeColor="text1"/>
      <w:szCs w:val="20"/>
    </w:rPr>
  </w:style>
  <w:style w:type="character" w:styleId="UnresolvedMention">
    <w:name w:val="Unresolved Mention"/>
    <w:basedOn w:val="DefaultParagraphFont"/>
    <w:uiPriority w:val="99"/>
    <w:semiHidden/>
    <w:unhideWhenUsed/>
    <w:rsid w:val="00EC7A06"/>
    <w:rPr>
      <w:color w:val="605E5C"/>
      <w:shd w:val="clear" w:color="auto" w:fill="E1DFDD"/>
    </w:rPr>
  </w:style>
  <w:style w:type="character" w:customStyle="1" w:styleId="Templateheading1Char">
    <w:name w:val="Template heading 1 Char"/>
    <w:basedOn w:val="DefaultParagraphFont"/>
    <w:link w:val="Templateheading1"/>
    <w:rsid w:val="00A61DAB"/>
    <w:rPr>
      <w:rFonts w:ascii="Arial" w:hAnsi="Arial" w:cs="Arial"/>
      <w:b/>
      <w:caps/>
      <w:color w:val="000000" w:themeColor="text1"/>
    </w:rPr>
  </w:style>
  <w:style w:type="paragraph" w:styleId="Title">
    <w:name w:val="Title"/>
    <w:basedOn w:val="Normal"/>
    <w:next w:val="Normal"/>
    <w:link w:val="TitleChar"/>
    <w:uiPriority w:val="10"/>
    <w:qFormat/>
    <w:rsid w:val="00EC7A06"/>
    <w:rPr>
      <w:rFonts w:cs="Arial"/>
      <w:b/>
      <w:bCs/>
      <w:sz w:val="32"/>
      <w:szCs w:val="32"/>
    </w:rPr>
  </w:style>
  <w:style w:type="character" w:customStyle="1" w:styleId="TitleChar">
    <w:name w:val="Title Char"/>
    <w:basedOn w:val="DefaultParagraphFont"/>
    <w:link w:val="Title"/>
    <w:uiPriority w:val="10"/>
    <w:rsid w:val="00EC7A06"/>
    <w:rPr>
      <w:rFonts w:ascii="Arial" w:hAnsi="Arial" w:cs="Arial"/>
      <w:b/>
      <w:bCs/>
      <w:sz w:val="32"/>
      <w:szCs w:val="32"/>
    </w:rPr>
  </w:style>
  <w:style w:type="paragraph" w:styleId="Subtitle">
    <w:name w:val="Subtitle"/>
    <w:basedOn w:val="Normal"/>
    <w:next w:val="Normal"/>
    <w:link w:val="SubtitleChar"/>
    <w:uiPriority w:val="11"/>
    <w:qFormat/>
    <w:rsid w:val="00EC7A06"/>
    <w:rPr>
      <w:rFonts w:cs="Arial"/>
    </w:rPr>
  </w:style>
  <w:style w:type="character" w:customStyle="1" w:styleId="SubtitleChar">
    <w:name w:val="Subtitle Char"/>
    <w:basedOn w:val="DefaultParagraphFont"/>
    <w:link w:val="Subtitle"/>
    <w:uiPriority w:val="11"/>
    <w:rsid w:val="00EC7A06"/>
    <w:rPr>
      <w:rFonts w:ascii="Arial" w:hAnsi="Arial" w:cs="Arial"/>
      <w:sz w:val="24"/>
      <w:szCs w:val="24"/>
    </w:rPr>
  </w:style>
  <w:style w:type="paragraph" w:customStyle="1" w:styleId="TemplatePara1">
    <w:name w:val="Template Para1"/>
    <w:basedOn w:val="Normal"/>
    <w:link w:val="TemplatePara1Char"/>
    <w:rsid w:val="00EC7A06"/>
    <w:rPr>
      <w:rFonts w:cs="Arial"/>
      <w:szCs w:val="20"/>
    </w:rPr>
  </w:style>
  <w:style w:type="character" w:customStyle="1" w:styleId="Heading1Char">
    <w:name w:val="Heading 1 Char"/>
    <w:basedOn w:val="DefaultParagraphFont"/>
    <w:link w:val="Heading1"/>
    <w:uiPriority w:val="9"/>
    <w:rsid w:val="000E75B6"/>
    <w:rPr>
      <w:rFonts w:asciiTheme="majorHAnsi" w:eastAsiaTheme="majorEastAsia" w:hAnsiTheme="majorHAnsi" w:cstheme="majorBidi"/>
      <w:color w:val="365F91" w:themeColor="accent1" w:themeShade="BF"/>
      <w:sz w:val="32"/>
      <w:szCs w:val="32"/>
    </w:rPr>
  </w:style>
  <w:style w:type="character" w:customStyle="1" w:styleId="TemplatePara1Char">
    <w:name w:val="Template Para1 Char"/>
    <w:basedOn w:val="DefaultParagraphFont"/>
    <w:link w:val="TemplatePara1"/>
    <w:rsid w:val="00EC7A06"/>
    <w:rPr>
      <w:rFonts w:ascii="Arial" w:hAnsi="Arial" w:cs="Arial"/>
    </w:rPr>
  </w:style>
  <w:style w:type="paragraph" w:styleId="TOCHeading">
    <w:name w:val="TOC Heading"/>
    <w:basedOn w:val="Heading1"/>
    <w:next w:val="Normal"/>
    <w:uiPriority w:val="39"/>
    <w:unhideWhenUsed/>
    <w:rsid w:val="000E75B6"/>
    <w:pPr>
      <w:spacing w:line="259" w:lineRule="auto"/>
      <w:outlineLvl w:val="9"/>
    </w:pPr>
  </w:style>
  <w:style w:type="paragraph" w:styleId="TOC1">
    <w:name w:val="toc 1"/>
    <w:basedOn w:val="Normal"/>
    <w:next w:val="Normal"/>
    <w:autoRedefine/>
    <w:uiPriority w:val="39"/>
    <w:unhideWhenUsed/>
    <w:rsid w:val="00CE706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8F8B47-C4A1-4CBB-9F73-07B3207DB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11</TotalTime>
  <Pages>1</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Biostatistics Blinded to Unblinded Team Handover Document CS_TP_BS0214 Revision 4</vt:lpstr>
    </vt:vector>
  </TitlesOfParts>
  <Company>Quintiles</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Biostatistics Blinded to Unblinded Team Handover Document CS_TP_BS0214 Revision 4</dc:title>
  <dc:subject/>
  <dc:creator>Quintiles</dc:creator>
  <cp:keywords/>
  <dc:description/>
  <cp:lastModifiedBy>Stone, Armand</cp:lastModifiedBy>
  <cp:revision>6</cp:revision>
  <cp:lastPrinted>2021-04-26T13:17:00Z</cp:lastPrinted>
  <dcterms:created xsi:type="dcterms:W3CDTF">2021-04-26T13:07:00Z</dcterms:created>
  <dcterms:modified xsi:type="dcterms:W3CDTF">2021-04-26T13:19:00Z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