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58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234"/>
        <w:gridCol w:w="4944"/>
      </w:tblGrid>
      <w:tr>
        <w:trPr>
          <w:trHeight w:val="1500" w:hRule="atLeast"/>
        </w:trPr>
        <w:tc>
          <w:tcPr>
            <w:tcW w:w="4234" w:type="dxa"/>
          </w:tcPr>
          <w:p>
            <w:pPr>
              <w:pStyle w:val="TableParagraph"/>
              <w:ind w:left="0"/>
              <w:rPr>
                <w:rFonts w:ascii="Times New Roman"/>
                <w:sz w:val="20"/>
              </w:rPr>
            </w:pPr>
          </w:p>
          <w:p>
            <w:pPr>
              <w:pStyle w:val="TableParagraph"/>
              <w:spacing w:before="3" w:after="1"/>
              <w:ind w:left="0"/>
              <w:rPr>
                <w:rFonts w:ascii="Times New Roman"/>
                <w:sz w:val="23"/>
              </w:rPr>
            </w:pPr>
          </w:p>
          <w:p>
            <w:pPr>
              <w:pStyle w:val="TableParagraph"/>
              <w:ind w:left="543"/>
              <w:rPr>
                <w:rFonts w:ascii="Times New Roman"/>
                <w:sz w:val="20"/>
              </w:rPr>
            </w:pPr>
            <w:r>
              <w:rPr>
                <w:rFonts w:ascii="Times New Roman"/>
                <w:sz w:val="20"/>
              </w:rPr>
              <w:drawing>
                <wp:inline distT="0" distB="0" distL="0" distR="0">
                  <wp:extent cx="1978151" cy="347472"/>
                  <wp:effectExtent l="0" t="0" r="0" b="0"/>
                  <wp:docPr id="1" name="image1.png"/>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1978151" cy="347472"/>
                          </a:xfrm>
                          <a:prstGeom prst="rect">
                            <a:avLst/>
                          </a:prstGeom>
                        </pic:spPr>
                      </pic:pic>
                    </a:graphicData>
                  </a:graphic>
                </wp:inline>
              </w:drawing>
            </w:r>
            <w:r>
              <w:rPr>
                <w:rFonts w:ascii="Times New Roman"/>
                <w:sz w:val="20"/>
              </w:rPr>
            </w:r>
          </w:p>
        </w:tc>
        <w:tc>
          <w:tcPr>
            <w:tcW w:w="4944" w:type="dxa"/>
            <w:shd w:val="clear" w:color="auto" w:fill="E6E6E6"/>
          </w:tcPr>
          <w:p>
            <w:pPr>
              <w:pStyle w:val="TableParagraph"/>
              <w:spacing w:line="310" w:lineRule="atLeast" w:before="52"/>
              <w:ind w:left="284" w:right="97" w:firstLine="888"/>
              <w:rPr>
                <w:b/>
                <w:sz w:val="22"/>
              </w:rPr>
            </w:pPr>
            <w:r>
              <w:rPr>
                <w:b/>
                <w:sz w:val="22"/>
              </w:rPr>
              <w:t>IQVIA</w:t>
            </w:r>
            <w:r>
              <w:rPr>
                <w:b/>
                <w:sz w:val="22"/>
                <w:vertAlign w:val="superscript"/>
              </w:rPr>
              <w:t>TM</w:t>
            </w:r>
            <w:r>
              <w:rPr>
                <w:b/>
                <w:sz w:val="22"/>
                <w:vertAlign w:val="baseline"/>
              </w:rPr>
              <w:t> Work Instruction Statistical</w:t>
            </w:r>
            <w:r>
              <w:rPr>
                <w:b/>
                <w:spacing w:val="-10"/>
                <w:sz w:val="22"/>
                <w:vertAlign w:val="baseline"/>
              </w:rPr>
              <w:t> </w:t>
            </w:r>
            <w:r>
              <w:rPr>
                <w:b/>
                <w:sz w:val="22"/>
                <w:vertAlign w:val="baseline"/>
              </w:rPr>
              <w:t>Analysis</w:t>
            </w:r>
            <w:r>
              <w:rPr>
                <w:b/>
                <w:spacing w:val="-10"/>
                <w:sz w:val="22"/>
                <w:vertAlign w:val="baseline"/>
              </w:rPr>
              <w:t> </w:t>
            </w:r>
            <w:r>
              <w:rPr>
                <w:b/>
                <w:sz w:val="22"/>
                <w:vertAlign w:val="baseline"/>
              </w:rPr>
              <w:t>Plans</w:t>
            </w:r>
            <w:r>
              <w:rPr>
                <w:b/>
                <w:spacing w:val="-10"/>
                <w:sz w:val="22"/>
                <w:vertAlign w:val="baseline"/>
              </w:rPr>
              <w:t> </w:t>
            </w:r>
            <w:r>
              <w:rPr>
                <w:b/>
                <w:sz w:val="22"/>
                <w:vertAlign w:val="baseline"/>
              </w:rPr>
              <w:t>(Covering</w:t>
            </w:r>
            <w:r>
              <w:rPr>
                <w:b/>
                <w:spacing w:val="-10"/>
                <w:sz w:val="22"/>
                <w:vertAlign w:val="baseline"/>
              </w:rPr>
              <w:t> </w:t>
            </w:r>
            <w:r>
              <w:rPr>
                <w:b/>
                <w:sz w:val="22"/>
                <w:vertAlign w:val="baseline"/>
              </w:rPr>
              <w:t>Table</w:t>
            </w:r>
          </w:p>
          <w:p>
            <w:pPr>
              <w:pStyle w:val="TableParagraph"/>
              <w:spacing w:before="8"/>
              <w:ind w:left="2117"/>
              <w:rPr>
                <w:b/>
                <w:sz w:val="22"/>
              </w:rPr>
            </w:pPr>
            <w:r>
              <w:rPr>
                <w:b/>
                <w:spacing w:val="-2"/>
                <w:sz w:val="22"/>
              </w:rPr>
              <w:t>Shells)</w:t>
            </w:r>
          </w:p>
        </w:tc>
      </w:tr>
      <w:tr>
        <w:trPr>
          <w:trHeight w:val="512" w:hRule="atLeast"/>
        </w:trPr>
        <w:tc>
          <w:tcPr>
            <w:tcW w:w="4234" w:type="dxa"/>
            <w:tcBorders>
              <w:left w:val="single" w:sz="4" w:space="0" w:color="000000"/>
              <w:bottom w:val="single" w:sz="4" w:space="0" w:color="000000"/>
              <w:right w:val="single" w:sz="4" w:space="0" w:color="000000"/>
            </w:tcBorders>
          </w:tcPr>
          <w:p>
            <w:pPr>
              <w:pStyle w:val="TableParagraph"/>
              <w:ind w:left="0"/>
              <w:rPr>
                <w:rFonts w:ascii="Times New Roman"/>
                <w:sz w:val="20"/>
              </w:rPr>
            </w:pPr>
          </w:p>
        </w:tc>
        <w:tc>
          <w:tcPr>
            <w:tcW w:w="4944" w:type="dxa"/>
            <w:tcBorders>
              <w:left w:val="single" w:sz="4" w:space="0" w:color="000000"/>
              <w:bottom w:val="single" w:sz="4" w:space="0" w:color="000000"/>
              <w:right w:val="single" w:sz="4" w:space="0" w:color="000000"/>
            </w:tcBorders>
          </w:tcPr>
          <w:p>
            <w:pPr>
              <w:pStyle w:val="TableParagraph"/>
              <w:spacing w:line="224" w:lineRule="exact"/>
              <w:ind w:left="128"/>
              <w:rPr>
                <w:b/>
                <w:sz w:val="20"/>
              </w:rPr>
            </w:pPr>
            <w:r>
              <w:rPr>
                <w:b/>
                <w:sz w:val="20"/>
              </w:rPr>
              <w:t>Document</w:t>
            </w:r>
            <w:r>
              <w:rPr>
                <w:b/>
                <w:spacing w:val="-6"/>
                <w:sz w:val="20"/>
              </w:rPr>
              <w:t> </w:t>
            </w:r>
            <w:r>
              <w:rPr>
                <w:b/>
                <w:sz w:val="20"/>
              </w:rPr>
              <w:t>Number</w:t>
            </w:r>
            <w:r>
              <w:rPr>
                <w:b/>
                <w:spacing w:val="-6"/>
                <w:sz w:val="20"/>
              </w:rPr>
              <w:t> </w:t>
            </w:r>
            <w:r>
              <w:rPr>
                <w:b/>
                <w:sz w:val="20"/>
              </w:rPr>
              <w:t>and</w:t>
            </w:r>
            <w:r>
              <w:rPr>
                <w:b/>
                <w:spacing w:val="-5"/>
                <w:sz w:val="20"/>
              </w:rPr>
              <w:t> </w:t>
            </w:r>
            <w:r>
              <w:rPr>
                <w:b/>
                <w:spacing w:val="-2"/>
                <w:sz w:val="20"/>
              </w:rPr>
              <w:t>Revision:</w:t>
            </w:r>
          </w:p>
          <w:p>
            <w:pPr>
              <w:pStyle w:val="TableParagraph"/>
              <w:spacing w:before="5"/>
              <w:ind w:left="128"/>
              <w:rPr>
                <w:sz w:val="20"/>
              </w:rPr>
            </w:pPr>
            <w:r>
              <w:rPr>
                <w:sz w:val="20"/>
              </w:rPr>
              <w:t>CS_WI_BS005</w:t>
            </w:r>
            <w:r>
              <w:rPr>
                <w:spacing w:val="-10"/>
                <w:sz w:val="20"/>
              </w:rPr>
              <w:t> </w:t>
            </w:r>
            <w:r>
              <w:rPr>
                <w:sz w:val="20"/>
              </w:rPr>
              <w:t>Revision</w:t>
            </w:r>
            <w:r>
              <w:rPr>
                <w:spacing w:val="-9"/>
                <w:sz w:val="20"/>
              </w:rPr>
              <w:t> </w:t>
            </w:r>
            <w:r>
              <w:rPr>
                <w:spacing w:val="-5"/>
                <w:sz w:val="20"/>
              </w:rPr>
              <w:t>15</w:t>
            </w:r>
          </w:p>
        </w:tc>
      </w:tr>
      <w:tr>
        <w:trPr>
          <w:trHeight w:val="518" w:hRule="atLeast"/>
        </w:trPr>
        <w:tc>
          <w:tcPr>
            <w:tcW w:w="4234" w:type="dxa"/>
            <w:tcBorders>
              <w:top w:val="single" w:sz="4" w:space="0" w:color="000000"/>
              <w:left w:val="single" w:sz="4" w:space="0" w:color="000000"/>
              <w:bottom w:val="single" w:sz="4" w:space="0" w:color="000000"/>
              <w:right w:val="single" w:sz="4" w:space="0" w:color="000000"/>
            </w:tcBorders>
          </w:tcPr>
          <w:p>
            <w:pPr>
              <w:pStyle w:val="TableParagraph"/>
              <w:spacing w:line="225" w:lineRule="exact"/>
              <w:ind w:left="124"/>
              <w:rPr>
                <w:b/>
                <w:sz w:val="20"/>
              </w:rPr>
            </w:pPr>
            <w:r>
              <w:rPr>
                <w:b/>
                <w:sz w:val="20"/>
              </w:rPr>
              <w:t>Document</w:t>
            </w:r>
            <w:r>
              <w:rPr>
                <w:b/>
                <w:spacing w:val="-8"/>
                <w:sz w:val="20"/>
              </w:rPr>
              <w:t> </w:t>
            </w:r>
            <w:r>
              <w:rPr>
                <w:b/>
                <w:spacing w:val="-2"/>
                <w:sz w:val="20"/>
              </w:rPr>
              <w:t>Owner:</w:t>
            </w:r>
          </w:p>
          <w:p>
            <w:pPr>
              <w:pStyle w:val="TableParagraph"/>
              <w:spacing w:before="5"/>
              <w:ind w:left="124"/>
              <w:rPr>
                <w:sz w:val="20"/>
              </w:rPr>
            </w:pPr>
            <w:r>
              <w:rPr>
                <w:sz w:val="20"/>
              </w:rPr>
              <w:t>Carrie</w:t>
            </w:r>
            <w:r>
              <w:rPr>
                <w:spacing w:val="-6"/>
                <w:sz w:val="20"/>
              </w:rPr>
              <w:t> </w:t>
            </w:r>
            <w:r>
              <w:rPr>
                <w:spacing w:val="-2"/>
                <w:sz w:val="20"/>
              </w:rPr>
              <w:t>Eason</w:t>
            </w:r>
          </w:p>
        </w:tc>
        <w:tc>
          <w:tcPr>
            <w:tcW w:w="4944" w:type="dxa"/>
            <w:tcBorders>
              <w:top w:val="single" w:sz="4" w:space="0" w:color="000000"/>
              <w:left w:val="single" w:sz="4" w:space="0" w:color="000000"/>
              <w:bottom w:val="single" w:sz="4" w:space="0" w:color="000000"/>
              <w:right w:val="single" w:sz="4" w:space="0" w:color="000000"/>
            </w:tcBorders>
          </w:tcPr>
          <w:p>
            <w:pPr>
              <w:pStyle w:val="TableParagraph"/>
              <w:spacing w:line="225" w:lineRule="exact"/>
              <w:ind w:left="128"/>
              <w:rPr>
                <w:b/>
                <w:sz w:val="20"/>
              </w:rPr>
            </w:pPr>
            <w:r>
              <w:rPr>
                <w:b/>
                <w:spacing w:val="-2"/>
                <w:sz w:val="20"/>
              </w:rPr>
              <w:t>Author(s):</w:t>
            </w:r>
          </w:p>
          <w:p>
            <w:pPr>
              <w:pStyle w:val="TableParagraph"/>
              <w:spacing w:before="5"/>
              <w:ind w:left="128"/>
              <w:rPr>
                <w:sz w:val="20"/>
              </w:rPr>
            </w:pPr>
            <w:r>
              <w:rPr>
                <w:sz w:val="20"/>
              </w:rPr>
              <w:t>Miguel</w:t>
            </w:r>
            <w:r>
              <w:rPr>
                <w:spacing w:val="-4"/>
                <w:sz w:val="20"/>
              </w:rPr>
              <w:t> </w:t>
            </w:r>
            <w:r>
              <w:rPr>
                <w:sz w:val="20"/>
              </w:rPr>
              <w:t>A.</w:t>
            </w:r>
            <w:r>
              <w:rPr>
                <w:spacing w:val="-4"/>
                <w:sz w:val="20"/>
              </w:rPr>
              <w:t> </w:t>
            </w:r>
            <w:r>
              <w:rPr>
                <w:spacing w:val="-2"/>
                <w:sz w:val="20"/>
              </w:rPr>
              <w:t>Gonzalez</w:t>
            </w:r>
          </w:p>
        </w:tc>
      </w:tr>
    </w:tbl>
    <w:p>
      <w:pPr>
        <w:pStyle w:val="BodyText"/>
        <w:rPr>
          <w:rFonts w:ascii="Times New Roman"/>
          <w:sz w:val="20"/>
        </w:rPr>
      </w:pPr>
    </w:p>
    <w:p>
      <w:pPr>
        <w:pStyle w:val="BodyText"/>
        <w:spacing w:before="8"/>
        <w:rPr>
          <w:rFonts w:ascii="Times New Roman"/>
          <w:sz w:val="15"/>
        </w:rPr>
      </w:pPr>
    </w:p>
    <w:p>
      <w:pPr>
        <w:pStyle w:val="Heading1"/>
        <w:numPr>
          <w:ilvl w:val="1"/>
          <w:numId w:val="1"/>
        </w:numPr>
        <w:tabs>
          <w:tab w:pos="1259" w:val="left" w:leader="none"/>
          <w:tab w:pos="1260" w:val="left" w:leader="none"/>
        </w:tabs>
        <w:spacing w:line="240" w:lineRule="auto" w:before="94" w:after="0"/>
        <w:ind w:left="1260" w:right="0" w:hanging="720"/>
        <w:jc w:val="left"/>
      </w:pPr>
      <w:bookmarkStart w:name="PURPOSE" w:id="1"/>
      <w:bookmarkEnd w:id="1"/>
      <w:r>
        <w:rPr>
          <w:spacing w:val="-2"/>
        </w:rPr>
        <w:t>PURPOSE</w:t>
      </w:r>
    </w:p>
    <w:p>
      <w:pPr>
        <w:pStyle w:val="BodyText"/>
        <w:spacing w:before="5"/>
        <w:rPr>
          <w:b/>
          <w:sz w:val="21"/>
        </w:rPr>
      </w:pPr>
    </w:p>
    <w:p>
      <w:pPr>
        <w:pStyle w:val="ListParagraph"/>
        <w:numPr>
          <w:ilvl w:val="1"/>
          <w:numId w:val="1"/>
        </w:numPr>
        <w:tabs>
          <w:tab w:pos="1979" w:val="left" w:leader="none"/>
          <w:tab w:pos="1980" w:val="left" w:leader="none"/>
        </w:tabs>
        <w:spacing w:line="240" w:lineRule="auto" w:before="0" w:after="0"/>
        <w:ind w:left="1979" w:right="1032" w:hanging="720"/>
        <w:jc w:val="left"/>
        <w:rPr>
          <w:sz w:val="22"/>
        </w:rPr>
      </w:pPr>
      <w:r>
        <w:rPr>
          <w:sz w:val="22"/>
        </w:rPr>
        <w:t>To</w:t>
      </w:r>
      <w:r>
        <w:rPr>
          <w:spacing w:val="-3"/>
          <w:sz w:val="22"/>
        </w:rPr>
        <w:t> </w:t>
      </w:r>
      <w:r>
        <w:rPr>
          <w:sz w:val="22"/>
        </w:rPr>
        <w:t>describe</w:t>
      </w:r>
      <w:r>
        <w:rPr>
          <w:spacing w:val="-3"/>
          <w:sz w:val="22"/>
        </w:rPr>
        <w:t> </w:t>
      </w:r>
      <w:r>
        <w:rPr>
          <w:sz w:val="22"/>
        </w:rPr>
        <w:t>the</w:t>
      </w:r>
      <w:r>
        <w:rPr>
          <w:spacing w:val="-3"/>
          <w:sz w:val="22"/>
        </w:rPr>
        <w:t> </w:t>
      </w:r>
      <w:r>
        <w:rPr>
          <w:sz w:val="22"/>
        </w:rPr>
        <w:t>content</w:t>
      </w:r>
      <w:r>
        <w:rPr>
          <w:spacing w:val="-4"/>
          <w:sz w:val="22"/>
        </w:rPr>
        <w:t> </w:t>
      </w:r>
      <w:r>
        <w:rPr>
          <w:sz w:val="22"/>
        </w:rPr>
        <w:t>of</w:t>
      </w:r>
      <w:r>
        <w:rPr>
          <w:spacing w:val="-4"/>
          <w:sz w:val="22"/>
        </w:rPr>
        <w:t> </w:t>
      </w:r>
      <w:r>
        <w:rPr>
          <w:sz w:val="22"/>
        </w:rPr>
        <w:t>the</w:t>
      </w:r>
      <w:r>
        <w:rPr>
          <w:spacing w:val="-4"/>
          <w:sz w:val="22"/>
        </w:rPr>
        <w:t> </w:t>
      </w:r>
      <w:r>
        <w:rPr>
          <w:sz w:val="22"/>
        </w:rPr>
        <w:t>Statistical</w:t>
      </w:r>
      <w:r>
        <w:rPr>
          <w:spacing w:val="-4"/>
          <w:sz w:val="22"/>
        </w:rPr>
        <w:t> </w:t>
      </w:r>
      <w:r>
        <w:rPr>
          <w:sz w:val="22"/>
        </w:rPr>
        <w:t>Analysis</w:t>
      </w:r>
      <w:r>
        <w:rPr>
          <w:spacing w:val="-4"/>
          <w:sz w:val="22"/>
        </w:rPr>
        <w:t> </w:t>
      </w:r>
      <w:r>
        <w:rPr>
          <w:sz w:val="22"/>
        </w:rPr>
        <w:t>Plan</w:t>
      </w:r>
      <w:r>
        <w:rPr>
          <w:spacing w:val="-4"/>
          <w:sz w:val="22"/>
        </w:rPr>
        <w:t> </w:t>
      </w:r>
      <w:r>
        <w:rPr>
          <w:sz w:val="22"/>
        </w:rPr>
        <w:t>(SAP)</w:t>
      </w:r>
      <w:r>
        <w:rPr>
          <w:spacing w:val="-4"/>
          <w:sz w:val="22"/>
        </w:rPr>
        <w:t> </w:t>
      </w:r>
      <w:r>
        <w:rPr>
          <w:sz w:val="22"/>
        </w:rPr>
        <w:t>including</w:t>
      </w:r>
      <w:r>
        <w:rPr>
          <w:spacing w:val="-4"/>
          <w:sz w:val="22"/>
        </w:rPr>
        <w:t> </w:t>
      </w:r>
      <w:r>
        <w:rPr>
          <w:sz w:val="22"/>
        </w:rPr>
        <w:t>output </w:t>
      </w:r>
      <w:r>
        <w:rPr>
          <w:spacing w:val="-2"/>
          <w:sz w:val="22"/>
        </w:rPr>
        <w:t>shells.</w:t>
      </w:r>
    </w:p>
    <w:p>
      <w:pPr>
        <w:pStyle w:val="BodyText"/>
        <w:spacing w:before="8"/>
        <w:rPr>
          <w:sz w:val="20"/>
        </w:rPr>
      </w:pPr>
    </w:p>
    <w:p>
      <w:pPr>
        <w:pStyle w:val="ListParagraph"/>
        <w:numPr>
          <w:ilvl w:val="1"/>
          <w:numId w:val="1"/>
        </w:numPr>
        <w:tabs>
          <w:tab w:pos="1979" w:val="left" w:leader="none"/>
          <w:tab w:pos="1980" w:val="left" w:leader="none"/>
        </w:tabs>
        <w:spacing w:line="240" w:lineRule="auto" w:before="0" w:after="0"/>
        <w:ind w:left="1980" w:right="0" w:hanging="721"/>
        <w:jc w:val="left"/>
        <w:rPr>
          <w:sz w:val="22"/>
        </w:rPr>
      </w:pPr>
      <w:r>
        <w:rPr>
          <w:sz w:val="22"/>
        </w:rPr>
        <w:t>To</w:t>
      </w:r>
      <w:r>
        <w:rPr>
          <w:spacing w:val="-7"/>
          <w:sz w:val="22"/>
        </w:rPr>
        <w:t> </w:t>
      </w:r>
      <w:r>
        <w:rPr>
          <w:sz w:val="22"/>
        </w:rPr>
        <w:t>describe</w:t>
      </w:r>
      <w:r>
        <w:rPr>
          <w:spacing w:val="-5"/>
          <w:sz w:val="22"/>
        </w:rPr>
        <w:t> </w:t>
      </w:r>
      <w:r>
        <w:rPr>
          <w:sz w:val="22"/>
        </w:rPr>
        <w:t>statistical</w:t>
      </w:r>
      <w:r>
        <w:rPr>
          <w:spacing w:val="-5"/>
          <w:sz w:val="22"/>
        </w:rPr>
        <w:t> </w:t>
      </w:r>
      <w:r>
        <w:rPr>
          <w:sz w:val="22"/>
        </w:rPr>
        <w:t>methods</w:t>
      </w:r>
      <w:r>
        <w:rPr>
          <w:spacing w:val="-6"/>
          <w:sz w:val="22"/>
        </w:rPr>
        <w:t> </w:t>
      </w:r>
      <w:r>
        <w:rPr>
          <w:sz w:val="22"/>
        </w:rPr>
        <w:t>for</w:t>
      </w:r>
      <w:r>
        <w:rPr>
          <w:spacing w:val="-5"/>
          <w:sz w:val="22"/>
        </w:rPr>
        <w:t> </w:t>
      </w:r>
      <w:r>
        <w:rPr>
          <w:sz w:val="22"/>
        </w:rPr>
        <w:t>analyzing</w:t>
      </w:r>
      <w:r>
        <w:rPr>
          <w:spacing w:val="-6"/>
          <w:sz w:val="22"/>
        </w:rPr>
        <w:t> </w:t>
      </w:r>
      <w:r>
        <w:rPr>
          <w:sz w:val="22"/>
        </w:rPr>
        <w:t>and</w:t>
      </w:r>
      <w:r>
        <w:rPr>
          <w:spacing w:val="-5"/>
          <w:sz w:val="22"/>
        </w:rPr>
        <w:t> </w:t>
      </w:r>
      <w:r>
        <w:rPr>
          <w:sz w:val="22"/>
        </w:rPr>
        <w:t>presenting</w:t>
      </w:r>
      <w:r>
        <w:rPr>
          <w:spacing w:val="-5"/>
          <w:sz w:val="22"/>
        </w:rPr>
        <w:t> </w:t>
      </w:r>
      <w:r>
        <w:rPr>
          <w:spacing w:val="-2"/>
          <w:sz w:val="22"/>
        </w:rPr>
        <w:t>data.</w:t>
      </w:r>
    </w:p>
    <w:p>
      <w:pPr>
        <w:pStyle w:val="BodyText"/>
        <w:rPr>
          <w:sz w:val="21"/>
        </w:rPr>
      </w:pPr>
    </w:p>
    <w:p>
      <w:pPr>
        <w:pStyle w:val="ListParagraph"/>
        <w:numPr>
          <w:ilvl w:val="1"/>
          <w:numId w:val="1"/>
        </w:numPr>
        <w:tabs>
          <w:tab w:pos="1979" w:val="left" w:leader="none"/>
          <w:tab w:pos="1980" w:val="left" w:leader="none"/>
        </w:tabs>
        <w:spacing w:line="240" w:lineRule="auto" w:before="0" w:after="0"/>
        <w:ind w:left="1979" w:right="1288" w:hanging="720"/>
        <w:jc w:val="left"/>
        <w:rPr>
          <w:sz w:val="22"/>
        </w:rPr>
      </w:pPr>
      <w:r>
        <w:rPr>
          <w:sz w:val="22"/>
        </w:rPr>
        <w:t>To</w:t>
      </w:r>
      <w:r>
        <w:rPr>
          <w:spacing w:val="-3"/>
          <w:sz w:val="22"/>
        </w:rPr>
        <w:t> </w:t>
      </w:r>
      <w:r>
        <w:rPr>
          <w:sz w:val="22"/>
        </w:rPr>
        <w:t>describe</w:t>
      </w:r>
      <w:r>
        <w:rPr>
          <w:spacing w:val="-4"/>
          <w:sz w:val="22"/>
        </w:rPr>
        <w:t> </w:t>
      </w:r>
      <w:r>
        <w:rPr>
          <w:sz w:val="22"/>
        </w:rPr>
        <w:t>the</w:t>
      </w:r>
      <w:r>
        <w:rPr>
          <w:spacing w:val="-3"/>
          <w:sz w:val="22"/>
        </w:rPr>
        <w:t> </w:t>
      </w:r>
      <w:r>
        <w:rPr>
          <w:sz w:val="22"/>
        </w:rPr>
        <w:t>process</w:t>
      </w:r>
      <w:r>
        <w:rPr>
          <w:spacing w:val="-4"/>
          <w:sz w:val="22"/>
        </w:rPr>
        <w:t> </w:t>
      </w:r>
      <w:r>
        <w:rPr>
          <w:sz w:val="22"/>
        </w:rPr>
        <w:t>for</w:t>
      </w:r>
      <w:r>
        <w:rPr>
          <w:spacing w:val="-4"/>
          <w:sz w:val="22"/>
        </w:rPr>
        <w:t> </w:t>
      </w:r>
      <w:r>
        <w:rPr>
          <w:sz w:val="22"/>
        </w:rPr>
        <w:t>preparing</w:t>
      </w:r>
      <w:r>
        <w:rPr>
          <w:spacing w:val="-4"/>
          <w:sz w:val="22"/>
        </w:rPr>
        <w:t> </w:t>
      </w:r>
      <w:r>
        <w:rPr>
          <w:sz w:val="22"/>
        </w:rPr>
        <w:t>and</w:t>
      </w:r>
      <w:r>
        <w:rPr>
          <w:spacing w:val="-4"/>
          <w:sz w:val="22"/>
        </w:rPr>
        <w:t> </w:t>
      </w:r>
      <w:r>
        <w:rPr>
          <w:sz w:val="22"/>
        </w:rPr>
        <w:t>reviewing</w:t>
      </w:r>
      <w:r>
        <w:rPr>
          <w:spacing w:val="-4"/>
          <w:sz w:val="22"/>
        </w:rPr>
        <w:t> </w:t>
      </w:r>
      <w:r>
        <w:rPr>
          <w:sz w:val="22"/>
        </w:rPr>
        <w:t>SAPs</w:t>
      </w:r>
      <w:r>
        <w:rPr>
          <w:spacing w:val="-4"/>
          <w:sz w:val="22"/>
        </w:rPr>
        <w:t> </w:t>
      </w:r>
      <w:r>
        <w:rPr>
          <w:sz w:val="22"/>
        </w:rPr>
        <w:t>including</w:t>
      </w:r>
      <w:r>
        <w:rPr>
          <w:spacing w:val="-4"/>
          <w:sz w:val="22"/>
        </w:rPr>
        <w:t> </w:t>
      </w:r>
      <w:r>
        <w:rPr>
          <w:sz w:val="22"/>
        </w:rPr>
        <w:t>output </w:t>
      </w:r>
      <w:r>
        <w:rPr>
          <w:spacing w:val="-2"/>
          <w:sz w:val="22"/>
        </w:rPr>
        <w:t>shells.</w:t>
      </w:r>
    </w:p>
    <w:p>
      <w:pPr>
        <w:pStyle w:val="BodyText"/>
        <w:spacing w:before="3"/>
        <w:rPr>
          <w:sz w:val="20"/>
        </w:rPr>
      </w:pPr>
    </w:p>
    <w:p>
      <w:pPr>
        <w:pStyle w:val="Heading1"/>
        <w:numPr>
          <w:ilvl w:val="1"/>
          <w:numId w:val="2"/>
        </w:numPr>
        <w:tabs>
          <w:tab w:pos="1259" w:val="left" w:leader="none"/>
          <w:tab w:pos="1260" w:val="left" w:leader="none"/>
        </w:tabs>
        <w:spacing w:line="240" w:lineRule="auto" w:before="0" w:after="0"/>
        <w:ind w:left="1260" w:right="0" w:hanging="721"/>
        <w:jc w:val="left"/>
      </w:pPr>
      <w:bookmarkStart w:name="SCOPE" w:id="2"/>
      <w:bookmarkEnd w:id="2"/>
      <w:r>
        <w:rPr>
          <w:spacing w:val="-2"/>
        </w:rPr>
        <w:t>SCOPE</w:t>
      </w:r>
    </w:p>
    <w:p>
      <w:pPr>
        <w:pStyle w:val="BodyText"/>
        <w:spacing w:before="5"/>
        <w:rPr>
          <w:b/>
          <w:sz w:val="21"/>
        </w:rPr>
      </w:pPr>
    </w:p>
    <w:p>
      <w:pPr>
        <w:pStyle w:val="ListParagraph"/>
        <w:numPr>
          <w:ilvl w:val="1"/>
          <w:numId w:val="2"/>
        </w:numPr>
        <w:tabs>
          <w:tab w:pos="1979" w:val="left" w:leader="none"/>
          <w:tab w:pos="1980" w:val="left" w:leader="none"/>
        </w:tabs>
        <w:spacing w:line="240" w:lineRule="auto" w:before="0" w:after="0"/>
        <w:ind w:left="1980" w:right="1248" w:hanging="721"/>
        <w:jc w:val="left"/>
        <w:rPr>
          <w:sz w:val="22"/>
        </w:rPr>
      </w:pPr>
      <w:r>
        <w:rPr>
          <w:sz w:val="22"/>
        </w:rPr>
        <w:t>This</w:t>
      </w:r>
      <w:r>
        <w:rPr>
          <w:spacing w:val="-2"/>
          <w:sz w:val="22"/>
        </w:rPr>
        <w:t> </w:t>
      </w:r>
      <w:r>
        <w:rPr>
          <w:sz w:val="22"/>
        </w:rPr>
        <w:t>work</w:t>
      </w:r>
      <w:r>
        <w:rPr>
          <w:spacing w:val="-4"/>
          <w:sz w:val="22"/>
        </w:rPr>
        <w:t> </w:t>
      </w:r>
      <w:r>
        <w:rPr>
          <w:sz w:val="22"/>
        </w:rPr>
        <w:t>instruction</w:t>
      </w:r>
      <w:r>
        <w:rPr>
          <w:spacing w:val="-4"/>
          <w:sz w:val="22"/>
        </w:rPr>
        <w:t> </w:t>
      </w:r>
      <w:r>
        <w:rPr>
          <w:sz w:val="22"/>
        </w:rPr>
        <w:t>(WI)</w:t>
      </w:r>
      <w:r>
        <w:rPr>
          <w:spacing w:val="-5"/>
          <w:sz w:val="22"/>
        </w:rPr>
        <w:t> </w:t>
      </w:r>
      <w:r>
        <w:rPr>
          <w:sz w:val="22"/>
        </w:rPr>
        <w:t>applies</w:t>
      </w:r>
      <w:r>
        <w:rPr>
          <w:spacing w:val="-4"/>
          <w:sz w:val="22"/>
        </w:rPr>
        <w:t> </w:t>
      </w:r>
      <w:r>
        <w:rPr>
          <w:sz w:val="22"/>
        </w:rPr>
        <w:t>to</w:t>
      </w:r>
      <w:r>
        <w:rPr>
          <w:spacing w:val="-4"/>
          <w:sz w:val="22"/>
        </w:rPr>
        <w:t> </w:t>
      </w:r>
      <w:r>
        <w:rPr>
          <w:sz w:val="22"/>
        </w:rPr>
        <w:t>all</w:t>
      </w:r>
      <w:r>
        <w:rPr>
          <w:spacing w:val="-4"/>
          <w:sz w:val="22"/>
        </w:rPr>
        <w:t> </w:t>
      </w:r>
      <w:r>
        <w:rPr>
          <w:sz w:val="22"/>
        </w:rPr>
        <w:t>projects</w:t>
      </w:r>
      <w:r>
        <w:rPr>
          <w:spacing w:val="-4"/>
          <w:sz w:val="22"/>
        </w:rPr>
        <w:t> </w:t>
      </w:r>
      <w:r>
        <w:rPr>
          <w:sz w:val="22"/>
        </w:rPr>
        <w:t>where</w:t>
      </w:r>
      <w:r>
        <w:rPr>
          <w:spacing w:val="-2"/>
          <w:sz w:val="22"/>
        </w:rPr>
        <w:t> </w:t>
      </w:r>
      <w:r>
        <w:rPr>
          <w:sz w:val="22"/>
        </w:rPr>
        <w:t>IQVIA</w:t>
      </w:r>
      <w:r>
        <w:rPr>
          <w:sz w:val="22"/>
          <w:vertAlign w:val="superscript"/>
        </w:rPr>
        <w:t>TM</w:t>
      </w:r>
      <w:r>
        <w:rPr>
          <w:spacing w:val="-8"/>
          <w:sz w:val="22"/>
          <w:vertAlign w:val="baseline"/>
        </w:rPr>
        <w:t> </w:t>
      </w:r>
      <w:r>
        <w:rPr>
          <w:sz w:val="22"/>
          <w:vertAlign w:val="baseline"/>
        </w:rPr>
        <w:t>Biostatistics </w:t>
      </w:r>
      <w:bookmarkStart w:name="ROLES AND RESPONSIBILITIES" w:id="3"/>
      <w:bookmarkEnd w:id="3"/>
      <w:r>
        <w:rPr>
          <w:sz w:val="22"/>
          <w:vertAlign w:val="baseline"/>
        </w:rPr>
        <w:t>perform</w:t>
      </w:r>
      <w:r>
        <w:rPr>
          <w:sz w:val="22"/>
          <w:vertAlign w:val="baseline"/>
        </w:rPr>
        <w:t>s the analysis of study data globally.</w:t>
      </w:r>
    </w:p>
    <w:p>
      <w:pPr>
        <w:pStyle w:val="BodyText"/>
        <w:spacing w:before="3"/>
        <w:rPr>
          <w:sz w:val="20"/>
        </w:rPr>
      </w:pPr>
    </w:p>
    <w:p>
      <w:pPr>
        <w:pStyle w:val="Heading1"/>
        <w:numPr>
          <w:ilvl w:val="0"/>
          <w:numId w:val="3"/>
        </w:numPr>
        <w:tabs>
          <w:tab w:pos="1259" w:val="left" w:leader="none"/>
          <w:tab w:pos="1261" w:val="left" w:leader="none"/>
        </w:tabs>
        <w:spacing w:line="240" w:lineRule="auto" w:before="0" w:after="0"/>
        <w:ind w:left="1260" w:right="0" w:hanging="721"/>
        <w:jc w:val="left"/>
      </w:pPr>
      <w:r>
        <w:rPr/>
        <w:t>ROLES</w:t>
      </w:r>
      <w:r>
        <w:rPr>
          <w:spacing w:val="-4"/>
        </w:rPr>
        <w:t> </w:t>
      </w:r>
      <w:r>
        <w:rPr/>
        <w:t>AND</w:t>
      </w:r>
      <w:r>
        <w:rPr>
          <w:spacing w:val="-4"/>
        </w:rPr>
        <w:t> </w:t>
      </w:r>
      <w:r>
        <w:rPr>
          <w:spacing w:val="-2"/>
        </w:rPr>
        <w:t>RESPONSIBILITIES</w:t>
      </w:r>
    </w:p>
    <w:p>
      <w:pPr>
        <w:pStyle w:val="BodyText"/>
        <w:spacing w:before="126"/>
        <w:ind w:left="1260"/>
      </w:pPr>
      <w:r>
        <w:rPr/>
        <w:t>The</w:t>
      </w:r>
      <w:r>
        <w:rPr>
          <w:spacing w:val="-5"/>
        </w:rPr>
        <w:t> </w:t>
      </w:r>
      <w:r>
        <w:rPr/>
        <w:t>following</w:t>
      </w:r>
      <w:r>
        <w:rPr>
          <w:spacing w:val="-5"/>
        </w:rPr>
        <w:t> </w:t>
      </w:r>
      <w:r>
        <w:rPr/>
        <w:t>roles</w:t>
      </w:r>
      <w:r>
        <w:rPr>
          <w:spacing w:val="-6"/>
        </w:rPr>
        <w:t> </w:t>
      </w:r>
      <w:r>
        <w:rPr/>
        <w:t>perform</w:t>
      </w:r>
      <w:r>
        <w:rPr>
          <w:spacing w:val="-5"/>
        </w:rPr>
        <w:t> </w:t>
      </w:r>
      <w:r>
        <w:rPr/>
        <w:t>tasks</w:t>
      </w:r>
      <w:r>
        <w:rPr>
          <w:spacing w:val="-5"/>
        </w:rPr>
        <w:t> </w:t>
      </w:r>
      <w:r>
        <w:rPr/>
        <w:t>described</w:t>
      </w:r>
      <w:r>
        <w:rPr>
          <w:spacing w:val="-5"/>
        </w:rPr>
        <w:t> </w:t>
      </w:r>
      <w:r>
        <w:rPr/>
        <w:t>within</w:t>
      </w:r>
      <w:r>
        <w:rPr>
          <w:spacing w:val="-5"/>
        </w:rPr>
        <w:t> </w:t>
      </w:r>
      <w:r>
        <w:rPr/>
        <w:t>this</w:t>
      </w:r>
      <w:r>
        <w:rPr>
          <w:spacing w:val="-12"/>
        </w:rPr>
        <w:t> </w:t>
      </w:r>
      <w:r>
        <w:rPr>
          <w:spacing w:val="-5"/>
        </w:rPr>
        <w:t>WI:</w:t>
      </w:r>
    </w:p>
    <w:p>
      <w:pPr>
        <w:pStyle w:val="BodyText"/>
        <w:spacing w:before="7"/>
        <w:rPr>
          <w:sz w:val="10"/>
        </w:rPr>
      </w:pPr>
    </w:p>
    <w:tbl>
      <w:tblPr>
        <w:tblW w:w="0" w:type="auto"/>
        <w:jc w:val="left"/>
        <w:tblInd w:w="10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13"/>
        <w:gridCol w:w="3595"/>
      </w:tblGrid>
      <w:tr>
        <w:trPr>
          <w:trHeight w:val="330" w:hRule="atLeast"/>
        </w:trPr>
        <w:tc>
          <w:tcPr>
            <w:tcW w:w="5213" w:type="dxa"/>
            <w:shd w:val="clear" w:color="auto" w:fill="D9D9D9"/>
          </w:tcPr>
          <w:p>
            <w:pPr>
              <w:pStyle w:val="TableParagraph"/>
              <w:spacing w:before="33"/>
              <w:ind w:left="105"/>
              <w:rPr>
                <w:b/>
                <w:sz w:val="22"/>
              </w:rPr>
            </w:pPr>
            <w:r>
              <w:rPr>
                <w:b/>
                <w:spacing w:val="-4"/>
                <w:sz w:val="22"/>
              </w:rPr>
              <w:t>Role</w:t>
            </w:r>
          </w:p>
        </w:tc>
        <w:tc>
          <w:tcPr>
            <w:tcW w:w="3595" w:type="dxa"/>
            <w:shd w:val="clear" w:color="auto" w:fill="D9D9D9"/>
          </w:tcPr>
          <w:p>
            <w:pPr>
              <w:pStyle w:val="TableParagraph"/>
              <w:spacing w:before="33"/>
              <w:ind w:left="105"/>
              <w:rPr>
                <w:b/>
                <w:sz w:val="22"/>
              </w:rPr>
            </w:pPr>
            <w:r>
              <w:rPr>
                <w:b/>
                <w:spacing w:val="-2"/>
                <w:sz w:val="22"/>
              </w:rPr>
              <w:t>Sections</w:t>
            </w:r>
          </w:p>
        </w:tc>
      </w:tr>
      <w:tr>
        <w:trPr>
          <w:trHeight w:val="590" w:hRule="atLeast"/>
        </w:trPr>
        <w:tc>
          <w:tcPr>
            <w:tcW w:w="5213" w:type="dxa"/>
          </w:tcPr>
          <w:p>
            <w:pPr>
              <w:pStyle w:val="TableParagraph"/>
              <w:spacing w:before="43"/>
              <w:ind w:left="105"/>
              <w:rPr>
                <w:sz w:val="22"/>
              </w:rPr>
            </w:pPr>
            <w:r>
              <w:rPr>
                <w:sz w:val="22"/>
              </w:rPr>
              <w:t>Statistical</w:t>
            </w:r>
            <w:r>
              <w:rPr>
                <w:spacing w:val="-3"/>
                <w:sz w:val="22"/>
              </w:rPr>
              <w:t> </w:t>
            </w:r>
            <w:r>
              <w:rPr>
                <w:sz w:val="22"/>
              </w:rPr>
              <w:t>Team</w:t>
            </w:r>
            <w:r>
              <w:rPr>
                <w:spacing w:val="-1"/>
                <w:sz w:val="22"/>
              </w:rPr>
              <w:t> </w:t>
            </w:r>
            <w:r>
              <w:rPr>
                <w:sz w:val="22"/>
              </w:rPr>
              <w:t>Lead</w:t>
            </w:r>
            <w:r>
              <w:rPr>
                <w:spacing w:val="-1"/>
                <w:sz w:val="22"/>
              </w:rPr>
              <w:t> </w:t>
            </w:r>
            <w:r>
              <w:rPr>
                <w:spacing w:val="-2"/>
                <w:sz w:val="22"/>
              </w:rPr>
              <w:t>(STL)</w:t>
            </w:r>
          </w:p>
        </w:tc>
        <w:tc>
          <w:tcPr>
            <w:tcW w:w="3595" w:type="dxa"/>
          </w:tcPr>
          <w:p>
            <w:pPr>
              <w:pStyle w:val="TableParagraph"/>
              <w:spacing w:before="43"/>
              <w:ind w:left="105"/>
              <w:rPr>
                <w:sz w:val="22"/>
              </w:rPr>
            </w:pPr>
            <w:r>
              <w:rPr>
                <w:sz w:val="22"/>
              </w:rPr>
              <w:t>6.1,</w:t>
            </w:r>
            <w:r>
              <w:rPr>
                <w:spacing w:val="-4"/>
                <w:sz w:val="22"/>
              </w:rPr>
              <w:t> </w:t>
            </w:r>
            <w:r>
              <w:rPr>
                <w:sz w:val="22"/>
              </w:rPr>
              <w:t>6.2,</w:t>
            </w:r>
            <w:r>
              <w:rPr>
                <w:spacing w:val="-3"/>
                <w:sz w:val="22"/>
              </w:rPr>
              <w:t> </w:t>
            </w:r>
            <w:r>
              <w:rPr>
                <w:sz w:val="22"/>
              </w:rPr>
              <w:t>6.3,</w:t>
            </w:r>
            <w:r>
              <w:rPr>
                <w:spacing w:val="-3"/>
                <w:sz w:val="22"/>
              </w:rPr>
              <w:t> </w:t>
            </w:r>
            <w:r>
              <w:rPr>
                <w:sz w:val="22"/>
              </w:rPr>
              <w:t>6.4,</w:t>
            </w:r>
            <w:r>
              <w:rPr>
                <w:spacing w:val="-3"/>
                <w:sz w:val="22"/>
              </w:rPr>
              <w:t> </w:t>
            </w:r>
            <w:r>
              <w:rPr>
                <w:sz w:val="22"/>
              </w:rPr>
              <w:t>6.5,</w:t>
            </w:r>
            <w:r>
              <w:rPr>
                <w:spacing w:val="-3"/>
                <w:sz w:val="22"/>
              </w:rPr>
              <w:t> </w:t>
            </w:r>
            <w:r>
              <w:rPr>
                <w:sz w:val="22"/>
              </w:rPr>
              <w:t>6.6,</w:t>
            </w:r>
            <w:r>
              <w:rPr>
                <w:spacing w:val="-3"/>
                <w:sz w:val="22"/>
              </w:rPr>
              <w:t> </w:t>
            </w:r>
            <w:r>
              <w:rPr>
                <w:sz w:val="22"/>
              </w:rPr>
              <w:t>6.7,</w:t>
            </w:r>
            <w:r>
              <w:rPr>
                <w:spacing w:val="-3"/>
                <w:sz w:val="22"/>
              </w:rPr>
              <w:t> </w:t>
            </w:r>
            <w:r>
              <w:rPr>
                <w:spacing w:val="-4"/>
                <w:sz w:val="22"/>
              </w:rPr>
              <w:t>6.8,</w:t>
            </w:r>
          </w:p>
          <w:p>
            <w:pPr>
              <w:pStyle w:val="TableParagraph"/>
              <w:spacing w:before="1"/>
              <w:ind w:left="105"/>
              <w:rPr>
                <w:sz w:val="22"/>
              </w:rPr>
            </w:pPr>
            <w:r>
              <w:rPr>
                <w:spacing w:val="-5"/>
                <w:sz w:val="22"/>
              </w:rPr>
              <w:t>6.9</w:t>
            </w:r>
          </w:p>
        </w:tc>
      </w:tr>
      <w:tr>
        <w:trPr>
          <w:trHeight w:val="330" w:hRule="atLeast"/>
        </w:trPr>
        <w:tc>
          <w:tcPr>
            <w:tcW w:w="5213" w:type="dxa"/>
          </w:tcPr>
          <w:p>
            <w:pPr>
              <w:pStyle w:val="TableParagraph"/>
              <w:spacing w:before="38"/>
              <w:ind w:left="105"/>
              <w:rPr>
                <w:sz w:val="22"/>
              </w:rPr>
            </w:pPr>
            <w:r>
              <w:rPr>
                <w:sz w:val="22"/>
              </w:rPr>
              <w:t>Senior</w:t>
            </w:r>
            <w:r>
              <w:rPr>
                <w:spacing w:val="-9"/>
                <w:sz w:val="22"/>
              </w:rPr>
              <w:t> </w:t>
            </w:r>
            <w:r>
              <w:rPr>
                <w:sz w:val="22"/>
              </w:rPr>
              <w:t>Biostatistical</w:t>
            </w:r>
            <w:r>
              <w:rPr>
                <w:spacing w:val="-8"/>
                <w:sz w:val="22"/>
              </w:rPr>
              <w:t> </w:t>
            </w:r>
            <w:r>
              <w:rPr>
                <w:sz w:val="22"/>
              </w:rPr>
              <w:t>Reviewer</w:t>
            </w:r>
            <w:r>
              <w:rPr>
                <w:spacing w:val="-9"/>
                <w:sz w:val="22"/>
              </w:rPr>
              <w:t> </w:t>
            </w:r>
            <w:r>
              <w:rPr>
                <w:spacing w:val="-2"/>
                <w:sz w:val="22"/>
              </w:rPr>
              <w:t>(SBR)</w:t>
            </w:r>
          </w:p>
        </w:tc>
        <w:tc>
          <w:tcPr>
            <w:tcW w:w="3595" w:type="dxa"/>
          </w:tcPr>
          <w:p>
            <w:pPr>
              <w:pStyle w:val="TableParagraph"/>
              <w:spacing w:before="38"/>
              <w:ind w:left="105"/>
              <w:rPr>
                <w:sz w:val="22"/>
              </w:rPr>
            </w:pPr>
            <w:r>
              <w:rPr>
                <w:spacing w:val="-5"/>
                <w:sz w:val="22"/>
              </w:rPr>
              <w:t>6.8</w:t>
            </w:r>
          </w:p>
        </w:tc>
      </w:tr>
      <w:tr>
        <w:trPr>
          <w:trHeight w:val="335" w:hRule="atLeast"/>
        </w:trPr>
        <w:tc>
          <w:tcPr>
            <w:tcW w:w="5213" w:type="dxa"/>
          </w:tcPr>
          <w:p>
            <w:pPr>
              <w:pStyle w:val="TableParagraph"/>
              <w:spacing w:before="38"/>
              <w:ind w:left="105"/>
              <w:rPr>
                <w:sz w:val="22"/>
              </w:rPr>
            </w:pPr>
            <w:r>
              <w:rPr>
                <w:sz w:val="22"/>
              </w:rPr>
              <w:t>Quality</w:t>
            </w:r>
            <w:r>
              <w:rPr>
                <w:spacing w:val="-4"/>
                <w:sz w:val="22"/>
              </w:rPr>
              <w:t> </w:t>
            </w:r>
            <w:r>
              <w:rPr>
                <w:sz w:val="22"/>
              </w:rPr>
              <w:t>Control</w:t>
            </w:r>
            <w:r>
              <w:rPr>
                <w:spacing w:val="-2"/>
                <w:sz w:val="22"/>
              </w:rPr>
              <w:t> </w:t>
            </w:r>
            <w:r>
              <w:rPr>
                <w:sz w:val="22"/>
              </w:rPr>
              <w:t>(QC)</w:t>
            </w:r>
            <w:r>
              <w:rPr>
                <w:spacing w:val="-1"/>
                <w:sz w:val="22"/>
              </w:rPr>
              <w:t> </w:t>
            </w:r>
            <w:r>
              <w:rPr>
                <w:spacing w:val="-2"/>
                <w:sz w:val="22"/>
              </w:rPr>
              <w:t>Reviewer</w:t>
            </w:r>
          </w:p>
        </w:tc>
        <w:tc>
          <w:tcPr>
            <w:tcW w:w="3595" w:type="dxa"/>
          </w:tcPr>
          <w:p>
            <w:pPr>
              <w:pStyle w:val="TableParagraph"/>
              <w:spacing w:before="38"/>
              <w:ind w:left="105"/>
              <w:rPr>
                <w:sz w:val="22"/>
              </w:rPr>
            </w:pPr>
            <w:r>
              <w:rPr>
                <w:spacing w:val="-5"/>
                <w:sz w:val="22"/>
              </w:rPr>
              <w:t>6.8</w:t>
            </w:r>
          </w:p>
        </w:tc>
      </w:tr>
      <w:tr>
        <w:trPr>
          <w:trHeight w:val="330" w:hRule="atLeast"/>
        </w:trPr>
        <w:tc>
          <w:tcPr>
            <w:tcW w:w="5213" w:type="dxa"/>
          </w:tcPr>
          <w:p>
            <w:pPr>
              <w:pStyle w:val="TableParagraph"/>
              <w:spacing w:before="38"/>
              <w:ind w:left="105"/>
              <w:rPr>
                <w:sz w:val="22"/>
              </w:rPr>
            </w:pPr>
            <w:r>
              <w:rPr>
                <w:sz w:val="22"/>
              </w:rPr>
              <w:t>Programming Team</w:t>
            </w:r>
            <w:r>
              <w:rPr>
                <w:spacing w:val="-3"/>
                <w:sz w:val="22"/>
              </w:rPr>
              <w:t> </w:t>
            </w:r>
            <w:r>
              <w:rPr>
                <w:sz w:val="22"/>
              </w:rPr>
              <w:t>Lead </w:t>
            </w:r>
            <w:r>
              <w:rPr>
                <w:spacing w:val="-4"/>
                <w:sz w:val="22"/>
              </w:rPr>
              <w:t>(PTL)</w:t>
            </w:r>
          </w:p>
        </w:tc>
        <w:tc>
          <w:tcPr>
            <w:tcW w:w="3595" w:type="dxa"/>
          </w:tcPr>
          <w:p>
            <w:pPr>
              <w:pStyle w:val="TableParagraph"/>
              <w:spacing w:before="38"/>
              <w:ind w:left="105"/>
              <w:rPr>
                <w:sz w:val="22"/>
              </w:rPr>
            </w:pPr>
            <w:r>
              <w:rPr>
                <w:spacing w:val="-5"/>
                <w:sz w:val="22"/>
              </w:rPr>
              <w:t>6.8</w:t>
            </w:r>
          </w:p>
        </w:tc>
      </w:tr>
      <w:tr>
        <w:trPr>
          <w:trHeight w:val="335" w:hRule="atLeast"/>
        </w:trPr>
        <w:tc>
          <w:tcPr>
            <w:tcW w:w="5213" w:type="dxa"/>
          </w:tcPr>
          <w:p>
            <w:pPr>
              <w:pStyle w:val="TableParagraph"/>
              <w:spacing w:before="38"/>
              <w:ind w:left="105"/>
              <w:rPr>
                <w:sz w:val="22"/>
              </w:rPr>
            </w:pPr>
            <w:r>
              <w:rPr>
                <w:sz w:val="22"/>
              </w:rPr>
              <w:t>Lead</w:t>
            </w:r>
            <w:r>
              <w:rPr>
                <w:spacing w:val="-4"/>
                <w:sz w:val="22"/>
              </w:rPr>
              <w:t> </w:t>
            </w:r>
            <w:r>
              <w:rPr>
                <w:sz w:val="22"/>
              </w:rPr>
              <w:t>Medical</w:t>
            </w:r>
            <w:r>
              <w:rPr>
                <w:spacing w:val="-3"/>
                <w:sz w:val="22"/>
              </w:rPr>
              <w:t> </w:t>
            </w:r>
            <w:r>
              <w:rPr>
                <w:sz w:val="22"/>
              </w:rPr>
              <w:t>Writer</w:t>
            </w:r>
            <w:r>
              <w:rPr>
                <w:spacing w:val="-3"/>
                <w:sz w:val="22"/>
              </w:rPr>
              <w:t> </w:t>
            </w:r>
            <w:r>
              <w:rPr>
                <w:spacing w:val="-4"/>
                <w:sz w:val="22"/>
              </w:rPr>
              <w:t>(MW)</w:t>
            </w:r>
          </w:p>
        </w:tc>
        <w:tc>
          <w:tcPr>
            <w:tcW w:w="3595" w:type="dxa"/>
          </w:tcPr>
          <w:p>
            <w:pPr>
              <w:pStyle w:val="TableParagraph"/>
              <w:spacing w:before="38"/>
              <w:ind w:left="105"/>
              <w:rPr>
                <w:sz w:val="22"/>
              </w:rPr>
            </w:pPr>
            <w:r>
              <w:rPr>
                <w:spacing w:val="-5"/>
                <w:sz w:val="22"/>
              </w:rPr>
              <w:t>6.8</w:t>
            </w:r>
          </w:p>
        </w:tc>
      </w:tr>
    </w:tbl>
    <w:p>
      <w:pPr>
        <w:pStyle w:val="Heading1"/>
        <w:numPr>
          <w:ilvl w:val="0"/>
          <w:numId w:val="3"/>
        </w:numPr>
        <w:tabs>
          <w:tab w:pos="1259" w:val="left" w:leader="none"/>
          <w:tab w:pos="1260" w:val="left" w:leader="none"/>
        </w:tabs>
        <w:spacing w:line="490" w:lineRule="atLeast" w:before="0" w:after="0"/>
        <w:ind w:left="1259" w:right="7908" w:hanging="720"/>
        <w:jc w:val="left"/>
      </w:pPr>
      <w:bookmarkStart w:name="DEFINITIONS" w:id="4"/>
      <w:bookmarkEnd w:id="4"/>
      <w:r>
        <w:rPr>
          <w:b w:val="0"/>
        </w:rPr>
      </w:r>
      <w:bookmarkStart w:name="ACCCA" w:id="5"/>
      <w:bookmarkEnd w:id="5"/>
      <w:r>
        <w:rPr>
          <w:spacing w:val="-2"/>
        </w:rPr>
        <w:t>DEFINITIONS</w:t>
      </w:r>
      <w:r>
        <w:rPr>
          <w:spacing w:val="-2"/>
        </w:rPr>
        <w:t> ACCCA</w:t>
      </w:r>
    </w:p>
    <w:p>
      <w:pPr>
        <w:pStyle w:val="BodyText"/>
        <w:spacing w:before="132"/>
        <w:ind w:left="1620"/>
      </w:pPr>
      <w:r>
        <w:rPr/>
        <w:drawing>
          <wp:anchor distT="0" distB="0" distL="0" distR="0" allowOverlap="1" layoutInCell="1" locked="0" behindDoc="0" simplePos="0" relativeHeight="15728640">
            <wp:simplePos x="0" y="0"/>
            <wp:positionH relativeFrom="page">
              <wp:posOffset>1377696</wp:posOffset>
            </wp:positionH>
            <wp:positionV relativeFrom="paragraph">
              <wp:posOffset>147800</wp:posOffset>
            </wp:positionV>
            <wp:extent cx="51815" cy="54863"/>
            <wp:effectExtent l="0" t="0" r="0" b="0"/>
            <wp:wrapNone/>
            <wp:docPr id="3" name="image2.png"/>
            <wp:cNvGraphicFramePr>
              <a:graphicFrameLocks noChangeAspect="1"/>
            </wp:cNvGraphicFramePr>
            <a:graphic>
              <a:graphicData uri="http://schemas.openxmlformats.org/drawingml/2006/picture">
                <pic:pic>
                  <pic:nvPicPr>
                    <pic:cNvPr id="4" name="image2.png"/>
                    <pic:cNvPicPr/>
                  </pic:nvPicPr>
                  <pic:blipFill>
                    <a:blip r:embed="rId7" cstate="print"/>
                    <a:stretch>
                      <a:fillRect/>
                    </a:stretch>
                  </pic:blipFill>
                  <pic:spPr>
                    <a:xfrm>
                      <a:off x="0" y="0"/>
                      <a:ext cx="51815" cy="54863"/>
                    </a:xfrm>
                    <a:prstGeom prst="rect">
                      <a:avLst/>
                    </a:prstGeom>
                  </pic:spPr>
                </pic:pic>
              </a:graphicData>
            </a:graphic>
          </wp:anchor>
        </w:drawing>
      </w:r>
      <w:r>
        <w:rPr>
          <w:b/>
        </w:rPr>
        <w:t>A</w:t>
      </w:r>
      <w:r>
        <w:rPr/>
        <w:t>ccuracy:</w:t>
      </w:r>
      <w:r>
        <w:rPr>
          <w:spacing w:val="-4"/>
        </w:rPr>
        <w:t> </w:t>
      </w:r>
      <w:r>
        <w:rPr/>
        <w:t>free</w:t>
      </w:r>
      <w:r>
        <w:rPr>
          <w:spacing w:val="-1"/>
        </w:rPr>
        <w:t> </w:t>
      </w:r>
      <w:r>
        <w:rPr/>
        <w:t>from</w:t>
      </w:r>
      <w:r>
        <w:rPr>
          <w:spacing w:val="-1"/>
        </w:rPr>
        <w:t> </w:t>
      </w:r>
      <w:r>
        <w:rPr/>
        <w:t>error</w:t>
      </w:r>
      <w:r>
        <w:rPr>
          <w:spacing w:val="-1"/>
        </w:rPr>
        <w:t> </w:t>
      </w:r>
      <w:r>
        <w:rPr/>
        <w:t>or</w:t>
      </w:r>
      <w:r>
        <w:rPr>
          <w:spacing w:val="-1"/>
        </w:rPr>
        <w:t> </w:t>
      </w:r>
      <w:r>
        <w:rPr/>
        <w:t>defect;</w:t>
      </w:r>
      <w:r>
        <w:rPr>
          <w:spacing w:val="1"/>
        </w:rPr>
        <w:t> </w:t>
      </w:r>
      <w:r>
        <w:rPr>
          <w:spacing w:val="-2"/>
        </w:rPr>
        <w:t>correct.</w:t>
      </w:r>
    </w:p>
    <w:p>
      <w:pPr>
        <w:pStyle w:val="BodyText"/>
        <w:spacing w:before="73"/>
        <w:ind w:left="1620"/>
      </w:pPr>
      <w:r>
        <w:rPr/>
        <w:drawing>
          <wp:anchor distT="0" distB="0" distL="0" distR="0" allowOverlap="1" layoutInCell="1" locked="0" behindDoc="0" simplePos="0" relativeHeight="15729152">
            <wp:simplePos x="0" y="0"/>
            <wp:positionH relativeFrom="page">
              <wp:posOffset>1377696</wp:posOffset>
            </wp:positionH>
            <wp:positionV relativeFrom="paragraph">
              <wp:posOffset>110335</wp:posOffset>
            </wp:positionV>
            <wp:extent cx="51815" cy="54863"/>
            <wp:effectExtent l="0" t="0" r="0" b="0"/>
            <wp:wrapNone/>
            <wp:docPr id="5" name="image2.png"/>
            <wp:cNvGraphicFramePr>
              <a:graphicFrameLocks noChangeAspect="1"/>
            </wp:cNvGraphicFramePr>
            <a:graphic>
              <a:graphicData uri="http://schemas.openxmlformats.org/drawingml/2006/picture">
                <pic:pic>
                  <pic:nvPicPr>
                    <pic:cNvPr id="6" name="image2.png"/>
                    <pic:cNvPicPr/>
                  </pic:nvPicPr>
                  <pic:blipFill>
                    <a:blip r:embed="rId7" cstate="print"/>
                    <a:stretch>
                      <a:fillRect/>
                    </a:stretch>
                  </pic:blipFill>
                  <pic:spPr>
                    <a:xfrm>
                      <a:off x="0" y="0"/>
                      <a:ext cx="51815" cy="54863"/>
                    </a:xfrm>
                    <a:prstGeom prst="rect">
                      <a:avLst/>
                    </a:prstGeom>
                  </pic:spPr>
                </pic:pic>
              </a:graphicData>
            </a:graphic>
          </wp:anchor>
        </w:drawing>
      </w:r>
      <w:r>
        <w:rPr>
          <w:b/>
        </w:rPr>
        <w:t>C</w:t>
      </w:r>
      <w:r>
        <w:rPr/>
        <w:t>onsistency:</w:t>
      </w:r>
      <w:r>
        <w:rPr>
          <w:spacing w:val="-5"/>
        </w:rPr>
        <w:t> </w:t>
      </w:r>
      <w:r>
        <w:rPr/>
        <w:t>not</w:t>
      </w:r>
      <w:r>
        <w:rPr>
          <w:spacing w:val="-9"/>
        </w:rPr>
        <w:t> </w:t>
      </w:r>
      <w:r>
        <w:rPr/>
        <w:t>self-contradictory;</w:t>
      </w:r>
      <w:r>
        <w:rPr>
          <w:spacing w:val="-7"/>
        </w:rPr>
        <w:t> </w:t>
      </w:r>
      <w:r>
        <w:rPr>
          <w:spacing w:val="-2"/>
        </w:rPr>
        <w:t>coherent.</w:t>
      </w:r>
    </w:p>
    <w:p>
      <w:pPr>
        <w:pStyle w:val="BodyText"/>
        <w:spacing w:line="242" w:lineRule="auto" w:before="78"/>
        <w:ind w:left="1620" w:right="659"/>
      </w:pPr>
      <w:r>
        <w:rPr/>
        <w:drawing>
          <wp:anchor distT="0" distB="0" distL="0" distR="0" allowOverlap="1" layoutInCell="1" locked="0" behindDoc="0" simplePos="0" relativeHeight="15729664">
            <wp:simplePos x="0" y="0"/>
            <wp:positionH relativeFrom="page">
              <wp:posOffset>1377696</wp:posOffset>
            </wp:positionH>
            <wp:positionV relativeFrom="paragraph">
              <wp:posOffset>113511</wp:posOffset>
            </wp:positionV>
            <wp:extent cx="51815" cy="54863"/>
            <wp:effectExtent l="0" t="0" r="0" b="0"/>
            <wp:wrapNone/>
            <wp:docPr id="7" name="image2.png"/>
            <wp:cNvGraphicFramePr>
              <a:graphicFrameLocks noChangeAspect="1"/>
            </wp:cNvGraphicFramePr>
            <a:graphic>
              <a:graphicData uri="http://schemas.openxmlformats.org/drawingml/2006/picture">
                <pic:pic>
                  <pic:nvPicPr>
                    <pic:cNvPr id="8" name="image2.png"/>
                    <pic:cNvPicPr/>
                  </pic:nvPicPr>
                  <pic:blipFill>
                    <a:blip r:embed="rId7" cstate="print"/>
                    <a:stretch>
                      <a:fillRect/>
                    </a:stretch>
                  </pic:blipFill>
                  <pic:spPr>
                    <a:xfrm>
                      <a:off x="0" y="0"/>
                      <a:ext cx="51815" cy="54863"/>
                    </a:xfrm>
                    <a:prstGeom prst="rect">
                      <a:avLst/>
                    </a:prstGeom>
                  </pic:spPr>
                </pic:pic>
              </a:graphicData>
            </a:graphic>
          </wp:anchor>
        </w:drawing>
      </w:r>
      <w:r>
        <w:rPr>
          <w:b/>
        </w:rPr>
        <w:t>C</w:t>
      </w:r>
      <w:r>
        <w:rPr/>
        <w:t>larity: easily understood without ambiguity, excess verbiage or redundancy; comprehensible;</w:t>
      </w:r>
      <w:r>
        <w:rPr>
          <w:spacing w:val="-4"/>
        </w:rPr>
        <w:t> </w:t>
      </w:r>
      <w:r>
        <w:rPr/>
        <w:t>free</w:t>
      </w:r>
      <w:r>
        <w:rPr>
          <w:spacing w:val="-4"/>
        </w:rPr>
        <w:t> </w:t>
      </w:r>
      <w:r>
        <w:rPr/>
        <w:t>from</w:t>
      </w:r>
      <w:r>
        <w:rPr>
          <w:spacing w:val="-4"/>
        </w:rPr>
        <w:t> </w:t>
      </w:r>
      <w:r>
        <w:rPr/>
        <w:t>confusion,</w:t>
      </w:r>
      <w:r>
        <w:rPr>
          <w:spacing w:val="-4"/>
        </w:rPr>
        <w:t> </w:t>
      </w:r>
      <w:r>
        <w:rPr/>
        <w:t>uncertainty</w:t>
      </w:r>
      <w:r>
        <w:rPr>
          <w:spacing w:val="-4"/>
        </w:rPr>
        <w:t> </w:t>
      </w:r>
      <w:r>
        <w:rPr/>
        <w:t>or</w:t>
      </w:r>
      <w:r>
        <w:rPr>
          <w:spacing w:val="-4"/>
        </w:rPr>
        <w:t> </w:t>
      </w:r>
      <w:r>
        <w:rPr/>
        <w:t>doubt;</w:t>
      </w:r>
      <w:r>
        <w:rPr>
          <w:spacing w:val="-4"/>
        </w:rPr>
        <w:t> </w:t>
      </w:r>
      <w:r>
        <w:rPr/>
        <w:t>effective</w:t>
      </w:r>
      <w:r>
        <w:rPr>
          <w:spacing w:val="-4"/>
        </w:rPr>
        <w:t> </w:t>
      </w:r>
      <w:r>
        <w:rPr/>
        <w:t>layout</w:t>
      </w:r>
      <w:r>
        <w:rPr>
          <w:spacing w:val="-4"/>
        </w:rPr>
        <w:t> </w:t>
      </w:r>
      <w:r>
        <w:rPr/>
        <w:t>allows</w:t>
      </w:r>
      <w:r>
        <w:rPr>
          <w:spacing w:val="-4"/>
        </w:rPr>
        <w:t> </w:t>
      </w:r>
      <w:r>
        <w:rPr/>
        <w:t>for easy understanding (e.g. bullets, indentation).</w:t>
      </w:r>
    </w:p>
    <w:p>
      <w:pPr>
        <w:pStyle w:val="BodyText"/>
        <w:spacing w:before="64"/>
        <w:ind w:left="1620"/>
      </w:pPr>
      <w:r>
        <w:rPr/>
        <w:drawing>
          <wp:anchor distT="0" distB="0" distL="0" distR="0" allowOverlap="1" layoutInCell="1" locked="0" behindDoc="0" simplePos="0" relativeHeight="15730176">
            <wp:simplePos x="0" y="0"/>
            <wp:positionH relativeFrom="page">
              <wp:posOffset>1377696</wp:posOffset>
            </wp:positionH>
            <wp:positionV relativeFrom="paragraph">
              <wp:posOffset>104620</wp:posOffset>
            </wp:positionV>
            <wp:extent cx="51815" cy="54864"/>
            <wp:effectExtent l="0" t="0" r="0" b="0"/>
            <wp:wrapNone/>
            <wp:docPr id="9" name="image2.png"/>
            <wp:cNvGraphicFramePr>
              <a:graphicFrameLocks noChangeAspect="1"/>
            </wp:cNvGraphicFramePr>
            <a:graphic>
              <a:graphicData uri="http://schemas.openxmlformats.org/drawingml/2006/picture">
                <pic:pic>
                  <pic:nvPicPr>
                    <pic:cNvPr id="10" name="image2.png"/>
                    <pic:cNvPicPr/>
                  </pic:nvPicPr>
                  <pic:blipFill>
                    <a:blip r:embed="rId7" cstate="print"/>
                    <a:stretch>
                      <a:fillRect/>
                    </a:stretch>
                  </pic:blipFill>
                  <pic:spPr>
                    <a:xfrm>
                      <a:off x="0" y="0"/>
                      <a:ext cx="51815" cy="54864"/>
                    </a:xfrm>
                    <a:prstGeom prst="rect">
                      <a:avLst/>
                    </a:prstGeom>
                  </pic:spPr>
                </pic:pic>
              </a:graphicData>
            </a:graphic>
          </wp:anchor>
        </w:drawing>
      </w:r>
      <w:r>
        <w:rPr>
          <w:b/>
        </w:rPr>
        <w:t>C</w:t>
      </w:r>
      <w:r>
        <w:rPr/>
        <w:t>ompleteness:</w:t>
      </w:r>
      <w:r>
        <w:rPr>
          <w:spacing w:val="-11"/>
        </w:rPr>
        <w:t> </w:t>
      </w:r>
      <w:r>
        <w:rPr/>
        <w:t>all</w:t>
      </w:r>
      <w:r>
        <w:rPr>
          <w:spacing w:val="-7"/>
        </w:rPr>
        <w:t> </w:t>
      </w:r>
      <w:r>
        <w:rPr/>
        <w:t>parts/elements</w:t>
      </w:r>
      <w:r>
        <w:rPr>
          <w:spacing w:val="-7"/>
        </w:rPr>
        <w:t> </w:t>
      </w:r>
      <w:r>
        <w:rPr/>
        <w:t>addressed;</w:t>
      </w:r>
      <w:r>
        <w:rPr>
          <w:spacing w:val="-7"/>
        </w:rPr>
        <w:t> </w:t>
      </w:r>
      <w:r>
        <w:rPr/>
        <w:t>lacking</w:t>
      </w:r>
      <w:r>
        <w:rPr>
          <w:spacing w:val="-7"/>
        </w:rPr>
        <w:t> </w:t>
      </w:r>
      <w:r>
        <w:rPr/>
        <w:t>nothing;</w:t>
      </w:r>
      <w:r>
        <w:rPr>
          <w:spacing w:val="-7"/>
        </w:rPr>
        <w:t> </w:t>
      </w:r>
      <w:r>
        <w:rPr/>
        <w:t>fully</w:t>
      </w:r>
      <w:r>
        <w:rPr>
          <w:spacing w:val="-7"/>
        </w:rPr>
        <w:t> </w:t>
      </w:r>
      <w:r>
        <w:rPr>
          <w:spacing w:val="-2"/>
        </w:rPr>
        <w:t>detailed.</w:t>
      </w:r>
    </w:p>
    <w:p>
      <w:pPr>
        <w:pStyle w:val="BodyText"/>
        <w:spacing w:before="78"/>
        <w:ind w:left="1620"/>
      </w:pPr>
      <w:r>
        <w:rPr/>
        <w:drawing>
          <wp:anchor distT="0" distB="0" distL="0" distR="0" allowOverlap="1" layoutInCell="1" locked="0" behindDoc="0" simplePos="0" relativeHeight="15730688">
            <wp:simplePos x="0" y="0"/>
            <wp:positionH relativeFrom="page">
              <wp:posOffset>1377696</wp:posOffset>
            </wp:positionH>
            <wp:positionV relativeFrom="paragraph">
              <wp:posOffset>113510</wp:posOffset>
            </wp:positionV>
            <wp:extent cx="51815" cy="54864"/>
            <wp:effectExtent l="0" t="0" r="0" b="0"/>
            <wp:wrapNone/>
            <wp:docPr id="11" name="image3.png"/>
            <wp:cNvGraphicFramePr>
              <a:graphicFrameLocks noChangeAspect="1"/>
            </wp:cNvGraphicFramePr>
            <a:graphic>
              <a:graphicData uri="http://schemas.openxmlformats.org/drawingml/2006/picture">
                <pic:pic>
                  <pic:nvPicPr>
                    <pic:cNvPr id="12" name="image3.png"/>
                    <pic:cNvPicPr/>
                  </pic:nvPicPr>
                  <pic:blipFill>
                    <a:blip r:embed="rId8" cstate="print"/>
                    <a:stretch>
                      <a:fillRect/>
                    </a:stretch>
                  </pic:blipFill>
                  <pic:spPr>
                    <a:xfrm>
                      <a:off x="0" y="0"/>
                      <a:ext cx="51815" cy="54864"/>
                    </a:xfrm>
                    <a:prstGeom prst="rect">
                      <a:avLst/>
                    </a:prstGeom>
                  </pic:spPr>
                </pic:pic>
              </a:graphicData>
            </a:graphic>
          </wp:anchor>
        </w:drawing>
      </w:r>
      <w:r>
        <w:rPr>
          <w:b/>
        </w:rPr>
        <w:t>A</w:t>
      </w:r>
      <w:r>
        <w:rPr/>
        <w:t>ppropriateness:</w:t>
      </w:r>
      <w:r>
        <w:rPr>
          <w:spacing w:val="-5"/>
        </w:rPr>
        <w:t> </w:t>
      </w:r>
      <w:r>
        <w:rPr/>
        <w:t>suitable</w:t>
      </w:r>
      <w:r>
        <w:rPr>
          <w:spacing w:val="-5"/>
        </w:rPr>
        <w:t> </w:t>
      </w:r>
      <w:r>
        <w:rPr/>
        <w:t>or</w:t>
      </w:r>
      <w:r>
        <w:rPr>
          <w:spacing w:val="-5"/>
        </w:rPr>
        <w:t> </w:t>
      </w:r>
      <w:r>
        <w:rPr/>
        <w:t>fitting</w:t>
      </w:r>
      <w:r>
        <w:rPr>
          <w:spacing w:val="-4"/>
        </w:rPr>
        <w:t> </w:t>
      </w:r>
      <w:r>
        <w:rPr/>
        <w:t>for</w:t>
      </w:r>
      <w:r>
        <w:rPr>
          <w:spacing w:val="-4"/>
        </w:rPr>
        <w:t> </w:t>
      </w:r>
      <w:r>
        <w:rPr/>
        <w:t>a</w:t>
      </w:r>
      <w:r>
        <w:rPr>
          <w:spacing w:val="-5"/>
        </w:rPr>
        <w:t> </w:t>
      </w:r>
      <w:r>
        <w:rPr/>
        <w:t>particular</w:t>
      </w:r>
      <w:r>
        <w:rPr>
          <w:spacing w:val="-5"/>
        </w:rPr>
        <w:t> </w:t>
      </w:r>
      <w:r>
        <w:rPr>
          <w:spacing w:val="-2"/>
        </w:rPr>
        <w:t>purpose.</w:t>
      </w:r>
    </w:p>
    <w:p>
      <w:pPr>
        <w:spacing w:after="0"/>
        <w:sectPr>
          <w:footerReference w:type="default" r:id="rId5"/>
          <w:type w:val="continuous"/>
          <w:pgSz w:w="12240" w:h="15840"/>
          <w:pgMar w:footer="1144" w:header="0" w:top="700" w:bottom="1340" w:left="900" w:right="780"/>
          <w:pgNumType w:start="1"/>
        </w:sectPr>
      </w:pPr>
    </w:p>
    <w:p>
      <w:pPr>
        <w:pStyle w:val="BodyText"/>
        <w:spacing w:before="6"/>
        <w:rPr>
          <w:sz w:val="13"/>
        </w:rPr>
      </w:pPr>
    </w:p>
    <w:p>
      <w:pPr>
        <w:pStyle w:val="Heading1"/>
        <w:numPr>
          <w:ilvl w:val="0"/>
          <w:numId w:val="3"/>
        </w:numPr>
        <w:tabs>
          <w:tab w:pos="1259" w:val="left" w:leader="none"/>
          <w:tab w:pos="1260" w:val="left" w:leader="none"/>
        </w:tabs>
        <w:spacing w:line="240" w:lineRule="auto" w:before="94" w:after="0"/>
        <w:ind w:left="1260" w:right="0" w:hanging="720"/>
        <w:jc w:val="left"/>
      </w:pPr>
      <w:bookmarkStart w:name="MATERIAL AND EQUIPMENT" w:id="6"/>
      <w:bookmarkEnd w:id="6"/>
      <w:r>
        <w:rPr/>
        <w:t>MA</w:t>
      </w:r>
      <w:r>
        <w:rPr/>
        <w:t>TERIAL</w:t>
      </w:r>
      <w:r>
        <w:rPr>
          <w:spacing w:val="-9"/>
        </w:rPr>
        <w:t> </w:t>
      </w:r>
      <w:r>
        <w:rPr/>
        <w:t>AND</w:t>
      </w:r>
      <w:r>
        <w:rPr>
          <w:spacing w:val="-9"/>
        </w:rPr>
        <w:t> </w:t>
      </w:r>
      <w:r>
        <w:rPr>
          <w:spacing w:val="-2"/>
        </w:rPr>
        <w:t>EQUIPMENT</w:t>
      </w:r>
    </w:p>
    <w:p>
      <w:pPr>
        <w:pStyle w:val="BodyText"/>
        <w:spacing w:before="126"/>
        <w:ind w:left="1260"/>
      </w:pPr>
      <w:bookmarkStart w:name="PROCEDURE" w:id="7"/>
      <w:bookmarkEnd w:id="7"/>
      <w:r>
        <w:rPr/>
      </w:r>
      <w:r>
        <w:rPr/>
        <w:t>Not</w:t>
      </w:r>
      <w:r>
        <w:rPr>
          <w:spacing w:val="-3"/>
        </w:rPr>
        <w:t> </w:t>
      </w:r>
      <w:r>
        <w:rPr>
          <w:spacing w:val="-2"/>
        </w:rPr>
        <w:t>Applicable</w:t>
      </w:r>
    </w:p>
    <w:p>
      <w:pPr>
        <w:pStyle w:val="BodyText"/>
        <w:spacing w:before="7"/>
        <w:rPr>
          <w:sz w:val="20"/>
        </w:rPr>
      </w:pPr>
    </w:p>
    <w:p>
      <w:pPr>
        <w:pStyle w:val="Heading1"/>
        <w:numPr>
          <w:ilvl w:val="0"/>
          <w:numId w:val="3"/>
        </w:numPr>
        <w:tabs>
          <w:tab w:pos="1259" w:val="left" w:leader="none"/>
          <w:tab w:pos="1260" w:val="left" w:leader="none"/>
        </w:tabs>
        <w:spacing w:line="240" w:lineRule="auto" w:before="0" w:after="0"/>
        <w:ind w:left="1260" w:right="0" w:hanging="720"/>
        <w:jc w:val="left"/>
      </w:pPr>
      <w:r>
        <w:rPr>
          <w:spacing w:val="-2"/>
        </w:rPr>
        <w:t>PROCEDURE</w:t>
      </w:r>
    </w:p>
    <w:p>
      <w:pPr>
        <w:pStyle w:val="BodyText"/>
        <w:spacing w:before="126"/>
        <w:ind w:left="1260"/>
      </w:pPr>
      <w:r>
        <w:rPr/>
        <w:t>The</w:t>
      </w:r>
      <w:r>
        <w:rPr>
          <w:spacing w:val="-7"/>
        </w:rPr>
        <w:t> </w:t>
      </w:r>
      <w:r>
        <w:rPr/>
        <w:t>workflow</w:t>
      </w:r>
      <w:r>
        <w:rPr>
          <w:spacing w:val="-4"/>
        </w:rPr>
        <w:t> </w:t>
      </w:r>
      <w:r>
        <w:rPr/>
        <w:t>diagram</w:t>
      </w:r>
      <w:r>
        <w:rPr>
          <w:spacing w:val="-4"/>
        </w:rPr>
        <w:t> </w:t>
      </w:r>
      <w:r>
        <w:rPr/>
        <w:t>for</w:t>
      </w:r>
      <w:r>
        <w:rPr>
          <w:spacing w:val="-4"/>
        </w:rPr>
        <w:t> </w:t>
      </w:r>
      <w:r>
        <w:rPr/>
        <w:t>this</w:t>
      </w:r>
      <w:r>
        <w:rPr>
          <w:spacing w:val="-12"/>
        </w:rPr>
        <w:t> </w:t>
      </w:r>
      <w:r>
        <w:rPr/>
        <w:t>WI</w:t>
      </w:r>
      <w:r>
        <w:rPr>
          <w:spacing w:val="-6"/>
        </w:rPr>
        <w:t> </w:t>
      </w:r>
      <w:r>
        <w:rPr/>
        <w:t>is</w:t>
      </w:r>
      <w:r>
        <w:rPr>
          <w:spacing w:val="-4"/>
        </w:rPr>
        <w:t> </w:t>
      </w:r>
      <w:r>
        <w:rPr/>
        <w:t>in</w:t>
      </w:r>
      <w:r>
        <w:rPr>
          <w:spacing w:val="-5"/>
        </w:rPr>
        <w:t> </w:t>
      </w:r>
      <w:r>
        <w:rPr/>
        <w:t>Appendix</w:t>
      </w:r>
      <w:r>
        <w:rPr>
          <w:spacing w:val="-4"/>
        </w:rPr>
        <w:t> </w:t>
      </w:r>
      <w:r>
        <w:rPr/>
        <w:t>A:</w:t>
      </w:r>
      <w:r>
        <w:rPr>
          <w:spacing w:val="-4"/>
        </w:rPr>
        <w:t> </w:t>
      </w:r>
      <w:r>
        <w:rPr/>
        <w:t>Statistical</w:t>
      </w:r>
      <w:r>
        <w:rPr>
          <w:spacing w:val="-4"/>
        </w:rPr>
        <w:t> </w:t>
      </w:r>
      <w:r>
        <w:rPr/>
        <w:t>Analysis</w:t>
      </w:r>
      <w:r>
        <w:rPr>
          <w:spacing w:val="-4"/>
        </w:rPr>
        <w:t> </w:t>
      </w:r>
      <w:r>
        <w:rPr/>
        <w:t>Plan</w:t>
      </w:r>
      <w:r>
        <w:rPr>
          <w:spacing w:val="-4"/>
        </w:rPr>
        <w:t> </w:t>
      </w:r>
      <w:r>
        <w:rPr>
          <w:spacing w:val="-2"/>
        </w:rPr>
        <w:t>Workflow.</w:t>
      </w:r>
    </w:p>
    <w:p>
      <w:pPr>
        <w:pStyle w:val="BodyText"/>
        <w:spacing w:before="117"/>
        <w:ind w:left="1259" w:right="659"/>
      </w:pPr>
      <w:r>
        <w:rPr/>
        <w:t>A</w:t>
      </w:r>
      <w:r>
        <w:rPr>
          <w:spacing w:val="-4"/>
        </w:rPr>
        <w:t> </w:t>
      </w:r>
      <w:r>
        <w:rPr/>
        <w:t>SAP</w:t>
      </w:r>
      <w:r>
        <w:rPr>
          <w:spacing w:val="-4"/>
        </w:rPr>
        <w:t> </w:t>
      </w:r>
      <w:r>
        <w:rPr/>
        <w:t>is</w:t>
      </w:r>
      <w:r>
        <w:rPr>
          <w:spacing w:val="-4"/>
        </w:rPr>
        <w:t> </w:t>
      </w:r>
      <w:r>
        <w:rPr/>
        <w:t>required</w:t>
      </w:r>
      <w:r>
        <w:rPr>
          <w:spacing w:val="-4"/>
        </w:rPr>
        <w:t> </w:t>
      </w:r>
      <w:r>
        <w:rPr/>
        <w:t>for</w:t>
      </w:r>
      <w:r>
        <w:rPr>
          <w:spacing w:val="-4"/>
        </w:rPr>
        <w:t> </w:t>
      </w:r>
      <w:r>
        <w:rPr/>
        <w:t>all</w:t>
      </w:r>
      <w:r>
        <w:rPr>
          <w:spacing w:val="-4"/>
        </w:rPr>
        <w:t> </w:t>
      </w:r>
      <w:r>
        <w:rPr/>
        <w:t>projects</w:t>
      </w:r>
      <w:r>
        <w:rPr>
          <w:spacing w:val="-4"/>
        </w:rPr>
        <w:t> </w:t>
      </w:r>
      <w:r>
        <w:rPr/>
        <w:t>requiring</w:t>
      </w:r>
      <w:r>
        <w:rPr>
          <w:spacing w:val="-2"/>
        </w:rPr>
        <w:t> </w:t>
      </w:r>
      <w:r>
        <w:rPr/>
        <w:t>inferential</w:t>
      </w:r>
      <w:r>
        <w:rPr>
          <w:spacing w:val="-4"/>
        </w:rPr>
        <w:t> </w:t>
      </w:r>
      <w:r>
        <w:rPr/>
        <w:t>and/or</w:t>
      </w:r>
      <w:r>
        <w:rPr>
          <w:spacing w:val="-4"/>
        </w:rPr>
        <w:t> </w:t>
      </w:r>
      <w:r>
        <w:rPr/>
        <w:t>descriptive</w:t>
      </w:r>
      <w:r>
        <w:rPr>
          <w:spacing w:val="-1"/>
        </w:rPr>
        <w:t> </w:t>
      </w:r>
      <w:r>
        <w:rPr/>
        <w:t>statistical </w:t>
      </w:r>
      <w:r>
        <w:rPr>
          <w:spacing w:val="-2"/>
        </w:rPr>
        <w:t>analysis.</w:t>
      </w:r>
    </w:p>
    <w:p>
      <w:pPr>
        <w:pStyle w:val="BodyText"/>
        <w:spacing w:before="7"/>
        <w:rPr>
          <w:sz w:val="20"/>
        </w:rPr>
      </w:pPr>
    </w:p>
    <w:p>
      <w:pPr>
        <w:pStyle w:val="ListParagraph"/>
        <w:numPr>
          <w:ilvl w:val="1"/>
          <w:numId w:val="3"/>
        </w:numPr>
        <w:tabs>
          <w:tab w:pos="1979" w:val="left" w:leader="none"/>
          <w:tab w:pos="1980" w:val="left" w:leader="none"/>
        </w:tabs>
        <w:spacing w:line="240" w:lineRule="auto" w:before="1" w:after="0"/>
        <w:ind w:left="1980" w:right="0" w:hanging="721"/>
        <w:jc w:val="left"/>
        <w:rPr>
          <w:b/>
          <w:sz w:val="22"/>
        </w:rPr>
      </w:pPr>
      <w:r>
        <w:rPr>
          <w:b/>
          <w:sz w:val="22"/>
        </w:rPr>
        <w:t>Drafting the </w:t>
      </w:r>
      <w:r>
        <w:rPr>
          <w:b/>
          <w:spacing w:val="-5"/>
          <w:sz w:val="22"/>
        </w:rPr>
        <w:t>SAP</w:t>
      </w:r>
    </w:p>
    <w:p>
      <w:pPr>
        <w:pStyle w:val="BodyText"/>
        <w:spacing w:before="11"/>
        <w:rPr>
          <w:b/>
          <w:sz w:val="10"/>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ind w:left="115"/>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rPr>
                <w:b/>
                <w:sz w:val="20"/>
              </w:rPr>
            </w:pPr>
            <w:r>
              <w:rPr>
                <w:b/>
                <w:spacing w:val="-2"/>
                <w:sz w:val="20"/>
              </w:rPr>
              <w:t>Step:</w:t>
            </w:r>
          </w:p>
        </w:tc>
        <w:tc>
          <w:tcPr>
            <w:tcW w:w="1843" w:type="dxa"/>
            <w:shd w:val="clear" w:color="auto" w:fill="D9D9D9"/>
          </w:tcPr>
          <w:p>
            <w:pPr>
              <w:pStyle w:val="TableParagraph"/>
              <w:spacing w:before="38"/>
              <w:rPr>
                <w:b/>
                <w:sz w:val="20"/>
              </w:rPr>
            </w:pPr>
            <w:r>
              <w:rPr>
                <w:b/>
                <w:spacing w:val="-2"/>
                <w:sz w:val="20"/>
              </w:rPr>
              <w:t>When:</w:t>
            </w:r>
          </w:p>
        </w:tc>
      </w:tr>
      <w:tr>
        <w:trPr>
          <w:trHeight w:val="1919" w:hRule="atLeast"/>
        </w:trPr>
        <w:tc>
          <w:tcPr>
            <w:tcW w:w="797" w:type="dxa"/>
          </w:tcPr>
          <w:p>
            <w:pPr>
              <w:pStyle w:val="TableParagraph"/>
              <w:spacing w:before="42"/>
              <w:ind w:left="172"/>
              <w:rPr>
                <w:b/>
                <w:sz w:val="20"/>
              </w:rPr>
            </w:pPr>
            <w:r>
              <w:rPr>
                <w:b/>
                <w:spacing w:val="-2"/>
                <w:sz w:val="20"/>
              </w:rPr>
              <w:t>6.1.1</w:t>
            </w:r>
          </w:p>
        </w:tc>
        <w:tc>
          <w:tcPr>
            <w:tcW w:w="1162" w:type="dxa"/>
          </w:tcPr>
          <w:p>
            <w:pPr>
              <w:pStyle w:val="TableParagraph"/>
              <w:spacing w:before="42"/>
              <w:ind w:left="110"/>
              <w:rPr>
                <w:sz w:val="20"/>
              </w:rPr>
            </w:pPr>
            <w:r>
              <w:rPr>
                <w:spacing w:val="-5"/>
                <w:sz w:val="20"/>
              </w:rPr>
              <w:t>STL</w:t>
            </w:r>
          </w:p>
        </w:tc>
        <w:tc>
          <w:tcPr>
            <w:tcW w:w="6264" w:type="dxa"/>
          </w:tcPr>
          <w:p>
            <w:pPr>
              <w:pStyle w:val="TableParagraph"/>
              <w:spacing w:before="38"/>
              <w:ind w:right="195"/>
              <w:rPr>
                <w:sz w:val="20"/>
              </w:rPr>
            </w:pPr>
            <w:r>
              <w:rPr>
                <w:sz w:val="20"/>
              </w:rPr>
              <w:t>If the customer provides the SAP, advises the customer that it would be good practice for the STL to review the document with respect</w:t>
            </w:r>
            <w:r>
              <w:rPr>
                <w:spacing w:val="-1"/>
                <w:sz w:val="20"/>
              </w:rPr>
              <w:t> </w:t>
            </w:r>
            <w:r>
              <w:rPr>
                <w:sz w:val="20"/>
              </w:rPr>
              <w:t>to</w:t>
            </w:r>
            <w:r>
              <w:rPr>
                <w:spacing w:val="-1"/>
                <w:sz w:val="20"/>
              </w:rPr>
              <w:t> </w:t>
            </w:r>
            <w:r>
              <w:rPr>
                <w:sz w:val="20"/>
              </w:rPr>
              <w:t>the</w:t>
            </w:r>
            <w:r>
              <w:rPr>
                <w:spacing w:val="-1"/>
                <w:sz w:val="20"/>
              </w:rPr>
              <w:t> </w:t>
            </w:r>
            <w:r>
              <w:rPr>
                <w:sz w:val="20"/>
              </w:rPr>
              <w:t>content</w:t>
            </w:r>
            <w:r>
              <w:rPr>
                <w:spacing w:val="-1"/>
                <w:sz w:val="20"/>
              </w:rPr>
              <w:t> </w:t>
            </w:r>
            <w:r>
              <w:rPr>
                <w:sz w:val="20"/>
              </w:rPr>
              <w:t>requirements</w:t>
            </w:r>
            <w:r>
              <w:rPr>
                <w:spacing w:val="-1"/>
                <w:sz w:val="20"/>
              </w:rPr>
              <w:t> </w:t>
            </w:r>
            <w:r>
              <w:rPr>
                <w:sz w:val="20"/>
              </w:rPr>
              <w:t>described</w:t>
            </w:r>
            <w:r>
              <w:rPr>
                <w:spacing w:val="-1"/>
                <w:sz w:val="20"/>
              </w:rPr>
              <w:t> </w:t>
            </w:r>
            <w:r>
              <w:rPr>
                <w:sz w:val="20"/>
              </w:rPr>
              <w:t>in</w:t>
            </w:r>
            <w:r>
              <w:rPr>
                <w:spacing w:val="-1"/>
                <w:sz w:val="20"/>
              </w:rPr>
              <w:t> </w:t>
            </w:r>
            <w:r>
              <w:rPr>
                <w:sz w:val="20"/>
              </w:rPr>
              <w:t>Section</w:t>
            </w:r>
            <w:r>
              <w:rPr>
                <w:spacing w:val="-1"/>
                <w:sz w:val="20"/>
              </w:rPr>
              <w:t> </w:t>
            </w:r>
            <w:r>
              <w:rPr>
                <w:sz w:val="20"/>
              </w:rPr>
              <w:t>6.2 and Approaches to Identifying, Recording, Reviewing, Analyzing and Reporting Protocol Deviations and Reason(s) for Exclusion from Analysis Sets best practice guidance. Provides feedback to the customer.</w:t>
            </w:r>
            <w:r>
              <w:rPr>
                <w:spacing w:val="40"/>
                <w:sz w:val="20"/>
              </w:rPr>
              <w:t> </w:t>
            </w:r>
            <w:r>
              <w:rPr>
                <w:sz w:val="20"/>
              </w:rPr>
              <w:t>Uses</w:t>
            </w:r>
            <w:r>
              <w:rPr>
                <w:spacing w:val="-6"/>
                <w:sz w:val="20"/>
              </w:rPr>
              <w:t> </w:t>
            </w:r>
            <w:r>
              <w:rPr>
                <w:sz w:val="20"/>
              </w:rPr>
              <w:t>a</w:t>
            </w:r>
            <w:r>
              <w:rPr>
                <w:spacing w:val="-7"/>
                <w:sz w:val="20"/>
              </w:rPr>
              <w:t> </w:t>
            </w:r>
            <w:r>
              <w:rPr>
                <w:sz w:val="20"/>
              </w:rPr>
              <w:t>Reviewer</w:t>
            </w:r>
            <w:r>
              <w:rPr>
                <w:spacing w:val="-5"/>
                <w:sz w:val="20"/>
              </w:rPr>
              <w:t> </w:t>
            </w:r>
            <w:r>
              <w:rPr>
                <w:sz w:val="20"/>
              </w:rPr>
              <w:t>Feedback</w:t>
            </w:r>
            <w:r>
              <w:rPr>
                <w:spacing w:val="-5"/>
                <w:sz w:val="20"/>
              </w:rPr>
              <w:t> </w:t>
            </w:r>
            <w:r>
              <w:rPr>
                <w:sz w:val="20"/>
              </w:rPr>
              <w:t>Form</w:t>
            </w:r>
            <w:r>
              <w:rPr>
                <w:spacing w:val="-5"/>
                <w:sz w:val="20"/>
              </w:rPr>
              <w:t> </w:t>
            </w:r>
            <w:r>
              <w:rPr>
                <w:sz w:val="20"/>
              </w:rPr>
              <w:t>(CS_FM_BS007)</w:t>
            </w:r>
            <w:r>
              <w:rPr>
                <w:spacing w:val="-5"/>
                <w:sz w:val="20"/>
              </w:rPr>
              <w:t> </w:t>
            </w:r>
            <w:r>
              <w:rPr>
                <w:sz w:val="20"/>
              </w:rPr>
              <w:t>to document the review.</w:t>
            </w:r>
          </w:p>
        </w:tc>
        <w:tc>
          <w:tcPr>
            <w:tcW w:w="1843" w:type="dxa"/>
          </w:tcPr>
          <w:p>
            <w:pPr>
              <w:pStyle w:val="TableParagraph"/>
              <w:spacing w:before="42"/>
              <w:rPr>
                <w:sz w:val="20"/>
              </w:rPr>
            </w:pPr>
            <w:r>
              <w:rPr>
                <w:sz w:val="20"/>
              </w:rPr>
              <w:t>First</w:t>
            </w:r>
            <w:r>
              <w:rPr>
                <w:spacing w:val="-1"/>
                <w:sz w:val="20"/>
              </w:rPr>
              <w:t> </w:t>
            </w:r>
            <w:r>
              <w:rPr>
                <w:sz w:val="20"/>
              </w:rPr>
              <w:t>draft</w:t>
            </w:r>
            <w:r>
              <w:rPr>
                <w:spacing w:val="-4"/>
                <w:sz w:val="20"/>
              </w:rPr>
              <w:t> </w:t>
            </w:r>
            <w:r>
              <w:rPr>
                <w:sz w:val="20"/>
              </w:rPr>
              <w:t>of</w:t>
            </w:r>
            <w:r>
              <w:rPr>
                <w:spacing w:val="-4"/>
                <w:sz w:val="20"/>
              </w:rPr>
              <w:t> </w:t>
            </w:r>
            <w:r>
              <w:rPr>
                <w:spacing w:val="-5"/>
                <w:sz w:val="20"/>
              </w:rPr>
              <w:t>SAP</w:t>
            </w:r>
          </w:p>
        </w:tc>
      </w:tr>
      <w:tr>
        <w:trPr>
          <w:trHeight w:val="6364" w:hRule="atLeast"/>
        </w:trPr>
        <w:tc>
          <w:tcPr>
            <w:tcW w:w="797" w:type="dxa"/>
          </w:tcPr>
          <w:p>
            <w:pPr>
              <w:pStyle w:val="TableParagraph"/>
              <w:spacing w:before="47"/>
              <w:ind w:left="172"/>
              <w:rPr>
                <w:b/>
                <w:sz w:val="20"/>
              </w:rPr>
            </w:pPr>
            <w:r>
              <w:rPr>
                <w:b/>
                <w:spacing w:val="-2"/>
                <w:sz w:val="20"/>
              </w:rPr>
              <w:t>6.1.2</w:t>
            </w:r>
          </w:p>
        </w:tc>
        <w:tc>
          <w:tcPr>
            <w:tcW w:w="1162" w:type="dxa"/>
          </w:tcPr>
          <w:p>
            <w:pPr>
              <w:pStyle w:val="TableParagraph"/>
              <w:spacing w:before="47"/>
              <w:ind w:left="110"/>
              <w:rPr>
                <w:sz w:val="20"/>
              </w:rPr>
            </w:pPr>
            <w:r>
              <w:rPr>
                <w:spacing w:val="-5"/>
                <w:sz w:val="20"/>
              </w:rPr>
              <w:t>STL</w:t>
            </w:r>
          </w:p>
        </w:tc>
        <w:tc>
          <w:tcPr>
            <w:tcW w:w="6264" w:type="dxa"/>
          </w:tcPr>
          <w:p>
            <w:pPr>
              <w:pStyle w:val="TableParagraph"/>
              <w:spacing w:before="47"/>
              <w:rPr>
                <w:sz w:val="20"/>
              </w:rPr>
            </w:pPr>
            <w:r>
              <w:rPr>
                <w:sz w:val="20"/>
              </w:rPr>
              <w:t>If</w:t>
            </w:r>
            <w:r>
              <w:rPr>
                <w:spacing w:val="-4"/>
                <w:sz w:val="20"/>
              </w:rPr>
              <w:t> </w:t>
            </w:r>
            <w:r>
              <w:rPr>
                <w:sz w:val="20"/>
              </w:rPr>
              <w:t>IQVIA</w:t>
            </w:r>
            <w:r>
              <w:rPr>
                <w:spacing w:val="-8"/>
                <w:sz w:val="20"/>
              </w:rPr>
              <w:t> </w:t>
            </w:r>
            <w:r>
              <w:rPr>
                <w:sz w:val="20"/>
              </w:rPr>
              <w:t>Biostatistics</w:t>
            </w:r>
            <w:r>
              <w:rPr>
                <w:spacing w:val="-5"/>
                <w:sz w:val="20"/>
              </w:rPr>
              <w:t> </w:t>
            </w:r>
            <w:r>
              <w:rPr>
                <w:sz w:val="20"/>
              </w:rPr>
              <w:t>is</w:t>
            </w:r>
            <w:r>
              <w:rPr>
                <w:spacing w:val="-5"/>
                <w:sz w:val="20"/>
              </w:rPr>
              <w:t> </w:t>
            </w:r>
            <w:r>
              <w:rPr>
                <w:sz w:val="20"/>
              </w:rPr>
              <w:t>responsible</w:t>
            </w:r>
            <w:r>
              <w:rPr>
                <w:spacing w:val="-5"/>
                <w:sz w:val="20"/>
              </w:rPr>
              <w:t> </w:t>
            </w:r>
            <w:r>
              <w:rPr>
                <w:sz w:val="20"/>
              </w:rPr>
              <w:t>for</w:t>
            </w:r>
            <w:r>
              <w:rPr>
                <w:spacing w:val="-5"/>
                <w:sz w:val="20"/>
              </w:rPr>
              <w:t> </w:t>
            </w:r>
            <w:r>
              <w:rPr>
                <w:sz w:val="20"/>
              </w:rPr>
              <w:t>drafting</w:t>
            </w:r>
            <w:r>
              <w:rPr>
                <w:spacing w:val="-5"/>
                <w:sz w:val="20"/>
              </w:rPr>
              <w:t> </w:t>
            </w:r>
            <w:r>
              <w:rPr>
                <w:sz w:val="20"/>
              </w:rPr>
              <w:t>the</w:t>
            </w:r>
            <w:r>
              <w:rPr>
                <w:spacing w:val="-5"/>
                <w:sz w:val="20"/>
              </w:rPr>
              <w:t> </w:t>
            </w:r>
            <w:r>
              <w:rPr>
                <w:sz w:val="20"/>
              </w:rPr>
              <w:t>SAP,</w:t>
            </w:r>
            <w:r>
              <w:rPr>
                <w:spacing w:val="-5"/>
                <w:sz w:val="20"/>
              </w:rPr>
              <w:t> </w:t>
            </w:r>
            <w:r>
              <w:rPr>
                <w:sz w:val="20"/>
              </w:rPr>
              <w:t>the</w:t>
            </w:r>
            <w:r>
              <w:rPr>
                <w:spacing w:val="-4"/>
                <w:sz w:val="20"/>
              </w:rPr>
              <w:t> STL:</w:t>
            </w:r>
          </w:p>
          <w:p>
            <w:pPr>
              <w:pStyle w:val="TableParagraph"/>
              <w:numPr>
                <w:ilvl w:val="0"/>
                <w:numId w:val="4"/>
              </w:numPr>
              <w:tabs>
                <w:tab w:pos="733" w:val="left" w:leader="none"/>
                <w:tab w:pos="734" w:val="left" w:leader="none"/>
              </w:tabs>
              <w:spacing w:line="237" w:lineRule="auto" w:before="56" w:after="0"/>
              <w:ind w:left="733" w:right="396" w:hanging="360"/>
              <w:jc w:val="left"/>
              <w:rPr>
                <w:sz w:val="20"/>
              </w:rPr>
            </w:pPr>
            <w:r>
              <w:rPr>
                <w:sz w:val="20"/>
              </w:rPr>
              <w:t>Adheres to SAP best practice guidance, with a view to issuing</w:t>
            </w:r>
            <w:r>
              <w:rPr>
                <w:spacing w:val="-6"/>
                <w:sz w:val="20"/>
              </w:rPr>
              <w:t> </w:t>
            </w:r>
            <w:r>
              <w:rPr>
                <w:sz w:val="20"/>
              </w:rPr>
              <w:t>a</w:t>
            </w:r>
            <w:r>
              <w:rPr>
                <w:spacing w:val="-3"/>
                <w:sz w:val="20"/>
              </w:rPr>
              <w:t> </w:t>
            </w:r>
            <w:r>
              <w:rPr>
                <w:sz w:val="20"/>
              </w:rPr>
              <w:t>complete</w:t>
            </w:r>
            <w:r>
              <w:rPr>
                <w:spacing w:val="-5"/>
                <w:sz w:val="20"/>
              </w:rPr>
              <w:t> </w:t>
            </w:r>
            <w:r>
              <w:rPr>
                <w:sz w:val="20"/>
              </w:rPr>
              <w:t>first</w:t>
            </w:r>
            <w:r>
              <w:rPr>
                <w:spacing w:val="-5"/>
                <w:sz w:val="20"/>
              </w:rPr>
              <w:t> </w:t>
            </w:r>
            <w:r>
              <w:rPr>
                <w:sz w:val="20"/>
              </w:rPr>
              <w:t>draft</w:t>
            </w:r>
            <w:r>
              <w:rPr>
                <w:spacing w:val="-6"/>
                <w:sz w:val="20"/>
              </w:rPr>
              <w:t> </w:t>
            </w:r>
            <w:r>
              <w:rPr>
                <w:sz w:val="20"/>
              </w:rPr>
              <w:t>SAP,</w:t>
            </w:r>
            <w:r>
              <w:rPr>
                <w:spacing w:val="-5"/>
                <w:sz w:val="20"/>
              </w:rPr>
              <w:t> </w:t>
            </w:r>
            <w:r>
              <w:rPr>
                <w:sz w:val="20"/>
              </w:rPr>
              <w:t>ensuring</w:t>
            </w:r>
            <w:r>
              <w:rPr>
                <w:spacing w:val="-6"/>
                <w:sz w:val="20"/>
              </w:rPr>
              <w:t> </w:t>
            </w:r>
            <w:r>
              <w:rPr>
                <w:sz w:val="20"/>
              </w:rPr>
              <w:t>that</w:t>
            </w:r>
            <w:r>
              <w:rPr>
                <w:spacing w:val="-5"/>
                <w:sz w:val="20"/>
              </w:rPr>
              <w:t> </w:t>
            </w:r>
            <w:r>
              <w:rPr>
                <w:sz w:val="20"/>
              </w:rPr>
              <w:t>reviewers are identified at an early stage</w:t>
            </w:r>
          </w:p>
          <w:p>
            <w:pPr>
              <w:pStyle w:val="TableParagraph"/>
              <w:numPr>
                <w:ilvl w:val="0"/>
                <w:numId w:val="4"/>
              </w:numPr>
              <w:tabs>
                <w:tab w:pos="723" w:val="left" w:leader="none"/>
                <w:tab w:pos="724" w:val="left" w:leader="none"/>
              </w:tabs>
              <w:spacing w:line="237" w:lineRule="auto" w:before="66" w:after="0"/>
              <w:ind w:left="733" w:right="233" w:hanging="360"/>
              <w:jc w:val="left"/>
              <w:rPr>
                <w:sz w:val="20"/>
              </w:rPr>
            </w:pPr>
            <w:r>
              <w:rPr>
                <w:sz w:val="20"/>
              </w:rPr>
              <w:t>Arranges</w:t>
            </w:r>
            <w:r>
              <w:rPr>
                <w:spacing w:val="-5"/>
                <w:sz w:val="20"/>
              </w:rPr>
              <w:t> </w:t>
            </w:r>
            <w:r>
              <w:rPr>
                <w:sz w:val="20"/>
              </w:rPr>
              <w:t>meeting(s)</w:t>
            </w:r>
            <w:r>
              <w:rPr>
                <w:spacing w:val="-2"/>
                <w:sz w:val="20"/>
              </w:rPr>
              <w:t> </w:t>
            </w:r>
            <w:r>
              <w:rPr>
                <w:sz w:val="20"/>
              </w:rPr>
              <w:t>with</w:t>
            </w:r>
            <w:r>
              <w:rPr>
                <w:spacing w:val="-5"/>
                <w:sz w:val="20"/>
              </w:rPr>
              <w:t> </w:t>
            </w:r>
            <w:r>
              <w:rPr>
                <w:sz w:val="20"/>
              </w:rPr>
              <w:t>the</w:t>
            </w:r>
            <w:r>
              <w:rPr>
                <w:spacing w:val="-5"/>
                <w:sz w:val="20"/>
              </w:rPr>
              <w:t> </w:t>
            </w:r>
            <w:r>
              <w:rPr>
                <w:sz w:val="20"/>
              </w:rPr>
              <w:t>customer</w:t>
            </w:r>
            <w:r>
              <w:rPr>
                <w:spacing w:val="-3"/>
                <w:sz w:val="20"/>
              </w:rPr>
              <w:t> </w:t>
            </w:r>
            <w:r>
              <w:rPr>
                <w:sz w:val="20"/>
              </w:rPr>
              <w:t>during</w:t>
            </w:r>
            <w:r>
              <w:rPr>
                <w:spacing w:val="-6"/>
                <w:sz w:val="20"/>
              </w:rPr>
              <w:t> </w:t>
            </w:r>
            <w:r>
              <w:rPr>
                <w:sz w:val="20"/>
              </w:rPr>
              <w:t>the</w:t>
            </w:r>
            <w:r>
              <w:rPr>
                <w:spacing w:val="-5"/>
                <w:sz w:val="20"/>
              </w:rPr>
              <w:t> </w:t>
            </w:r>
            <w:r>
              <w:rPr>
                <w:sz w:val="20"/>
              </w:rPr>
              <w:t>draft</w:t>
            </w:r>
            <w:r>
              <w:rPr>
                <w:spacing w:val="-6"/>
                <w:sz w:val="20"/>
              </w:rPr>
              <w:t> </w:t>
            </w:r>
            <w:r>
              <w:rPr>
                <w:sz w:val="20"/>
              </w:rPr>
              <w:t>SAP development to discuss the expectations and clarify any </w:t>
            </w:r>
            <w:r>
              <w:rPr>
                <w:spacing w:val="-2"/>
                <w:sz w:val="20"/>
              </w:rPr>
              <w:t>issues</w:t>
            </w:r>
          </w:p>
          <w:p>
            <w:pPr>
              <w:pStyle w:val="TableParagraph"/>
              <w:numPr>
                <w:ilvl w:val="0"/>
                <w:numId w:val="4"/>
              </w:numPr>
              <w:tabs>
                <w:tab w:pos="733" w:val="left" w:leader="none"/>
                <w:tab w:pos="734" w:val="left" w:leader="none"/>
              </w:tabs>
              <w:spacing w:line="237" w:lineRule="auto" w:before="65" w:after="0"/>
              <w:ind w:left="733" w:right="190" w:hanging="360"/>
              <w:jc w:val="left"/>
              <w:rPr>
                <w:sz w:val="20"/>
              </w:rPr>
            </w:pPr>
            <w:r>
              <w:rPr>
                <w:sz w:val="20"/>
              </w:rPr>
              <w:t>Prepares the SAP (including statistical output shells) to conform</w:t>
            </w:r>
            <w:r>
              <w:rPr>
                <w:spacing w:val="-5"/>
                <w:sz w:val="20"/>
              </w:rPr>
              <w:t> </w:t>
            </w:r>
            <w:r>
              <w:rPr>
                <w:sz w:val="20"/>
              </w:rPr>
              <w:t>to</w:t>
            </w:r>
            <w:r>
              <w:rPr>
                <w:spacing w:val="-5"/>
                <w:sz w:val="20"/>
              </w:rPr>
              <w:t> </w:t>
            </w:r>
            <w:r>
              <w:rPr>
                <w:sz w:val="20"/>
              </w:rPr>
              <w:t>any</w:t>
            </w:r>
            <w:r>
              <w:rPr>
                <w:spacing w:val="-5"/>
                <w:sz w:val="20"/>
              </w:rPr>
              <w:t> </w:t>
            </w:r>
            <w:r>
              <w:rPr>
                <w:sz w:val="20"/>
              </w:rPr>
              <w:t>customer-specific</w:t>
            </w:r>
            <w:r>
              <w:rPr>
                <w:spacing w:val="-5"/>
                <w:sz w:val="20"/>
              </w:rPr>
              <w:t> </w:t>
            </w:r>
            <w:r>
              <w:rPr>
                <w:sz w:val="20"/>
              </w:rPr>
              <w:t>content,</w:t>
            </w:r>
            <w:r>
              <w:rPr>
                <w:spacing w:val="-5"/>
                <w:sz w:val="20"/>
              </w:rPr>
              <w:t> </w:t>
            </w:r>
            <w:r>
              <w:rPr>
                <w:sz w:val="20"/>
              </w:rPr>
              <w:t>styles</w:t>
            </w:r>
            <w:r>
              <w:rPr>
                <w:spacing w:val="-5"/>
                <w:sz w:val="20"/>
              </w:rPr>
              <w:t> </w:t>
            </w:r>
            <w:r>
              <w:rPr>
                <w:sz w:val="20"/>
              </w:rPr>
              <w:t>(e.g.</w:t>
            </w:r>
            <w:r>
              <w:rPr>
                <w:spacing w:val="-5"/>
                <w:sz w:val="20"/>
              </w:rPr>
              <w:t> </w:t>
            </w:r>
            <w:r>
              <w:rPr>
                <w:sz w:val="20"/>
              </w:rPr>
              <w:t>use</w:t>
            </w:r>
            <w:r>
              <w:rPr>
                <w:spacing w:val="-5"/>
                <w:sz w:val="20"/>
              </w:rPr>
              <w:t> </w:t>
            </w:r>
            <w:r>
              <w:rPr>
                <w:sz w:val="20"/>
              </w:rPr>
              <w:t>of patient versus subject), formatting or layout requirements, referring to the Analysis Plan Template (CS_TP_BS016) wherever possible</w:t>
            </w:r>
          </w:p>
          <w:p>
            <w:pPr>
              <w:pStyle w:val="TableParagraph"/>
              <w:numPr>
                <w:ilvl w:val="0"/>
                <w:numId w:val="4"/>
              </w:numPr>
              <w:tabs>
                <w:tab w:pos="733" w:val="left" w:leader="none"/>
                <w:tab w:pos="734" w:val="left" w:leader="none"/>
              </w:tabs>
              <w:spacing w:line="232" w:lineRule="auto" w:before="75" w:after="0"/>
              <w:ind w:left="733" w:right="156" w:hanging="360"/>
              <w:jc w:val="left"/>
              <w:rPr>
                <w:sz w:val="20"/>
              </w:rPr>
            </w:pPr>
            <w:r>
              <w:rPr>
                <w:sz w:val="20"/>
              </w:rPr>
              <w:t>In</w:t>
            </w:r>
            <w:r>
              <w:rPr>
                <w:spacing w:val="-4"/>
                <w:sz w:val="20"/>
              </w:rPr>
              <w:t> </w:t>
            </w:r>
            <w:r>
              <w:rPr>
                <w:sz w:val="20"/>
              </w:rPr>
              <w:t>the</w:t>
            </w:r>
            <w:r>
              <w:rPr>
                <w:spacing w:val="-4"/>
                <w:sz w:val="20"/>
              </w:rPr>
              <w:t> </w:t>
            </w:r>
            <w:r>
              <w:rPr>
                <w:sz w:val="20"/>
              </w:rPr>
              <w:t>absence</w:t>
            </w:r>
            <w:r>
              <w:rPr>
                <w:spacing w:val="-5"/>
                <w:sz w:val="20"/>
              </w:rPr>
              <w:t> </w:t>
            </w:r>
            <w:r>
              <w:rPr>
                <w:sz w:val="20"/>
              </w:rPr>
              <w:t>of</w:t>
            </w:r>
            <w:r>
              <w:rPr>
                <w:spacing w:val="-5"/>
                <w:sz w:val="20"/>
              </w:rPr>
              <w:t> </w:t>
            </w:r>
            <w:r>
              <w:rPr>
                <w:sz w:val="20"/>
              </w:rPr>
              <w:t>such</w:t>
            </w:r>
            <w:r>
              <w:rPr>
                <w:spacing w:val="-5"/>
                <w:sz w:val="20"/>
              </w:rPr>
              <w:t> </w:t>
            </w:r>
            <w:r>
              <w:rPr>
                <w:sz w:val="20"/>
              </w:rPr>
              <w:t>requirements,</w:t>
            </w:r>
            <w:r>
              <w:rPr>
                <w:spacing w:val="-5"/>
                <w:sz w:val="20"/>
              </w:rPr>
              <w:t> </w:t>
            </w:r>
            <w:r>
              <w:rPr>
                <w:sz w:val="20"/>
              </w:rPr>
              <w:t>uses</w:t>
            </w:r>
            <w:r>
              <w:rPr>
                <w:spacing w:val="-5"/>
                <w:sz w:val="20"/>
              </w:rPr>
              <w:t> </w:t>
            </w:r>
            <w:r>
              <w:rPr>
                <w:sz w:val="20"/>
              </w:rPr>
              <w:t>the</w:t>
            </w:r>
            <w:r>
              <w:rPr>
                <w:spacing w:val="-4"/>
                <w:sz w:val="20"/>
              </w:rPr>
              <w:t> </w:t>
            </w:r>
            <w:r>
              <w:rPr>
                <w:sz w:val="20"/>
              </w:rPr>
              <w:t>Analysis</w:t>
            </w:r>
            <w:r>
              <w:rPr>
                <w:spacing w:val="-2"/>
                <w:sz w:val="20"/>
              </w:rPr>
              <w:t> </w:t>
            </w:r>
            <w:r>
              <w:rPr>
                <w:sz w:val="20"/>
              </w:rPr>
              <w:t>Plan Template (CS_TP_BS016)</w:t>
            </w:r>
          </w:p>
          <w:p>
            <w:pPr>
              <w:pStyle w:val="TableParagraph"/>
              <w:numPr>
                <w:ilvl w:val="0"/>
                <w:numId w:val="4"/>
              </w:numPr>
              <w:tabs>
                <w:tab w:pos="733" w:val="left" w:leader="none"/>
                <w:tab w:pos="734" w:val="left" w:leader="none"/>
              </w:tabs>
              <w:spacing w:line="237" w:lineRule="auto" w:before="68" w:after="0"/>
              <w:ind w:left="733" w:right="421" w:hanging="360"/>
              <w:jc w:val="left"/>
              <w:rPr>
                <w:sz w:val="20"/>
              </w:rPr>
            </w:pPr>
            <w:r>
              <w:rPr>
                <w:sz w:val="20"/>
              </w:rPr>
              <w:t>Consults</w:t>
            </w:r>
            <w:r>
              <w:rPr>
                <w:spacing w:val="-7"/>
                <w:sz w:val="20"/>
              </w:rPr>
              <w:t> </w:t>
            </w:r>
            <w:r>
              <w:rPr>
                <w:sz w:val="20"/>
              </w:rPr>
              <w:t>Reason(s)</w:t>
            </w:r>
            <w:r>
              <w:rPr>
                <w:spacing w:val="-7"/>
                <w:sz w:val="20"/>
              </w:rPr>
              <w:t> </w:t>
            </w:r>
            <w:r>
              <w:rPr>
                <w:sz w:val="20"/>
              </w:rPr>
              <w:t>for</w:t>
            </w:r>
            <w:r>
              <w:rPr>
                <w:spacing w:val="-7"/>
                <w:sz w:val="20"/>
              </w:rPr>
              <w:t> </w:t>
            </w:r>
            <w:r>
              <w:rPr>
                <w:sz w:val="20"/>
              </w:rPr>
              <w:t>Exclusion</w:t>
            </w:r>
            <w:r>
              <w:rPr>
                <w:spacing w:val="-7"/>
                <w:sz w:val="20"/>
              </w:rPr>
              <w:t> </w:t>
            </w:r>
            <w:r>
              <w:rPr>
                <w:sz w:val="20"/>
              </w:rPr>
              <w:t>from</w:t>
            </w:r>
            <w:r>
              <w:rPr>
                <w:spacing w:val="-7"/>
                <w:sz w:val="20"/>
              </w:rPr>
              <w:t> </w:t>
            </w:r>
            <w:r>
              <w:rPr>
                <w:sz w:val="20"/>
              </w:rPr>
              <w:t>Analysis</w:t>
            </w:r>
            <w:r>
              <w:rPr>
                <w:spacing w:val="-7"/>
                <w:sz w:val="20"/>
              </w:rPr>
              <w:t> </w:t>
            </w:r>
            <w:r>
              <w:rPr>
                <w:sz w:val="20"/>
              </w:rPr>
              <w:t>Sets</w:t>
            </w:r>
            <w:r>
              <w:rPr>
                <w:spacing w:val="-7"/>
                <w:sz w:val="20"/>
              </w:rPr>
              <w:t> </w:t>
            </w:r>
            <w:r>
              <w:rPr>
                <w:sz w:val="20"/>
              </w:rPr>
              <w:t>best practice guidance to describe reasons for exclusion from analysis sets (GBTM Process Driven 31 Q1207)</w:t>
            </w:r>
          </w:p>
          <w:p>
            <w:pPr>
              <w:pStyle w:val="TableParagraph"/>
              <w:numPr>
                <w:ilvl w:val="0"/>
                <w:numId w:val="4"/>
              </w:numPr>
              <w:tabs>
                <w:tab w:pos="733" w:val="left" w:leader="none"/>
                <w:tab w:pos="734" w:val="left" w:leader="none"/>
              </w:tabs>
              <w:spacing w:line="237" w:lineRule="auto" w:before="65" w:after="0"/>
              <w:ind w:left="733" w:right="311" w:hanging="360"/>
              <w:jc w:val="left"/>
              <w:rPr>
                <w:sz w:val="20"/>
              </w:rPr>
            </w:pPr>
            <w:r>
              <w:rPr>
                <w:sz w:val="20"/>
              </w:rPr>
              <w:t>Consults</w:t>
            </w:r>
            <w:r>
              <w:rPr>
                <w:spacing w:val="-7"/>
                <w:sz w:val="20"/>
              </w:rPr>
              <w:t> </w:t>
            </w:r>
            <w:r>
              <w:rPr>
                <w:sz w:val="20"/>
              </w:rPr>
              <w:t>Approaches</w:t>
            </w:r>
            <w:r>
              <w:rPr>
                <w:spacing w:val="-7"/>
                <w:sz w:val="20"/>
              </w:rPr>
              <w:t> </w:t>
            </w:r>
            <w:r>
              <w:rPr>
                <w:sz w:val="20"/>
              </w:rPr>
              <w:t>to</w:t>
            </w:r>
            <w:r>
              <w:rPr>
                <w:spacing w:val="-7"/>
                <w:sz w:val="20"/>
              </w:rPr>
              <w:t> </w:t>
            </w:r>
            <w:r>
              <w:rPr>
                <w:sz w:val="20"/>
              </w:rPr>
              <w:t>Identifying,</w:t>
            </w:r>
            <w:r>
              <w:rPr>
                <w:spacing w:val="-7"/>
                <w:sz w:val="20"/>
              </w:rPr>
              <w:t> </w:t>
            </w:r>
            <w:r>
              <w:rPr>
                <w:sz w:val="20"/>
              </w:rPr>
              <w:t>Recording,</w:t>
            </w:r>
            <w:r>
              <w:rPr>
                <w:spacing w:val="-7"/>
                <w:sz w:val="20"/>
              </w:rPr>
              <w:t> </w:t>
            </w:r>
            <w:r>
              <w:rPr>
                <w:sz w:val="20"/>
              </w:rPr>
              <w:t>Reviewing, Analyzing and Reporting Protocol Deviations best practice guidance to describe details on handling and summarizing protocol deviations (PD Initiative Best Practice Guidance </w:t>
            </w:r>
            <w:r>
              <w:rPr>
                <w:spacing w:val="-2"/>
                <w:sz w:val="20"/>
              </w:rPr>
              <w:t>WORKFLOW)</w:t>
            </w:r>
          </w:p>
          <w:p>
            <w:pPr>
              <w:pStyle w:val="TableParagraph"/>
              <w:numPr>
                <w:ilvl w:val="0"/>
                <w:numId w:val="4"/>
              </w:numPr>
              <w:tabs>
                <w:tab w:pos="733" w:val="left" w:leader="none"/>
                <w:tab w:pos="734" w:val="left" w:leader="none"/>
              </w:tabs>
              <w:spacing w:line="237" w:lineRule="auto" w:before="71" w:after="0"/>
              <w:ind w:left="733" w:right="167" w:hanging="360"/>
              <w:jc w:val="left"/>
              <w:rPr>
                <w:sz w:val="20"/>
              </w:rPr>
            </w:pPr>
            <w:r>
              <w:rPr>
                <w:sz w:val="20"/>
              </w:rPr>
              <w:t>Requests</w:t>
            </w:r>
            <w:r>
              <w:rPr>
                <w:spacing w:val="-7"/>
                <w:sz w:val="20"/>
              </w:rPr>
              <w:t> </w:t>
            </w:r>
            <w:r>
              <w:rPr>
                <w:sz w:val="20"/>
              </w:rPr>
              <w:t>a</w:t>
            </w:r>
            <w:r>
              <w:rPr>
                <w:spacing w:val="-7"/>
                <w:sz w:val="20"/>
              </w:rPr>
              <w:t> </w:t>
            </w:r>
            <w:r>
              <w:rPr>
                <w:sz w:val="20"/>
              </w:rPr>
              <w:t>formal</w:t>
            </w:r>
            <w:r>
              <w:rPr>
                <w:spacing w:val="-7"/>
                <w:sz w:val="20"/>
              </w:rPr>
              <w:t> </w:t>
            </w:r>
            <w:r>
              <w:rPr>
                <w:sz w:val="20"/>
              </w:rPr>
              <w:t>protocol</w:t>
            </w:r>
            <w:r>
              <w:rPr>
                <w:spacing w:val="-7"/>
                <w:sz w:val="20"/>
              </w:rPr>
              <w:t> </w:t>
            </w:r>
            <w:r>
              <w:rPr>
                <w:sz w:val="20"/>
              </w:rPr>
              <w:t>amendment</w:t>
            </w:r>
            <w:r>
              <w:rPr>
                <w:spacing w:val="-7"/>
                <w:sz w:val="20"/>
              </w:rPr>
              <w:t> </w:t>
            </w:r>
            <w:r>
              <w:rPr>
                <w:sz w:val="20"/>
              </w:rPr>
              <w:t>for</w:t>
            </w:r>
            <w:r>
              <w:rPr>
                <w:spacing w:val="-7"/>
                <w:sz w:val="20"/>
              </w:rPr>
              <w:t> </w:t>
            </w:r>
            <w:r>
              <w:rPr>
                <w:sz w:val="20"/>
              </w:rPr>
              <w:t>major</w:t>
            </w:r>
            <w:r>
              <w:rPr>
                <w:spacing w:val="-7"/>
                <w:sz w:val="20"/>
              </w:rPr>
              <w:t> </w:t>
            </w:r>
            <w:r>
              <w:rPr>
                <w:sz w:val="20"/>
              </w:rPr>
              <w:t>departures from the statistical methods outlined in the protocol, particularly for primary variables</w:t>
            </w:r>
          </w:p>
        </w:tc>
        <w:tc>
          <w:tcPr>
            <w:tcW w:w="1843" w:type="dxa"/>
          </w:tcPr>
          <w:p>
            <w:pPr>
              <w:pStyle w:val="TableParagraph"/>
              <w:spacing w:before="47"/>
              <w:rPr>
                <w:sz w:val="20"/>
              </w:rPr>
            </w:pPr>
            <w:r>
              <w:rPr>
                <w:sz w:val="20"/>
              </w:rPr>
              <w:t>First</w:t>
            </w:r>
            <w:r>
              <w:rPr>
                <w:spacing w:val="-1"/>
                <w:sz w:val="20"/>
              </w:rPr>
              <w:t> </w:t>
            </w:r>
            <w:r>
              <w:rPr>
                <w:sz w:val="20"/>
              </w:rPr>
              <w:t>draft</w:t>
            </w:r>
            <w:r>
              <w:rPr>
                <w:spacing w:val="-4"/>
                <w:sz w:val="20"/>
              </w:rPr>
              <w:t> </w:t>
            </w:r>
            <w:r>
              <w:rPr>
                <w:sz w:val="20"/>
              </w:rPr>
              <w:t>of</w:t>
            </w:r>
            <w:r>
              <w:rPr>
                <w:spacing w:val="-4"/>
                <w:sz w:val="20"/>
              </w:rPr>
              <w:t> </w:t>
            </w:r>
            <w:r>
              <w:rPr>
                <w:spacing w:val="-5"/>
                <w:sz w:val="20"/>
              </w:rPr>
              <w:t>SAP</w:t>
            </w:r>
          </w:p>
        </w:tc>
      </w:tr>
    </w:tbl>
    <w:p>
      <w:pPr>
        <w:spacing w:after="0"/>
        <w:rPr>
          <w:sz w:val="20"/>
        </w:rPr>
        <w:sectPr>
          <w:headerReference w:type="default" r:id="rId9"/>
          <w:footerReference w:type="default" r:id="rId10"/>
          <w:pgSz w:w="12240" w:h="15840"/>
          <w:pgMar w:header="725" w:footer="1064" w:top="2520" w:bottom="1260" w:left="900" w:right="780"/>
        </w:sectPr>
      </w:pPr>
    </w:p>
    <w:p>
      <w:pPr>
        <w:pStyle w:val="BodyText"/>
        <w:spacing w:before="6"/>
        <w:rPr>
          <w:b/>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ind w:left="115"/>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rPr>
                <w:b/>
                <w:sz w:val="20"/>
              </w:rPr>
            </w:pPr>
            <w:r>
              <w:rPr>
                <w:b/>
                <w:spacing w:val="-2"/>
                <w:sz w:val="20"/>
              </w:rPr>
              <w:t>Step:</w:t>
            </w:r>
          </w:p>
        </w:tc>
        <w:tc>
          <w:tcPr>
            <w:tcW w:w="1843" w:type="dxa"/>
            <w:shd w:val="clear" w:color="auto" w:fill="D9D9D9"/>
          </w:tcPr>
          <w:p>
            <w:pPr>
              <w:pStyle w:val="TableParagraph"/>
              <w:spacing w:before="38"/>
              <w:rPr>
                <w:b/>
                <w:sz w:val="20"/>
              </w:rPr>
            </w:pPr>
            <w:r>
              <w:rPr>
                <w:b/>
                <w:spacing w:val="-2"/>
                <w:sz w:val="20"/>
              </w:rPr>
              <w:t>When:</w:t>
            </w:r>
          </w:p>
        </w:tc>
      </w:tr>
      <w:tr>
        <w:trPr>
          <w:trHeight w:val="537" w:hRule="atLeast"/>
        </w:trPr>
        <w:tc>
          <w:tcPr>
            <w:tcW w:w="797" w:type="dxa"/>
          </w:tcPr>
          <w:p>
            <w:pPr>
              <w:pStyle w:val="TableParagraph"/>
              <w:ind w:left="0"/>
              <w:rPr>
                <w:rFonts w:ascii="Times New Roman"/>
                <w:sz w:val="18"/>
              </w:rPr>
            </w:pPr>
          </w:p>
        </w:tc>
        <w:tc>
          <w:tcPr>
            <w:tcW w:w="1162" w:type="dxa"/>
          </w:tcPr>
          <w:p>
            <w:pPr>
              <w:pStyle w:val="TableParagraph"/>
              <w:ind w:left="0"/>
              <w:rPr>
                <w:rFonts w:ascii="Times New Roman"/>
                <w:sz w:val="18"/>
              </w:rPr>
            </w:pPr>
          </w:p>
        </w:tc>
        <w:tc>
          <w:tcPr>
            <w:tcW w:w="6264" w:type="dxa"/>
          </w:tcPr>
          <w:p>
            <w:pPr>
              <w:pStyle w:val="TableParagraph"/>
              <w:numPr>
                <w:ilvl w:val="0"/>
                <w:numId w:val="5"/>
              </w:numPr>
              <w:tabs>
                <w:tab w:pos="733" w:val="left" w:leader="none"/>
                <w:tab w:pos="734" w:val="left" w:leader="none"/>
              </w:tabs>
              <w:spacing w:line="232" w:lineRule="auto" w:before="6" w:after="0"/>
              <w:ind w:left="733" w:right="792" w:hanging="360"/>
              <w:jc w:val="left"/>
              <w:rPr>
                <w:sz w:val="20"/>
              </w:rPr>
            </w:pPr>
            <w:r>
              <w:rPr>
                <w:sz w:val="20"/>
              </w:rPr>
              <w:t>Highlights</w:t>
            </w:r>
            <w:r>
              <w:rPr>
                <w:spacing w:val="-5"/>
                <w:sz w:val="20"/>
              </w:rPr>
              <w:t> </w:t>
            </w:r>
            <w:r>
              <w:rPr>
                <w:sz w:val="20"/>
              </w:rPr>
              <w:t>and</w:t>
            </w:r>
            <w:r>
              <w:rPr>
                <w:spacing w:val="-5"/>
                <w:sz w:val="20"/>
              </w:rPr>
              <w:t> </w:t>
            </w:r>
            <w:r>
              <w:rPr>
                <w:sz w:val="20"/>
              </w:rPr>
              <w:t>provides</w:t>
            </w:r>
            <w:r>
              <w:rPr>
                <w:spacing w:val="-5"/>
                <w:sz w:val="20"/>
              </w:rPr>
              <w:t> </w:t>
            </w:r>
            <w:r>
              <w:rPr>
                <w:sz w:val="20"/>
              </w:rPr>
              <w:t>justification</w:t>
            </w:r>
            <w:r>
              <w:rPr>
                <w:spacing w:val="-5"/>
                <w:sz w:val="20"/>
              </w:rPr>
              <w:t> </w:t>
            </w:r>
            <w:r>
              <w:rPr>
                <w:sz w:val="20"/>
              </w:rPr>
              <w:t>in</w:t>
            </w:r>
            <w:r>
              <w:rPr>
                <w:spacing w:val="-5"/>
                <w:sz w:val="20"/>
              </w:rPr>
              <w:t> </w:t>
            </w:r>
            <w:r>
              <w:rPr>
                <w:sz w:val="20"/>
              </w:rPr>
              <w:t>the</w:t>
            </w:r>
            <w:r>
              <w:rPr>
                <w:spacing w:val="-5"/>
                <w:sz w:val="20"/>
              </w:rPr>
              <w:t> </w:t>
            </w:r>
            <w:r>
              <w:rPr>
                <w:sz w:val="20"/>
              </w:rPr>
              <w:t>SAP</w:t>
            </w:r>
            <w:r>
              <w:rPr>
                <w:spacing w:val="-5"/>
                <w:sz w:val="20"/>
              </w:rPr>
              <w:t> </w:t>
            </w:r>
            <w:r>
              <w:rPr>
                <w:sz w:val="20"/>
              </w:rPr>
              <w:t>of</w:t>
            </w:r>
            <w:r>
              <w:rPr>
                <w:spacing w:val="-5"/>
                <w:sz w:val="20"/>
              </w:rPr>
              <w:t> </w:t>
            </w:r>
            <w:r>
              <w:rPr>
                <w:sz w:val="20"/>
              </w:rPr>
              <w:t>any analyses which conflict with the protocol</w:t>
            </w:r>
          </w:p>
        </w:tc>
        <w:tc>
          <w:tcPr>
            <w:tcW w:w="1843" w:type="dxa"/>
          </w:tcPr>
          <w:p>
            <w:pPr>
              <w:pStyle w:val="TableParagraph"/>
              <w:ind w:left="0"/>
              <w:rPr>
                <w:rFonts w:ascii="Times New Roman"/>
                <w:sz w:val="18"/>
              </w:rPr>
            </w:pPr>
          </w:p>
        </w:tc>
      </w:tr>
    </w:tbl>
    <w:p>
      <w:pPr>
        <w:pStyle w:val="BodyText"/>
        <w:spacing w:before="4"/>
        <w:rPr>
          <w:b/>
          <w:sz w:val="12"/>
        </w:rPr>
      </w:pPr>
    </w:p>
    <w:p>
      <w:pPr>
        <w:pStyle w:val="ListParagraph"/>
        <w:numPr>
          <w:ilvl w:val="1"/>
          <w:numId w:val="3"/>
        </w:numPr>
        <w:tabs>
          <w:tab w:pos="1979" w:val="left" w:leader="none"/>
          <w:tab w:pos="1980" w:val="left" w:leader="none"/>
        </w:tabs>
        <w:spacing w:line="240" w:lineRule="auto" w:before="94" w:after="0"/>
        <w:ind w:left="1980" w:right="0" w:hanging="720"/>
        <w:jc w:val="left"/>
        <w:rPr>
          <w:b/>
          <w:sz w:val="22"/>
        </w:rPr>
      </w:pPr>
      <w:r>
        <w:rPr>
          <w:b/>
          <w:spacing w:val="-2"/>
          <w:sz w:val="22"/>
        </w:rPr>
        <w:t>Content</w:t>
      </w:r>
    </w:p>
    <w:p>
      <w:pPr>
        <w:pStyle w:val="BodyText"/>
        <w:spacing w:before="6"/>
        <w:rPr>
          <w:b/>
          <w:sz w:val="10"/>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42"/>
              <w:ind w:left="115"/>
              <w:rPr>
                <w:b/>
                <w:sz w:val="20"/>
              </w:rPr>
            </w:pPr>
            <w:r>
              <w:rPr>
                <w:b/>
                <w:spacing w:val="-5"/>
                <w:sz w:val="20"/>
              </w:rPr>
              <w:t>No:</w:t>
            </w:r>
          </w:p>
        </w:tc>
        <w:tc>
          <w:tcPr>
            <w:tcW w:w="1162" w:type="dxa"/>
            <w:shd w:val="clear" w:color="auto" w:fill="D9D9D9"/>
          </w:tcPr>
          <w:p>
            <w:pPr>
              <w:pStyle w:val="TableParagraph"/>
              <w:spacing w:before="42"/>
              <w:ind w:left="110"/>
              <w:rPr>
                <w:b/>
                <w:sz w:val="20"/>
              </w:rPr>
            </w:pPr>
            <w:r>
              <w:rPr>
                <w:b/>
                <w:spacing w:val="-4"/>
                <w:sz w:val="20"/>
              </w:rPr>
              <w:t>Who:</w:t>
            </w:r>
          </w:p>
        </w:tc>
        <w:tc>
          <w:tcPr>
            <w:tcW w:w="6264" w:type="dxa"/>
            <w:shd w:val="clear" w:color="auto" w:fill="D9D9D9"/>
          </w:tcPr>
          <w:p>
            <w:pPr>
              <w:pStyle w:val="TableParagraph"/>
              <w:spacing w:before="42"/>
              <w:rPr>
                <w:b/>
                <w:sz w:val="20"/>
              </w:rPr>
            </w:pPr>
            <w:r>
              <w:rPr>
                <w:b/>
                <w:spacing w:val="-2"/>
                <w:sz w:val="20"/>
              </w:rPr>
              <w:t>Step:</w:t>
            </w:r>
          </w:p>
        </w:tc>
        <w:tc>
          <w:tcPr>
            <w:tcW w:w="1843" w:type="dxa"/>
            <w:shd w:val="clear" w:color="auto" w:fill="D9D9D9"/>
          </w:tcPr>
          <w:p>
            <w:pPr>
              <w:pStyle w:val="TableParagraph"/>
              <w:spacing w:before="42"/>
              <w:rPr>
                <w:b/>
                <w:sz w:val="20"/>
              </w:rPr>
            </w:pPr>
            <w:r>
              <w:rPr>
                <w:b/>
                <w:spacing w:val="-2"/>
                <w:sz w:val="20"/>
              </w:rPr>
              <w:t>When:</w:t>
            </w:r>
          </w:p>
        </w:tc>
      </w:tr>
      <w:tr>
        <w:trPr>
          <w:trHeight w:val="2049" w:hRule="atLeast"/>
        </w:trPr>
        <w:tc>
          <w:tcPr>
            <w:tcW w:w="797" w:type="dxa"/>
          </w:tcPr>
          <w:p>
            <w:pPr>
              <w:pStyle w:val="TableParagraph"/>
              <w:spacing w:before="42"/>
              <w:ind w:left="115"/>
              <w:rPr>
                <w:b/>
                <w:sz w:val="20"/>
              </w:rPr>
            </w:pPr>
            <w:r>
              <w:rPr>
                <w:b/>
                <w:spacing w:val="-2"/>
                <w:sz w:val="20"/>
              </w:rPr>
              <w:t>6.2.1</w:t>
            </w:r>
          </w:p>
        </w:tc>
        <w:tc>
          <w:tcPr>
            <w:tcW w:w="1162" w:type="dxa"/>
          </w:tcPr>
          <w:p>
            <w:pPr>
              <w:pStyle w:val="TableParagraph"/>
              <w:spacing w:before="42"/>
              <w:ind w:left="110"/>
              <w:rPr>
                <w:sz w:val="20"/>
              </w:rPr>
            </w:pPr>
            <w:r>
              <w:rPr>
                <w:spacing w:val="-5"/>
                <w:sz w:val="20"/>
              </w:rPr>
              <w:t>STL</w:t>
            </w:r>
          </w:p>
        </w:tc>
        <w:tc>
          <w:tcPr>
            <w:tcW w:w="6264" w:type="dxa"/>
          </w:tcPr>
          <w:p>
            <w:pPr>
              <w:pStyle w:val="TableParagraph"/>
              <w:numPr>
                <w:ilvl w:val="0"/>
                <w:numId w:val="6"/>
              </w:numPr>
              <w:tabs>
                <w:tab w:pos="733" w:val="left" w:leader="none"/>
                <w:tab w:pos="734" w:val="left" w:leader="none"/>
              </w:tabs>
              <w:spacing w:line="237" w:lineRule="auto" w:before="60" w:after="0"/>
              <w:ind w:left="733" w:right="334" w:hanging="360"/>
              <w:jc w:val="left"/>
              <w:rPr>
                <w:sz w:val="20"/>
              </w:rPr>
            </w:pPr>
            <w:r>
              <w:rPr>
                <w:sz w:val="20"/>
              </w:rPr>
              <w:t>Ensures the SAP expands the statistical methods of the study</w:t>
            </w:r>
            <w:r>
              <w:rPr>
                <w:spacing w:val="-6"/>
                <w:sz w:val="20"/>
              </w:rPr>
              <w:t> </w:t>
            </w:r>
            <w:r>
              <w:rPr>
                <w:sz w:val="20"/>
              </w:rPr>
              <w:t>protocol</w:t>
            </w:r>
            <w:r>
              <w:rPr>
                <w:spacing w:val="-6"/>
                <w:sz w:val="20"/>
              </w:rPr>
              <w:t> </w:t>
            </w:r>
            <w:r>
              <w:rPr>
                <w:sz w:val="20"/>
              </w:rPr>
              <w:t>and</w:t>
            </w:r>
            <w:r>
              <w:rPr>
                <w:spacing w:val="-6"/>
                <w:sz w:val="20"/>
              </w:rPr>
              <w:t> </w:t>
            </w:r>
            <w:r>
              <w:rPr>
                <w:sz w:val="20"/>
              </w:rPr>
              <w:t>that</w:t>
            </w:r>
            <w:r>
              <w:rPr>
                <w:spacing w:val="-6"/>
                <w:sz w:val="20"/>
              </w:rPr>
              <w:t> </w:t>
            </w:r>
            <w:r>
              <w:rPr>
                <w:sz w:val="20"/>
              </w:rPr>
              <w:t>it</w:t>
            </w:r>
            <w:r>
              <w:rPr>
                <w:spacing w:val="-6"/>
                <w:sz w:val="20"/>
              </w:rPr>
              <w:t> </w:t>
            </w:r>
            <w:r>
              <w:rPr>
                <w:sz w:val="20"/>
              </w:rPr>
              <w:t>describes</w:t>
            </w:r>
            <w:r>
              <w:rPr>
                <w:spacing w:val="-6"/>
                <w:sz w:val="20"/>
              </w:rPr>
              <w:t> </w:t>
            </w:r>
            <w:r>
              <w:rPr>
                <w:sz w:val="20"/>
              </w:rPr>
              <w:t>applying</w:t>
            </w:r>
            <w:r>
              <w:rPr>
                <w:spacing w:val="-4"/>
                <w:sz w:val="20"/>
              </w:rPr>
              <w:t> </w:t>
            </w:r>
            <w:r>
              <w:rPr>
                <w:sz w:val="20"/>
              </w:rPr>
              <w:t>such</w:t>
            </w:r>
            <w:r>
              <w:rPr>
                <w:spacing w:val="-9"/>
                <w:sz w:val="20"/>
              </w:rPr>
              <w:t> </w:t>
            </w:r>
            <w:r>
              <w:rPr>
                <w:sz w:val="20"/>
              </w:rPr>
              <w:t>methods and the planned presentation of study data</w:t>
            </w:r>
          </w:p>
          <w:p>
            <w:pPr>
              <w:pStyle w:val="TableParagraph"/>
              <w:numPr>
                <w:ilvl w:val="0"/>
                <w:numId w:val="6"/>
              </w:numPr>
              <w:tabs>
                <w:tab w:pos="733" w:val="left" w:leader="none"/>
                <w:tab w:pos="734" w:val="left" w:leader="none"/>
              </w:tabs>
              <w:spacing w:line="237" w:lineRule="auto" w:before="65" w:after="0"/>
              <w:ind w:left="733" w:right="230" w:hanging="360"/>
              <w:jc w:val="left"/>
              <w:rPr>
                <w:sz w:val="20"/>
              </w:rPr>
            </w:pPr>
            <w:r>
              <w:rPr>
                <w:sz w:val="20"/>
              </w:rPr>
              <w:t>Creates an updated version of the SAP to reflect any changes to the statistical analysis due to any protocol amendments.</w:t>
            </w:r>
            <w:r>
              <w:rPr>
                <w:spacing w:val="40"/>
                <w:sz w:val="20"/>
              </w:rPr>
              <w:t> </w:t>
            </w:r>
            <w:r>
              <w:rPr>
                <w:sz w:val="20"/>
              </w:rPr>
              <w:t>The STL should also assess any impact the protocol</w:t>
            </w:r>
            <w:r>
              <w:rPr>
                <w:spacing w:val="-6"/>
                <w:sz w:val="20"/>
              </w:rPr>
              <w:t> </w:t>
            </w:r>
            <w:r>
              <w:rPr>
                <w:sz w:val="20"/>
              </w:rPr>
              <w:t>amendment</w:t>
            </w:r>
            <w:r>
              <w:rPr>
                <w:spacing w:val="-6"/>
                <w:sz w:val="20"/>
              </w:rPr>
              <w:t> </w:t>
            </w:r>
            <w:r>
              <w:rPr>
                <w:sz w:val="20"/>
              </w:rPr>
              <w:t>would</w:t>
            </w:r>
            <w:r>
              <w:rPr>
                <w:spacing w:val="-6"/>
                <w:sz w:val="20"/>
              </w:rPr>
              <w:t> </w:t>
            </w:r>
            <w:r>
              <w:rPr>
                <w:sz w:val="20"/>
              </w:rPr>
              <w:t>have</w:t>
            </w:r>
            <w:r>
              <w:rPr>
                <w:spacing w:val="-6"/>
                <w:sz w:val="20"/>
              </w:rPr>
              <w:t> </w:t>
            </w:r>
            <w:r>
              <w:rPr>
                <w:sz w:val="20"/>
              </w:rPr>
              <w:t>on</w:t>
            </w:r>
            <w:r>
              <w:rPr>
                <w:spacing w:val="-6"/>
                <w:sz w:val="20"/>
              </w:rPr>
              <w:t> </w:t>
            </w:r>
            <w:r>
              <w:rPr>
                <w:sz w:val="20"/>
              </w:rPr>
              <w:t>unblinding</w:t>
            </w:r>
            <w:r>
              <w:rPr>
                <w:spacing w:val="-6"/>
                <w:sz w:val="20"/>
              </w:rPr>
              <w:t> </w:t>
            </w:r>
            <w:r>
              <w:rPr>
                <w:sz w:val="20"/>
              </w:rPr>
              <w:t>and</w:t>
            </w:r>
            <w:r>
              <w:rPr>
                <w:spacing w:val="-6"/>
                <w:sz w:val="20"/>
              </w:rPr>
              <w:t> </w:t>
            </w:r>
            <w:r>
              <w:rPr>
                <w:sz w:val="20"/>
              </w:rPr>
              <w:t>address with</w:t>
            </w:r>
            <w:r>
              <w:rPr>
                <w:spacing w:val="-6"/>
                <w:sz w:val="20"/>
              </w:rPr>
              <w:t> </w:t>
            </w:r>
            <w:r>
              <w:rPr>
                <w:sz w:val="20"/>
              </w:rPr>
              <w:t>the</w:t>
            </w:r>
            <w:r>
              <w:rPr>
                <w:spacing w:val="-5"/>
                <w:sz w:val="20"/>
              </w:rPr>
              <w:t> </w:t>
            </w:r>
            <w:r>
              <w:rPr>
                <w:sz w:val="20"/>
              </w:rPr>
              <w:t>study</w:t>
            </w:r>
            <w:r>
              <w:rPr>
                <w:spacing w:val="-5"/>
                <w:sz w:val="20"/>
              </w:rPr>
              <w:t> </w:t>
            </w:r>
            <w:r>
              <w:rPr>
                <w:sz w:val="20"/>
              </w:rPr>
              <w:t>team</w:t>
            </w:r>
            <w:r>
              <w:rPr>
                <w:spacing w:val="-5"/>
                <w:sz w:val="20"/>
              </w:rPr>
              <w:t> </w:t>
            </w:r>
            <w:r>
              <w:rPr>
                <w:sz w:val="20"/>
              </w:rPr>
              <w:t>to</w:t>
            </w:r>
            <w:r>
              <w:rPr>
                <w:spacing w:val="-5"/>
                <w:sz w:val="20"/>
              </w:rPr>
              <w:t> </w:t>
            </w:r>
            <w:r>
              <w:rPr>
                <w:sz w:val="20"/>
              </w:rPr>
              <w:t>put</w:t>
            </w:r>
            <w:r>
              <w:rPr>
                <w:spacing w:val="-6"/>
                <w:sz w:val="20"/>
              </w:rPr>
              <w:t> </w:t>
            </w:r>
            <w:r>
              <w:rPr>
                <w:sz w:val="20"/>
              </w:rPr>
              <w:t>precautionary</w:t>
            </w:r>
            <w:r>
              <w:rPr>
                <w:spacing w:val="-6"/>
                <w:sz w:val="20"/>
              </w:rPr>
              <w:t> </w:t>
            </w:r>
            <w:r>
              <w:rPr>
                <w:sz w:val="20"/>
              </w:rPr>
              <w:t>measures</w:t>
            </w:r>
            <w:r>
              <w:rPr>
                <w:spacing w:val="-5"/>
                <w:sz w:val="20"/>
              </w:rPr>
              <w:t> </w:t>
            </w:r>
            <w:r>
              <w:rPr>
                <w:sz w:val="20"/>
              </w:rPr>
              <w:t>in</w:t>
            </w:r>
            <w:r>
              <w:rPr>
                <w:spacing w:val="-5"/>
                <w:sz w:val="20"/>
              </w:rPr>
              <w:t> </w:t>
            </w:r>
            <w:r>
              <w:rPr>
                <w:spacing w:val="-2"/>
                <w:sz w:val="20"/>
              </w:rPr>
              <w:t>place</w:t>
            </w:r>
          </w:p>
        </w:tc>
        <w:tc>
          <w:tcPr>
            <w:tcW w:w="1843" w:type="dxa"/>
          </w:tcPr>
          <w:p>
            <w:pPr>
              <w:pStyle w:val="TableParagraph"/>
              <w:spacing w:before="38"/>
              <w:rPr>
                <w:sz w:val="20"/>
              </w:rPr>
            </w:pPr>
            <w:r>
              <w:rPr>
                <w:sz w:val="20"/>
              </w:rPr>
              <w:t>During</w:t>
            </w:r>
            <w:r>
              <w:rPr>
                <w:spacing w:val="-14"/>
                <w:sz w:val="20"/>
              </w:rPr>
              <w:t> </w:t>
            </w:r>
            <w:r>
              <w:rPr>
                <w:sz w:val="20"/>
              </w:rPr>
              <w:t>SAP</w:t>
            </w:r>
            <w:r>
              <w:rPr>
                <w:spacing w:val="-14"/>
                <w:sz w:val="20"/>
              </w:rPr>
              <w:t> </w:t>
            </w:r>
            <w:r>
              <w:rPr>
                <w:sz w:val="20"/>
              </w:rPr>
              <w:t>text </w:t>
            </w:r>
            <w:r>
              <w:rPr>
                <w:spacing w:val="-2"/>
                <w:sz w:val="20"/>
              </w:rPr>
              <w:t>development</w:t>
            </w:r>
          </w:p>
        </w:tc>
      </w:tr>
      <w:tr>
        <w:trPr>
          <w:trHeight w:val="1401" w:hRule="atLeast"/>
        </w:trPr>
        <w:tc>
          <w:tcPr>
            <w:tcW w:w="797" w:type="dxa"/>
          </w:tcPr>
          <w:p>
            <w:pPr>
              <w:pStyle w:val="TableParagraph"/>
              <w:spacing w:before="42"/>
              <w:ind w:left="115"/>
              <w:rPr>
                <w:b/>
                <w:sz w:val="20"/>
              </w:rPr>
            </w:pPr>
            <w:r>
              <w:rPr>
                <w:b/>
                <w:spacing w:val="-2"/>
                <w:sz w:val="20"/>
              </w:rPr>
              <w:t>6.2.2</w:t>
            </w:r>
          </w:p>
        </w:tc>
        <w:tc>
          <w:tcPr>
            <w:tcW w:w="1162" w:type="dxa"/>
          </w:tcPr>
          <w:p>
            <w:pPr>
              <w:pStyle w:val="TableParagraph"/>
              <w:spacing w:line="229" w:lineRule="exact"/>
              <w:ind w:left="110"/>
              <w:rPr>
                <w:sz w:val="20"/>
              </w:rPr>
            </w:pPr>
            <w:r>
              <w:rPr>
                <w:spacing w:val="-5"/>
                <w:sz w:val="20"/>
              </w:rPr>
              <w:t>STL</w:t>
            </w:r>
          </w:p>
        </w:tc>
        <w:tc>
          <w:tcPr>
            <w:tcW w:w="6264" w:type="dxa"/>
          </w:tcPr>
          <w:p>
            <w:pPr>
              <w:pStyle w:val="TableParagraph"/>
              <w:ind w:right="127"/>
              <w:rPr>
                <w:sz w:val="20"/>
              </w:rPr>
            </w:pPr>
            <w:r>
              <w:rPr>
                <w:sz w:val="20"/>
              </w:rPr>
              <w:t>Ensures the text of the SAP, particularly for the analyses, is completely clear and not ambiguous in any way (i.e. ACCCA).</w:t>
            </w:r>
            <w:r>
              <w:rPr>
                <w:spacing w:val="40"/>
                <w:sz w:val="20"/>
              </w:rPr>
              <w:t> </w:t>
            </w:r>
            <w:r>
              <w:rPr>
                <w:sz w:val="20"/>
              </w:rPr>
              <w:t>All details of the analysis must be contained within the SAP text and</w:t>
            </w:r>
            <w:r>
              <w:rPr>
                <w:spacing w:val="40"/>
                <w:sz w:val="20"/>
              </w:rPr>
              <w:t> </w:t>
            </w:r>
            <w:r>
              <w:rPr>
                <w:sz w:val="20"/>
              </w:rPr>
              <w:t>not split over various sections (e.g. programming notes repeating definitions</w:t>
            </w:r>
            <w:r>
              <w:rPr>
                <w:spacing w:val="-4"/>
                <w:sz w:val="20"/>
              </w:rPr>
              <w:t> </w:t>
            </w:r>
            <w:r>
              <w:rPr>
                <w:sz w:val="20"/>
              </w:rPr>
              <w:t>or</w:t>
            </w:r>
            <w:r>
              <w:rPr>
                <w:spacing w:val="-4"/>
                <w:sz w:val="20"/>
              </w:rPr>
              <w:t> </w:t>
            </w:r>
            <w:r>
              <w:rPr>
                <w:sz w:val="20"/>
              </w:rPr>
              <w:t>derivations</w:t>
            </w:r>
            <w:r>
              <w:rPr>
                <w:spacing w:val="-4"/>
                <w:sz w:val="20"/>
              </w:rPr>
              <w:t> </w:t>
            </w:r>
            <w:r>
              <w:rPr>
                <w:sz w:val="20"/>
              </w:rPr>
              <w:t>are</w:t>
            </w:r>
            <w:r>
              <w:rPr>
                <w:spacing w:val="-4"/>
                <w:sz w:val="20"/>
              </w:rPr>
              <w:t> </w:t>
            </w:r>
            <w:r>
              <w:rPr>
                <w:sz w:val="20"/>
              </w:rPr>
              <w:t>not</w:t>
            </w:r>
            <w:r>
              <w:rPr>
                <w:spacing w:val="-4"/>
                <w:sz w:val="20"/>
              </w:rPr>
              <w:t> </w:t>
            </w:r>
            <w:r>
              <w:rPr>
                <w:sz w:val="20"/>
              </w:rPr>
              <w:t>to</w:t>
            </w:r>
            <w:r>
              <w:rPr>
                <w:spacing w:val="-4"/>
                <w:sz w:val="20"/>
              </w:rPr>
              <w:t> </w:t>
            </w:r>
            <w:r>
              <w:rPr>
                <w:sz w:val="20"/>
              </w:rPr>
              <w:t>be</w:t>
            </w:r>
            <w:r>
              <w:rPr>
                <w:spacing w:val="-4"/>
                <w:sz w:val="20"/>
              </w:rPr>
              <w:t> </w:t>
            </w:r>
            <w:r>
              <w:rPr>
                <w:sz w:val="20"/>
              </w:rPr>
              <w:t>used</w:t>
            </w:r>
            <w:r>
              <w:rPr>
                <w:spacing w:val="-4"/>
                <w:sz w:val="20"/>
              </w:rPr>
              <w:t> </w:t>
            </w:r>
            <w:r>
              <w:rPr>
                <w:sz w:val="20"/>
              </w:rPr>
              <w:t>within</w:t>
            </w:r>
            <w:r>
              <w:rPr>
                <w:spacing w:val="-4"/>
                <w:sz w:val="20"/>
              </w:rPr>
              <w:t> </w:t>
            </w:r>
            <w:r>
              <w:rPr>
                <w:sz w:val="20"/>
              </w:rPr>
              <w:t>SAP</w:t>
            </w:r>
            <w:r>
              <w:rPr>
                <w:spacing w:val="-4"/>
                <w:sz w:val="20"/>
              </w:rPr>
              <w:t> </w:t>
            </w:r>
            <w:r>
              <w:rPr>
                <w:sz w:val="20"/>
              </w:rPr>
              <w:t>shells),</w:t>
            </w:r>
            <w:r>
              <w:rPr>
                <w:spacing w:val="-4"/>
                <w:sz w:val="20"/>
              </w:rPr>
              <w:t> </w:t>
            </w:r>
            <w:r>
              <w:rPr>
                <w:sz w:val="20"/>
              </w:rPr>
              <w:t>as</w:t>
            </w:r>
            <w:r>
              <w:rPr>
                <w:spacing w:val="-4"/>
                <w:sz w:val="20"/>
              </w:rPr>
              <w:t> </w:t>
            </w:r>
            <w:r>
              <w:rPr>
                <w:sz w:val="20"/>
              </w:rPr>
              <w:t>to</w:t>
            </w:r>
          </w:p>
          <w:p>
            <w:pPr>
              <w:pStyle w:val="TableParagraph"/>
              <w:spacing w:line="232" w:lineRule="exact"/>
              <w:rPr>
                <w:sz w:val="22"/>
              </w:rPr>
            </w:pPr>
            <w:r>
              <w:rPr>
                <w:sz w:val="20"/>
              </w:rPr>
              <w:t>do</w:t>
            </w:r>
            <w:r>
              <w:rPr>
                <w:spacing w:val="-5"/>
                <w:sz w:val="20"/>
              </w:rPr>
              <w:t> </w:t>
            </w:r>
            <w:r>
              <w:rPr>
                <w:sz w:val="20"/>
              </w:rPr>
              <w:t>so</w:t>
            </w:r>
            <w:r>
              <w:rPr>
                <w:spacing w:val="-4"/>
                <w:sz w:val="20"/>
              </w:rPr>
              <w:t> </w:t>
            </w:r>
            <w:r>
              <w:rPr>
                <w:sz w:val="20"/>
              </w:rPr>
              <w:t>could</w:t>
            </w:r>
            <w:r>
              <w:rPr>
                <w:spacing w:val="-5"/>
                <w:sz w:val="20"/>
              </w:rPr>
              <w:t> </w:t>
            </w:r>
            <w:r>
              <w:rPr>
                <w:sz w:val="20"/>
              </w:rPr>
              <w:t>introduce</w:t>
            </w:r>
            <w:r>
              <w:rPr>
                <w:spacing w:val="-4"/>
                <w:sz w:val="20"/>
              </w:rPr>
              <w:t> </w:t>
            </w:r>
            <w:r>
              <w:rPr>
                <w:spacing w:val="-2"/>
                <w:sz w:val="20"/>
              </w:rPr>
              <w:t>inconsistencies</w:t>
            </w:r>
            <w:r>
              <w:rPr>
                <w:spacing w:val="-2"/>
                <w:sz w:val="22"/>
              </w:rPr>
              <w:t>.</w:t>
            </w:r>
          </w:p>
        </w:tc>
        <w:tc>
          <w:tcPr>
            <w:tcW w:w="1843" w:type="dxa"/>
          </w:tcPr>
          <w:p>
            <w:pPr>
              <w:pStyle w:val="TableParagraph"/>
              <w:spacing w:before="42"/>
              <w:rPr>
                <w:sz w:val="20"/>
              </w:rPr>
            </w:pPr>
            <w:r>
              <w:rPr>
                <w:sz w:val="20"/>
              </w:rPr>
              <w:t>First</w:t>
            </w:r>
            <w:r>
              <w:rPr>
                <w:spacing w:val="-4"/>
                <w:sz w:val="20"/>
              </w:rPr>
              <w:t> </w:t>
            </w:r>
            <w:r>
              <w:rPr>
                <w:sz w:val="20"/>
              </w:rPr>
              <w:t>draft</w:t>
            </w:r>
            <w:r>
              <w:rPr>
                <w:spacing w:val="-4"/>
                <w:sz w:val="20"/>
              </w:rPr>
              <w:t> </w:t>
            </w:r>
            <w:r>
              <w:rPr>
                <w:sz w:val="20"/>
              </w:rPr>
              <w:t>of</w:t>
            </w:r>
            <w:r>
              <w:rPr>
                <w:spacing w:val="-4"/>
                <w:sz w:val="20"/>
              </w:rPr>
              <w:t> </w:t>
            </w:r>
            <w:r>
              <w:rPr>
                <w:spacing w:val="-5"/>
                <w:sz w:val="20"/>
              </w:rPr>
              <w:t>SAP</w:t>
            </w:r>
          </w:p>
        </w:tc>
      </w:tr>
      <w:tr>
        <w:trPr>
          <w:trHeight w:val="311" w:hRule="atLeast"/>
        </w:trPr>
        <w:tc>
          <w:tcPr>
            <w:tcW w:w="797" w:type="dxa"/>
          </w:tcPr>
          <w:p>
            <w:pPr>
              <w:pStyle w:val="TableParagraph"/>
              <w:spacing w:before="42"/>
              <w:ind w:left="115"/>
              <w:rPr>
                <w:b/>
                <w:sz w:val="20"/>
              </w:rPr>
            </w:pPr>
            <w:r>
              <w:rPr>
                <w:b/>
                <w:spacing w:val="-2"/>
                <w:sz w:val="20"/>
              </w:rPr>
              <w:t>6.2.3</w:t>
            </w:r>
          </w:p>
        </w:tc>
        <w:tc>
          <w:tcPr>
            <w:tcW w:w="1162" w:type="dxa"/>
          </w:tcPr>
          <w:p>
            <w:pPr>
              <w:pStyle w:val="TableParagraph"/>
              <w:spacing w:line="229" w:lineRule="exact"/>
              <w:ind w:left="110"/>
              <w:rPr>
                <w:sz w:val="20"/>
              </w:rPr>
            </w:pPr>
            <w:r>
              <w:rPr>
                <w:spacing w:val="-5"/>
                <w:sz w:val="20"/>
              </w:rPr>
              <w:t>STL</w:t>
            </w:r>
          </w:p>
        </w:tc>
        <w:tc>
          <w:tcPr>
            <w:tcW w:w="6264" w:type="dxa"/>
          </w:tcPr>
          <w:p>
            <w:pPr>
              <w:pStyle w:val="TableParagraph"/>
              <w:spacing w:before="42"/>
              <w:rPr>
                <w:sz w:val="20"/>
              </w:rPr>
            </w:pPr>
            <w:r>
              <w:rPr>
                <w:sz w:val="20"/>
              </w:rPr>
              <w:t>Documents</w:t>
            </w:r>
            <w:r>
              <w:rPr>
                <w:spacing w:val="-4"/>
                <w:sz w:val="20"/>
              </w:rPr>
              <w:t> </w:t>
            </w:r>
            <w:r>
              <w:rPr>
                <w:sz w:val="20"/>
              </w:rPr>
              <w:t>the</w:t>
            </w:r>
            <w:r>
              <w:rPr>
                <w:spacing w:val="-5"/>
                <w:sz w:val="20"/>
              </w:rPr>
              <w:t> </w:t>
            </w:r>
            <w:r>
              <w:rPr>
                <w:sz w:val="20"/>
              </w:rPr>
              <w:t>source</w:t>
            </w:r>
            <w:r>
              <w:rPr>
                <w:spacing w:val="-4"/>
                <w:sz w:val="20"/>
              </w:rPr>
              <w:t> </w:t>
            </w:r>
            <w:r>
              <w:rPr>
                <w:sz w:val="20"/>
              </w:rPr>
              <w:t>of</w:t>
            </w:r>
            <w:r>
              <w:rPr>
                <w:spacing w:val="-5"/>
                <w:sz w:val="20"/>
              </w:rPr>
              <w:t> </w:t>
            </w:r>
            <w:r>
              <w:rPr>
                <w:sz w:val="20"/>
              </w:rPr>
              <w:t>key</w:t>
            </w:r>
            <w:r>
              <w:rPr>
                <w:spacing w:val="-5"/>
                <w:sz w:val="20"/>
              </w:rPr>
              <w:t> </w:t>
            </w:r>
            <w:r>
              <w:rPr>
                <w:sz w:val="20"/>
              </w:rPr>
              <w:t>data</w:t>
            </w:r>
            <w:r>
              <w:rPr>
                <w:spacing w:val="-7"/>
                <w:sz w:val="20"/>
              </w:rPr>
              <w:t> </w:t>
            </w:r>
            <w:r>
              <w:rPr>
                <w:sz w:val="20"/>
              </w:rPr>
              <w:t>in</w:t>
            </w:r>
            <w:r>
              <w:rPr>
                <w:spacing w:val="-4"/>
                <w:sz w:val="20"/>
              </w:rPr>
              <w:t> </w:t>
            </w:r>
            <w:r>
              <w:rPr>
                <w:sz w:val="20"/>
              </w:rPr>
              <w:t>the</w:t>
            </w:r>
            <w:r>
              <w:rPr>
                <w:spacing w:val="-3"/>
                <w:sz w:val="20"/>
              </w:rPr>
              <w:t> </w:t>
            </w:r>
            <w:r>
              <w:rPr>
                <w:spacing w:val="-4"/>
                <w:sz w:val="20"/>
              </w:rPr>
              <w:t>SAP.</w:t>
            </w:r>
          </w:p>
        </w:tc>
        <w:tc>
          <w:tcPr>
            <w:tcW w:w="1843" w:type="dxa"/>
          </w:tcPr>
          <w:p>
            <w:pPr>
              <w:pStyle w:val="TableParagraph"/>
              <w:spacing w:before="42"/>
              <w:rPr>
                <w:sz w:val="20"/>
              </w:rPr>
            </w:pPr>
            <w:r>
              <w:rPr>
                <w:sz w:val="20"/>
              </w:rPr>
              <w:t>First</w:t>
            </w:r>
            <w:r>
              <w:rPr>
                <w:spacing w:val="-4"/>
                <w:sz w:val="20"/>
              </w:rPr>
              <w:t> </w:t>
            </w:r>
            <w:r>
              <w:rPr>
                <w:sz w:val="20"/>
              </w:rPr>
              <w:t>draft</w:t>
            </w:r>
            <w:r>
              <w:rPr>
                <w:spacing w:val="-4"/>
                <w:sz w:val="20"/>
              </w:rPr>
              <w:t> </w:t>
            </w:r>
            <w:r>
              <w:rPr>
                <w:sz w:val="20"/>
              </w:rPr>
              <w:t>of</w:t>
            </w:r>
            <w:r>
              <w:rPr>
                <w:spacing w:val="-4"/>
                <w:sz w:val="20"/>
              </w:rPr>
              <w:t> </w:t>
            </w:r>
            <w:r>
              <w:rPr>
                <w:spacing w:val="-5"/>
                <w:sz w:val="20"/>
              </w:rPr>
              <w:t>SAP</w:t>
            </w:r>
          </w:p>
        </w:tc>
      </w:tr>
      <w:tr>
        <w:trPr>
          <w:trHeight w:val="5975" w:hRule="atLeast"/>
        </w:trPr>
        <w:tc>
          <w:tcPr>
            <w:tcW w:w="797" w:type="dxa"/>
          </w:tcPr>
          <w:p>
            <w:pPr>
              <w:pStyle w:val="TableParagraph"/>
              <w:spacing w:before="42"/>
              <w:ind w:left="115"/>
              <w:rPr>
                <w:b/>
                <w:sz w:val="20"/>
              </w:rPr>
            </w:pPr>
            <w:r>
              <w:rPr>
                <w:b/>
                <w:spacing w:val="-2"/>
                <w:sz w:val="20"/>
              </w:rPr>
              <w:t>6.2.4</w:t>
            </w:r>
          </w:p>
        </w:tc>
        <w:tc>
          <w:tcPr>
            <w:tcW w:w="1162" w:type="dxa"/>
          </w:tcPr>
          <w:p>
            <w:pPr>
              <w:pStyle w:val="TableParagraph"/>
              <w:spacing w:line="229" w:lineRule="exact"/>
              <w:ind w:left="110"/>
              <w:rPr>
                <w:sz w:val="20"/>
              </w:rPr>
            </w:pPr>
            <w:r>
              <w:rPr>
                <w:spacing w:val="-5"/>
                <w:sz w:val="20"/>
              </w:rPr>
              <w:t>STL</w:t>
            </w:r>
          </w:p>
        </w:tc>
        <w:tc>
          <w:tcPr>
            <w:tcW w:w="6264" w:type="dxa"/>
          </w:tcPr>
          <w:p>
            <w:pPr>
              <w:pStyle w:val="TableParagraph"/>
              <w:spacing w:before="42"/>
              <w:rPr>
                <w:sz w:val="20"/>
              </w:rPr>
            </w:pPr>
            <w:r>
              <w:rPr>
                <w:sz w:val="20"/>
              </w:rPr>
              <w:t>Prepares</w:t>
            </w:r>
            <w:r>
              <w:rPr>
                <w:spacing w:val="-6"/>
                <w:sz w:val="20"/>
              </w:rPr>
              <w:t> </w:t>
            </w:r>
            <w:r>
              <w:rPr>
                <w:sz w:val="20"/>
              </w:rPr>
              <w:t>the</w:t>
            </w:r>
            <w:r>
              <w:rPr>
                <w:spacing w:val="-5"/>
                <w:sz w:val="20"/>
              </w:rPr>
              <w:t> </w:t>
            </w:r>
            <w:r>
              <w:rPr>
                <w:sz w:val="20"/>
              </w:rPr>
              <w:t>SAP</w:t>
            </w:r>
            <w:r>
              <w:rPr>
                <w:spacing w:val="-5"/>
                <w:sz w:val="20"/>
              </w:rPr>
              <w:t> </w:t>
            </w:r>
            <w:r>
              <w:rPr>
                <w:sz w:val="20"/>
              </w:rPr>
              <w:t>to</w:t>
            </w:r>
            <w:r>
              <w:rPr>
                <w:spacing w:val="-5"/>
                <w:sz w:val="20"/>
              </w:rPr>
              <w:t> </w:t>
            </w:r>
            <w:r>
              <w:rPr>
                <w:sz w:val="20"/>
              </w:rPr>
              <w:t>include</w:t>
            </w:r>
            <w:r>
              <w:rPr>
                <w:spacing w:val="-5"/>
                <w:sz w:val="20"/>
              </w:rPr>
              <w:t> </w:t>
            </w:r>
            <w:r>
              <w:rPr>
                <w:sz w:val="20"/>
              </w:rPr>
              <w:t>the</w:t>
            </w:r>
            <w:r>
              <w:rPr>
                <w:spacing w:val="-5"/>
                <w:sz w:val="20"/>
              </w:rPr>
              <w:t> </w:t>
            </w:r>
            <w:r>
              <w:rPr>
                <w:sz w:val="20"/>
              </w:rPr>
              <w:t>following</w:t>
            </w:r>
            <w:r>
              <w:rPr>
                <w:spacing w:val="-8"/>
                <w:sz w:val="20"/>
              </w:rPr>
              <w:t> </w:t>
            </w:r>
            <w:r>
              <w:rPr>
                <w:spacing w:val="-2"/>
                <w:sz w:val="20"/>
              </w:rPr>
              <w:t>items:</w:t>
            </w:r>
          </w:p>
          <w:p>
            <w:pPr>
              <w:pStyle w:val="TableParagraph"/>
              <w:spacing w:before="49"/>
              <w:rPr>
                <w:b/>
                <w:sz w:val="20"/>
              </w:rPr>
            </w:pPr>
            <w:r>
              <w:rPr>
                <w:b/>
                <w:sz w:val="20"/>
              </w:rPr>
              <w:t>Identifying</w:t>
            </w:r>
            <w:r>
              <w:rPr>
                <w:b/>
                <w:spacing w:val="-11"/>
                <w:sz w:val="20"/>
              </w:rPr>
              <w:t> </w:t>
            </w:r>
            <w:r>
              <w:rPr>
                <w:b/>
                <w:spacing w:val="-2"/>
                <w:sz w:val="20"/>
              </w:rPr>
              <w:t>information:</w:t>
            </w:r>
          </w:p>
          <w:p>
            <w:pPr>
              <w:pStyle w:val="TableParagraph"/>
              <w:numPr>
                <w:ilvl w:val="0"/>
                <w:numId w:val="7"/>
              </w:numPr>
              <w:tabs>
                <w:tab w:pos="738" w:val="left" w:leader="none"/>
                <w:tab w:pos="739" w:val="left" w:leader="none"/>
              </w:tabs>
              <w:spacing w:line="240" w:lineRule="auto" w:before="63" w:after="0"/>
              <w:ind w:left="738" w:right="0" w:hanging="361"/>
              <w:jc w:val="left"/>
              <w:rPr>
                <w:sz w:val="20"/>
              </w:rPr>
            </w:pPr>
            <w:r>
              <w:rPr>
                <w:sz w:val="20"/>
              </w:rPr>
              <w:t>Date</w:t>
            </w:r>
            <w:r>
              <w:rPr>
                <w:spacing w:val="-6"/>
                <w:sz w:val="20"/>
              </w:rPr>
              <w:t> </w:t>
            </w:r>
            <w:r>
              <w:rPr>
                <w:sz w:val="20"/>
              </w:rPr>
              <w:t>and</w:t>
            </w:r>
            <w:r>
              <w:rPr>
                <w:spacing w:val="-5"/>
                <w:sz w:val="20"/>
              </w:rPr>
              <w:t> </w:t>
            </w:r>
            <w:r>
              <w:rPr>
                <w:sz w:val="20"/>
              </w:rPr>
              <w:t>version</w:t>
            </w:r>
            <w:r>
              <w:rPr>
                <w:spacing w:val="-5"/>
                <w:sz w:val="20"/>
              </w:rPr>
              <w:t> </w:t>
            </w:r>
            <w:r>
              <w:rPr>
                <w:sz w:val="20"/>
              </w:rPr>
              <w:t>of</w:t>
            </w:r>
            <w:r>
              <w:rPr>
                <w:spacing w:val="-5"/>
                <w:sz w:val="20"/>
              </w:rPr>
              <w:t> SAP</w:t>
            </w:r>
          </w:p>
          <w:p>
            <w:pPr>
              <w:pStyle w:val="TableParagraph"/>
              <w:numPr>
                <w:ilvl w:val="0"/>
                <w:numId w:val="7"/>
              </w:numPr>
              <w:tabs>
                <w:tab w:pos="738" w:val="left" w:leader="none"/>
                <w:tab w:pos="739" w:val="left" w:leader="none"/>
              </w:tabs>
              <w:spacing w:line="240" w:lineRule="auto" w:before="58" w:after="0"/>
              <w:ind w:left="738" w:right="0" w:hanging="361"/>
              <w:jc w:val="left"/>
              <w:rPr>
                <w:sz w:val="20"/>
              </w:rPr>
            </w:pPr>
            <w:r>
              <w:rPr>
                <w:sz w:val="20"/>
              </w:rPr>
              <w:t>Customer's</w:t>
            </w:r>
            <w:r>
              <w:rPr>
                <w:spacing w:val="-10"/>
                <w:sz w:val="20"/>
              </w:rPr>
              <w:t> </w:t>
            </w:r>
            <w:r>
              <w:rPr>
                <w:spacing w:val="-4"/>
                <w:sz w:val="20"/>
              </w:rPr>
              <w:t>name</w:t>
            </w:r>
          </w:p>
          <w:p>
            <w:pPr>
              <w:pStyle w:val="TableParagraph"/>
              <w:numPr>
                <w:ilvl w:val="0"/>
                <w:numId w:val="7"/>
              </w:numPr>
              <w:tabs>
                <w:tab w:pos="738" w:val="left" w:leader="none"/>
                <w:tab w:pos="739" w:val="left" w:leader="none"/>
              </w:tabs>
              <w:spacing w:line="240" w:lineRule="auto" w:before="57" w:after="0"/>
              <w:ind w:left="738" w:right="0" w:hanging="361"/>
              <w:jc w:val="left"/>
              <w:rPr>
                <w:sz w:val="20"/>
              </w:rPr>
            </w:pPr>
            <w:r>
              <w:rPr>
                <w:sz w:val="20"/>
              </w:rPr>
              <w:t>Study</w:t>
            </w:r>
            <w:r>
              <w:rPr>
                <w:spacing w:val="-4"/>
                <w:sz w:val="20"/>
              </w:rPr>
              <w:t> </w:t>
            </w:r>
            <w:r>
              <w:rPr>
                <w:spacing w:val="-2"/>
                <w:sz w:val="20"/>
              </w:rPr>
              <w:t>title</w:t>
            </w:r>
          </w:p>
          <w:p>
            <w:pPr>
              <w:pStyle w:val="TableParagraph"/>
              <w:numPr>
                <w:ilvl w:val="0"/>
                <w:numId w:val="7"/>
              </w:numPr>
              <w:tabs>
                <w:tab w:pos="738" w:val="left" w:leader="none"/>
                <w:tab w:pos="739" w:val="left" w:leader="none"/>
              </w:tabs>
              <w:spacing w:line="240" w:lineRule="auto" w:before="62" w:after="0"/>
              <w:ind w:left="738" w:right="0" w:hanging="361"/>
              <w:jc w:val="left"/>
              <w:rPr>
                <w:sz w:val="20"/>
              </w:rPr>
            </w:pPr>
            <w:r>
              <w:rPr>
                <w:sz w:val="20"/>
              </w:rPr>
              <w:t>Protocol</w:t>
            </w:r>
            <w:r>
              <w:rPr>
                <w:spacing w:val="-8"/>
                <w:sz w:val="20"/>
              </w:rPr>
              <w:t> </w:t>
            </w:r>
            <w:r>
              <w:rPr>
                <w:spacing w:val="-2"/>
                <w:sz w:val="20"/>
              </w:rPr>
              <w:t>number</w:t>
            </w:r>
          </w:p>
          <w:p>
            <w:pPr>
              <w:pStyle w:val="TableParagraph"/>
              <w:numPr>
                <w:ilvl w:val="0"/>
                <w:numId w:val="7"/>
              </w:numPr>
              <w:tabs>
                <w:tab w:pos="738" w:val="left" w:leader="none"/>
                <w:tab w:pos="739" w:val="left" w:leader="none"/>
              </w:tabs>
              <w:spacing w:line="240" w:lineRule="auto" w:before="58" w:after="0"/>
              <w:ind w:left="738" w:right="0" w:hanging="361"/>
              <w:jc w:val="left"/>
              <w:rPr>
                <w:sz w:val="20"/>
              </w:rPr>
            </w:pPr>
            <w:r>
              <w:rPr>
                <w:sz w:val="20"/>
              </w:rPr>
              <w:t>Drug</w:t>
            </w:r>
            <w:r>
              <w:rPr>
                <w:spacing w:val="-4"/>
                <w:sz w:val="20"/>
              </w:rPr>
              <w:t> name</w:t>
            </w:r>
          </w:p>
          <w:p>
            <w:pPr>
              <w:pStyle w:val="TableParagraph"/>
              <w:numPr>
                <w:ilvl w:val="0"/>
                <w:numId w:val="7"/>
              </w:numPr>
              <w:tabs>
                <w:tab w:pos="738" w:val="left" w:leader="none"/>
                <w:tab w:pos="739" w:val="left" w:leader="none"/>
              </w:tabs>
              <w:spacing w:line="232" w:lineRule="auto" w:before="68" w:after="0"/>
              <w:ind w:left="738" w:right="165" w:hanging="360"/>
              <w:jc w:val="left"/>
              <w:rPr>
                <w:sz w:val="20"/>
              </w:rPr>
            </w:pPr>
            <w:r>
              <w:rPr>
                <w:sz w:val="20"/>
              </w:rPr>
              <w:t>Project</w:t>
            </w:r>
            <w:r>
              <w:rPr>
                <w:spacing w:val="-5"/>
                <w:sz w:val="20"/>
              </w:rPr>
              <w:t> </w:t>
            </w:r>
            <w:r>
              <w:rPr>
                <w:sz w:val="20"/>
              </w:rPr>
              <w:t>directory</w:t>
            </w:r>
            <w:r>
              <w:rPr>
                <w:spacing w:val="-5"/>
                <w:sz w:val="20"/>
              </w:rPr>
              <w:t> </w:t>
            </w:r>
            <w:r>
              <w:rPr>
                <w:sz w:val="20"/>
              </w:rPr>
              <w:t>and</w:t>
            </w:r>
            <w:r>
              <w:rPr>
                <w:spacing w:val="-5"/>
                <w:sz w:val="20"/>
              </w:rPr>
              <w:t> </w:t>
            </w:r>
            <w:r>
              <w:rPr>
                <w:sz w:val="20"/>
              </w:rPr>
              <w:t>filename</w:t>
            </w:r>
            <w:r>
              <w:rPr>
                <w:spacing w:val="-5"/>
                <w:sz w:val="20"/>
              </w:rPr>
              <w:t> </w:t>
            </w:r>
            <w:r>
              <w:rPr>
                <w:sz w:val="20"/>
              </w:rPr>
              <w:t>included</w:t>
            </w:r>
            <w:r>
              <w:rPr>
                <w:spacing w:val="-5"/>
                <w:sz w:val="20"/>
              </w:rPr>
              <w:t> </w:t>
            </w:r>
            <w:r>
              <w:rPr>
                <w:sz w:val="20"/>
              </w:rPr>
              <w:t>in</w:t>
            </w:r>
            <w:r>
              <w:rPr>
                <w:spacing w:val="-5"/>
                <w:sz w:val="20"/>
              </w:rPr>
              <w:t> </w:t>
            </w:r>
            <w:r>
              <w:rPr>
                <w:sz w:val="20"/>
              </w:rPr>
              <w:t>a</w:t>
            </w:r>
            <w:r>
              <w:rPr>
                <w:spacing w:val="-5"/>
                <w:sz w:val="20"/>
              </w:rPr>
              <w:t> </w:t>
            </w:r>
            <w:r>
              <w:rPr>
                <w:sz w:val="20"/>
              </w:rPr>
              <w:t>footnote</w:t>
            </w:r>
            <w:r>
              <w:rPr>
                <w:spacing w:val="-5"/>
                <w:sz w:val="20"/>
              </w:rPr>
              <w:t> </w:t>
            </w:r>
            <w:r>
              <w:rPr>
                <w:sz w:val="20"/>
              </w:rPr>
              <w:t>(per</w:t>
            </w:r>
            <w:r>
              <w:rPr>
                <w:spacing w:val="-5"/>
                <w:sz w:val="20"/>
              </w:rPr>
              <w:t> </w:t>
            </w:r>
            <w:r>
              <w:rPr>
                <w:sz w:val="20"/>
              </w:rPr>
              <w:t>the Biostatistics Directory Structure)</w:t>
            </w:r>
          </w:p>
          <w:p>
            <w:pPr>
              <w:pStyle w:val="TableParagraph"/>
              <w:numPr>
                <w:ilvl w:val="0"/>
                <w:numId w:val="7"/>
              </w:numPr>
              <w:tabs>
                <w:tab w:pos="738" w:val="left" w:leader="none"/>
                <w:tab w:pos="739" w:val="left" w:leader="none"/>
              </w:tabs>
              <w:spacing w:line="232" w:lineRule="auto" w:before="72" w:after="0"/>
              <w:ind w:left="738" w:right="809" w:hanging="360"/>
              <w:jc w:val="left"/>
              <w:rPr>
                <w:sz w:val="20"/>
              </w:rPr>
            </w:pPr>
            <w:r>
              <w:rPr>
                <w:sz w:val="20"/>
              </w:rPr>
              <w:t>Purpose</w:t>
            </w:r>
            <w:r>
              <w:rPr>
                <w:spacing w:val="-6"/>
                <w:sz w:val="20"/>
              </w:rPr>
              <w:t> </w:t>
            </w:r>
            <w:r>
              <w:rPr>
                <w:sz w:val="20"/>
              </w:rPr>
              <w:t>(e.g.</w:t>
            </w:r>
            <w:r>
              <w:rPr>
                <w:spacing w:val="-3"/>
                <w:sz w:val="20"/>
              </w:rPr>
              <w:t> </w:t>
            </w:r>
            <w:r>
              <w:rPr>
                <w:sz w:val="20"/>
              </w:rPr>
              <w:t>state</w:t>
            </w:r>
            <w:r>
              <w:rPr>
                <w:spacing w:val="-3"/>
                <w:sz w:val="20"/>
              </w:rPr>
              <w:t> </w:t>
            </w:r>
            <w:r>
              <w:rPr>
                <w:sz w:val="20"/>
              </w:rPr>
              <w:t>clearly</w:t>
            </w:r>
            <w:r>
              <w:rPr>
                <w:spacing w:val="-4"/>
                <w:sz w:val="20"/>
              </w:rPr>
              <w:t> </w:t>
            </w:r>
            <w:r>
              <w:rPr>
                <w:sz w:val="20"/>
              </w:rPr>
              <w:t>if</w:t>
            </w:r>
            <w:r>
              <w:rPr>
                <w:spacing w:val="-4"/>
                <w:sz w:val="20"/>
              </w:rPr>
              <w:t> </w:t>
            </w:r>
            <w:r>
              <w:rPr>
                <w:sz w:val="20"/>
              </w:rPr>
              <w:t>the</w:t>
            </w:r>
            <w:r>
              <w:rPr>
                <w:spacing w:val="-4"/>
                <w:sz w:val="20"/>
              </w:rPr>
              <w:t> </w:t>
            </w:r>
            <w:r>
              <w:rPr>
                <w:sz w:val="20"/>
              </w:rPr>
              <w:t>SAP</w:t>
            </w:r>
            <w:r>
              <w:rPr>
                <w:spacing w:val="-4"/>
                <w:sz w:val="20"/>
              </w:rPr>
              <w:t> </w:t>
            </w:r>
            <w:r>
              <w:rPr>
                <w:sz w:val="20"/>
              </w:rPr>
              <w:t>is</w:t>
            </w:r>
            <w:r>
              <w:rPr>
                <w:spacing w:val="-4"/>
                <w:sz w:val="20"/>
              </w:rPr>
              <w:t> </w:t>
            </w:r>
            <w:r>
              <w:rPr>
                <w:sz w:val="20"/>
              </w:rPr>
              <w:t>for</w:t>
            </w:r>
            <w:r>
              <w:rPr>
                <w:spacing w:val="-4"/>
                <w:sz w:val="20"/>
              </w:rPr>
              <w:t> </w:t>
            </w:r>
            <w:r>
              <w:rPr>
                <w:sz w:val="20"/>
              </w:rPr>
              <w:t>an</w:t>
            </w:r>
            <w:r>
              <w:rPr>
                <w:spacing w:val="-2"/>
                <w:sz w:val="20"/>
              </w:rPr>
              <w:t> </w:t>
            </w:r>
            <w:r>
              <w:rPr>
                <w:sz w:val="20"/>
              </w:rPr>
              <w:t>Interim </w:t>
            </w:r>
            <w:r>
              <w:rPr>
                <w:spacing w:val="-2"/>
                <w:sz w:val="20"/>
              </w:rPr>
              <w:t>Analysis)</w:t>
            </w:r>
          </w:p>
          <w:p>
            <w:pPr>
              <w:pStyle w:val="TableParagraph"/>
              <w:spacing w:before="56"/>
              <w:rPr>
                <w:b/>
                <w:sz w:val="20"/>
              </w:rPr>
            </w:pPr>
            <w:r>
              <w:rPr>
                <w:b/>
                <w:sz w:val="20"/>
              </w:rPr>
              <w:t>Table</w:t>
            </w:r>
            <w:r>
              <w:rPr>
                <w:b/>
                <w:spacing w:val="-3"/>
                <w:sz w:val="20"/>
              </w:rPr>
              <w:t> </w:t>
            </w:r>
            <w:r>
              <w:rPr>
                <w:b/>
                <w:sz w:val="20"/>
              </w:rPr>
              <w:t>of</w:t>
            </w:r>
            <w:r>
              <w:rPr>
                <w:b/>
                <w:spacing w:val="-3"/>
                <w:sz w:val="20"/>
              </w:rPr>
              <w:t> </w:t>
            </w:r>
            <w:r>
              <w:rPr>
                <w:b/>
                <w:spacing w:val="-2"/>
                <w:sz w:val="20"/>
              </w:rPr>
              <w:t>contents:</w:t>
            </w:r>
          </w:p>
          <w:p>
            <w:pPr>
              <w:pStyle w:val="TableParagraph"/>
              <w:numPr>
                <w:ilvl w:val="0"/>
                <w:numId w:val="7"/>
              </w:numPr>
              <w:tabs>
                <w:tab w:pos="738" w:val="left" w:leader="none"/>
                <w:tab w:pos="739" w:val="left" w:leader="none"/>
              </w:tabs>
              <w:spacing w:line="240" w:lineRule="auto" w:before="68" w:after="0"/>
              <w:ind w:left="738" w:right="0" w:hanging="361"/>
              <w:jc w:val="left"/>
              <w:rPr>
                <w:sz w:val="20"/>
              </w:rPr>
            </w:pPr>
            <w:r>
              <w:rPr>
                <w:sz w:val="20"/>
              </w:rPr>
              <w:t>Indexing</w:t>
            </w:r>
            <w:r>
              <w:rPr>
                <w:spacing w:val="-5"/>
                <w:sz w:val="20"/>
              </w:rPr>
              <w:t> </w:t>
            </w:r>
            <w:r>
              <w:rPr>
                <w:sz w:val="20"/>
              </w:rPr>
              <w:t>the</w:t>
            </w:r>
            <w:r>
              <w:rPr>
                <w:spacing w:val="-5"/>
                <w:sz w:val="20"/>
              </w:rPr>
              <w:t> </w:t>
            </w:r>
            <w:r>
              <w:rPr>
                <w:sz w:val="20"/>
              </w:rPr>
              <w:t>items</w:t>
            </w:r>
            <w:r>
              <w:rPr>
                <w:spacing w:val="-5"/>
                <w:sz w:val="20"/>
              </w:rPr>
              <w:t> </w:t>
            </w:r>
            <w:r>
              <w:rPr>
                <w:sz w:val="20"/>
              </w:rPr>
              <w:t>below</w:t>
            </w:r>
            <w:r>
              <w:rPr>
                <w:spacing w:val="-6"/>
                <w:sz w:val="20"/>
              </w:rPr>
              <w:t> </w:t>
            </w:r>
            <w:r>
              <w:rPr>
                <w:sz w:val="20"/>
              </w:rPr>
              <w:t>as</w:t>
            </w:r>
            <w:r>
              <w:rPr>
                <w:spacing w:val="-5"/>
                <w:sz w:val="20"/>
              </w:rPr>
              <w:t> </w:t>
            </w:r>
            <w:r>
              <w:rPr>
                <w:spacing w:val="-2"/>
                <w:sz w:val="20"/>
              </w:rPr>
              <w:t>appropriate</w:t>
            </w:r>
          </w:p>
          <w:p>
            <w:pPr>
              <w:pStyle w:val="TableParagraph"/>
              <w:spacing w:before="52"/>
              <w:rPr>
                <w:b/>
                <w:sz w:val="20"/>
              </w:rPr>
            </w:pPr>
            <w:r>
              <w:rPr>
                <w:b/>
                <w:sz w:val="20"/>
              </w:rPr>
              <w:t>List</w:t>
            </w:r>
            <w:r>
              <w:rPr>
                <w:b/>
                <w:spacing w:val="-3"/>
                <w:sz w:val="20"/>
              </w:rPr>
              <w:t> </w:t>
            </w:r>
            <w:r>
              <w:rPr>
                <w:b/>
                <w:sz w:val="20"/>
              </w:rPr>
              <w:t>of</w:t>
            </w:r>
            <w:r>
              <w:rPr>
                <w:b/>
                <w:spacing w:val="-3"/>
                <w:sz w:val="20"/>
              </w:rPr>
              <w:t> </w:t>
            </w:r>
            <w:r>
              <w:rPr>
                <w:b/>
                <w:spacing w:val="-2"/>
                <w:sz w:val="20"/>
              </w:rPr>
              <w:t>abbreviations:</w:t>
            </w:r>
          </w:p>
          <w:p>
            <w:pPr>
              <w:pStyle w:val="TableParagraph"/>
              <w:numPr>
                <w:ilvl w:val="1"/>
                <w:numId w:val="7"/>
              </w:numPr>
              <w:tabs>
                <w:tab w:pos="724" w:val="left" w:leader="none"/>
              </w:tabs>
              <w:spacing w:line="240" w:lineRule="auto" w:before="63" w:after="0"/>
              <w:ind w:left="724" w:right="0" w:hanging="255"/>
              <w:jc w:val="left"/>
              <w:rPr>
                <w:sz w:val="20"/>
              </w:rPr>
            </w:pPr>
            <w:r>
              <w:rPr>
                <w:sz w:val="20"/>
              </w:rPr>
              <w:t>Include</w:t>
            </w:r>
            <w:r>
              <w:rPr>
                <w:spacing w:val="-6"/>
                <w:sz w:val="20"/>
              </w:rPr>
              <w:t> </w:t>
            </w:r>
            <w:r>
              <w:rPr>
                <w:sz w:val="20"/>
              </w:rPr>
              <w:t>all</w:t>
            </w:r>
            <w:r>
              <w:rPr>
                <w:spacing w:val="-5"/>
                <w:sz w:val="20"/>
              </w:rPr>
              <w:t> </w:t>
            </w:r>
            <w:r>
              <w:rPr>
                <w:sz w:val="20"/>
              </w:rPr>
              <w:t>abbreviations</w:t>
            </w:r>
            <w:r>
              <w:rPr>
                <w:spacing w:val="-5"/>
                <w:sz w:val="20"/>
              </w:rPr>
              <w:t> </w:t>
            </w:r>
            <w:r>
              <w:rPr>
                <w:sz w:val="20"/>
              </w:rPr>
              <w:t>used</w:t>
            </w:r>
            <w:r>
              <w:rPr>
                <w:spacing w:val="-5"/>
                <w:sz w:val="20"/>
              </w:rPr>
              <w:t> </w:t>
            </w:r>
            <w:r>
              <w:rPr>
                <w:sz w:val="20"/>
              </w:rPr>
              <w:t>in</w:t>
            </w:r>
            <w:r>
              <w:rPr>
                <w:spacing w:val="-5"/>
                <w:sz w:val="20"/>
              </w:rPr>
              <w:t> </w:t>
            </w:r>
            <w:r>
              <w:rPr>
                <w:sz w:val="20"/>
              </w:rPr>
              <w:t>the</w:t>
            </w:r>
            <w:r>
              <w:rPr>
                <w:spacing w:val="-5"/>
                <w:sz w:val="20"/>
              </w:rPr>
              <w:t> </w:t>
            </w:r>
            <w:r>
              <w:rPr>
                <w:spacing w:val="-2"/>
                <w:sz w:val="20"/>
              </w:rPr>
              <w:t>document</w:t>
            </w:r>
          </w:p>
          <w:p>
            <w:pPr>
              <w:pStyle w:val="TableParagraph"/>
              <w:spacing w:before="57"/>
              <w:rPr>
                <w:b/>
                <w:sz w:val="20"/>
              </w:rPr>
            </w:pPr>
            <w:r>
              <w:rPr>
                <w:b/>
                <w:spacing w:val="-2"/>
                <w:sz w:val="20"/>
              </w:rPr>
              <w:t>Objective:</w:t>
            </w:r>
          </w:p>
          <w:p>
            <w:pPr>
              <w:pStyle w:val="TableParagraph"/>
              <w:numPr>
                <w:ilvl w:val="0"/>
                <w:numId w:val="7"/>
              </w:numPr>
              <w:tabs>
                <w:tab w:pos="738" w:val="left" w:leader="none"/>
                <w:tab w:pos="739" w:val="left" w:leader="none"/>
              </w:tabs>
              <w:spacing w:line="232" w:lineRule="auto" w:before="75" w:after="0"/>
              <w:ind w:left="738" w:right="719" w:hanging="360"/>
              <w:jc w:val="left"/>
              <w:rPr>
                <w:sz w:val="20"/>
              </w:rPr>
            </w:pPr>
            <w:r>
              <w:rPr>
                <w:sz w:val="20"/>
              </w:rPr>
              <w:t>As</w:t>
            </w:r>
            <w:r>
              <w:rPr>
                <w:spacing w:val="-5"/>
                <w:sz w:val="20"/>
              </w:rPr>
              <w:t> </w:t>
            </w:r>
            <w:r>
              <w:rPr>
                <w:sz w:val="20"/>
              </w:rPr>
              <w:t>stated</w:t>
            </w:r>
            <w:r>
              <w:rPr>
                <w:spacing w:val="-5"/>
                <w:sz w:val="20"/>
              </w:rPr>
              <w:t> </w:t>
            </w:r>
            <w:r>
              <w:rPr>
                <w:sz w:val="20"/>
              </w:rPr>
              <w:t>in</w:t>
            </w:r>
            <w:r>
              <w:rPr>
                <w:spacing w:val="-5"/>
                <w:sz w:val="20"/>
              </w:rPr>
              <w:t> </w:t>
            </w:r>
            <w:r>
              <w:rPr>
                <w:sz w:val="20"/>
              </w:rPr>
              <w:t>the</w:t>
            </w:r>
            <w:r>
              <w:rPr>
                <w:spacing w:val="-5"/>
                <w:sz w:val="20"/>
              </w:rPr>
              <w:t> </w:t>
            </w:r>
            <w:r>
              <w:rPr>
                <w:sz w:val="20"/>
              </w:rPr>
              <w:t>protocol</w:t>
            </w:r>
            <w:r>
              <w:rPr>
                <w:spacing w:val="-4"/>
                <w:sz w:val="20"/>
              </w:rPr>
              <w:t> </w:t>
            </w:r>
            <w:r>
              <w:rPr>
                <w:sz w:val="20"/>
              </w:rPr>
              <w:t>(see</w:t>
            </w:r>
            <w:r>
              <w:rPr>
                <w:spacing w:val="-5"/>
                <w:sz w:val="20"/>
              </w:rPr>
              <w:t> </w:t>
            </w:r>
            <w:r>
              <w:rPr>
                <w:sz w:val="20"/>
              </w:rPr>
              <w:t>Analysis</w:t>
            </w:r>
            <w:r>
              <w:rPr>
                <w:spacing w:val="-5"/>
                <w:sz w:val="20"/>
              </w:rPr>
              <w:t> </w:t>
            </w:r>
            <w:r>
              <w:rPr>
                <w:sz w:val="20"/>
              </w:rPr>
              <w:t>Plan</w:t>
            </w:r>
            <w:r>
              <w:rPr>
                <w:spacing w:val="-5"/>
                <w:sz w:val="20"/>
              </w:rPr>
              <w:t> </w:t>
            </w:r>
            <w:r>
              <w:rPr>
                <w:sz w:val="20"/>
              </w:rPr>
              <w:t>Template, CS_TP_BS016, for details)</w:t>
            </w:r>
          </w:p>
          <w:p>
            <w:pPr>
              <w:pStyle w:val="TableParagraph"/>
              <w:spacing w:before="55"/>
              <w:rPr>
                <w:b/>
                <w:sz w:val="20"/>
              </w:rPr>
            </w:pPr>
            <w:r>
              <w:rPr>
                <w:b/>
                <w:sz w:val="20"/>
              </w:rPr>
              <w:t>Planned</w:t>
            </w:r>
            <w:r>
              <w:rPr>
                <w:b/>
                <w:spacing w:val="-3"/>
                <w:sz w:val="20"/>
              </w:rPr>
              <w:t> </w:t>
            </w:r>
            <w:r>
              <w:rPr>
                <w:b/>
                <w:spacing w:val="-2"/>
                <w:sz w:val="20"/>
              </w:rPr>
              <w:t>analyses:</w:t>
            </w:r>
          </w:p>
          <w:p>
            <w:pPr>
              <w:pStyle w:val="TableParagraph"/>
              <w:numPr>
                <w:ilvl w:val="0"/>
                <w:numId w:val="7"/>
              </w:numPr>
              <w:tabs>
                <w:tab w:pos="738" w:val="left" w:leader="none"/>
                <w:tab w:pos="739" w:val="left" w:leader="none"/>
              </w:tabs>
              <w:spacing w:line="230" w:lineRule="exact" w:before="63" w:after="0"/>
              <w:ind w:left="738" w:right="555" w:hanging="360"/>
              <w:jc w:val="left"/>
              <w:rPr>
                <w:sz w:val="20"/>
              </w:rPr>
            </w:pPr>
            <w:r>
              <w:rPr>
                <w:sz w:val="20"/>
              </w:rPr>
              <w:t>Timing, purpose, access to results including role of any external</w:t>
            </w:r>
            <w:r>
              <w:rPr>
                <w:spacing w:val="-7"/>
                <w:sz w:val="20"/>
              </w:rPr>
              <w:t> </w:t>
            </w:r>
            <w:r>
              <w:rPr>
                <w:sz w:val="20"/>
              </w:rPr>
              <w:t>Data</w:t>
            </w:r>
            <w:r>
              <w:rPr>
                <w:spacing w:val="-7"/>
                <w:sz w:val="20"/>
              </w:rPr>
              <w:t> </w:t>
            </w:r>
            <w:r>
              <w:rPr>
                <w:sz w:val="20"/>
              </w:rPr>
              <w:t>Monitoring</w:t>
            </w:r>
            <w:r>
              <w:rPr>
                <w:spacing w:val="-6"/>
                <w:sz w:val="20"/>
              </w:rPr>
              <w:t> </w:t>
            </w:r>
            <w:r>
              <w:rPr>
                <w:sz w:val="20"/>
              </w:rPr>
              <w:t>Committee</w:t>
            </w:r>
            <w:r>
              <w:rPr>
                <w:spacing w:val="-7"/>
                <w:sz w:val="20"/>
              </w:rPr>
              <w:t> </w:t>
            </w:r>
            <w:r>
              <w:rPr>
                <w:sz w:val="20"/>
              </w:rPr>
              <w:t>(DMC)</w:t>
            </w:r>
            <w:r>
              <w:rPr>
                <w:spacing w:val="-6"/>
                <w:sz w:val="20"/>
              </w:rPr>
              <w:t> </w:t>
            </w:r>
            <w:r>
              <w:rPr>
                <w:sz w:val="20"/>
              </w:rPr>
              <w:t>(see</w:t>
            </w:r>
            <w:r>
              <w:rPr>
                <w:spacing w:val="-6"/>
                <w:sz w:val="20"/>
              </w:rPr>
              <w:t> </w:t>
            </w:r>
            <w:r>
              <w:rPr>
                <w:sz w:val="20"/>
              </w:rPr>
              <w:t>Interim</w:t>
            </w:r>
          </w:p>
        </w:tc>
        <w:tc>
          <w:tcPr>
            <w:tcW w:w="1843" w:type="dxa"/>
          </w:tcPr>
          <w:p>
            <w:pPr>
              <w:pStyle w:val="TableParagraph"/>
              <w:spacing w:before="42"/>
              <w:rPr>
                <w:sz w:val="20"/>
              </w:rPr>
            </w:pPr>
            <w:r>
              <w:rPr>
                <w:sz w:val="20"/>
              </w:rPr>
              <w:t>First</w:t>
            </w:r>
            <w:r>
              <w:rPr>
                <w:spacing w:val="-4"/>
                <w:sz w:val="20"/>
              </w:rPr>
              <w:t> </w:t>
            </w:r>
            <w:r>
              <w:rPr>
                <w:sz w:val="20"/>
              </w:rPr>
              <w:t>draft</w:t>
            </w:r>
            <w:r>
              <w:rPr>
                <w:spacing w:val="-4"/>
                <w:sz w:val="20"/>
              </w:rPr>
              <w:t> </w:t>
            </w:r>
            <w:r>
              <w:rPr>
                <w:sz w:val="20"/>
              </w:rPr>
              <w:t>of</w:t>
            </w:r>
            <w:r>
              <w:rPr>
                <w:spacing w:val="-4"/>
                <w:sz w:val="20"/>
              </w:rPr>
              <w:t> </w:t>
            </w:r>
            <w:r>
              <w:rPr>
                <w:spacing w:val="-5"/>
                <w:sz w:val="20"/>
              </w:rPr>
              <w:t>SAP</w:t>
            </w:r>
          </w:p>
        </w:tc>
      </w:tr>
    </w:tbl>
    <w:p>
      <w:pPr>
        <w:spacing w:after="0"/>
        <w:rPr>
          <w:sz w:val="20"/>
        </w:rPr>
        <w:sectPr>
          <w:pgSz w:w="12240" w:h="15840"/>
          <w:pgMar w:header="725" w:footer="1064" w:top="2520" w:bottom="1260" w:left="900" w:right="780"/>
        </w:sectPr>
      </w:pPr>
    </w:p>
    <w:p>
      <w:pPr>
        <w:pStyle w:val="BodyText"/>
        <w:spacing w:before="6"/>
        <w:rPr>
          <w:b/>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ind w:left="115"/>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rPr>
                <w:b/>
                <w:sz w:val="20"/>
              </w:rPr>
            </w:pPr>
            <w:r>
              <w:rPr>
                <w:b/>
                <w:spacing w:val="-2"/>
                <w:sz w:val="20"/>
              </w:rPr>
              <w:t>Step:</w:t>
            </w:r>
          </w:p>
        </w:tc>
        <w:tc>
          <w:tcPr>
            <w:tcW w:w="1843" w:type="dxa"/>
            <w:shd w:val="clear" w:color="auto" w:fill="D9D9D9"/>
          </w:tcPr>
          <w:p>
            <w:pPr>
              <w:pStyle w:val="TableParagraph"/>
              <w:spacing w:before="38"/>
              <w:rPr>
                <w:b/>
                <w:sz w:val="20"/>
              </w:rPr>
            </w:pPr>
            <w:r>
              <w:rPr>
                <w:b/>
                <w:spacing w:val="-2"/>
                <w:sz w:val="20"/>
              </w:rPr>
              <w:t>When:</w:t>
            </w:r>
          </w:p>
        </w:tc>
      </w:tr>
      <w:tr>
        <w:trPr>
          <w:trHeight w:val="11231" w:hRule="atLeast"/>
        </w:trPr>
        <w:tc>
          <w:tcPr>
            <w:tcW w:w="797" w:type="dxa"/>
          </w:tcPr>
          <w:p>
            <w:pPr>
              <w:pStyle w:val="TableParagraph"/>
              <w:ind w:left="0"/>
              <w:rPr>
                <w:rFonts w:ascii="Times New Roman"/>
                <w:sz w:val="18"/>
              </w:rPr>
            </w:pPr>
          </w:p>
        </w:tc>
        <w:tc>
          <w:tcPr>
            <w:tcW w:w="1162" w:type="dxa"/>
          </w:tcPr>
          <w:p>
            <w:pPr>
              <w:pStyle w:val="TableParagraph"/>
              <w:ind w:left="0"/>
              <w:rPr>
                <w:rFonts w:ascii="Times New Roman"/>
                <w:sz w:val="18"/>
              </w:rPr>
            </w:pPr>
          </w:p>
        </w:tc>
        <w:tc>
          <w:tcPr>
            <w:tcW w:w="6264" w:type="dxa"/>
          </w:tcPr>
          <w:p>
            <w:pPr>
              <w:pStyle w:val="TableParagraph"/>
              <w:ind w:left="738" w:right="195"/>
              <w:rPr>
                <w:sz w:val="20"/>
              </w:rPr>
            </w:pPr>
            <w:r>
              <w:rPr>
                <w:sz w:val="20"/>
              </w:rPr>
              <w:t>Analyses, CS_WI_BS009) and, if applicable, adjustment of significance levels.</w:t>
            </w:r>
            <w:r>
              <w:rPr>
                <w:spacing w:val="40"/>
                <w:sz w:val="20"/>
              </w:rPr>
              <w:t> </w:t>
            </w:r>
            <w:r>
              <w:rPr>
                <w:sz w:val="20"/>
              </w:rPr>
              <w:t>It is recommended to produce a separate DMC SAP.</w:t>
            </w:r>
            <w:r>
              <w:rPr>
                <w:spacing w:val="40"/>
                <w:sz w:val="20"/>
              </w:rPr>
              <w:t> </w:t>
            </w:r>
            <w:r>
              <w:rPr>
                <w:sz w:val="20"/>
              </w:rPr>
              <w:t>In the event that the study contains both</w:t>
            </w:r>
            <w:r>
              <w:rPr>
                <w:spacing w:val="-5"/>
                <w:sz w:val="20"/>
              </w:rPr>
              <w:t> </w:t>
            </w:r>
            <w:r>
              <w:rPr>
                <w:sz w:val="20"/>
              </w:rPr>
              <w:t>DMC</w:t>
            </w:r>
            <w:r>
              <w:rPr>
                <w:spacing w:val="-5"/>
                <w:sz w:val="20"/>
              </w:rPr>
              <w:t> </w:t>
            </w:r>
            <w:r>
              <w:rPr>
                <w:sz w:val="20"/>
              </w:rPr>
              <w:t>and</w:t>
            </w:r>
            <w:r>
              <w:rPr>
                <w:spacing w:val="-2"/>
                <w:sz w:val="20"/>
              </w:rPr>
              <w:t> </w:t>
            </w:r>
            <w:r>
              <w:rPr>
                <w:sz w:val="20"/>
              </w:rPr>
              <w:t>Interim</w:t>
            </w:r>
            <w:r>
              <w:rPr>
                <w:spacing w:val="-3"/>
                <w:sz w:val="20"/>
              </w:rPr>
              <w:t> </w:t>
            </w:r>
            <w:r>
              <w:rPr>
                <w:sz w:val="20"/>
              </w:rPr>
              <w:t>Analyses,</w:t>
            </w:r>
            <w:r>
              <w:rPr>
                <w:spacing w:val="-5"/>
                <w:sz w:val="20"/>
              </w:rPr>
              <w:t> </w:t>
            </w:r>
            <w:r>
              <w:rPr>
                <w:sz w:val="20"/>
              </w:rPr>
              <w:t>it</w:t>
            </w:r>
            <w:r>
              <w:rPr>
                <w:spacing w:val="-5"/>
                <w:sz w:val="20"/>
              </w:rPr>
              <w:t> </w:t>
            </w:r>
            <w:r>
              <w:rPr>
                <w:sz w:val="20"/>
              </w:rPr>
              <w:t>is</w:t>
            </w:r>
            <w:r>
              <w:rPr>
                <w:spacing w:val="-5"/>
                <w:sz w:val="20"/>
              </w:rPr>
              <w:t> </w:t>
            </w:r>
            <w:r>
              <w:rPr>
                <w:sz w:val="20"/>
              </w:rPr>
              <w:t>recommended</w:t>
            </w:r>
            <w:r>
              <w:rPr>
                <w:spacing w:val="-5"/>
                <w:sz w:val="20"/>
              </w:rPr>
              <w:t> </w:t>
            </w:r>
            <w:r>
              <w:rPr>
                <w:sz w:val="20"/>
              </w:rPr>
              <w:t>that</w:t>
            </w:r>
            <w:r>
              <w:rPr>
                <w:spacing w:val="-4"/>
                <w:sz w:val="20"/>
              </w:rPr>
              <w:t> </w:t>
            </w:r>
            <w:r>
              <w:rPr>
                <w:sz w:val="20"/>
              </w:rPr>
              <w:t>the Interim Analyses</w:t>
            </w:r>
            <w:r>
              <w:rPr>
                <w:spacing w:val="-3"/>
                <w:sz w:val="20"/>
              </w:rPr>
              <w:t> </w:t>
            </w:r>
            <w:r>
              <w:rPr>
                <w:sz w:val="20"/>
              </w:rPr>
              <w:t>be</w:t>
            </w:r>
            <w:r>
              <w:rPr>
                <w:spacing w:val="-3"/>
                <w:sz w:val="20"/>
              </w:rPr>
              <w:t> </w:t>
            </w:r>
            <w:r>
              <w:rPr>
                <w:sz w:val="20"/>
              </w:rPr>
              <w:t>included</w:t>
            </w:r>
            <w:r>
              <w:rPr>
                <w:spacing w:val="-3"/>
                <w:sz w:val="20"/>
              </w:rPr>
              <w:t> </w:t>
            </w:r>
            <w:r>
              <w:rPr>
                <w:sz w:val="20"/>
              </w:rPr>
              <w:t>in</w:t>
            </w:r>
            <w:r>
              <w:rPr>
                <w:spacing w:val="-3"/>
                <w:sz w:val="20"/>
              </w:rPr>
              <w:t> </w:t>
            </w:r>
            <w:r>
              <w:rPr>
                <w:sz w:val="20"/>
              </w:rPr>
              <w:t>the</w:t>
            </w:r>
            <w:r>
              <w:rPr>
                <w:spacing w:val="-3"/>
                <w:sz w:val="20"/>
              </w:rPr>
              <w:t> </w:t>
            </w:r>
            <w:r>
              <w:rPr>
                <w:sz w:val="20"/>
              </w:rPr>
              <w:t>main</w:t>
            </w:r>
            <w:r>
              <w:rPr>
                <w:spacing w:val="-3"/>
                <w:sz w:val="20"/>
              </w:rPr>
              <w:t> </w:t>
            </w:r>
            <w:r>
              <w:rPr>
                <w:sz w:val="20"/>
              </w:rPr>
              <w:t>SAP</w:t>
            </w:r>
            <w:r>
              <w:rPr>
                <w:spacing w:val="-3"/>
                <w:sz w:val="20"/>
              </w:rPr>
              <w:t> </w:t>
            </w:r>
            <w:r>
              <w:rPr>
                <w:sz w:val="20"/>
              </w:rPr>
              <w:t>and</w:t>
            </w:r>
            <w:r>
              <w:rPr>
                <w:spacing w:val="-3"/>
                <w:sz w:val="20"/>
              </w:rPr>
              <w:t> </w:t>
            </w:r>
            <w:r>
              <w:rPr>
                <w:sz w:val="20"/>
              </w:rPr>
              <w:t>the</w:t>
            </w:r>
            <w:r>
              <w:rPr>
                <w:spacing w:val="-3"/>
                <w:sz w:val="20"/>
              </w:rPr>
              <w:t> </w:t>
            </w:r>
            <w:r>
              <w:rPr>
                <w:sz w:val="20"/>
              </w:rPr>
              <w:t>DMC analyses be included in a separate DMC SAP</w:t>
            </w:r>
          </w:p>
          <w:p>
            <w:pPr>
              <w:pStyle w:val="TableParagraph"/>
              <w:spacing w:before="54"/>
              <w:rPr>
                <w:b/>
                <w:sz w:val="20"/>
              </w:rPr>
            </w:pPr>
            <w:r>
              <w:rPr>
                <w:b/>
                <w:sz w:val="20"/>
              </w:rPr>
              <w:t>Analysis</w:t>
            </w:r>
            <w:r>
              <w:rPr>
                <w:b/>
                <w:spacing w:val="-13"/>
                <w:sz w:val="20"/>
              </w:rPr>
              <w:t> </w:t>
            </w:r>
            <w:r>
              <w:rPr>
                <w:b/>
                <w:spacing w:val="-2"/>
                <w:sz w:val="20"/>
              </w:rPr>
              <w:t>sets:</w:t>
            </w:r>
          </w:p>
          <w:p>
            <w:pPr>
              <w:pStyle w:val="TableParagraph"/>
              <w:numPr>
                <w:ilvl w:val="0"/>
                <w:numId w:val="8"/>
              </w:numPr>
              <w:tabs>
                <w:tab w:pos="738" w:val="left" w:leader="none"/>
                <w:tab w:pos="739" w:val="left" w:leader="none"/>
              </w:tabs>
              <w:spacing w:line="237" w:lineRule="auto" w:before="71" w:after="0"/>
              <w:ind w:left="738" w:right="214" w:hanging="360"/>
              <w:jc w:val="left"/>
              <w:rPr>
                <w:sz w:val="20"/>
              </w:rPr>
            </w:pPr>
            <w:r>
              <w:rPr>
                <w:sz w:val="20"/>
              </w:rPr>
              <w:t>Definition</w:t>
            </w:r>
            <w:r>
              <w:rPr>
                <w:spacing w:val="-4"/>
                <w:sz w:val="20"/>
              </w:rPr>
              <w:t> </w:t>
            </w:r>
            <w:r>
              <w:rPr>
                <w:sz w:val="20"/>
              </w:rPr>
              <w:t>and</w:t>
            </w:r>
            <w:r>
              <w:rPr>
                <w:spacing w:val="-8"/>
                <w:sz w:val="20"/>
              </w:rPr>
              <w:t> </w:t>
            </w:r>
            <w:r>
              <w:rPr>
                <w:sz w:val="20"/>
              </w:rPr>
              <w:t>description</w:t>
            </w:r>
            <w:r>
              <w:rPr>
                <w:spacing w:val="-5"/>
                <w:sz w:val="20"/>
              </w:rPr>
              <w:t> </w:t>
            </w:r>
            <w:r>
              <w:rPr>
                <w:sz w:val="20"/>
              </w:rPr>
              <w:t>of</w:t>
            </w:r>
            <w:r>
              <w:rPr>
                <w:spacing w:val="-2"/>
                <w:sz w:val="20"/>
              </w:rPr>
              <w:t> </w:t>
            </w:r>
            <w:r>
              <w:rPr>
                <w:sz w:val="20"/>
              </w:rPr>
              <w:t>each</w:t>
            </w:r>
            <w:r>
              <w:rPr>
                <w:spacing w:val="-8"/>
                <w:sz w:val="20"/>
              </w:rPr>
              <w:t> </w:t>
            </w:r>
            <w:r>
              <w:rPr>
                <w:sz w:val="20"/>
              </w:rPr>
              <w:t>analysis</w:t>
            </w:r>
            <w:r>
              <w:rPr>
                <w:spacing w:val="-5"/>
                <w:sz w:val="20"/>
              </w:rPr>
              <w:t> </w:t>
            </w:r>
            <w:r>
              <w:rPr>
                <w:sz w:val="20"/>
              </w:rPr>
              <w:t>set</w:t>
            </w:r>
            <w:r>
              <w:rPr>
                <w:spacing w:val="-4"/>
                <w:sz w:val="20"/>
              </w:rPr>
              <w:t> </w:t>
            </w:r>
            <w:r>
              <w:rPr>
                <w:sz w:val="20"/>
              </w:rPr>
              <w:t>(see</w:t>
            </w:r>
            <w:r>
              <w:rPr>
                <w:spacing w:val="-8"/>
                <w:sz w:val="20"/>
              </w:rPr>
              <w:t> </w:t>
            </w:r>
            <w:r>
              <w:rPr>
                <w:sz w:val="20"/>
              </w:rPr>
              <w:t>Analysis Sets, CS_WI_BS011 and Analysis Plan Template, CS_TP_BS016, for details)</w:t>
            </w:r>
          </w:p>
          <w:p>
            <w:pPr>
              <w:pStyle w:val="TableParagraph"/>
              <w:numPr>
                <w:ilvl w:val="0"/>
                <w:numId w:val="8"/>
              </w:numPr>
              <w:tabs>
                <w:tab w:pos="738" w:val="left" w:leader="none"/>
                <w:tab w:pos="739" w:val="left" w:leader="none"/>
              </w:tabs>
              <w:spacing w:line="237" w:lineRule="auto" w:before="65" w:after="0"/>
              <w:ind w:left="738" w:right="195" w:hanging="360"/>
              <w:jc w:val="left"/>
              <w:rPr>
                <w:sz w:val="20"/>
              </w:rPr>
            </w:pPr>
            <w:r>
              <w:rPr>
                <w:sz w:val="20"/>
              </w:rPr>
              <w:t>Description</w:t>
            </w:r>
            <w:r>
              <w:rPr>
                <w:spacing w:val="-4"/>
                <w:sz w:val="20"/>
              </w:rPr>
              <w:t> </w:t>
            </w:r>
            <w:r>
              <w:rPr>
                <w:sz w:val="20"/>
              </w:rPr>
              <w:t>of</w:t>
            </w:r>
            <w:r>
              <w:rPr>
                <w:spacing w:val="-4"/>
                <w:sz w:val="20"/>
              </w:rPr>
              <w:t> </w:t>
            </w:r>
            <w:r>
              <w:rPr>
                <w:sz w:val="20"/>
              </w:rPr>
              <w:t>analysis</w:t>
            </w:r>
            <w:r>
              <w:rPr>
                <w:spacing w:val="-4"/>
                <w:sz w:val="20"/>
              </w:rPr>
              <w:t> </w:t>
            </w:r>
            <w:r>
              <w:rPr>
                <w:sz w:val="20"/>
              </w:rPr>
              <w:t>set</w:t>
            </w:r>
            <w:r>
              <w:rPr>
                <w:spacing w:val="-4"/>
                <w:sz w:val="20"/>
              </w:rPr>
              <w:t> </w:t>
            </w:r>
            <w:r>
              <w:rPr>
                <w:sz w:val="20"/>
              </w:rPr>
              <w:t>used</w:t>
            </w:r>
            <w:r>
              <w:rPr>
                <w:spacing w:val="-4"/>
                <w:sz w:val="20"/>
              </w:rPr>
              <w:t> </w:t>
            </w:r>
            <w:r>
              <w:rPr>
                <w:sz w:val="20"/>
              </w:rPr>
              <w:t>for</w:t>
            </w:r>
            <w:r>
              <w:rPr>
                <w:spacing w:val="-4"/>
                <w:sz w:val="20"/>
              </w:rPr>
              <w:t> </w:t>
            </w:r>
            <w:r>
              <w:rPr>
                <w:sz w:val="20"/>
              </w:rPr>
              <w:t>each</w:t>
            </w:r>
            <w:r>
              <w:rPr>
                <w:spacing w:val="-4"/>
                <w:sz w:val="20"/>
              </w:rPr>
              <w:t> </w:t>
            </w:r>
            <w:r>
              <w:rPr>
                <w:sz w:val="20"/>
              </w:rPr>
              <w:t>type</w:t>
            </w:r>
            <w:r>
              <w:rPr>
                <w:spacing w:val="-4"/>
                <w:sz w:val="20"/>
              </w:rPr>
              <w:t> </w:t>
            </w:r>
            <w:r>
              <w:rPr>
                <w:sz w:val="20"/>
              </w:rPr>
              <w:t>of</w:t>
            </w:r>
            <w:r>
              <w:rPr>
                <w:spacing w:val="-4"/>
                <w:sz w:val="20"/>
              </w:rPr>
              <w:t> </w:t>
            </w:r>
            <w:r>
              <w:rPr>
                <w:sz w:val="20"/>
              </w:rPr>
              <w:t>output</w:t>
            </w:r>
            <w:r>
              <w:rPr>
                <w:spacing w:val="-4"/>
                <w:sz w:val="20"/>
              </w:rPr>
              <w:t> </w:t>
            </w:r>
            <w:r>
              <w:rPr>
                <w:sz w:val="20"/>
              </w:rPr>
              <w:t>(e.g. for</w:t>
            </w:r>
            <w:r>
              <w:rPr>
                <w:spacing w:val="-3"/>
                <w:sz w:val="20"/>
              </w:rPr>
              <w:t> </w:t>
            </w:r>
            <w:r>
              <w:rPr>
                <w:sz w:val="20"/>
              </w:rPr>
              <w:t>safety</w:t>
            </w:r>
            <w:r>
              <w:rPr>
                <w:spacing w:val="-3"/>
                <w:sz w:val="20"/>
              </w:rPr>
              <w:t> </w:t>
            </w:r>
            <w:r>
              <w:rPr>
                <w:sz w:val="20"/>
              </w:rPr>
              <w:t>outputs</w:t>
            </w:r>
            <w:r>
              <w:rPr>
                <w:spacing w:val="-3"/>
                <w:sz w:val="20"/>
              </w:rPr>
              <w:t> </w:t>
            </w:r>
            <w:r>
              <w:rPr>
                <w:sz w:val="20"/>
              </w:rPr>
              <w:t>subjects</w:t>
            </w:r>
            <w:r>
              <w:rPr>
                <w:spacing w:val="-3"/>
                <w:sz w:val="20"/>
              </w:rPr>
              <w:t> </w:t>
            </w:r>
            <w:r>
              <w:rPr>
                <w:sz w:val="20"/>
              </w:rPr>
              <w:t>will</w:t>
            </w:r>
            <w:r>
              <w:rPr>
                <w:spacing w:val="-3"/>
                <w:sz w:val="20"/>
              </w:rPr>
              <w:t> </w:t>
            </w:r>
            <w:r>
              <w:rPr>
                <w:sz w:val="20"/>
              </w:rPr>
              <w:t>be</w:t>
            </w:r>
            <w:r>
              <w:rPr>
                <w:spacing w:val="-3"/>
                <w:sz w:val="20"/>
              </w:rPr>
              <w:t> </w:t>
            </w:r>
            <w:r>
              <w:rPr>
                <w:sz w:val="20"/>
              </w:rPr>
              <w:t>presented</w:t>
            </w:r>
            <w:r>
              <w:rPr>
                <w:spacing w:val="-3"/>
                <w:sz w:val="20"/>
              </w:rPr>
              <w:t> </w:t>
            </w:r>
            <w:r>
              <w:rPr>
                <w:sz w:val="20"/>
              </w:rPr>
              <w:t>“as</w:t>
            </w:r>
            <w:r>
              <w:rPr>
                <w:spacing w:val="-3"/>
                <w:sz w:val="20"/>
              </w:rPr>
              <w:t> </w:t>
            </w:r>
            <w:r>
              <w:rPr>
                <w:sz w:val="20"/>
              </w:rPr>
              <w:t>treated”,</w:t>
            </w:r>
            <w:r>
              <w:rPr>
                <w:spacing w:val="-3"/>
                <w:sz w:val="20"/>
              </w:rPr>
              <w:t> </w:t>
            </w:r>
            <w:r>
              <w:rPr>
                <w:sz w:val="20"/>
              </w:rPr>
              <w:t>for Full Analysis Set [FAS] outputs subjects will be presented “as randomized”)</w:t>
            </w:r>
          </w:p>
          <w:p>
            <w:pPr>
              <w:pStyle w:val="TableParagraph"/>
              <w:numPr>
                <w:ilvl w:val="0"/>
                <w:numId w:val="8"/>
              </w:numPr>
              <w:tabs>
                <w:tab w:pos="738" w:val="left" w:leader="none"/>
                <w:tab w:pos="739" w:val="left" w:leader="none"/>
              </w:tabs>
              <w:spacing w:line="232" w:lineRule="auto" w:before="72" w:after="0"/>
              <w:ind w:left="738" w:right="364" w:hanging="360"/>
              <w:jc w:val="left"/>
              <w:rPr>
                <w:sz w:val="20"/>
              </w:rPr>
            </w:pPr>
            <w:r>
              <w:rPr>
                <w:sz w:val="20"/>
              </w:rPr>
              <w:t>Handling</w:t>
            </w:r>
            <w:r>
              <w:rPr>
                <w:spacing w:val="-5"/>
                <w:sz w:val="20"/>
              </w:rPr>
              <w:t> </w:t>
            </w:r>
            <w:r>
              <w:rPr>
                <w:sz w:val="20"/>
              </w:rPr>
              <w:t>of</w:t>
            </w:r>
            <w:r>
              <w:rPr>
                <w:spacing w:val="-5"/>
                <w:sz w:val="20"/>
              </w:rPr>
              <w:t> </w:t>
            </w:r>
            <w:r>
              <w:rPr>
                <w:sz w:val="20"/>
              </w:rPr>
              <w:t>data</w:t>
            </w:r>
            <w:r>
              <w:rPr>
                <w:spacing w:val="-5"/>
                <w:sz w:val="20"/>
              </w:rPr>
              <w:t> </w:t>
            </w:r>
            <w:r>
              <w:rPr>
                <w:sz w:val="20"/>
              </w:rPr>
              <w:t>from</w:t>
            </w:r>
            <w:r>
              <w:rPr>
                <w:spacing w:val="-5"/>
                <w:sz w:val="20"/>
              </w:rPr>
              <w:t> </w:t>
            </w:r>
            <w:r>
              <w:rPr>
                <w:sz w:val="20"/>
              </w:rPr>
              <w:t>subjects</w:t>
            </w:r>
            <w:r>
              <w:rPr>
                <w:spacing w:val="-5"/>
                <w:sz w:val="20"/>
              </w:rPr>
              <w:t> </w:t>
            </w:r>
            <w:r>
              <w:rPr>
                <w:sz w:val="20"/>
              </w:rPr>
              <w:t>who</w:t>
            </w:r>
            <w:r>
              <w:rPr>
                <w:spacing w:val="-5"/>
                <w:sz w:val="20"/>
              </w:rPr>
              <w:t> </w:t>
            </w:r>
            <w:r>
              <w:rPr>
                <w:sz w:val="20"/>
              </w:rPr>
              <w:t>were</w:t>
            </w:r>
            <w:r>
              <w:rPr>
                <w:spacing w:val="-5"/>
                <w:sz w:val="20"/>
              </w:rPr>
              <w:t> </w:t>
            </w:r>
            <w:r>
              <w:rPr>
                <w:sz w:val="20"/>
              </w:rPr>
              <w:t>unblinded</w:t>
            </w:r>
            <w:r>
              <w:rPr>
                <w:spacing w:val="-5"/>
                <w:sz w:val="20"/>
              </w:rPr>
              <w:t> </w:t>
            </w:r>
            <w:r>
              <w:rPr>
                <w:sz w:val="20"/>
              </w:rPr>
              <w:t>during the study</w:t>
            </w:r>
          </w:p>
          <w:p>
            <w:pPr>
              <w:pStyle w:val="TableParagraph"/>
              <w:numPr>
                <w:ilvl w:val="0"/>
                <w:numId w:val="8"/>
              </w:numPr>
              <w:tabs>
                <w:tab w:pos="738" w:val="left" w:leader="none"/>
                <w:tab w:pos="739" w:val="left" w:leader="none"/>
              </w:tabs>
              <w:spacing w:line="237" w:lineRule="auto" w:before="68" w:after="0"/>
              <w:ind w:left="738" w:right="204" w:hanging="360"/>
              <w:jc w:val="left"/>
              <w:rPr>
                <w:sz w:val="20"/>
              </w:rPr>
            </w:pPr>
            <w:r>
              <w:rPr>
                <w:sz w:val="20"/>
              </w:rPr>
              <w:t>Identification</w:t>
            </w:r>
            <w:r>
              <w:rPr>
                <w:spacing w:val="-4"/>
                <w:sz w:val="20"/>
              </w:rPr>
              <w:t> </w:t>
            </w:r>
            <w:r>
              <w:rPr>
                <w:sz w:val="20"/>
              </w:rPr>
              <w:t>and</w:t>
            </w:r>
            <w:r>
              <w:rPr>
                <w:spacing w:val="-4"/>
                <w:sz w:val="20"/>
              </w:rPr>
              <w:t> </w:t>
            </w:r>
            <w:r>
              <w:rPr>
                <w:sz w:val="20"/>
              </w:rPr>
              <w:t>handling</w:t>
            </w:r>
            <w:r>
              <w:rPr>
                <w:spacing w:val="-4"/>
                <w:sz w:val="20"/>
              </w:rPr>
              <w:t> </w:t>
            </w:r>
            <w:r>
              <w:rPr>
                <w:sz w:val="20"/>
              </w:rPr>
              <w:t>of</w:t>
            </w:r>
            <w:r>
              <w:rPr>
                <w:spacing w:val="-4"/>
                <w:sz w:val="20"/>
              </w:rPr>
              <w:t> </w:t>
            </w:r>
            <w:r>
              <w:rPr>
                <w:sz w:val="20"/>
              </w:rPr>
              <w:t>any</w:t>
            </w:r>
            <w:r>
              <w:rPr>
                <w:spacing w:val="-2"/>
                <w:sz w:val="20"/>
              </w:rPr>
              <w:t> </w:t>
            </w:r>
            <w:r>
              <w:rPr>
                <w:sz w:val="20"/>
              </w:rPr>
              <w:t>protocol</w:t>
            </w:r>
            <w:r>
              <w:rPr>
                <w:spacing w:val="-2"/>
                <w:sz w:val="20"/>
              </w:rPr>
              <w:t> </w:t>
            </w:r>
            <w:r>
              <w:rPr>
                <w:sz w:val="20"/>
              </w:rPr>
              <w:t>deviations,</w:t>
            </w:r>
            <w:r>
              <w:rPr>
                <w:spacing w:val="-4"/>
                <w:sz w:val="20"/>
              </w:rPr>
              <w:t> </w:t>
            </w:r>
            <w:r>
              <w:rPr>
                <w:sz w:val="20"/>
              </w:rPr>
              <w:t>taking into account considerations as specified in the Protocol Deviations</w:t>
            </w:r>
            <w:r>
              <w:rPr>
                <w:spacing w:val="-7"/>
                <w:sz w:val="20"/>
              </w:rPr>
              <w:t> </w:t>
            </w:r>
            <w:r>
              <w:rPr>
                <w:sz w:val="20"/>
              </w:rPr>
              <w:t>Management</w:t>
            </w:r>
            <w:r>
              <w:rPr>
                <w:spacing w:val="-7"/>
                <w:sz w:val="20"/>
              </w:rPr>
              <w:t> </w:t>
            </w:r>
            <w:r>
              <w:rPr>
                <w:sz w:val="20"/>
              </w:rPr>
              <w:t>Plan</w:t>
            </w:r>
            <w:r>
              <w:rPr>
                <w:spacing w:val="-7"/>
                <w:sz w:val="20"/>
              </w:rPr>
              <w:t> </w:t>
            </w:r>
            <w:r>
              <w:rPr>
                <w:sz w:val="20"/>
              </w:rPr>
              <w:t>(CS_TP_PL0064),</w:t>
            </w:r>
            <w:r>
              <w:rPr>
                <w:spacing w:val="-7"/>
                <w:sz w:val="20"/>
              </w:rPr>
              <w:t> </w:t>
            </w:r>
            <w:r>
              <w:rPr>
                <w:sz w:val="20"/>
              </w:rPr>
              <w:t>if</w:t>
            </w:r>
            <w:r>
              <w:rPr>
                <w:spacing w:val="-7"/>
                <w:sz w:val="20"/>
              </w:rPr>
              <w:t> </w:t>
            </w:r>
            <w:r>
              <w:rPr>
                <w:sz w:val="20"/>
              </w:rPr>
              <w:t>available</w:t>
            </w:r>
          </w:p>
          <w:p>
            <w:pPr>
              <w:pStyle w:val="TableParagraph"/>
              <w:numPr>
                <w:ilvl w:val="0"/>
                <w:numId w:val="8"/>
              </w:numPr>
              <w:tabs>
                <w:tab w:pos="738" w:val="left" w:leader="none"/>
                <w:tab w:pos="739" w:val="left" w:leader="none"/>
              </w:tabs>
              <w:spacing w:line="237" w:lineRule="auto" w:before="66" w:after="0"/>
              <w:ind w:left="738" w:right="547" w:hanging="360"/>
              <w:jc w:val="left"/>
              <w:rPr>
                <w:sz w:val="20"/>
              </w:rPr>
            </w:pPr>
            <w:r>
              <w:rPr>
                <w:sz w:val="20"/>
              </w:rPr>
              <w:t>Identification and handling of any treatment deviations identified</w:t>
            </w:r>
            <w:r>
              <w:rPr>
                <w:spacing w:val="-8"/>
                <w:sz w:val="20"/>
              </w:rPr>
              <w:t> </w:t>
            </w:r>
            <w:r>
              <w:rPr>
                <w:sz w:val="20"/>
              </w:rPr>
              <w:t>after</w:t>
            </w:r>
            <w:r>
              <w:rPr>
                <w:spacing w:val="-8"/>
                <w:sz w:val="20"/>
              </w:rPr>
              <w:t> </w:t>
            </w:r>
            <w:r>
              <w:rPr>
                <w:sz w:val="20"/>
              </w:rPr>
              <w:t>unblinding</w:t>
            </w:r>
            <w:r>
              <w:rPr>
                <w:spacing w:val="-8"/>
                <w:sz w:val="20"/>
              </w:rPr>
              <w:t> </w:t>
            </w:r>
            <w:r>
              <w:rPr>
                <w:sz w:val="20"/>
              </w:rPr>
              <w:t>(example</w:t>
            </w:r>
            <w:r>
              <w:rPr>
                <w:spacing w:val="-7"/>
                <w:sz w:val="20"/>
              </w:rPr>
              <w:t> </w:t>
            </w:r>
            <w:r>
              <w:rPr>
                <w:sz w:val="20"/>
              </w:rPr>
              <w:t>PK</w:t>
            </w:r>
            <w:r>
              <w:rPr>
                <w:spacing w:val="-7"/>
                <w:sz w:val="20"/>
              </w:rPr>
              <w:t> </w:t>
            </w:r>
            <w:r>
              <w:rPr>
                <w:sz w:val="20"/>
              </w:rPr>
              <w:t>or</w:t>
            </w:r>
            <w:r>
              <w:rPr>
                <w:spacing w:val="-8"/>
                <w:sz w:val="20"/>
              </w:rPr>
              <w:t> </w:t>
            </w:r>
            <w:r>
              <w:rPr>
                <w:sz w:val="20"/>
              </w:rPr>
              <w:t>randomization </w:t>
            </w:r>
            <w:r>
              <w:rPr>
                <w:spacing w:val="-2"/>
                <w:sz w:val="20"/>
              </w:rPr>
              <w:t>data)</w:t>
            </w:r>
          </w:p>
          <w:p>
            <w:pPr>
              <w:pStyle w:val="TableParagraph"/>
              <w:numPr>
                <w:ilvl w:val="0"/>
                <w:numId w:val="8"/>
              </w:numPr>
              <w:tabs>
                <w:tab w:pos="739" w:val="left" w:leader="none"/>
              </w:tabs>
              <w:spacing w:line="237" w:lineRule="auto" w:before="65" w:after="0"/>
              <w:ind w:left="738" w:right="292" w:hanging="360"/>
              <w:jc w:val="both"/>
              <w:rPr>
                <w:sz w:val="20"/>
              </w:rPr>
            </w:pPr>
            <w:r>
              <w:rPr>
                <w:sz w:val="20"/>
              </w:rPr>
              <w:t>Rules</w:t>
            </w:r>
            <w:r>
              <w:rPr>
                <w:spacing w:val="-6"/>
                <w:sz w:val="20"/>
              </w:rPr>
              <w:t> </w:t>
            </w:r>
            <w:r>
              <w:rPr>
                <w:sz w:val="20"/>
              </w:rPr>
              <w:t>to</w:t>
            </w:r>
            <w:r>
              <w:rPr>
                <w:spacing w:val="-6"/>
                <w:sz w:val="20"/>
              </w:rPr>
              <w:t> </w:t>
            </w:r>
            <w:r>
              <w:rPr>
                <w:sz w:val="20"/>
              </w:rPr>
              <w:t>determine</w:t>
            </w:r>
            <w:r>
              <w:rPr>
                <w:spacing w:val="-6"/>
                <w:sz w:val="20"/>
              </w:rPr>
              <w:t> </w:t>
            </w:r>
            <w:r>
              <w:rPr>
                <w:sz w:val="20"/>
              </w:rPr>
              <w:t>analysis</w:t>
            </w:r>
            <w:r>
              <w:rPr>
                <w:spacing w:val="-6"/>
                <w:sz w:val="20"/>
              </w:rPr>
              <w:t> </w:t>
            </w:r>
            <w:r>
              <w:rPr>
                <w:sz w:val="20"/>
              </w:rPr>
              <w:t>set</w:t>
            </w:r>
            <w:r>
              <w:rPr>
                <w:spacing w:val="-6"/>
                <w:sz w:val="20"/>
              </w:rPr>
              <w:t> </w:t>
            </w:r>
            <w:r>
              <w:rPr>
                <w:sz w:val="20"/>
              </w:rPr>
              <w:t>evaluability,</w:t>
            </w:r>
            <w:r>
              <w:rPr>
                <w:spacing w:val="-6"/>
                <w:sz w:val="20"/>
              </w:rPr>
              <w:t> </w:t>
            </w:r>
            <w:r>
              <w:rPr>
                <w:sz w:val="20"/>
              </w:rPr>
              <w:t>especially</w:t>
            </w:r>
            <w:r>
              <w:rPr>
                <w:spacing w:val="-6"/>
                <w:sz w:val="20"/>
              </w:rPr>
              <w:t> </w:t>
            </w:r>
            <w:r>
              <w:rPr>
                <w:sz w:val="20"/>
              </w:rPr>
              <w:t>with regards to protocol deviation, premature withdrawal and/or study drop-out</w:t>
            </w:r>
          </w:p>
          <w:p>
            <w:pPr>
              <w:pStyle w:val="TableParagraph"/>
              <w:numPr>
                <w:ilvl w:val="0"/>
                <w:numId w:val="8"/>
              </w:numPr>
              <w:tabs>
                <w:tab w:pos="739" w:val="left" w:leader="none"/>
              </w:tabs>
              <w:spacing w:line="240" w:lineRule="auto" w:before="58" w:after="0"/>
              <w:ind w:left="738" w:right="0" w:hanging="361"/>
              <w:jc w:val="both"/>
              <w:rPr>
                <w:sz w:val="20"/>
              </w:rPr>
            </w:pPr>
            <w:r>
              <w:rPr>
                <w:sz w:val="20"/>
              </w:rPr>
              <w:t>Rescreening</w:t>
            </w:r>
            <w:r>
              <w:rPr>
                <w:spacing w:val="-10"/>
                <w:sz w:val="20"/>
              </w:rPr>
              <w:t> </w:t>
            </w:r>
            <w:r>
              <w:rPr>
                <w:sz w:val="20"/>
              </w:rPr>
              <w:t>and/or</w:t>
            </w:r>
            <w:r>
              <w:rPr>
                <w:spacing w:val="-7"/>
                <w:sz w:val="20"/>
              </w:rPr>
              <w:t> </w:t>
            </w:r>
            <w:r>
              <w:rPr>
                <w:sz w:val="20"/>
              </w:rPr>
              <w:t>relocation</w:t>
            </w:r>
            <w:r>
              <w:rPr>
                <w:spacing w:val="-7"/>
                <w:sz w:val="20"/>
              </w:rPr>
              <w:t> </w:t>
            </w:r>
            <w:r>
              <w:rPr>
                <w:sz w:val="20"/>
              </w:rPr>
              <w:t>of</w:t>
            </w:r>
            <w:r>
              <w:rPr>
                <w:spacing w:val="-7"/>
                <w:sz w:val="20"/>
              </w:rPr>
              <w:t> </w:t>
            </w:r>
            <w:r>
              <w:rPr>
                <w:spacing w:val="-2"/>
                <w:sz w:val="20"/>
              </w:rPr>
              <w:t>subjects</w:t>
            </w:r>
          </w:p>
          <w:p>
            <w:pPr>
              <w:pStyle w:val="TableParagraph"/>
              <w:spacing w:before="52"/>
              <w:jc w:val="both"/>
              <w:rPr>
                <w:b/>
                <w:sz w:val="20"/>
              </w:rPr>
            </w:pPr>
            <w:r>
              <w:rPr>
                <w:b/>
                <w:sz w:val="20"/>
              </w:rPr>
              <w:t>General</w:t>
            </w:r>
            <w:r>
              <w:rPr>
                <w:b/>
                <w:spacing w:val="-8"/>
                <w:sz w:val="20"/>
              </w:rPr>
              <w:t> </w:t>
            </w:r>
            <w:r>
              <w:rPr>
                <w:b/>
                <w:spacing w:val="-2"/>
                <w:sz w:val="20"/>
              </w:rPr>
              <w:t>considerations:</w:t>
            </w:r>
          </w:p>
          <w:p>
            <w:pPr>
              <w:pStyle w:val="TableParagraph"/>
              <w:numPr>
                <w:ilvl w:val="0"/>
                <w:numId w:val="8"/>
              </w:numPr>
              <w:tabs>
                <w:tab w:pos="738" w:val="left" w:leader="none"/>
                <w:tab w:pos="739" w:val="left" w:leader="none"/>
              </w:tabs>
              <w:spacing w:line="232" w:lineRule="auto" w:before="79" w:after="0"/>
              <w:ind w:left="738" w:right="144" w:hanging="360"/>
              <w:jc w:val="left"/>
              <w:rPr>
                <w:sz w:val="20"/>
              </w:rPr>
            </w:pPr>
            <w:r>
              <w:rPr>
                <w:sz w:val="20"/>
              </w:rPr>
              <w:t>Definition</w:t>
            </w:r>
            <w:r>
              <w:rPr>
                <w:spacing w:val="-5"/>
                <w:sz w:val="20"/>
              </w:rPr>
              <w:t> </w:t>
            </w:r>
            <w:r>
              <w:rPr>
                <w:sz w:val="20"/>
              </w:rPr>
              <w:t>of</w:t>
            </w:r>
            <w:r>
              <w:rPr>
                <w:spacing w:val="-5"/>
                <w:sz w:val="20"/>
              </w:rPr>
              <w:t> </w:t>
            </w:r>
            <w:r>
              <w:rPr>
                <w:sz w:val="20"/>
              </w:rPr>
              <w:t>analysis</w:t>
            </w:r>
            <w:r>
              <w:rPr>
                <w:spacing w:val="-5"/>
                <w:sz w:val="20"/>
              </w:rPr>
              <w:t> </w:t>
            </w:r>
            <w:r>
              <w:rPr>
                <w:sz w:val="20"/>
              </w:rPr>
              <w:t>time</w:t>
            </w:r>
            <w:r>
              <w:rPr>
                <w:spacing w:val="-5"/>
                <w:sz w:val="20"/>
              </w:rPr>
              <w:t> </w:t>
            </w:r>
            <w:r>
              <w:rPr>
                <w:sz w:val="20"/>
              </w:rPr>
              <w:t>points:</w:t>
            </w:r>
            <w:r>
              <w:rPr>
                <w:spacing w:val="-5"/>
                <w:sz w:val="20"/>
              </w:rPr>
              <w:t> </w:t>
            </w:r>
            <w:r>
              <w:rPr>
                <w:sz w:val="20"/>
              </w:rPr>
              <w:t>e.g.</w:t>
            </w:r>
            <w:r>
              <w:rPr>
                <w:spacing w:val="-5"/>
                <w:sz w:val="20"/>
              </w:rPr>
              <w:t> </w:t>
            </w:r>
            <w:r>
              <w:rPr>
                <w:sz w:val="20"/>
              </w:rPr>
              <w:t>baseline,</w:t>
            </w:r>
            <w:r>
              <w:rPr>
                <w:spacing w:val="-5"/>
                <w:sz w:val="20"/>
              </w:rPr>
              <w:t> </w:t>
            </w:r>
            <w:r>
              <w:rPr>
                <w:sz w:val="20"/>
              </w:rPr>
              <w:t>endpoint</w:t>
            </w:r>
            <w:r>
              <w:rPr>
                <w:spacing w:val="-5"/>
                <w:sz w:val="20"/>
              </w:rPr>
              <w:t> </w:t>
            </w:r>
            <w:r>
              <w:rPr>
                <w:sz w:val="20"/>
              </w:rPr>
              <w:t>and visit windows</w:t>
            </w:r>
          </w:p>
          <w:p>
            <w:pPr>
              <w:pStyle w:val="TableParagraph"/>
              <w:numPr>
                <w:ilvl w:val="0"/>
                <w:numId w:val="8"/>
              </w:numPr>
              <w:tabs>
                <w:tab w:pos="738" w:val="left" w:leader="none"/>
                <w:tab w:pos="739" w:val="left" w:leader="none"/>
              </w:tabs>
              <w:spacing w:line="232" w:lineRule="auto" w:before="72" w:after="0"/>
              <w:ind w:left="738" w:right="329" w:hanging="360"/>
              <w:jc w:val="left"/>
              <w:rPr>
                <w:sz w:val="20"/>
              </w:rPr>
            </w:pPr>
            <w:r>
              <w:rPr>
                <w:sz w:val="20"/>
              </w:rPr>
              <w:t>Handling</w:t>
            </w:r>
            <w:r>
              <w:rPr>
                <w:spacing w:val="-5"/>
                <w:sz w:val="20"/>
              </w:rPr>
              <w:t> </w:t>
            </w:r>
            <w:r>
              <w:rPr>
                <w:sz w:val="20"/>
              </w:rPr>
              <w:t>of</w:t>
            </w:r>
            <w:r>
              <w:rPr>
                <w:spacing w:val="-5"/>
                <w:sz w:val="20"/>
              </w:rPr>
              <w:t> </w:t>
            </w:r>
            <w:r>
              <w:rPr>
                <w:sz w:val="20"/>
              </w:rPr>
              <w:t>data</w:t>
            </w:r>
            <w:r>
              <w:rPr>
                <w:spacing w:val="-5"/>
                <w:sz w:val="20"/>
              </w:rPr>
              <w:t> </w:t>
            </w:r>
            <w:r>
              <w:rPr>
                <w:sz w:val="20"/>
              </w:rPr>
              <w:t>obtained</w:t>
            </w:r>
            <w:r>
              <w:rPr>
                <w:spacing w:val="-5"/>
                <w:sz w:val="20"/>
              </w:rPr>
              <w:t> </w:t>
            </w:r>
            <w:r>
              <w:rPr>
                <w:sz w:val="20"/>
              </w:rPr>
              <w:t>on</w:t>
            </w:r>
            <w:r>
              <w:rPr>
                <w:spacing w:val="-5"/>
                <w:sz w:val="20"/>
              </w:rPr>
              <w:t> </w:t>
            </w:r>
            <w:r>
              <w:rPr>
                <w:sz w:val="20"/>
              </w:rPr>
              <w:t>the</w:t>
            </w:r>
            <w:r>
              <w:rPr>
                <w:spacing w:val="-4"/>
                <w:sz w:val="20"/>
              </w:rPr>
              <w:t> </w:t>
            </w:r>
            <w:r>
              <w:rPr>
                <w:sz w:val="20"/>
              </w:rPr>
              <w:t>day</w:t>
            </w:r>
            <w:r>
              <w:rPr>
                <w:spacing w:val="-5"/>
                <w:sz w:val="20"/>
              </w:rPr>
              <w:t> </w:t>
            </w:r>
            <w:r>
              <w:rPr>
                <w:sz w:val="20"/>
              </w:rPr>
              <w:t>of</w:t>
            </w:r>
            <w:r>
              <w:rPr>
                <w:spacing w:val="-5"/>
                <w:sz w:val="20"/>
              </w:rPr>
              <w:t> </w:t>
            </w:r>
            <w:r>
              <w:rPr>
                <w:sz w:val="20"/>
              </w:rPr>
              <w:t>randomization/first </w:t>
            </w:r>
            <w:r>
              <w:rPr>
                <w:spacing w:val="-4"/>
                <w:sz w:val="20"/>
              </w:rPr>
              <w:t>dose</w:t>
            </w:r>
          </w:p>
          <w:p>
            <w:pPr>
              <w:pStyle w:val="TableParagraph"/>
              <w:numPr>
                <w:ilvl w:val="0"/>
                <w:numId w:val="8"/>
              </w:numPr>
              <w:tabs>
                <w:tab w:pos="738" w:val="left" w:leader="none"/>
                <w:tab w:pos="739" w:val="left" w:leader="none"/>
              </w:tabs>
              <w:spacing w:line="237" w:lineRule="auto" w:before="68" w:after="0"/>
              <w:ind w:left="738" w:right="810" w:hanging="360"/>
              <w:jc w:val="left"/>
              <w:rPr>
                <w:sz w:val="20"/>
              </w:rPr>
            </w:pPr>
            <w:r>
              <w:rPr>
                <w:sz w:val="20"/>
              </w:rPr>
              <w:t>Software,</w:t>
            </w:r>
            <w:r>
              <w:rPr>
                <w:spacing w:val="-5"/>
                <w:sz w:val="20"/>
              </w:rPr>
              <w:t> </w:t>
            </w:r>
            <w:r>
              <w:rPr>
                <w:sz w:val="20"/>
              </w:rPr>
              <w:t>version</w:t>
            </w:r>
            <w:r>
              <w:rPr>
                <w:spacing w:val="-5"/>
                <w:sz w:val="20"/>
              </w:rPr>
              <w:t> </w:t>
            </w:r>
            <w:r>
              <w:rPr>
                <w:sz w:val="20"/>
              </w:rPr>
              <w:t>and</w:t>
            </w:r>
            <w:r>
              <w:rPr>
                <w:spacing w:val="-5"/>
                <w:sz w:val="20"/>
              </w:rPr>
              <w:t> </w:t>
            </w:r>
            <w:r>
              <w:rPr>
                <w:sz w:val="20"/>
              </w:rPr>
              <w:t>platform</w:t>
            </w:r>
            <w:r>
              <w:rPr>
                <w:spacing w:val="-5"/>
                <w:sz w:val="20"/>
              </w:rPr>
              <w:t> </w:t>
            </w:r>
            <w:r>
              <w:rPr>
                <w:sz w:val="20"/>
              </w:rPr>
              <w:t>to</w:t>
            </w:r>
            <w:r>
              <w:rPr>
                <w:spacing w:val="-5"/>
                <w:sz w:val="20"/>
              </w:rPr>
              <w:t> </w:t>
            </w:r>
            <w:r>
              <w:rPr>
                <w:sz w:val="20"/>
              </w:rPr>
              <w:t>be</w:t>
            </w:r>
            <w:r>
              <w:rPr>
                <w:spacing w:val="-5"/>
                <w:sz w:val="20"/>
              </w:rPr>
              <w:t> </w:t>
            </w:r>
            <w:r>
              <w:rPr>
                <w:sz w:val="20"/>
              </w:rPr>
              <w:t>used</w:t>
            </w:r>
            <w:r>
              <w:rPr>
                <w:spacing w:val="-5"/>
                <w:sz w:val="20"/>
              </w:rPr>
              <w:t> </w:t>
            </w:r>
            <w:r>
              <w:rPr>
                <w:sz w:val="20"/>
              </w:rPr>
              <w:t>to</w:t>
            </w:r>
            <w:r>
              <w:rPr>
                <w:spacing w:val="-5"/>
                <w:sz w:val="20"/>
              </w:rPr>
              <w:t> </w:t>
            </w:r>
            <w:r>
              <w:rPr>
                <w:sz w:val="20"/>
              </w:rPr>
              <w:t>produce statistical outputs: can include mention of specific </w:t>
            </w:r>
            <w:r>
              <w:rPr>
                <w:spacing w:val="-2"/>
                <w:sz w:val="20"/>
              </w:rPr>
              <w:t>procedures</w:t>
            </w:r>
          </w:p>
          <w:p>
            <w:pPr>
              <w:pStyle w:val="TableParagraph"/>
              <w:numPr>
                <w:ilvl w:val="0"/>
                <w:numId w:val="8"/>
              </w:numPr>
              <w:tabs>
                <w:tab w:pos="738" w:val="left" w:leader="none"/>
                <w:tab w:pos="739" w:val="left" w:leader="none"/>
              </w:tabs>
              <w:spacing w:line="240" w:lineRule="auto" w:before="59" w:after="0"/>
              <w:ind w:left="738" w:right="0" w:hanging="361"/>
              <w:jc w:val="left"/>
              <w:rPr>
                <w:sz w:val="20"/>
              </w:rPr>
            </w:pPr>
            <w:r>
              <w:rPr>
                <w:sz w:val="20"/>
              </w:rPr>
              <w:t>Statistical</w:t>
            </w:r>
            <w:r>
              <w:rPr>
                <w:spacing w:val="-9"/>
                <w:sz w:val="20"/>
              </w:rPr>
              <w:t> </w:t>
            </w:r>
            <w:r>
              <w:rPr>
                <w:sz w:val="20"/>
              </w:rPr>
              <w:t>test</w:t>
            </w:r>
            <w:r>
              <w:rPr>
                <w:spacing w:val="-9"/>
                <w:sz w:val="20"/>
              </w:rPr>
              <w:t> </w:t>
            </w:r>
            <w:r>
              <w:rPr>
                <w:sz w:val="20"/>
              </w:rPr>
              <w:t>significance</w:t>
            </w:r>
            <w:r>
              <w:rPr>
                <w:spacing w:val="-9"/>
                <w:sz w:val="20"/>
              </w:rPr>
              <w:t> </w:t>
            </w:r>
            <w:r>
              <w:rPr>
                <w:spacing w:val="-2"/>
                <w:sz w:val="20"/>
              </w:rPr>
              <w:t>level</w:t>
            </w:r>
          </w:p>
          <w:p>
            <w:pPr>
              <w:pStyle w:val="TableParagraph"/>
              <w:numPr>
                <w:ilvl w:val="0"/>
                <w:numId w:val="8"/>
              </w:numPr>
              <w:tabs>
                <w:tab w:pos="738" w:val="left" w:leader="none"/>
                <w:tab w:pos="739" w:val="left" w:leader="none"/>
              </w:tabs>
              <w:spacing w:line="232" w:lineRule="auto" w:before="68" w:after="0"/>
              <w:ind w:left="738" w:right="147" w:hanging="360"/>
              <w:jc w:val="left"/>
              <w:rPr>
                <w:sz w:val="20"/>
              </w:rPr>
            </w:pPr>
            <w:r>
              <w:rPr>
                <w:sz w:val="20"/>
              </w:rPr>
              <w:t>Definition</w:t>
            </w:r>
            <w:r>
              <w:rPr>
                <w:spacing w:val="-7"/>
                <w:sz w:val="20"/>
              </w:rPr>
              <w:t> </w:t>
            </w:r>
            <w:r>
              <w:rPr>
                <w:sz w:val="20"/>
              </w:rPr>
              <w:t>of</w:t>
            </w:r>
            <w:r>
              <w:rPr>
                <w:spacing w:val="-7"/>
                <w:sz w:val="20"/>
              </w:rPr>
              <w:t> </w:t>
            </w:r>
            <w:r>
              <w:rPr>
                <w:sz w:val="20"/>
              </w:rPr>
              <w:t>common</w:t>
            </w:r>
            <w:r>
              <w:rPr>
                <w:spacing w:val="-6"/>
                <w:sz w:val="20"/>
              </w:rPr>
              <w:t> </w:t>
            </w:r>
            <w:r>
              <w:rPr>
                <w:sz w:val="20"/>
              </w:rPr>
              <w:t>calculations:</w:t>
            </w:r>
            <w:r>
              <w:rPr>
                <w:spacing w:val="-6"/>
                <w:sz w:val="20"/>
              </w:rPr>
              <w:t> </w:t>
            </w:r>
            <w:r>
              <w:rPr>
                <w:sz w:val="20"/>
              </w:rPr>
              <w:t>e.g.</w:t>
            </w:r>
            <w:r>
              <w:rPr>
                <w:spacing w:val="-7"/>
                <w:sz w:val="20"/>
              </w:rPr>
              <w:t> </w:t>
            </w:r>
            <w:r>
              <w:rPr>
                <w:sz w:val="20"/>
              </w:rPr>
              <w:t>relative</w:t>
            </w:r>
            <w:r>
              <w:rPr>
                <w:spacing w:val="-6"/>
                <w:sz w:val="20"/>
              </w:rPr>
              <w:t> </w:t>
            </w:r>
            <w:r>
              <w:rPr>
                <w:sz w:val="20"/>
              </w:rPr>
              <w:t>days,</w:t>
            </w:r>
            <w:r>
              <w:rPr>
                <w:spacing w:val="-7"/>
                <w:sz w:val="20"/>
              </w:rPr>
              <w:t> </w:t>
            </w:r>
            <w:r>
              <w:rPr>
                <w:sz w:val="20"/>
              </w:rPr>
              <w:t>change from baseline</w:t>
            </w:r>
          </w:p>
          <w:p>
            <w:pPr>
              <w:pStyle w:val="TableParagraph"/>
              <w:numPr>
                <w:ilvl w:val="0"/>
                <w:numId w:val="8"/>
              </w:numPr>
              <w:tabs>
                <w:tab w:pos="738" w:val="left" w:leader="none"/>
                <w:tab w:pos="739" w:val="left" w:leader="none"/>
              </w:tabs>
              <w:spacing w:line="232" w:lineRule="auto" w:before="72" w:after="0"/>
              <w:ind w:left="738" w:right="690" w:hanging="360"/>
              <w:jc w:val="left"/>
              <w:rPr>
                <w:sz w:val="20"/>
              </w:rPr>
            </w:pPr>
            <w:r>
              <w:rPr>
                <w:sz w:val="20"/>
              </w:rPr>
              <w:t>Reporting</w:t>
            </w:r>
            <w:r>
              <w:rPr>
                <w:spacing w:val="-6"/>
                <w:sz w:val="20"/>
              </w:rPr>
              <w:t> </w:t>
            </w:r>
            <w:r>
              <w:rPr>
                <w:sz w:val="20"/>
              </w:rPr>
              <w:t>of</w:t>
            </w:r>
            <w:r>
              <w:rPr>
                <w:spacing w:val="-6"/>
                <w:sz w:val="20"/>
              </w:rPr>
              <w:t> </w:t>
            </w:r>
            <w:r>
              <w:rPr>
                <w:sz w:val="20"/>
              </w:rPr>
              <w:t>data</w:t>
            </w:r>
            <w:r>
              <w:rPr>
                <w:spacing w:val="-4"/>
                <w:sz w:val="20"/>
              </w:rPr>
              <w:t> </w:t>
            </w:r>
            <w:r>
              <w:rPr>
                <w:sz w:val="20"/>
              </w:rPr>
              <w:t>observed</w:t>
            </w:r>
            <w:r>
              <w:rPr>
                <w:spacing w:val="-7"/>
                <w:sz w:val="20"/>
              </w:rPr>
              <w:t> </w:t>
            </w:r>
            <w:r>
              <w:rPr>
                <w:sz w:val="20"/>
              </w:rPr>
              <w:t>outside</w:t>
            </w:r>
            <w:r>
              <w:rPr>
                <w:spacing w:val="-7"/>
                <w:sz w:val="20"/>
              </w:rPr>
              <w:t> </w:t>
            </w:r>
            <w:r>
              <w:rPr>
                <w:sz w:val="20"/>
              </w:rPr>
              <w:t>of</w:t>
            </w:r>
            <w:r>
              <w:rPr>
                <w:spacing w:val="-4"/>
                <w:sz w:val="20"/>
              </w:rPr>
              <w:t> </w:t>
            </w:r>
            <w:r>
              <w:rPr>
                <w:sz w:val="20"/>
              </w:rPr>
              <w:t>defined</w:t>
            </w:r>
            <w:r>
              <w:rPr>
                <w:spacing w:val="-7"/>
                <w:sz w:val="20"/>
              </w:rPr>
              <w:t> </w:t>
            </w:r>
            <w:r>
              <w:rPr>
                <w:sz w:val="20"/>
              </w:rPr>
              <w:t>analysis </w:t>
            </w:r>
            <w:r>
              <w:rPr>
                <w:spacing w:val="-2"/>
                <w:sz w:val="20"/>
              </w:rPr>
              <w:t>periods</w:t>
            </w:r>
          </w:p>
          <w:p>
            <w:pPr>
              <w:pStyle w:val="TableParagraph"/>
              <w:spacing w:before="60"/>
              <w:rPr>
                <w:b/>
                <w:sz w:val="20"/>
              </w:rPr>
            </w:pPr>
            <w:r>
              <w:rPr>
                <w:b/>
                <w:sz w:val="20"/>
              </w:rPr>
              <w:t>Statistical</w:t>
            </w:r>
            <w:r>
              <w:rPr>
                <w:b/>
                <w:spacing w:val="-11"/>
                <w:sz w:val="20"/>
              </w:rPr>
              <w:t> </w:t>
            </w:r>
            <w:r>
              <w:rPr>
                <w:b/>
                <w:spacing w:val="-2"/>
                <w:sz w:val="20"/>
              </w:rPr>
              <w:t>considerations:</w:t>
            </w:r>
          </w:p>
          <w:p>
            <w:pPr>
              <w:pStyle w:val="TableParagraph"/>
              <w:numPr>
                <w:ilvl w:val="0"/>
                <w:numId w:val="8"/>
              </w:numPr>
              <w:tabs>
                <w:tab w:pos="738" w:val="left" w:leader="none"/>
                <w:tab w:pos="739" w:val="left" w:leader="none"/>
              </w:tabs>
              <w:spacing w:line="232" w:lineRule="auto" w:before="75" w:after="0"/>
              <w:ind w:left="738" w:right="675" w:hanging="360"/>
              <w:jc w:val="left"/>
              <w:rPr>
                <w:sz w:val="20"/>
              </w:rPr>
            </w:pPr>
            <w:r>
              <w:rPr>
                <w:sz w:val="20"/>
              </w:rPr>
              <w:t>Details</w:t>
            </w:r>
            <w:r>
              <w:rPr>
                <w:spacing w:val="-5"/>
                <w:sz w:val="20"/>
              </w:rPr>
              <w:t> </w:t>
            </w:r>
            <w:r>
              <w:rPr>
                <w:sz w:val="20"/>
              </w:rPr>
              <w:t>for</w:t>
            </w:r>
            <w:r>
              <w:rPr>
                <w:spacing w:val="-5"/>
                <w:sz w:val="20"/>
              </w:rPr>
              <w:t> </w:t>
            </w:r>
            <w:r>
              <w:rPr>
                <w:sz w:val="20"/>
              </w:rPr>
              <w:t>adjustments</w:t>
            </w:r>
            <w:r>
              <w:rPr>
                <w:spacing w:val="-5"/>
                <w:sz w:val="20"/>
              </w:rPr>
              <w:t> </w:t>
            </w:r>
            <w:r>
              <w:rPr>
                <w:sz w:val="20"/>
              </w:rPr>
              <w:t>for</w:t>
            </w:r>
            <w:r>
              <w:rPr>
                <w:spacing w:val="-5"/>
                <w:sz w:val="20"/>
              </w:rPr>
              <w:t> </w:t>
            </w:r>
            <w:r>
              <w:rPr>
                <w:sz w:val="20"/>
              </w:rPr>
              <w:t>covariates</w:t>
            </w:r>
            <w:r>
              <w:rPr>
                <w:spacing w:val="-5"/>
                <w:sz w:val="20"/>
              </w:rPr>
              <w:t> </w:t>
            </w:r>
            <w:r>
              <w:rPr>
                <w:sz w:val="20"/>
              </w:rPr>
              <w:t>and</w:t>
            </w:r>
            <w:r>
              <w:rPr>
                <w:spacing w:val="-5"/>
                <w:sz w:val="20"/>
              </w:rPr>
              <w:t> </w:t>
            </w:r>
            <w:r>
              <w:rPr>
                <w:sz w:val="20"/>
              </w:rPr>
              <w:t>factors</w:t>
            </w:r>
            <w:r>
              <w:rPr>
                <w:spacing w:val="-5"/>
                <w:sz w:val="20"/>
              </w:rPr>
              <w:t> </w:t>
            </w:r>
            <w:r>
              <w:rPr>
                <w:sz w:val="20"/>
              </w:rPr>
              <w:t>to</w:t>
            </w:r>
            <w:r>
              <w:rPr>
                <w:spacing w:val="-5"/>
                <w:sz w:val="20"/>
              </w:rPr>
              <w:t> </w:t>
            </w:r>
            <w:r>
              <w:rPr>
                <w:sz w:val="20"/>
              </w:rPr>
              <w:t>be included in the analysis</w:t>
            </w:r>
          </w:p>
          <w:p>
            <w:pPr>
              <w:pStyle w:val="TableParagraph"/>
              <w:numPr>
                <w:ilvl w:val="0"/>
                <w:numId w:val="8"/>
              </w:numPr>
              <w:tabs>
                <w:tab w:pos="738" w:val="left" w:leader="none"/>
                <w:tab w:pos="739" w:val="left" w:leader="none"/>
              </w:tabs>
              <w:spacing w:line="240" w:lineRule="auto" w:before="61" w:after="0"/>
              <w:ind w:left="738" w:right="0" w:hanging="361"/>
              <w:jc w:val="left"/>
              <w:rPr>
                <w:sz w:val="20"/>
              </w:rPr>
            </w:pPr>
            <w:r>
              <w:rPr>
                <w:sz w:val="20"/>
              </w:rPr>
              <w:t>Multicenter</w:t>
            </w:r>
            <w:r>
              <w:rPr>
                <w:spacing w:val="-8"/>
                <w:sz w:val="20"/>
              </w:rPr>
              <w:t> </w:t>
            </w:r>
            <w:r>
              <w:rPr>
                <w:sz w:val="20"/>
              </w:rPr>
              <w:t>study</w:t>
            </w:r>
            <w:r>
              <w:rPr>
                <w:spacing w:val="-7"/>
                <w:sz w:val="20"/>
              </w:rPr>
              <w:t> </w:t>
            </w:r>
            <w:r>
              <w:rPr>
                <w:sz w:val="20"/>
              </w:rPr>
              <w:t>considerations:</w:t>
            </w:r>
            <w:r>
              <w:rPr>
                <w:spacing w:val="-8"/>
                <w:sz w:val="20"/>
              </w:rPr>
              <w:t> </w:t>
            </w:r>
            <w:r>
              <w:rPr>
                <w:sz w:val="20"/>
              </w:rPr>
              <w:t>e.g.</w:t>
            </w:r>
            <w:r>
              <w:rPr>
                <w:spacing w:val="-8"/>
                <w:sz w:val="20"/>
              </w:rPr>
              <w:t> </w:t>
            </w:r>
            <w:r>
              <w:rPr>
                <w:sz w:val="20"/>
              </w:rPr>
              <w:t>pooling</w:t>
            </w:r>
            <w:r>
              <w:rPr>
                <w:spacing w:val="-8"/>
                <w:sz w:val="20"/>
              </w:rPr>
              <w:t> </w:t>
            </w:r>
            <w:r>
              <w:rPr>
                <w:sz w:val="20"/>
              </w:rPr>
              <w:t>of</w:t>
            </w:r>
            <w:r>
              <w:rPr>
                <w:spacing w:val="-8"/>
                <w:sz w:val="20"/>
              </w:rPr>
              <w:t> </w:t>
            </w:r>
            <w:r>
              <w:rPr>
                <w:spacing w:val="-2"/>
                <w:sz w:val="20"/>
              </w:rPr>
              <w:t>centers</w:t>
            </w:r>
          </w:p>
        </w:tc>
        <w:tc>
          <w:tcPr>
            <w:tcW w:w="1843" w:type="dxa"/>
          </w:tcPr>
          <w:p>
            <w:pPr>
              <w:pStyle w:val="TableParagraph"/>
              <w:ind w:left="0"/>
              <w:rPr>
                <w:rFonts w:ascii="Times New Roman"/>
                <w:sz w:val="18"/>
              </w:rPr>
            </w:pPr>
          </w:p>
        </w:tc>
      </w:tr>
    </w:tbl>
    <w:p>
      <w:pPr>
        <w:spacing w:after="0"/>
        <w:rPr>
          <w:rFonts w:ascii="Times New Roman"/>
          <w:sz w:val="18"/>
        </w:rPr>
        <w:sectPr>
          <w:pgSz w:w="12240" w:h="15840"/>
          <w:pgMar w:header="725" w:footer="1064" w:top="2520" w:bottom="1260" w:left="900" w:right="780"/>
        </w:sectPr>
      </w:pPr>
    </w:p>
    <w:p>
      <w:pPr>
        <w:pStyle w:val="BodyText"/>
        <w:spacing w:before="6"/>
        <w:rPr>
          <w:b/>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ind w:left="115"/>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rPr>
                <w:b/>
                <w:sz w:val="20"/>
              </w:rPr>
            </w:pPr>
            <w:r>
              <w:rPr>
                <w:b/>
                <w:spacing w:val="-2"/>
                <w:sz w:val="20"/>
              </w:rPr>
              <w:t>Step:</w:t>
            </w:r>
          </w:p>
        </w:tc>
        <w:tc>
          <w:tcPr>
            <w:tcW w:w="1843" w:type="dxa"/>
            <w:shd w:val="clear" w:color="auto" w:fill="D9D9D9"/>
          </w:tcPr>
          <w:p>
            <w:pPr>
              <w:pStyle w:val="TableParagraph"/>
              <w:spacing w:before="38"/>
              <w:rPr>
                <w:b/>
                <w:sz w:val="20"/>
              </w:rPr>
            </w:pPr>
            <w:r>
              <w:rPr>
                <w:b/>
                <w:spacing w:val="-2"/>
                <w:sz w:val="20"/>
              </w:rPr>
              <w:t>When:</w:t>
            </w:r>
          </w:p>
        </w:tc>
      </w:tr>
      <w:tr>
        <w:trPr>
          <w:trHeight w:val="11150" w:hRule="atLeast"/>
        </w:trPr>
        <w:tc>
          <w:tcPr>
            <w:tcW w:w="797" w:type="dxa"/>
          </w:tcPr>
          <w:p>
            <w:pPr>
              <w:pStyle w:val="TableParagraph"/>
              <w:ind w:left="0"/>
              <w:rPr>
                <w:rFonts w:ascii="Times New Roman"/>
                <w:sz w:val="18"/>
              </w:rPr>
            </w:pPr>
          </w:p>
        </w:tc>
        <w:tc>
          <w:tcPr>
            <w:tcW w:w="1162" w:type="dxa"/>
          </w:tcPr>
          <w:p>
            <w:pPr>
              <w:pStyle w:val="TableParagraph"/>
              <w:ind w:left="0"/>
              <w:rPr>
                <w:rFonts w:ascii="Times New Roman"/>
                <w:sz w:val="18"/>
              </w:rPr>
            </w:pPr>
          </w:p>
        </w:tc>
        <w:tc>
          <w:tcPr>
            <w:tcW w:w="6264" w:type="dxa"/>
          </w:tcPr>
          <w:p>
            <w:pPr>
              <w:pStyle w:val="TableParagraph"/>
              <w:numPr>
                <w:ilvl w:val="0"/>
                <w:numId w:val="9"/>
              </w:numPr>
              <w:tabs>
                <w:tab w:pos="738" w:val="left" w:leader="none"/>
                <w:tab w:pos="739" w:val="left" w:leader="none"/>
              </w:tabs>
              <w:spacing w:line="237" w:lineRule="auto" w:before="2" w:after="0"/>
              <w:ind w:left="738" w:right="261" w:hanging="360"/>
              <w:jc w:val="left"/>
              <w:rPr>
                <w:sz w:val="20"/>
              </w:rPr>
            </w:pPr>
            <w:r>
              <w:rPr>
                <w:sz w:val="20"/>
              </w:rPr>
              <w:t>Data handling rules: methods for handling missing data or other</w:t>
            </w:r>
            <w:r>
              <w:rPr>
                <w:spacing w:val="-8"/>
                <w:sz w:val="20"/>
              </w:rPr>
              <w:t> </w:t>
            </w:r>
            <w:r>
              <w:rPr>
                <w:sz w:val="20"/>
              </w:rPr>
              <w:t>special</w:t>
            </w:r>
            <w:r>
              <w:rPr>
                <w:spacing w:val="-8"/>
                <w:sz w:val="20"/>
              </w:rPr>
              <w:t> </w:t>
            </w:r>
            <w:r>
              <w:rPr>
                <w:sz w:val="20"/>
              </w:rPr>
              <w:t>cases</w:t>
            </w:r>
            <w:r>
              <w:rPr>
                <w:spacing w:val="-8"/>
                <w:sz w:val="20"/>
              </w:rPr>
              <w:t> </w:t>
            </w:r>
            <w:r>
              <w:rPr>
                <w:sz w:val="20"/>
              </w:rPr>
              <w:t>(e.g.</w:t>
            </w:r>
            <w:r>
              <w:rPr>
                <w:spacing w:val="-8"/>
                <w:sz w:val="20"/>
              </w:rPr>
              <w:t> </w:t>
            </w:r>
            <w:r>
              <w:rPr>
                <w:sz w:val="20"/>
              </w:rPr>
              <w:t>censoring,</w:t>
            </w:r>
            <w:r>
              <w:rPr>
                <w:spacing w:val="-8"/>
                <w:sz w:val="20"/>
              </w:rPr>
              <w:t> </w:t>
            </w:r>
            <w:r>
              <w:rPr>
                <w:sz w:val="20"/>
              </w:rPr>
              <w:t>carry-forward</w:t>
            </w:r>
            <w:r>
              <w:rPr>
                <w:spacing w:val="-8"/>
                <w:sz w:val="20"/>
              </w:rPr>
              <w:t> </w:t>
            </w:r>
            <w:r>
              <w:rPr>
                <w:sz w:val="20"/>
              </w:rPr>
              <w:t>methods, handling of partial dates)</w:t>
            </w:r>
          </w:p>
          <w:p>
            <w:pPr>
              <w:pStyle w:val="TableParagraph"/>
              <w:numPr>
                <w:ilvl w:val="0"/>
                <w:numId w:val="9"/>
              </w:numPr>
              <w:tabs>
                <w:tab w:pos="738" w:val="left" w:leader="none"/>
                <w:tab w:pos="739" w:val="left" w:leader="none"/>
              </w:tabs>
              <w:spacing w:line="240" w:lineRule="auto" w:before="63" w:after="0"/>
              <w:ind w:left="738" w:right="0" w:hanging="361"/>
              <w:jc w:val="left"/>
              <w:rPr>
                <w:sz w:val="20"/>
              </w:rPr>
            </w:pPr>
            <w:r>
              <w:rPr>
                <w:sz w:val="20"/>
              </w:rPr>
              <w:t>Adjustments</w:t>
            </w:r>
            <w:r>
              <w:rPr>
                <w:spacing w:val="-7"/>
                <w:sz w:val="20"/>
              </w:rPr>
              <w:t> </w:t>
            </w:r>
            <w:r>
              <w:rPr>
                <w:sz w:val="20"/>
              </w:rPr>
              <w:t>for</w:t>
            </w:r>
            <w:r>
              <w:rPr>
                <w:spacing w:val="-7"/>
                <w:sz w:val="20"/>
              </w:rPr>
              <w:t> </w:t>
            </w:r>
            <w:r>
              <w:rPr>
                <w:spacing w:val="-2"/>
                <w:sz w:val="20"/>
              </w:rPr>
              <w:t>multiplicity</w:t>
            </w:r>
          </w:p>
          <w:p>
            <w:pPr>
              <w:pStyle w:val="TableParagraph"/>
              <w:numPr>
                <w:ilvl w:val="0"/>
                <w:numId w:val="9"/>
              </w:numPr>
              <w:tabs>
                <w:tab w:pos="738" w:val="left" w:leader="none"/>
                <w:tab w:pos="739" w:val="left" w:leader="none"/>
              </w:tabs>
              <w:spacing w:line="232" w:lineRule="auto" w:before="69" w:after="0"/>
              <w:ind w:left="738" w:right="929" w:hanging="360"/>
              <w:jc w:val="left"/>
              <w:rPr>
                <w:sz w:val="20"/>
              </w:rPr>
            </w:pPr>
            <w:r>
              <w:rPr>
                <w:sz w:val="20"/>
              </w:rPr>
              <w:t>Handling</w:t>
            </w:r>
            <w:r>
              <w:rPr>
                <w:spacing w:val="-7"/>
                <w:sz w:val="20"/>
              </w:rPr>
              <w:t> </w:t>
            </w:r>
            <w:r>
              <w:rPr>
                <w:sz w:val="20"/>
              </w:rPr>
              <w:t>model</w:t>
            </w:r>
            <w:r>
              <w:rPr>
                <w:spacing w:val="-7"/>
                <w:sz w:val="20"/>
              </w:rPr>
              <w:t> </w:t>
            </w:r>
            <w:r>
              <w:rPr>
                <w:sz w:val="20"/>
              </w:rPr>
              <w:t>assumption</w:t>
            </w:r>
            <w:r>
              <w:rPr>
                <w:spacing w:val="-7"/>
                <w:sz w:val="20"/>
              </w:rPr>
              <w:t> </w:t>
            </w:r>
            <w:r>
              <w:rPr>
                <w:sz w:val="20"/>
              </w:rPr>
              <w:t>violations</w:t>
            </w:r>
            <w:r>
              <w:rPr>
                <w:spacing w:val="-7"/>
                <w:sz w:val="20"/>
              </w:rPr>
              <w:t> </w:t>
            </w:r>
            <w:r>
              <w:rPr>
                <w:sz w:val="20"/>
              </w:rPr>
              <w:t>and/or</w:t>
            </w:r>
            <w:r>
              <w:rPr>
                <w:spacing w:val="-8"/>
                <w:sz w:val="20"/>
              </w:rPr>
              <w:t> </w:t>
            </w:r>
            <w:r>
              <w:rPr>
                <w:sz w:val="20"/>
              </w:rPr>
              <w:t>model convergence issues</w:t>
            </w:r>
          </w:p>
          <w:p>
            <w:pPr>
              <w:pStyle w:val="TableParagraph"/>
              <w:numPr>
                <w:ilvl w:val="0"/>
                <w:numId w:val="9"/>
              </w:numPr>
              <w:tabs>
                <w:tab w:pos="738" w:val="left" w:leader="none"/>
                <w:tab w:pos="739" w:val="left" w:leader="none"/>
              </w:tabs>
              <w:spacing w:line="232" w:lineRule="auto" w:before="72" w:after="0"/>
              <w:ind w:left="738" w:right="675" w:hanging="360"/>
              <w:jc w:val="left"/>
              <w:rPr>
                <w:sz w:val="20"/>
              </w:rPr>
            </w:pPr>
            <w:r>
              <w:rPr>
                <w:sz w:val="20"/>
              </w:rPr>
              <w:t>Description</w:t>
            </w:r>
            <w:r>
              <w:rPr>
                <w:spacing w:val="-6"/>
                <w:sz w:val="20"/>
              </w:rPr>
              <w:t> </w:t>
            </w:r>
            <w:r>
              <w:rPr>
                <w:sz w:val="20"/>
              </w:rPr>
              <w:t>of</w:t>
            </w:r>
            <w:r>
              <w:rPr>
                <w:spacing w:val="-6"/>
                <w:sz w:val="20"/>
              </w:rPr>
              <w:t> </w:t>
            </w:r>
            <w:r>
              <w:rPr>
                <w:sz w:val="20"/>
              </w:rPr>
              <w:t>non-inferiority</w:t>
            </w:r>
            <w:r>
              <w:rPr>
                <w:spacing w:val="-7"/>
                <w:sz w:val="20"/>
              </w:rPr>
              <w:t> </w:t>
            </w:r>
            <w:r>
              <w:rPr>
                <w:sz w:val="20"/>
              </w:rPr>
              <w:t>or</w:t>
            </w:r>
            <w:r>
              <w:rPr>
                <w:spacing w:val="-7"/>
                <w:sz w:val="20"/>
              </w:rPr>
              <w:t> </w:t>
            </w:r>
            <w:r>
              <w:rPr>
                <w:sz w:val="20"/>
              </w:rPr>
              <w:t>equivalence</w:t>
            </w:r>
            <w:r>
              <w:rPr>
                <w:spacing w:val="-7"/>
                <w:sz w:val="20"/>
              </w:rPr>
              <w:t> </w:t>
            </w:r>
            <w:r>
              <w:rPr>
                <w:sz w:val="20"/>
              </w:rPr>
              <w:t>analysis,</w:t>
            </w:r>
            <w:r>
              <w:rPr>
                <w:spacing w:val="-3"/>
                <w:sz w:val="20"/>
              </w:rPr>
              <w:t> </w:t>
            </w:r>
            <w:r>
              <w:rPr>
                <w:sz w:val="20"/>
              </w:rPr>
              <w:t>if </w:t>
            </w:r>
            <w:r>
              <w:rPr>
                <w:spacing w:val="-2"/>
                <w:sz w:val="20"/>
              </w:rPr>
              <w:t>applicable</w:t>
            </w:r>
          </w:p>
          <w:p>
            <w:pPr>
              <w:pStyle w:val="TableParagraph"/>
              <w:numPr>
                <w:ilvl w:val="0"/>
                <w:numId w:val="9"/>
              </w:numPr>
              <w:tabs>
                <w:tab w:pos="738" w:val="left" w:leader="none"/>
                <w:tab w:pos="739" w:val="left" w:leader="none"/>
              </w:tabs>
              <w:spacing w:line="232" w:lineRule="auto" w:before="72" w:after="0"/>
              <w:ind w:left="738" w:right="190" w:hanging="360"/>
              <w:jc w:val="left"/>
              <w:rPr>
                <w:sz w:val="20"/>
              </w:rPr>
            </w:pPr>
            <w:r>
              <w:rPr>
                <w:sz w:val="20"/>
              </w:rPr>
              <w:t>Definition</w:t>
            </w:r>
            <w:r>
              <w:rPr>
                <w:spacing w:val="-5"/>
                <w:sz w:val="20"/>
              </w:rPr>
              <w:t> </w:t>
            </w:r>
            <w:r>
              <w:rPr>
                <w:sz w:val="20"/>
              </w:rPr>
              <w:t>of</w:t>
            </w:r>
            <w:r>
              <w:rPr>
                <w:spacing w:val="-5"/>
                <w:sz w:val="20"/>
              </w:rPr>
              <w:t> </w:t>
            </w:r>
            <w:r>
              <w:rPr>
                <w:sz w:val="20"/>
              </w:rPr>
              <w:t>subgroups</w:t>
            </w:r>
            <w:r>
              <w:rPr>
                <w:spacing w:val="-4"/>
                <w:sz w:val="20"/>
              </w:rPr>
              <w:t> </w:t>
            </w:r>
            <w:r>
              <w:rPr>
                <w:sz w:val="20"/>
              </w:rPr>
              <w:t>which</w:t>
            </w:r>
            <w:r>
              <w:rPr>
                <w:spacing w:val="-5"/>
                <w:sz w:val="20"/>
              </w:rPr>
              <w:t> </w:t>
            </w:r>
            <w:r>
              <w:rPr>
                <w:sz w:val="20"/>
              </w:rPr>
              <w:t>will</w:t>
            </w:r>
            <w:r>
              <w:rPr>
                <w:spacing w:val="-5"/>
                <w:sz w:val="20"/>
              </w:rPr>
              <w:t> </w:t>
            </w:r>
            <w:r>
              <w:rPr>
                <w:sz w:val="20"/>
              </w:rPr>
              <w:t>be</w:t>
            </w:r>
            <w:r>
              <w:rPr>
                <w:spacing w:val="-5"/>
                <w:sz w:val="20"/>
              </w:rPr>
              <w:t> </w:t>
            </w:r>
            <w:r>
              <w:rPr>
                <w:sz w:val="20"/>
              </w:rPr>
              <w:t>used</w:t>
            </w:r>
            <w:r>
              <w:rPr>
                <w:spacing w:val="-5"/>
                <w:sz w:val="20"/>
              </w:rPr>
              <w:t> </w:t>
            </w:r>
            <w:r>
              <w:rPr>
                <w:sz w:val="20"/>
              </w:rPr>
              <w:t>for</w:t>
            </w:r>
            <w:r>
              <w:rPr>
                <w:spacing w:val="-4"/>
                <w:sz w:val="20"/>
              </w:rPr>
              <w:t> </w:t>
            </w:r>
            <w:r>
              <w:rPr>
                <w:sz w:val="20"/>
              </w:rPr>
              <w:t>the</w:t>
            </w:r>
            <w:r>
              <w:rPr>
                <w:spacing w:val="-4"/>
                <w:sz w:val="20"/>
              </w:rPr>
              <w:t> </w:t>
            </w:r>
            <w:r>
              <w:rPr>
                <w:sz w:val="20"/>
              </w:rPr>
              <w:t>analysis, if </w:t>
            </w:r>
            <w:r>
              <w:rPr>
                <w:spacing w:val="-2"/>
                <w:sz w:val="20"/>
              </w:rPr>
              <w:t>applicable</w:t>
            </w:r>
          </w:p>
          <w:p>
            <w:pPr>
              <w:pStyle w:val="TableParagraph"/>
              <w:spacing w:before="55"/>
              <w:rPr>
                <w:b/>
                <w:sz w:val="20"/>
              </w:rPr>
            </w:pPr>
            <w:r>
              <w:rPr>
                <w:b/>
                <w:sz w:val="20"/>
              </w:rPr>
              <w:t>Output</w:t>
            </w:r>
            <w:r>
              <w:rPr>
                <w:b/>
                <w:spacing w:val="-6"/>
                <w:sz w:val="20"/>
              </w:rPr>
              <w:t> </w:t>
            </w:r>
            <w:r>
              <w:rPr>
                <w:b/>
                <w:spacing w:val="-2"/>
                <w:sz w:val="20"/>
              </w:rPr>
              <w:t>presentations:</w:t>
            </w:r>
          </w:p>
          <w:p>
            <w:pPr>
              <w:pStyle w:val="TableParagraph"/>
              <w:numPr>
                <w:ilvl w:val="0"/>
                <w:numId w:val="9"/>
              </w:numPr>
              <w:tabs>
                <w:tab w:pos="738" w:val="left" w:leader="none"/>
                <w:tab w:pos="739" w:val="left" w:leader="none"/>
              </w:tabs>
              <w:spacing w:line="232" w:lineRule="auto" w:before="75" w:after="0"/>
              <w:ind w:left="738" w:right="665" w:hanging="360"/>
              <w:jc w:val="left"/>
              <w:rPr>
                <w:sz w:val="20"/>
              </w:rPr>
            </w:pPr>
            <w:r>
              <w:rPr>
                <w:sz w:val="20"/>
              </w:rPr>
              <w:t>Conventions</w:t>
            </w:r>
            <w:r>
              <w:rPr>
                <w:spacing w:val="-6"/>
                <w:sz w:val="20"/>
              </w:rPr>
              <w:t> </w:t>
            </w:r>
            <w:r>
              <w:rPr>
                <w:sz w:val="20"/>
              </w:rPr>
              <w:t>for</w:t>
            </w:r>
            <w:r>
              <w:rPr>
                <w:spacing w:val="-6"/>
                <w:sz w:val="20"/>
              </w:rPr>
              <w:t> </w:t>
            </w:r>
            <w:r>
              <w:rPr>
                <w:sz w:val="20"/>
              </w:rPr>
              <w:t>data</w:t>
            </w:r>
            <w:r>
              <w:rPr>
                <w:spacing w:val="-6"/>
                <w:sz w:val="20"/>
              </w:rPr>
              <w:t> </w:t>
            </w:r>
            <w:r>
              <w:rPr>
                <w:sz w:val="20"/>
              </w:rPr>
              <w:t>presentation:</w:t>
            </w:r>
            <w:r>
              <w:rPr>
                <w:spacing w:val="-6"/>
                <w:sz w:val="20"/>
              </w:rPr>
              <w:t> </w:t>
            </w:r>
            <w:r>
              <w:rPr>
                <w:sz w:val="20"/>
              </w:rPr>
              <w:t>e.g.</w:t>
            </w:r>
            <w:r>
              <w:rPr>
                <w:spacing w:val="-3"/>
                <w:sz w:val="20"/>
              </w:rPr>
              <w:t> </w:t>
            </w:r>
            <w:r>
              <w:rPr>
                <w:sz w:val="20"/>
              </w:rPr>
              <w:t>general</w:t>
            </w:r>
            <w:r>
              <w:rPr>
                <w:spacing w:val="-7"/>
                <w:sz w:val="20"/>
              </w:rPr>
              <w:t> </w:t>
            </w:r>
            <w:r>
              <w:rPr>
                <w:sz w:val="20"/>
              </w:rPr>
              <w:t>rule</w:t>
            </w:r>
            <w:r>
              <w:rPr>
                <w:spacing w:val="-7"/>
                <w:sz w:val="20"/>
              </w:rPr>
              <w:t> </w:t>
            </w:r>
            <w:r>
              <w:rPr>
                <w:sz w:val="20"/>
              </w:rPr>
              <w:t>for displaying missing data (missing row requirements)</w:t>
            </w:r>
          </w:p>
          <w:p>
            <w:pPr>
              <w:pStyle w:val="TableParagraph"/>
              <w:spacing w:before="60"/>
              <w:rPr>
                <w:b/>
                <w:sz w:val="20"/>
              </w:rPr>
            </w:pPr>
            <w:r>
              <w:rPr>
                <w:b/>
                <w:sz w:val="20"/>
              </w:rPr>
              <w:t>Disposition</w:t>
            </w:r>
            <w:r>
              <w:rPr>
                <w:b/>
                <w:spacing w:val="-9"/>
                <w:sz w:val="20"/>
              </w:rPr>
              <w:t> </w:t>
            </w:r>
            <w:r>
              <w:rPr>
                <w:b/>
                <w:sz w:val="20"/>
              </w:rPr>
              <w:t>and</w:t>
            </w:r>
            <w:r>
              <w:rPr>
                <w:b/>
                <w:spacing w:val="-9"/>
                <w:sz w:val="20"/>
              </w:rPr>
              <w:t> </w:t>
            </w:r>
            <w:r>
              <w:rPr>
                <w:b/>
                <w:sz w:val="20"/>
              </w:rPr>
              <w:t>background</w:t>
            </w:r>
            <w:r>
              <w:rPr>
                <w:b/>
                <w:spacing w:val="-6"/>
                <w:sz w:val="20"/>
              </w:rPr>
              <w:t> </w:t>
            </w:r>
            <w:r>
              <w:rPr>
                <w:b/>
                <w:spacing w:val="-2"/>
                <w:sz w:val="20"/>
              </w:rPr>
              <w:t>characteristics:</w:t>
            </w:r>
          </w:p>
          <w:p>
            <w:pPr>
              <w:pStyle w:val="TableParagraph"/>
              <w:numPr>
                <w:ilvl w:val="0"/>
                <w:numId w:val="9"/>
              </w:numPr>
              <w:tabs>
                <w:tab w:pos="738" w:val="left" w:leader="none"/>
                <w:tab w:pos="739" w:val="left" w:leader="none"/>
              </w:tabs>
              <w:spacing w:line="240" w:lineRule="auto" w:before="64" w:after="0"/>
              <w:ind w:left="738" w:right="0" w:hanging="361"/>
              <w:jc w:val="left"/>
              <w:rPr>
                <w:sz w:val="20"/>
              </w:rPr>
            </w:pPr>
            <w:r>
              <w:rPr>
                <w:sz w:val="20"/>
              </w:rPr>
              <w:t>Disposition</w:t>
            </w:r>
            <w:r>
              <w:rPr>
                <w:spacing w:val="-7"/>
                <w:sz w:val="20"/>
              </w:rPr>
              <w:t> </w:t>
            </w:r>
            <w:r>
              <w:rPr>
                <w:sz w:val="20"/>
              </w:rPr>
              <w:t>and</w:t>
            </w:r>
            <w:r>
              <w:rPr>
                <w:spacing w:val="-7"/>
                <w:sz w:val="20"/>
              </w:rPr>
              <w:t> </w:t>
            </w:r>
            <w:r>
              <w:rPr>
                <w:spacing w:val="-2"/>
                <w:sz w:val="20"/>
              </w:rPr>
              <w:t>Withdrawals</w:t>
            </w:r>
          </w:p>
          <w:p>
            <w:pPr>
              <w:pStyle w:val="TableParagraph"/>
              <w:numPr>
                <w:ilvl w:val="0"/>
                <w:numId w:val="9"/>
              </w:numPr>
              <w:tabs>
                <w:tab w:pos="733" w:val="left" w:leader="none"/>
                <w:tab w:pos="734" w:val="left" w:leader="none"/>
              </w:tabs>
              <w:spacing w:line="240" w:lineRule="auto" w:before="57" w:after="0"/>
              <w:ind w:left="733" w:right="0" w:hanging="361"/>
              <w:jc w:val="left"/>
              <w:rPr>
                <w:sz w:val="20"/>
              </w:rPr>
            </w:pPr>
            <w:r>
              <w:rPr>
                <w:spacing w:val="-2"/>
                <w:sz w:val="20"/>
              </w:rPr>
              <w:t>Critical/Major/Minor</w:t>
            </w:r>
            <w:r>
              <w:rPr>
                <w:spacing w:val="9"/>
                <w:sz w:val="20"/>
              </w:rPr>
              <w:t> </w:t>
            </w:r>
            <w:r>
              <w:rPr>
                <w:spacing w:val="-2"/>
                <w:sz w:val="20"/>
              </w:rPr>
              <w:t>Protocol</w:t>
            </w:r>
            <w:r>
              <w:rPr>
                <w:spacing w:val="13"/>
                <w:sz w:val="20"/>
              </w:rPr>
              <w:t> </w:t>
            </w:r>
            <w:r>
              <w:rPr>
                <w:spacing w:val="-2"/>
                <w:sz w:val="20"/>
              </w:rPr>
              <w:t>Deviations</w:t>
            </w:r>
          </w:p>
          <w:p>
            <w:pPr>
              <w:pStyle w:val="TableParagraph"/>
              <w:numPr>
                <w:ilvl w:val="0"/>
                <w:numId w:val="9"/>
              </w:numPr>
              <w:tabs>
                <w:tab w:pos="723" w:val="left" w:leader="none"/>
                <w:tab w:pos="724" w:val="left" w:leader="none"/>
              </w:tabs>
              <w:spacing w:line="232" w:lineRule="auto" w:before="68" w:after="0"/>
              <w:ind w:left="723" w:right="823" w:hanging="360"/>
              <w:jc w:val="left"/>
              <w:rPr>
                <w:sz w:val="20"/>
              </w:rPr>
            </w:pPr>
            <w:r>
              <w:rPr>
                <w:sz w:val="20"/>
              </w:rPr>
              <w:t>Data</w:t>
            </w:r>
            <w:r>
              <w:rPr>
                <w:spacing w:val="-6"/>
                <w:sz w:val="20"/>
              </w:rPr>
              <w:t> </w:t>
            </w:r>
            <w:r>
              <w:rPr>
                <w:sz w:val="20"/>
              </w:rPr>
              <w:t>Sets</w:t>
            </w:r>
            <w:r>
              <w:rPr>
                <w:spacing w:val="-6"/>
                <w:sz w:val="20"/>
              </w:rPr>
              <w:t> </w:t>
            </w:r>
            <w:r>
              <w:rPr>
                <w:sz w:val="20"/>
              </w:rPr>
              <w:t>Analyzed/Reason(s)</w:t>
            </w:r>
            <w:r>
              <w:rPr>
                <w:spacing w:val="-6"/>
                <w:sz w:val="20"/>
              </w:rPr>
              <w:t> </w:t>
            </w:r>
            <w:r>
              <w:rPr>
                <w:sz w:val="20"/>
              </w:rPr>
              <w:t>for</w:t>
            </w:r>
            <w:r>
              <w:rPr>
                <w:spacing w:val="-6"/>
                <w:sz w:val="20"/>
              </w:rPr>
              <w:t> </w:t>
            </w:r>
            <w:r>
              <w:rPr>
                <w:sz w:val="20"/>
              </w:rPr>
              <w:t>exclusion</w:t>
            </w:r>
            <w:r>
              <w:rPr>
                <w:spacing w:val="-6"/>
                <w:sz w:val="20"/>
              </w:rPr>
              <w:t> </w:t>
            </w:r>
            <w:r>
              <w:rPr>
                <w:sz w:val="20"/>
              </w:rPr>
              <w:t>from</w:t>
            </w:r>
            <w:r>
              <w:rPr>
                <w:spacing w:val="-6"/>
                <w:sz w:val="20"/>
              </w:rPr>
              <w:t> </w:t>
            </w:r>
            <w:r>
              <w:rPr>
                <w:sz w:val="20"/>
              </w:rPr>
              <w:t>the analysis sets</w:t>
            </w:r>
          </w:p>
          <w:p>
            <w:pPr>
              <w:pStyle w:val="TableParagraph"/>
              <w:numPr>
                <w:ilvl w:val="0"/>
                <w:numId w:val="9"/>
              </w:numPr>
              <w:tabs>
                <w:tab w:pos="738" w:val="left" w:leader="none"/>
                <w:tab w:pos="739" w:val="left" w:leader="none"/>
              </w:tabs>
              <w:spacing w:line="237" w:lineRule="auto" w:before="68" w:after="0"/>
              <w:ind w:left="738" w:right="266" w:hanging="360"/>
              <w:jc w:val="left"/>
              <w:rPr>
                <w:sz w:val="20"/>
              </w:rPr>
            </w:pPr>
            <w:r>
              <w:rPr>
                <w:sz w:val="20"/>
              </w:rPr>
              <w:t>Demographic</w:t>
            </w:r>
            <w:r>
              <w:rPr>
                <w:spacing w:val="-8"/>
                <w:sz w:val="20"/>
              </w:rPr>
              <w:t> </w:t>
            </w:r>
            <w:r>
              <w:rPr>
                <w:sz w:val="20"/>
              </w:rPr>
              <w:t>and</w:t>
            </w:r>
            <w:r>
              <w:rPr>
                <w:spacing w:val="-8"/>
                <w:sz w:val="20"/>
              </w:rPr>
              <w:t> </w:t>
            </w:r>
            <w:r>
              <w:rPr>
                <w:sz w:val="20"/>
              </w:rPr>
              <w:t>Other</w:t>
            </w:r>
            <w:r>
              <w:rPr>
                <w:spacing w:val="-7"/>
                <w:sz w:val="20"/>
              </w:rPr>
              <w:t> </w:t>
            </w:r>
            <w:r>
              <w:rPr>
                <w:sz w:val="20"/>
              </w:rPr>
              <w:t>Baseline</w:t>
            </w:r>
            <w:r>
              <w:rPr>
                <w:spacing w:val="-7"/>
                <w:sz w:val="20"/>
              </w:rPr>
              <w:t> </w:t>
            </w:r>
            <w:r>
              <w:rPr>
                <w:sz w:val="20"/>
              </w:rPr>
              <w:t>Characteristics:</w:t>
            </w:r>
            <w:r>
              <w:rPr>
                <w:spacing w:val="-8"/>
                <w:sz w:val="20"/>
              </w:rPr>
              <w:t> </w:t>
            </w:r>
            <w:r>
              <w:rPr>
                <w:sz w:val="20"/>
              </w:rPr>
              <w:t>Including full description of algorithms and calculations to derive variables</w:t>
            </w:r>
            <w:r>
              <w:rPr>
                <w:spacing w:val="-6"/>
                <w:sz w:val="20"/>
              </w:rPr>
              <w:t> </w:t>
            </w:r>
            <w:r>
              <w:rPr>
                <w:sz w:val="20"/>
              </w:rPr>
              <w:t>which</w:t>
            </w:r>
            <w:r>
              <w:rPr>
                <w:spacing w:val="-4"/>
                <w:sz w:val="20"/>
              </w:rPr>
              <w:t> </w:t>
            </w:r>
            <w:r>
              <w:rPr>
                <w:sz w:val="20"/>
              </w:rPr>
              <w:t>are</w:t>
            </w:r>
            <w:r>
              <w:rPr>
                <w:spacing w:val="-4"/>
                <w:sz w:val="20"/>
              </w:rPr>
              <w:t> </w:t>
            </w:r>
            <w:r>
              <w:rPr>
                <w:sz w:val="20"/>
              </w:rPr>
              <w:t>not</w:t>
            </w:r>
            <w:r>
              <w:rPr>
                <w:spacing w:val="-5"/>
                <w:sz w:val="20"/>
              </w:rPr>
              <w:t> </w:t>
            </w:r>
            <w:r>
              <w:rPr>
                <w:sz w:val="20"/>
              </w:rPr>
              <w:t>directly</w:t>
            </w:r>
            <w:r>
              <w:rPr>
                <w:spacing w:val="-5"/>
                <w:sz w:val="20"/>
              </w:rPr>
              <w:t> </w:t>
            </w:r>
            <w:r>
              <w:rPr>
                <w:sz w:val="20"/>
              </w:rPr>
              <w:t>taken</w:t>
            </w:r>
            <w:r>
              <w:rPr>
                <w:spacing w:val="-5"/>
                <w:sz w:val="20"/>
              </w:rPr>
              <w:t> </w:t>
            </w:r>
            <w:r>
              <w:rPr>
                <w:sz w:val="20"/>
              </w:rPr>
              <w:t>from</w:t>
            </w:r>
            <w:r>
              <w:rPr>
                <w:spacing w:val="-5"/>
                <w:sz w:val="20"/>
              </w:rPr>
              <w:t> </w:t>
            </w:r>
            <w:r>
              <w:rPr>
                <w:sz w:val="20"/>
              </w:rPr>
              <w:t>the</w:t>
            </w:r>
            <w:r>
              <w:rPr>
                <w:spacing w:val="-5"/>
                <w:sz w:val="20"/>
              </w:rPr>
              <w:t> </w:t>
            </w:r>
            <w:r>
              <w:rPr>
                <w:sz w:val="20"/>
              </w:rPr>
              <w:t>Case</w:t>
            </w:r>
            <w:r>
              <w:rPr>
                <w:spacing w:val="-5"/>
                <w:sz w:val="20"/>
              </w:rPr>
              <w:t> </w:t>
            </w:r>
            <w:r>
              <w:rPr>
                <w:sz w:val="20"/>
              </w:rPr>
              <w:t>Report Form (CRF)/electronic data</w:t>
            </w:r>
          </w:p>
          <w:p>
            <w:pPr>
              <w:pStyle w:val="TableParagraph"/>
              <w:numPr>
                <w:ilvl w:val="0"/>
                <w:numId w:val="9"/>
              </w:numPr>
              <w:tabs>
                <w:tab w:pos="738" w:val="left" w:leader="none"/>
                <w:tab w:pos="739" w:val="left" w:leader="none"/>
              </w:tabs>
              <w:spacing w:line="232" w:lineRule="auto" w:before="72" w:after="0"/>
              <w:ind w:left="738" w:right="857" w:hanging="360"/>
              <w:jc w:val="left"/>
              <w:rPr>
                <w:sz w:val="20"/>
              </w:rPr>
            </w:pPr>
            <w:r>
              <w:rPr>
                <w:sz w:val="20"/>
              </w:rPr>
              <w:t>Surgical</w:t>
            </w:r>
            <w:r>
              <w:rPr>
                <w:spacing w:val="-8"/>
                <w:sz w:val="20"/>
              </w:rPr>
              <w:t> </w:t>
            </w:r>
            <w:r>
              <w:rPr>
                <w:sz w:val="20"/>
              </w:rPr>
              <w:t>and</w:t>
            </w:r>
            <w:r>
              <w:rPr>
                <w:spacing w:val="-9"/>
                <w:sz w:val="20"/>
              </w:rPr>
              <w:t> </w:t>
            </w:r>
            <w:r>
              <w:rPr>
                <w:sz w:val="20"/>
              </w:rPr>
              <w:t>Medical</w:t>
            </w:r>
            <w:r>
              <w:rPr>
                <w:spacing w:val="-8"/>
                <w:sz w:val="20"/>
              </w:rPr>
              <w:t> </w:t>
            </w:r>
            <w:r>
              <w:rPr>
                <w:sz w:val="20"/>
              </w:rPr>
              <w:t>History,</w:t>
            </w:r>
            <w:r>
              <w:rPr>
                <w:spacing w:val="-9"/>
                <w:sz w:val="20"/>
              </w:rPr>
              <w:t> </w:t>
            </w:r>
            <w:r>
              <w:rPr>
                <w:sz w:val="20"/>
              </w:rPr>
              <w:t>Concomitant</w:t>
            </w:r>
            <w:r>
              <w:rPr>
                <w:spacing w:val="-9"/>
                <w:sz w:val="20"/>
              </w:rPr>
              <w:t> </w:t>
            </w:r>
            <w:r>
              <w:rPr>
                <w:sz w:val="20"/>
              </w:rPr>
              <w:t>Illnesses, Medications: including coding dictionary details</w:t>
            </w:r>
          </w:p>
          <w:p>
            <w:pPr>
              <w:pStyle w:val="TableParagraph"/>
              <w:numPr>
                <w:ilvl w:val="0"/>
                <w:numId w:val="9"/>
              </w:numPr>
              <w:tabs>
                <w:tab w:pos="738" w:val="left" w:leader="none"/>
                <w:tab w:pos="739" w:val="left" w:leader="none"/>
              </w:tabs>
              <w:spacing w:line="235" w:lineRule="auto" w:before="75" w:after="0"/>
              <w:ind w:left="738" w:right="176" w:hanging="360"/>
              <w:jc w:val="left"/>
              <w:rPr>
                <w:sz w:val="20"/>
              </w:rPr>
            </w:pPr>
            <w:r>
              <w:rPr>
                <w:sz w:val="20"/>
              </w:rPr>
              <w:t>Study Medication, Exposure and Compliance: including full description</w:t>
            </w:r>
            <w:r>
              <w:rPr>
                <w:spacing w:val="-6"/>
                <w:sz w:val="20"/>
              </w:rPr>
              <w:t> </w:t>
            </w:r>
            <w:r>
              <w:rPr>
                <w:sz w:val="20"/>
              </w:rPr>
              <w:t>of</w:t>
            </w:r>
            <w:r>
              <w:rPr>
                <w:spacing w:val="-6"/>
                <w:sz w:val="20"/>
              </w:rPr>
              <w:t> </w:t>
            </w:r>
            <w:r>
              <w:rPr>
                <w:sz w:val="20"/>
              </w:rPr>
              <w:t>algorithms</w:t>
            </w:r>
            <w:r>
              <w:rPr>
                <w:spacing w:val="-4"/>
                <w:sz w:val="20"/>
              </w:rPr>
              <w:t> </w:t>
            </w:r>
            <w:r>
              <w:rPr>
                <w:sz w:val="20"/>
              </w:rPr>
              <w:t>and</w:t>
            </w:r>
            <w:r>
              <w:rPr>
                <w:spacing w:val="-7"/>
                <w:sz w:val="20"/>
              </w:rPr>
              <w:t> </w:t>
            </w:r>
            <w:r>
              <w:rPr>
                <w:sz w:val="20"/>
              </w:rPr>
              <w:t>calculations</w:t>
            </w:r>
            <w:r>
              <w:rPr>
                <w:spacing w:val="-4"/>
                <w:sz w:val="20"/>
              </w:rPr>
              <w:t> </w:t>
            </w:r>
            <w:r>
              <w:rPr>
                <w:sz w:val="20"/>
              </w:rPr>
              <w:t>to</w:t>
            </w:r>
            <w:r>
              <w:rPr>
                <w:spacing w:val="-6"/>
                <w:sz w:val="20"/>
              </w:rPr>
              <w:t> </w:t>
            </w:r>
            <w:r>
              <w:rPr>
                <w:sz w:val="20"/>
              </w:rPr>
              <w:t>derive</w:t>
            </w:r>
            <w:r>
              <w:rPr>
                <w:spacing w:val="-8"/>
                <w:sz w:val="20"/>
              </w:rPr>
              <w:t> </w:t>
            </w:r>
            <w:r>
              <w:rPr>
                <w:sz w:val="20"/>
              </w:rPr>
              <w:t>variables which are not directly taken from the CRF/electronic data</w:t>
            </w:r>
          </w:p>
          <w:p>
            <w:pPr>
              <w:pStyle w:val="TableParagraph"/>
              <w:spacing w:before="58"/>
              <w:rPr>
                <w:b/>
                <w:sz w:val="20"/>
              </w:rPr>
            </w:pPr>
            <w:r>
              <w:rPr>
                <w:b/>
                <w:sz w:val="20"/>
              </w:rPr>
              <w:t>Efficacy</w:t>
            </w:r>
            <w:r>
              <w:rPr>
                <w:b/>
                <w:spacing w:val="-6"/>
                <w:sz w:val="20"/>
              </w:rPr>
              <w:t> </w:t>
            </w:r>
            <w:r>
              <w:rPr>
                <w:b/>
                <w:sz w:val="20"/>
              </w:rPr>
              <w:t>outcomes,</w:t>
            </w:r>
            <w:r>
              <w:rPr>
                <w:b/>
                <w:spacing w:val="-6"/>
                <w:sz w:val="20"/>
              </w:rPr>
              <w:t> </w:t>
            </w:r>
            <w:r>
              <w:rPr>
                <w:b/>
                <w:sz w:val="20"/>
              </w:rPr>
              <w:t>quality</w:t>
            </w:r>
            <w:r>
              <w:rPr>
                <w:b/>
                <w:spacing w:val="-6"/>
                <w:sz w:val="20"/>
              </w:rPr>
              <w:t> </w:t>
            </w:r>
            <w:r>
              <w:rPr>
                <w:b/>
                <w:sz w:val="20"/>
              </w:rPr>
              <w:t>of</w:t>
            </w:r>
            <w:r>
              <w:rPr>
                <w:b/>
                <w:spacing w:val="-6"/>
                <w:sz w:val="20"/>
              </w:rPr>
              <w:t> </w:t>
            </w:r>
            <w:r>
              <w:rPr>
                <w:b/>
                <w:sz w:val="20"/>
              </w:rPr>
              <w:t>life</w:t>
            </w:r>
            <w:r>
              <w:rPr>
                <w:b/>
                <w:spacing w:val="-6"/>
                <w:sz w:val="20"/>
              </w:rPr>
              <w:t> </w:t>
            </w:r>
            <w:r>
              <w:rPr>
                <w:b/>
                <w:spacing w:val="-2"/>
                <w:sz w:val="20"/>
              </w:rPr>
              <w:t>analysis:</w:t>
            </w:r>
          </w:p>
          <w:p>
            <w:pPr>
              <w:pStyle w:val="TableParagraph"/>
              <w:numPr>
                <w:ilvl w:val="0"/>
                <w:numId w:val="9"/>
              </w:numPr>
              <w:tabs>
                <w:tab w:pos="738" w:val="left" w:leader="none"/>
                <w:tab w:pos="739" w:val="left" w:leader="none"/>
              </w:tabs>
              <w:spacing w:line="232" w:lineRule="auto" w:before="75" w:after="0"/>
              <w:ind w:left="738" w:right="520" w:hanging="360"/>
              <w:jc w:val="left"/>
              <w:rPr>
                <w:sz w:val="20"/>
              </w:rPr>
            </w:pPr>
            <w:r>
              <w:rPr>
                <w:sz w:val="20"/>
              </w:rPr>
              <w:t>Identification of primary, secondary and other efficacy variables</w:t>
            </w:r>
            <w:r>
              <w:rPr>
                <w:spacing w:val="-7"/>
                <w:sz w:val="20"/>
              </w:rPr>
              <w:t> </w:t>
            </w:r>
            <w:r>
              <w:rPr>
                <w:sz w:val="20"/>
              </w:rPr>
              <w:t>and</w:t>
            </w:r>
            <w:r>
              <w:rPr>
                <w:spacing w:val="-7"/>
                <w:sz w:val="20"/>
              </w:rPr>
              <w:t> </w:t>
            </w:r>
            <w:r>
              <w:rPr>
                <w:sz w:val="20"/>
              </w:rPr>
              <w:t>exploratory</w:t>
            </w:r>
            <w:r>
              <w:rPr>
                <w:spacing w:val="-6"/>
                <w:sz w:val="20"/>
              </w:rPr>
              <w:t> </w:t>
            </w:r>
            <w:r>
              <w:rPr>
                <w:sz w:val="20"/>
              </w:rPr>
              <w:t>efficacy</w:t>
            </w:r>
            <w:r>
              <w:rPr>
                <w:spacing w:val="-6"/>
                <w:sz w:val="20"/>
              </w:rPr>
              <w:t> </w:t>
            </w:r>
            <w:r>
              <w:rPr>
                <w:sz w:val="20"/>
              </w:rPr>
              <w:t>variables,</w:t>
            </w:r>
            <w:r>
              <w:rPr>
                <w:spacing w:val="-7"/>
                <w:sz w:val="20"/>
              </w:rPr>
              <w:t> </w:t>
            </w:r>
            <w:r>
              <w:rPr>
                <w:sz w:val="20"/>
              </w:rPr>
              <w:t>if</w:t>
            </w:r>
            <w:r>
              <w:rPr>
                <w:spacing w:val="-6"/>
                <w:sz w:val="20"/>
              </w:rPr>
              <w:t> </w:t>
            </w:r>
            <w:r>
              <w:rPr>
                <w:sz w:val="20"/>
              </w:rPr>
              <w:t>applicable</w:t>
            </w:r>
          </w:p>
          <w:p>
            <w:pPr>
              <w:pStyle w:val="TableParagraph"/>
              <w:numPr>
                <w:ilvl w:val="0"/>
                <w:numId w:val="9"/>
              </w:numPr>
              <w:tabs>
                <w:tab w:pos="738" w:val="left" w:leader="none"/>
                <w:tab w:pos="739" w:val="left" w:leader="none"/>
              </w:tabs>
              <w:spacing w:line="232" w:lineRule="auto" w:before="72" w:after="0"/>
              <w:ind w:left="738" w:right="480" w:hanging="360"/>
              <w:jc w:val="left"/>
              <w:rPr>
                <w:sz w:val="20"/>
              </w:rPr>
            </w:pPr>
            <w:r>
              <w:rPr>
                <w:sz w:val="20"/>
              </w:rPr>
              <w:t>Description</w:t>
            </w:r>
            <w:r>
              <w:rPr>
                <w:spacing w:val="-6"/>
                <w:sz w:val="20"/>
              </w:rPr>
              <w:t> </w:t>
            </w:r>
            <w:r>
              <w:rPr>
                <w:sz w:val="20"/>
              </w:rPr>
              <w:t>of</w:t>
            </w:r>
            <w:r>
              <w:rPr>
                <w:spacing w:val="-6"/>
                <w:sz w:val="20"/>
              </w:rPr>
              <w:t> </w:t>
            </w:r>
            <w:r>
              <w:rPr>
                <w:sz w:val="20"/>
              </w:rPr>
              <w:t>any</w:t>
            </w:r>
            <w:r>
              <w:rPr>
                <w:spacing w:val="-6"/>
                <w:sz w:val="20"/>
              </w:rPr>
              <w:t> </w:t>
            </w:r>
            <w:r>
              <w:rPr>
                <w:sz w:val="20"/>
              </w:rPr>
              <w:t>sensitivity</w:t>
            </w:r>
            <w:r>
              <w:rPr>
                <w:spacing w:val="-6"/>
                <w:sz w:val="20"/>
              </w:rPr>
              <w:t> </w:t>
            </w:r>
            <w:r>
              <w:rPr>
                <w:sz w:val="20"/>
              </w:rPr>
              <w:t>analysis</w:t>
            </w:r>
            <w:r>
              <w:rPr>
                <w:spacing w:val="-6"/>
                <w:sz w:val="20"/>
              </w:rPr>
              <w:t> </w:t>
            </w:r>
            <w:r>
              <w:rPr>
                <w:sz w:val="20"/>
              </w:rPr>
              <w:t>on</w:t>
            </w:r>
            <w:r>
              <w:rPr>
                <w:spacing w:val="-6"/>
                <w:sz w:val="20"/>
              </w:rPr>
              <w:t> </w:t>
            </w:r>
            <w:r>
              <w:rPr>
                <w:sz w:val="20"/>
              </w:rPr>
              <w:t>primary</w:t>
            </w:r>
            <w:r>
              <w:rPr>
                <w:spacing w:val="-6"/>
                <w:sz w:val="20"/>
              </w:rPr>
              <w:t> </w:t>
            </w:r>
            <w:r>
              <w:rPr>
                <w:sz w:val="20"/>
              </w:rPr>
              <w:t>efficacy variables must be included</w:t>
            </w:r>
          </w:p>
          <w:p>
            <w:pPr>
              <w:pStyle w:val="TableParagraph"/>
              <w:numPr>
                <w:ilvl w:val="0"/>
                <w:numId w:val="9"/>
              </w:numPr>
              <w:tabs>
                <w:tab w:pos="738" w:val="left" w:leader="none"/>
                <w:tab w:pos="739" w:val="left" w:leader="none"/>
              </w:tabs>
              <w:spacing w:line="237" w:lineRule="auto" w:before="68" w:after="0"/>
              <w:ind w:left="738" w:right="152" w:hanging="360"/>
              <w:jc w:val="left"/>
              <w:rPr>
                <w:sz w:val="20"/>
              </w:rPr>
            </w:pPr>
            <w:r>
              <w:rPr>
                <w:sz w:val="20"/>
              </w:rPr>
              <w:t>A</w:t>
            </w:r>
            <w:r>
              <w:rPr>
                <w:spacing w:val="-5"/>
                <w:sz w:val="20"/>
              </w:rPr>
              <w:t> </w:t>
            </w:r>
            <w:r>
              <w:rPr>
                <w:sz w:val="20"/>
              </w:rPr>
              <w:t>full</w:t>
            </w:r>
            <w:r>
              <w:rPr>
                <w:spacing w:val="-5"/>
                <w:sz w:val="20"/>
              </w:rPr>
              <w:t> </w:t>
            </w:r>
            <w:r>
              <w:rPr>
                <w:sz w:val="20"/>
              </w:rPr>
              <w:t>description</w:t>
            </w:r>
            <w:r>
              <w:rPr>
                <w:spacing w:val="-5"/>
                <w:sz w:val="20"/>
              </w:rPr>
              <w:t> </w:t>
            </w:r>
            <w:r>
              <w:rPr>
                <w:sz w:val="20"/>
              </w:rPr>
              <w:t>of</w:t>
            </w:r>
            <w:r>
              <w:rPr>
                <w:spacing w:val="-5"/>
                <w:sz w:val="20"/>
              </w:rPr>
              <w:t> </w:t>
            </w:r>
            <w:r>
              <w:rPr>
                <w:sz w:val="20"/>
              </w:rPr>
              <w:t>any</w:t>
            </w:r>
            <w:r>
              <w:rPr>
                <w:spacing w:val="-5"/>
                <w:sz w:val="20"/>
              </w:rPr>
              <w:t> </w:t>
            </w:r>
            <w:r>
              <w:rPr>
                <w:sz w:val="20"/>
              </w:rPr>
              <w:t>algorithms</w:t>
            </w:r>
            <w:r>
              <w:rPr>
                <w:spacing w:val="-3"/>
                <w:sz w:val="20"/>
              </w:rPr>
              <w:t> </w:t>
            </w:r>
            <w:r>
              <w:rPr>
                <w:sz w:val="20"/>
              </w:rPr>
              <w:t>and</w:t>
            </w:r>
            <w:r>
              <w:rPr>
                <w:spacing w:val="-6"/>
                <w:sz w:val="20"/>
              </w:rPr>
              <w:t> </w:t>
            </w:r>
            <w:r>
              <w:rPr>
                <w:sz w:val="20"/>
              </w:rPr>
              <w:t>calculations</w:t>
            </w:r>
            <w:r>
              <w:rPr>
                <w:spacing w:val="-3"/>
                <w:sz w:val="20"/>
              </w:rPr>
              <w:t> </w:t>
            </w:r>
            <w:r>
              <w:rPr>
                <w:sz w:val="20"/>
              </w:rPr>
              <w:t>to</w:t>
            </w:r>
            <w:r>
              <w:rPr>
                <w:spacing w:val="-5"/>
                <w:sz w:val="20"/>
              </w:rPr>
              <w:t> </w:t>
            </w:r>
            <w:r>
              <w:rPr>
                <w:sz w:val="20"/>
              </w:rPr>
              <w:t>derive variables which are not directly taken from the CRF/electronic data</w:t>
            </w:r>
          </w:p>
          <w:p>
            <w:pPr>
              <w:pStyle w:val="TableParagraph"/>
              <w:numPr>
                <w:ilvl w:val="0"/>
                <w:numId w:val="9"/>
              </w:numPr>
              <w:tabs>
                <w:tab w:pos="738" w:val="left" w:leader="none"/>
                <w:tab w:pos="739" w:val="left" w:leader="none"/>
              </w:tabs>
              <w:spacing w:line="237" w:lineRule="auto" w:before="65" w:after="0"/>
              <w:ind w:left="738" w:right="666" w:hanging="360"/>
              <w:jc w:val="left"/>
              <w:rPr>
                <w:sz w:val="20"/>
              </w:rPr>
            </w:pPr>
            <w:r>
              <w:rPr>
                <w:sz w:val="20"/>
              </w:rPr>
              <w:t>A</w:t>
            </w:r>
            <w:r>
              <w:rPr>
                <w:spacing w:val="-5"/>
                <w:sz w:val="20"/>
              </w:rPr>
              <w:t> </w:t>
            </w:r>
            <w:r>
              <w:rPr>
                <w:sz w:val="20"/>
              </w:rPr>
              <w:t>description</w:t>
            </w:r>
            <w:r>
              <w:rPr>
                <w:spacing w:val="-5"/>
                <w:sz w:val="20"/>
              </w:rPr>
              <w:t> </w:t>
            </w:r>
            <w:r>
              <w:rPr>
                <w:sz w:val="20"/>
              </w:rPr>
              <w:t>of</w:t>
            </w:r>
            <w:r>
              <w:rPr>
                <w:spacing w:val="-5"/>
                <w:sz w:val="20"/>
              </w:rPr>
              <w:t> </w:t>
            </w:r>
            <w:r>
              <w:rPr>
                <w:sz w:val="20"/>
              </w:rPr>
              <w:t>the</w:t>
            </w:r>
            <w:r>
              <w:rPr>
                <w:spacing w:val="-5"/>
                <w:sz w:val="20"/>
              </w:rPr>
              <w:t> </w:t>
            </w:r>
            <w:r>
              <w:rPr>
                <w:sz w:val="20"/>
              </w:rPr>
              <w:t>hypothesis</w:t>
            </w:r>
            <w:r>
              <w:rPr>
                <w:spacing w:val="-5"/>
                <w:sz w:val="20"/>
              </w:rPr>
              <w:t> </w:t>
            </w:r>
            <w:r>
              <w:rPr>
                <w:sz w:val="20"/>
              </w:rPr>
              <w:t>to</w:t>
            </w:r>
            <w:r>
              <w:rPr>
                <w:spacing w:val="-5"/>
                <w:sz w:val="20"/>
              </w:rPr>
              <w:t> </w:t>
            </w:r>
            <w:r>
              <w:rPr>
                <w:sz w:val="20"/>
              </w:rPr>
              <w:t>be</w:t>
            </w:r>
            <w:r>
              <w:rPr>
                <w:spacing w:val="-5"/>
                <w:sz w:val="20"/>
              </w:rPr>
              <w:t> </w:t>
            </w:r>
            <w:r>
              <w:rPr>
                <w:sz w:val="20"/>
              </w:rPr>
              <w:t>tested</w:t>
            </w:r>
            <w:r>
              <w:rPr>
                <w:spacing w:val="-5"/>
                <w:sz w:val="20"/>
              </w:rPr>
              <w:t> </w:t>
            </w:r>
            <w:r>
              <w:rPr>
                <w:sz w:val="20"/>
              </w:rPr>
              <w:t>(along</w:t>
            </w:r>
            <w:r>
              <w:rPr>
                <w:spacing w:val="-5"/>
                <w:sz w:val="20"/>
              </w:rPr>
              <w:t> </w:t>
            </w:r>
            <w:r>
              <w:rPr>
                <w:sz w:val="20"/>
              </w:rPr>
              <w:t>with alternative hypothesis) or decision rules, statistical techniques to be used, and significance level must be </w:t>
            </w:r>
            <w:r>
              <w:rPr>
                <w:spacing w:val="-2"/>
                <w:sz w:val="20"/>
              </w:rPr>
              <w:t>provided</w:t>
            </w:r>
          </w:p>
          <w:p>
            <w:pPr>
              <w:pStyle w:val="TableParagraph"/>
              <w:spacing w:before="60"/>
              <w:rPr>
                <w:b/>
                <w:sz w:val="20"/>
              </w:rPr>
            </w:pPr>
            <w:r>
              <w:rPr>
                <w:b/>
                <w:sz w:val="20"/>
              </w:rPr>
              <w:t>Safety</w:t>
            </w:r>
            <w:r>
              <w:rPr>
                <w:b/>
                <w:spacing w:val="-6"/>
                <w:sz w:val="20"/>
              </w:rPr>
              <w:t> </w:t>
            </w:r>
            <w:r>
              <w:rPr>
                <w:b/>
                <w:spacing w:val="-2"/>
                <w:sz w:val="20"/>
              </w:rPr>
              <w:t>outcomes:</w:t>
            </w:r>
          </w:p>
          <w:p>
            <w:pPr>
              <w:pStyle w:val="TableParagraph"/>
              <w:numPr>
                <w:ilvl w:val="0"/>
                <w:numId w:val="9"/>
              </w:numPr>
              <w:tabs>
                <w:tab w:pos="738" w:val="left" w:leader="none"/>
                <w:tab w:pos="739" w:val="left" w:leader="none"/>
              </w:tabs>
              <w:spacing w:line="232" w:lineRule="auto" w:before="75" w:after="0"/>
              <w:ind w:left="738" w:right="699" w:hanging="360"/>
              <w:jc w:val="left"/>
              <w:rPr>
                <w:sz w:val="20"/>
              </w:rPr>
            </w:pPr>
            <w:r>
              <w:rPr>
                <w:sz w:val="20"/>
              </w:rPr>
              <w:t>Adverse</w:t>
            </w:r>
            <w:r>
              <w:rPr>
                <w:spacing w:val="-8"/>
                <w:sz w:val="20"/>
              </w:rPr>
              <w:t> </w:t>
            </w:r>
            <w:r>
              <w:rPr>
                <w:sz w:val="20"/>
              </w:rPr>
              <w:t>events</w:t>
            </w:r>
            <w:r>
              <w:rPr>
                <w:spacing w:val="-8"/>
                <w:sz w:val="20"/>
              </w:rPr>
              <w:t> </w:t>
            </w:r>
            <w:r>
              <w:rPr>
                <w:sz w:val="20"/>
              </w:rPr>
              <w:t>(AEs):</w:t>
            </w:r>
            <w:r>
              <w:rPr>
                <w:spacing w:val="-7"/>
                <w:sz w:val="20"/>
              </w:rPr>
              <w:t> </w:t>
            </w:r>
            <w:r>
              <w:rPr>
                <w:sz w:val="20"/>
              </w:rPr>
              <w:t>including</w:t>
            </w:r>
            <w:r>
              <w:rPr>
                <w:spacing w:val="-6"/>
                <w:sz w:val="20"/>
              </w:rPr>
              <w:t> </w:t>
            </w:r>
            <w:r>
              <w:rPr>
                <w:sz w:val="20"/>
              </w:rPr>
              <w:t>definition</w:t>
            </w:r>
            <w:r>
              <w:rPr>
                <w:spacing w:val="-6"/>
                <w:sz w:val="20"/>
              </w:rPr>
              <w:t> </w:t>
            </w:r>
            <w:r>
              <w:rPr>
                <w:sz w:val="20"/>
              </w:rPr>
              <w:t>of</w:t>
            </w:r>
            <w:r>
              <w:rPr>
                <w:spacing w:val="-6"/>
                <w:sz w:val="20"/>
              </w:rPr>
              <w:t> </w:t>
            </w:r>
            <w:r>
              <w:rPr>
                <w:sz w:val="20"/>
              </w:rPr>
              <w:t>treatment emergence and coding dictionary details</w:t>
            </w:r>
          </w:p>
        </w:tc>
        <w:tc>
          <w:tcPr>
            <w:tcW w:w="1843" w:type="dxa"/>
          </w:tcPr>
          <w:p>
            <w:pPr>
              <w:pStyle w:val="TableParagraph"/>
              <w:ind w:left="0"/>
              <w:rPr>
                <w:rFonts w:ascii="Times New Roman"/>
                <w:sz w:val="18"/>
              </w:rPr>
            </w:pPr>
          </w:p>
        </w:tc>
      </w:tr>
    </w:tbl>
    <w:p>
      <w:pPr>
        <w:spacing w:after="0"/>
        <w:rPr>
          <w:rFonts w:ascii="Times New Roman"/>
          <w:sz w:val="18"/>
        </w:rPr>
        <w:sectPr>
          <w:pgSz w:w="12240" w:h="15840"/>
          <w:pgMar w:header="725" w:footer="1064" w:top="2520" w:bottom="1260" w:left="900" w:right="780"/>
        </w:sectPr>
      </w:pPr>
    </w:p>
    <w:p>
      <w:pPr>
        <w:pStyle w:val="BodyText"/>
        <w:spacing w:before="6"/>
        <w:rPr>
          <w:b/>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ind w:left="115"/>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rPr>
                <w:b/>
                <w:sz w:val="20"/>
              </w:rPr>
            </w:pPr>
            <w:r>
              <w:rPr>
                <w:b/>
                <w:spacing w:val="-2"/>
                <w:sz w:val="20"/>
              </w:rPr>
              <w:t>Step:</w:t>
            </w:r>
          </w:p>
        </w:tc>
        <w:tc>
          <w:tcPr>
            <w:tcW w:w="1843" w:type="dxa"/>
            <w:shd w:val="clear" w:color="auto" w:fill="D9D9D9"/>
          </w:tcPr>
          <w:p>
            <w:pPr>
              <w:pStyle w:val="TableParagraph"/>
              <w:spacing w:before="38"/>
              <w:rPr>
                <w:b/>
                <w:sz w:val="20"/>
              </w:rPr>
            </w:pPr>
            <w:r>
              <w:rPr>
                <w:b/>
                <w:spacing w:val="-2"/>
                <w:sz w:val="20"/>
              </w:rPr>
              <w:t>When:</w:t>
            </w:r>
          </w:p>
        </w:tc>
      </w:tr>
      <w:tr>
        <w:trPr>
          <w:trHeight w:val="4761" w:hRule="atLeast"/>
        </w:trPr>
        <w:tc>
          <w:tcPr>
            <w:tcW w:w="797" w:type="dxa"/>
          </w:tcPr>
          <w:p>
            <w:pPr>
              <w:pStyle w:val="TableParagraph"/>
              <w:ind w:left="0"/>
              <w:rPr>
                <w:rFonts w:ascii="Times New Roman"/>
                <w:sz w:val="18"/>
              </w:rPr>
            </w:pPr>
          </w:p>
        </w:tc>
        <w:tc>
          <w:tcPr>
            <w:tcW w:w="1162" w:type="dxa"/>
          </w:tcPr>
          <w:p>
            <w:pPr>
              <w:pStyle w:val="TableParagraph"/>
              <w:ind w:left="0"/>
              <w:rPr>
                <w:rFonts w:ascii="Times New Roman"/>
                <w:sz w:val="18"/>
              </w:rPr>
            </w:pPr>
          </w:p>
        </w:tc>
        <w:tc>
          <w:tcPr>
            <w:tcW w:w="6264" w:type="dxa"/>
          </w:tcPr>
          <w:p>
            <w:pPr>
              <w:pStyle w:val="TableParagraph"/>
              <w:numPr>
                <w:ilvl w:val="0"/>
                <w:numId w:val="10"/>
              </w:numPr>
              <w:tabs>
                <w:tab w:pos="738" w:val="left" w:leader="none"/>
                <w:tab w:pos="739" w:val="left" w:leader="none"/>
              </w:tabs>
              <w:spacing w:line="237" w:lineRule="auto" w:before="2" w:after="0"/>
              <w:ind w:left="738" w:right="310" w:hanging="360"/>
              <w:jc w:val="left"/>
              <w:rPr>
                <w:sz w:val="20"/>
              </w:rPr>
            </w:pPr>
            <w:r>
              <w:rPr>
                <w:sz w:val="20"/>
              </w:rPr>
              <w:t>Laboratory, electrocardiogram (ECG) and vital signs evaluations: including full description of algorithms and calculations</w:t>
            </w:r>
            <w:r>
              <w:rPr>
                <w:spacing w:val="-2"/>
                <w:sz w:val="20"/>
              </w:rPr>
              <w:t> </w:t>
            </w:r>
            <w:r>
              <w:rPr>
                <w:sz w:val="20"/>
              </w:rPr>
              <w:t>to</w:t>
            </w:r>
            <w:r>
              <w:rPr>
                <w:spacing w:val="-4"/>
                <w:sz w:val="20"/>
              </w:rPr>
              <w:t> </w:t>
            </w:r>
            <w:r>
              <w:rPr>
                <w:sz w:val="20"/>
              </w:rPr>
              <w:t>derive</w:t>
            </w:r>
            <w:r>
              <w:rPr>
                <w:spacing w:val="-12"/>
                <w:sz w:val="20"/>
              </w:rPr>
              <w:t> </w:t>
            </w:r>
            <w:r>
              <w:rPr>
                <w:sz w:val="20"/>
              </w:rPr>
              <w:t>variables</w:t>
            </w:r>
            <w:r>
              <w:rPr>
                <w:spacing w:val="-6"/>
                <w:sz w:val="20"/>
              </w:rPr>
              <w:t> </w:t>
            </w:r>
            <w:r>
              <w:rPr>
                <w:sz w:val="20"/>
              </w:rPr>
              <w:t>which</w:t>
            </w:r>
            <w:r>
              <w:rPr>
                <w:spacing w:val="-4"/>
                <w:sz w:val="20"/>
              </w:rPr>
              <w:t> </w:t>
            </w:r>
            <w:r>
              <w:rPr>
                <w:sz w:val="20"/>
              </w:rPr>
              <w:t>are</w:t>
            </w:r>
            <w:r>
              <w:rPr>
                <w:spacing w:val="-4"/>
                <w:sz w:val="20"/>
              </w:rPr>
              <w:t> </w:t>
            </w:r>
            <w:r>
              <w:rPr>
                <w:sz w:val="20"/>
              </w:rPr>
              <w:t>not</w:t>
            </w:r>
            <w:r>
              <w:rPr>
                <w:spacing w:val="-4"/>
                <w:sz w:val="20"/>
              </w:rPr>
              <w:t> </w:t>
            </w:r>
            <w:r>
              <w:rPr>
                <w:sz w:val="20"/>
              </w:rPr>
              <w:t>directly</w:t>
            </w:r>
            <w:r>
              <w:rPr>
                <w:spacing w:val="-4"/>
                <w:sz w:val="20"/>
              </w:rPr>
              <w:t> </w:t>
            </w:r>
            <w:r>
              <w:rPr>
                <w:sz w:val="20"/>
              </w:rPr>
              <w:t>taken from the CRF/electronic data</w:t>
            </w:r>
          </w:p>
          <w:p>
            <w:pPr>
              <w:pStyle w:val="TableParagraph"/>
              <w:numPr>
                <w:ilvl w:val="0"/>
                <w:numId w:val="10"/>
              </w:numPr>
              <w:tabs>
                <w:tab w:pos="738" w:val="left" w:leader="none"/>
                <w:tab w:pos="739" w:val="left" w:leader="none"/>
              </w:tabs>
              <w:spacing w:line="232" w:lineRule="auto" w:before="72" w:after="0"/>
              <w:ind w:left="738" w:right="710" w:hanging="360"/>
              <w:jc w:val="left"/>
              <w:rPr>
                <w:sz w:val="20"/>
              </w:rPr>
            </w:pPr>
            <w:r>
              <w:rPr>
                <w:sz w:val="20"/>
              </w:rPr>
              <w:t>Physical</w:t>
            </w:r>
            <w:r>
              <w:rPr>
                <w:spacing w:val="-6"/>
                <w:sz w:val="20"/>
              </w:rPr>
              <w:t> </w:t>
            </w:r>
            <w:r>
              <w:rPr>
                <w:sz w:val="20"/>
              </w:rPr>
              <w:t>examination</w:t>
            </w:r>
            <w:r>
              <w:rPr>
                <w:spacing w:val="-7"/>
                <w:sz w:val="20"/>
              </w:rPr>
              <w:t> </w:t>
            </w:r>
            <w:r>
              <w:rPr>
                <w:sz w:val="20"/>
              </w:rPr>
              <w:t>and</w:t>
            </w:r>
            <w:r>
              <w:rPr>
                <w:spacing w:val="-7"/>
                <w:sz w:val="20"/>
              </w:rPr>
              <w:t> </w:t>
            </w:r>
            <w:r>
              <w:rPr>
                <w:sz w:val="20"/>
              </w:rPr>
              <w:t>other</w:t>
            </w:r>
            <w:r>
              <w:rPr>
                <w:spacing w:val="-7"/>
                <w:sz w:val="20"/>
              </w:rPr>
              <w:t> </w:t>
            </w:r>
            <w:r>
              <w:rPr>
                <w:sz w:val="20"/>
              </w:rPr>
              <w:t>safety</w:t>
            </w:r>
            <w:r>
              <w:rPr>
                <w:spacing w:val="-7"/>
                <w:sz w:val="20"/>
              </w:rPr>
              <w:t> </w:t>
            </w:r>
            <w:r>
              <w:rPr>
                <w:sz w:val="20"/>
              </w:rPr>
              <w:t>assessments,</w:t>
            </w:r>
            <w:r>
              <w:rPr>
                <w:spacing w:val="-7"/>
                <w:sz w:val="20"/>
              </w:rPr>
              <w:t> </w:t>
            </w:r>
            <w:r>
              <w:rPr>
                <w:sz w:val="20"/>
              </w:rPr>
              <w:t>if </w:t>
            </w:r>
            <w:r>
              <w:rPr>
                <w:spacing w:val="-2"/>
                <w:sz w:val="20"/>
              </w:rPr>
              <w:t>applicable</w:t>
            </w:r>
          </w:p>
          <w:p>
            <w:pPr>
              <w:pStyle w:val="TableParagraph"/>
              <w:spacing w:before="60"/>
              <w:rPr>
                <w:b/>
                <w:sz w:val="20"/>
              </w:rPr>
            </w:pPr>
            <w:r>
              <w:rPr>
                <w:b/>
                <w:sz w:val="20"/>
              </w:rPr>
              <w:t>Table</w:t>
            </w:r>
            <w:r>
              <w:rPr>
                <w:b/>
                <w:spacing w:val="-7"/>
                <w:sz w:val="20"/>
              </w:rPr>
              <w:t> </w:t>
            </w:r>
            <w:r>
              <w:rPr>
                <w:b/>
                <w:sz w:val="20"/>
              </w:rPr>
              <w:t>of</w:t>
            </w:r>
            <w:r>
              <w:rPr>
                <w:b/>
                <w:spacing w:val="-5"/>
                <w:sz w:val="20"/>
              </w:rPr>
              <w:t> </w:t>
            </w:r>
            <w:r>
              <w:rPr>
                <w:b/>
                <w:sz w:val="20"/>
              </w:rPr>
              <w:t>contents</w:t>
            </w:r>
            <w:r>
              <w:rPr>
                <w:b/>
                <w:spacing w:val="-5"/>
                <w:sz w:val="20"/>
              </w:rPr>
              <w:t> </w:t>
            </w:r>
            <w:r>
              <w:rPr>
                <w:b/>
                <w:sz w:val="20"/>
              </w:rPr>
              <w:t>of</w:t>
            </w:r>
            <w:r>
              <w:rPr>
                <w:b/>
                <w:spacing w:val="-4"/>
                <w:sz w:val="20"/>
              </w:rPr>
              <w:t> </w:t>
            </w:r>
            <w:r>
              <w:rPr>
                <w:b/>
                <w:sz w:val="20"/>
              </w:rPr>
              <w:t>tables,</w:t>
            </w:r>
            <w:r>
              <w:rPr>
                <w:b/>
                <w:spacing w:val="-5"/>
                <w:sz w:val="20"/>
              </w:rPr>
              <w:t> </w:t>
            </w:r>
            <w:r>
              <w:rPr>
                <w:b/>
                <w:sz w:val="20"/>
              </w:rPr>
              <w:t>figures</w:t>
            </w:r>
            <w:r>
              <w:rPr>
                <w:b/>
                <w:spacing w:val="-5"/>
                <w:sz w:val="20"/>
              </w:rPr>
              <w:t> </w:t>
            </w:r>
            <w:r>
              <w:rPr>
                <w:b/>
                <w:sz w:val="20"/>
              </w:rPr>
              <w:t>and</w:t>
            </w:r>
            <w:r>
              <w:rPr>
                <w:b/>
                <w:spacing w:val="-4"/>
                <w:sz w:val="20"/>
              </w:rPr>
              <w:t> </w:t>
            </w:r>
            <w:r>
              <w:rPr>
                <w:b/>
                <w:spacing w:val="-2"/>
                <w:sz w:val="20"/>
              </w:rPr>
              <w:t>listings:</w:t>
            </w:r>
          </w:p>
          <w:p>
            <w:pPr>
              <w:pStyle w:val="TableParagraph"/>
              <w:numPr>
                <w:ilvl w:val="0"/>
                <w:numId w:val="10"/>
              </w:numPr>
              <w:tabs>
                <w:tab w:pos="738" w:val="left" w:leader="none"/>
                <w:tab w:pos="739" w:val="left" w:leader="none"/>
              </w:tabs>
              <w:spacing w:line="240" w:lineRule="auto" w:before="64" w:after="0"/>
              <w:ind w:left="738" w:right="0" w:hanging="361"/>
              <w:jc w:val="left"/>
              <w:rPr>
                <w:sz w:val="20"/>
              </w:rPr>
            </w:pPr>
            <w:r>
              <w:rPr>
                <w:sz w:val="20"/>
              </w:rPr>
              <w:t>See</w:t>
            </w:r>
            <w:r>
              <w:rPr>
                <w:spacing w:val="-5"/>
                <w:sz w:val="20"/>
              </w:rPr>
              <w:t> </w:t>
            </w:r>
            <w:r>
              <w:rPr>
                <w:sz w:val="20"/>
              </w:rPr>
              <w:t>Section</w:t>
            </w:r>
            <w:r>
              <w:rPr>
                <w:spacing w:val="-2"/>
                <w:sz w:val="20"/>
              </w:rPr>
              <w:t> </w:t>
            </w:r>
            <w:r>
              <w:rPr>
                <w:sz w:val="20"/>
              </w:rPr>
              <w:t>6.7</w:t>
            </w:r>
            <w:r>
              <w:rPr>
                <w:spacing w:val="-2"/>
                <w:sz w:val="20"/>
              </w:rPr>
              <w:t> below</w:t>
            </w:r>
          </w:p>
          <w:p>
            <w:pPr>
              <w:pStyle w:val="TableParagraph"/>
              <w:spacing w:before="52"/>
              <w:rPr>
                <w:b/>
                <w:sz w:val="20"/>
              </w:rPr>
            </w:pPr>
            <w:r>
              <w:rPr>
                <w:b/>
                <w:spacing w:val="-2"/>
                <w:sz w:val="20"/>
              </w:rPr>
              <w:t>References:</w:t>
            </w:r>
          </w:p>
          <w:p>
            <w:pPr>
              <w:pStyle w:val="TableParagraph"/>
              <w:numPr>
                <w:ilvl w:val="0"/>
                <w:numId w:val="10"/>
              </w:numPr>
              <w:tabs>
                <w:tab w:pos="738" w:val="left" w:leader="none"/>
                <w:tab w:pos="739" w:val="left" w:leader="none"/>
              </w:tabs>
              <w:spacing w:line="232" w:lineRule="auto" w:before="74" w:after="0"/>
              <w:ind w:left="738" w:right="186" w:hanging="360"/>
              <w:jc w:val="left"/>
              <w:rPr>
                <w:sz w:val="20"/>
              </w:rPr>
            </w:pPr>
            <w:r>
              <w:rPr>
                <w:sz w:val="20"/>
              </w:rPr>
              <w:t>Statistical</w:t>
            </w:r>
            <w:r>
              <w:rPr>
                <w:spacing w:val="-6"/>
                <w:sz w:val="20"/>
              </w:rPr>
              <w:t> </w:t>
            </w:r>
            <w:r>
              <w:rPr>
                <w:sz w:val="20"/>
              </w:rPr>
              <w:t>references</w:t>
            </w:r>
            <w:r>
              <w:rPr>
                <w:spacing w:val="-6"/>
                <w:sz w:val="20"/>
              </w:rPr>
              <w:t> </w:t>
            </w:r>
            <w:r>
              <w:rPr>
                <w:sz w:val="20"/>
              </w:rPr>
              <w:t>needed</w:t>
            </w:r>
            <w:r>
              <w:rPr>
                <w:spacing w:val="-6"/>
                <w:sz w:val="20"/>
              </w:rPr>
              <w:t> </w:t>
            </w:r>
            <w:r>
              <w:rPr>
                <w:sz w:val="20"/>
              </w:rPr>
              <w:t>for</w:t>
            </w:r>
            <w:r>
              <w:rPr>
                <w:spacing w:val="-6"/>
                <w:sz w:val="20"/>
              </w:rPr>
              <w:t> </w:t>
            </w:r>
            <w:r>
              <w:rPr>
                <w:sz w:val="20"/>
              </w:rPr>
              <w:t>incorporation</w:t>
            </w:r>
            <w:r>
              <w:rPr>
                <w:spacing w:val="-6"/>
                <w:sz w:val="20"/>
              </w:rPr>
              <w:t> </w:t>
            </w:r>
            <w:r>
              <w:rPr>
                <w:sz w:val="20"/>
              </w:rPr>
              <w:t>in</w:t>
            </w:r>
            <w:r>
              <w:rPr>
                <w:spacing w:val="-6"/>
                <w:sz w:val="20"/>
              </w:rPr>
              <w:t> </w:t>
            </w:r>
            <w:r>
              <w:rPr>
                <w:sz w:val="20"/>
              </w:rPr>
              <w:t>the</w:t>
            </w:r>
            <w:r>
              <w:rPr>
                <w:spacing w:val="-6"/>
                <w:sz w:val="20"/>
              </w:rPr>
              <w:t> </w:t>
            </w:r>
            <w:r>
              <w:rPr>
                <w:sz w:val="20"/>
              </w:rPr>
              <w:t>Clinical Study Report (CSR)</w:t>
            </w:r>
          </w:p>
          <w:p>
            <w:pPr>
              <w:pStyle w:val="TableParagraph"/>
              <w:spacing w:before="61"/>
              <w:rPr>
                <w:b/>
                <w:sz w:val="20"/>
              </w:rPr>
            </w:pPr>
            <w:r>
              <w:rPr>
                <w:b/>
                <w:spacing w:val="-2"/>
                <w:sz w:val="20"/>
              </w:rPr>
              <w:t>Appendices:</w:t>
            </w:r>
          </w:p>
          <w:p>
            <w:pPr>
              <w:pStyle w:val="TableParagraph"/>
              <w:numPr>
                <w:ilvl w:val="0"/>
                <w:numId w:val="10"/>
              </w:numPr>
              <w:tabs>
                <w:tab w:pos="738" w:val="left" w:leader="none"/>
                <w:tab w:pos="739" w:val="left" w:leader="none"/>
              </w:tabs>
              <w:spacing w:line="237" w:lineRule="auto" w:before="70" w:after="0"/>
              <w:ind w:left="738" w:right="281" w:hanging="360"/>
              <w:jc w:val="left"/>
              <w:rPr>
                <w:sz w:val="20"/>
              </w:rPr>
            </w:pPr>
            <w:r>
              <w:rPr>
                <w:sz w:val="20"/>
              </w:rPr>
              <w:t>Programming</w:t>
            </w:r>
            <w:r>
              <w:rPr>
                <w:spacing w:val="-7"/>
                <w:sz w:val="20"/>
              </w:rPr>
              <w:t> </w:t>
            </w:r>
            <w:r>
              <w:rPr>
                <w:sz w:val="20"/>
              </w:rPr>
              <w:t>conventions</w:t>
            </w:r>
            <w:r>
              <w:rPr>
                <w:spacing w:val="-7"/>
                <w:sz w:val="20"/>
              </w:rPr>
              <w:t> </w:t>
            </w:r>
            <w:r>
              <w:rPr>
                <w:sz w:val="20"/>
              </w:rPr>
              <w:t>for</w:t>
            </w:r>
            <w:r>
              <w:rPr>
                <w:spacing w:val="-7"/>
                <w:sz w:val="20"/>
              </w:rPr>
              <w:t> </w:t>
            </w:r>
            <w:r>
              <w:rPr>
                <w:sz w:val="20"/>
              </w:rPr>
              <w:t>outputs:</w:t>
            </w:r>
            <w:r>
              <w:rPr>
                <w:spacing w:val="-7"/>
                <w:sz w:val="20"/>
              </w:rPr>
              <w:t> </w:t>
            </w:r>
            <w:r>
              <w:rPr>
                <w:sz w:val="20"/>
              </w:rPr>
              <w:t>e.g.</w:t>
            </w:r>
            <w:r>
              <w:rPr>
                <w:spacing w:val="-7"/>
                <w:sz w:val="20"/>
              </w:rPr>
              <w:t> </w:t>
            </w:r>
            <w:r>
              <w:rPr>
                <w:sz w:val="20"/>
              </w:rPr>
              <w:t>treatment</w:t>
            </w:r>
            <w:r>
              <w:rPr>
                <w:spacing w:val="-7"/>
                <w:sz w:val="20"/>
              </w:rPr>
              <w:t> </w:t>
            </w:r>
            <w:r>
              <w:rPr>
                <w:sz w:val="20"/>
              </w:rPr>
              <w:t>group and visit names for use in outputs, date formats for use in </w:t>
            </w:r>
            <w:r>
              <w:rPr>
                <w:spacing w:val="-2"/>
                <w:sz w:val="20"/>
              </w:rPr>
              <w:t>listings</w:t>
            </w:r>
          </w:p>
          <w:p>
            <w:pPr>
              <w:pStyle w:val="TableParagraph"/>
              <w:numPr>
                <w:ilvl w:val="0"/>
                <w:numId w:val="10"/>
              </w:numPr>
              <w:tabs>
                <w:tab w:pos="739" w:val="left" w:leader="none"/>
              </w:tabs>
              <w:spacing w:line="237" w:lineRule="auto" w:before="65" w:after="0"/>
              <w:ind w:left="738" w:right="565" w:hanging="360"/>
              <w:jc w:val="both"/>
              <w:rPr>
                <w:sz w:val="20"/>
              </w:rPr>
            </w:pPr>
            <w:r>
              <w:rPr>
                <w:sz w:val="20"/>
              </w:rPr>
              <w:t>Partial</w:t>
            </w:r>
            <w:r>
              <w:rPr>
                <w:spacing w:val="-6"/>
                <w:sz w:val="20"/>
              </w:rPr>
              <w:t> </w:t>
            </w:r>
            <w:r>
              <w:rPr>
                <w:sz w:val="20"/>
              </w:rPr>
              <w:t>date</w:t>
            </w:r>
            <w:r>
              <w:rPr>
                <w:spacing w:val="-6"/>
                <w:sz w:val="20"/>
              </w:rPr>
              <w:t> </w:t>
            </w:r>
            <w:r>
              <w:rPr>
                <w:sz w:val="20"/>
              </w:rPr>
              <w:t>conventions:</w:t>
            </w:r>
            <w:r>
              <w:rPr>
                <w:spacing w:val="-6"/>
                <w:sz w:val="20"/>
              </w:rPr>
              <w:t> </w:t>
            </w:r>
            <w:r>
              <w:rPr>
                <w:sz w:val="20"/>
              </w:rPr>
              <w:t>e.g.</w:t>
            </w:r>
            <w:r>
              <w:rPr>
                <w:spacing w:val="-6"/>
                <w:sz w:val="20"/>
              </w:rPr>
              <w:t> </w:t>
            </w:r>
            <w:r>
              <w:rPr>
                <w:sz w:val="20"/>
              </w:rPr>
              <w:t>algorithm</w:t>
            </w:r>
            <w:r>
              <w:rPr>
                <w:spacing w:val="-6"/>
                <w:sz w:val="20"/>
              </w:rPr>
              <w:t> </w:t>
            </w:r>
            <w:r>
              <w:rPr>
                <w:sz w:val="20"/>
              </w:rPr>
              <w:t>for</w:t>
            </w:r>
            <w:r>
              <w:rPr>
                <w:spacing w:val="-6"/>
                <w:sz w:val="20"/>
              </w:rPr>
              <w:t> </w:t>
            </w:r>
            <w:r>
              <w:rPr>
                <w:sz w:val="20"/>
              </w:rPr>
              <w:t>imputation</w:t>
            </w:r>
            <w:r>
              <w:rPr>
                <w:spacing w:val="-6"/>
                <w:sz w:val="20"/>
              </w:rPr>
              <w:t> </w:t>
            </w:r>
            <w:r>
              <w:rPr>
                <w:sz w:val="20"/>
              </w:rPr>
              <w:t>of partial</w:t>
            </w:r>
            <w:r>
              <w:rPr>
                <w:spacing w:val="-1"/>
                <w:sz w:val="20"/>
              </w:rPr>
              <w:t> </w:t>
            </w:r>
            <w:r>
              <w:rPr>
                <w:sz w:val="20"/>
              </w:rPr>
              <w:t>dates,</w:t>
            </w:r>
            <w:r>
              <w:rPr>
                <w:spacing w:val="-1"/>
                <w:sz w:val="20"/>
              </w:rPr>
              <w:t> </w:t>
            </w:r>
            <w:r>
              <w:rPr>
                <w:sz w:val="20"/>
              </w:rPr>
              <w:t>algorithms</w:t>
            </w:r>
            <w:r>
              <w:rPr>
                <w:spacing w:val="-1"/>
                <w:sz w:val="20"/>
              </w:rPr>
              <w:t> </w:t>
            </w:r>
            <w:r>
              <w:rPr>
                <w:sz w:val="20"/>
              </w:rPr>
              <w:t>for key</w:t>
            </w:r>
            <w:r>
              <w:rPr>
                <w:spacing w:val="-2"/>
                <w:sz w:val="20"/>
              </w:rPr>
              <w:t> </w:t>
            </w:r>
            <w:r>
              <w:rPr>
                <w:sz w:val="20"/>
              </w:rPr>
              <w:t>efficacy</w:t>
            </w:r>
            <w:r>
              <w:rPr>
                <w:spacing w:val="-2"/>
                <w:sz w:val="20"/>
              </w:rPr>
              <w:t> </w:t>
            </w:r>
            <w:r>
              <w:rPr>
                <w:sz w:val="20"/>
              </w:rPr>
              <w:t>data,</w:t>
            </w:r>
            <w:r>
              <w:rPr>
                <w:spacing w:val="-1"/>
                <w:sz w:val="20"/>
              </w:rPr>
              <w:t> </w:t>
            </w:r>
            <w:r>
              <w:rPr>
                <w:sz w:val="20"/>
              </w:rPr>
              <w:t>treatment emergent AEs and for prior/concomitant medications</w:t>
            </w:r>
          </w:p>
        </w:tc>
        <w:tc>
          <w:tcPr>
            <w:tcW w:w="1843" w:type="dxa"/>
          </w:tcPr>
          <w:p>
            <w:pPr>
              <w:pStyle w:val="TableParagraph"/>
              <w:ind w:left="0"/>
              <w:rPr>
                <w:rFonts w:ascii="Times New Roman"/>
                <w:sz w:val="18"/>
              </w:rPr>
            </w:pPr>
          </w:p>
        </w:tc>
      </w:tr>
    </w:tbl>
    <w:p>
      <w:pPr>
        <w:pStyle w:val="BodyText"/>
        <w:spacing w:before="4"/>
        <w:rPr>
          <w:b/>
          <w:sz w:val="12"/>
        </w:rPr>
      </w:pPr>
    </w:p>
    <w:p>
      <w:pPr>
        <w:pStyle w:val="ListParagraph"/>
        <w:numPr>
          <w:ilvl w:val="1"/>
          <w:numId w:val="3"/>
        </w:numPr>
        <w:tabs>
          <w:tab w:pos="1979" w:val="left" w:leader="none"/>
          <w:tab w:pos="1980" w:val="left" w:leader="none"/>
        </w:tabs>
        <w:spacing w:line="240" w:lineRule="auto" w:before="94" w:after="0"/>
        <w:ind w:left="1980" w:right="0" w:hanging="720"/>
        <w:jc w:val="left"/>
        <w:rPr>
          <w:b/>
          <w:sz w:val="22"/>
        </w:rPr>
      </w:pPr>
      <w:r>
        <w:rPr>
          <w:b/>
          <w:sz w:val="22"/>
        </w:rPr>
        <w:t>Statistical</w:t>
      </w:r>
      <w:r>
        <w:rPr>
          <w:b/>
          <w:spacing w:val="-9"/>
          <w:sz w:val="22"/>
        </w:rPr>
        <w:t> </w:t>
      </w:r>
      <w:r>
        <w:rPr>
          <w:b/>
          <w:sz w:val="22"/>
        </w:rPr>
        <w:t>Methods</w:t>
      </w:r>
      <w:r>
        <w:rPr>
          <w:b/>
          <w:spacing w:val="-8"/>
          <w:sz w:val="22"/>
        </w:rPr>
        <w:t> </w:t>
      </w:r>
      <w:r>
        <w:rPr>
          <w:b/>
          <w:sz w:val="22"/>
        </w:rPr>
        <w:t>for</w:t>
      </w:r>
      <w:r>
        <w:rPr>
          <w:b/>
          <w:spacing w:val="-8"/>
          <w:sz w:val="22"/>
        </w:rPr>
        <w:t> </w:t>
      </w:r>
      <w:r>
        <w:rPr>
          <w:b/>
          <w:sz w:val="22"/>
        </w:rPr>
        <w:t>Analyzing</w:t>
      </w:r>
      <w:r>
        <w:rPr>
          <w:b/>
          <w:spacing w:val="-7"/>
          <w:sz w:val="22"/>
        </w:rPr>
        <w:t> </w:t>
      </w:r>
      <w:r>
        <w:rPr>
          <w:b/>
          <w:sz w:val="22"/>
        </w:rPr>
        <w:t>Efficacy</w:t>
      </w:r>
      <w:r>
        <w:rPr>
          <w:b/>
          <w:spacing w:val="-8"/>
          <w:sz w:val="22"/>
        </w:rPr>
        <w:t> </w:t>
      </w:r>
      <w:r>
        <w:rPr>
          <w:b/>
          <w:sz w:val="22"/>
        </w:rPr>
        <w:t>(and</w:t>
      </w:r>
      <w:r>
        <w:rPr>
          <w:b/>
          <w:spacing w:val="-7"/>
          <w:sz w:val="22"/>
        </w:rPr>
        <w:t> </w:t>
      </w:r>
      <w:r>
        <w:rPr>
          <w:b/>
          <w:sz w:val="22"/>
        </w:rPr>
        <w:t>Associated)</w:t>
      </w:r>
      <w:r>
        <w:rPr>
          <w:b/>
          <w:spacing w:val="-7"/>
          <w:sz w:val="22"/>
        </w:rPr>
        <w:t> </w:t>
      </w:r>
      <w:r>
        <w:rPr>
          <w:b/>
          <w:spacing w:val="-2"/>
          <w:sz w:val="22"/>
        </w:rPr>
        <w:t>Variables</w:t>
      </w:r>
    </w:p>
    <w:p>
      <w:pPr>
        <w:pStyle w:val="BodyText"/>
        <w:spacing w:before="11"/>
        <w:rPr>
          <w:b/>
          <w:sz w:val="10"/>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ind w:left="105"/>
              <w:rPr>
                <w:b/>
                <w:sz w:val="20"/>
              </w:rPr>
            </w:pPr>
            <w:r>
              <w:rPr>
                <w:b/>
                <w:spacing w:val="-5"/>
                <w:sz w:val="20"/>
              </w:rPr>
              <w:t>No:</w:t>
            </w:r>
          </w:p>
        </w:tc>
        <w:tc>
          <w:tcPr>
            <w:tcW w:w="1162" w:type="dxa"/>
            <w:shd w:val="clear" w:color="auto" w:fill="D9D9D9"/>
          </w:tcPr>
          <w:p>
            <w:pPr>
              <w:pStyle w:val="TableParagraph"/>
              <w:spacing w:before="38"/>
              <w:ind w:left="105"/>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4"/>
              <w:rPr>
                <w:b/>
                <w:sz w:val="20"/>
              </w:rPr>
            </w:pPr>
            <w:r>
              <w:rPr>
                <w:b/>
                <w:spacing w:val="-2"/>
                <w:sz w:val="20"/>
              </w:rPr>
              <w:t>When:</w:t>
            </w:r>
          </w:p>
        </w:tc>
      </w:tr>
      <w:tr>
        <w:trPr>
          <w:trHeight w:val="5351" w:hRule="atLeast"/>
        </w:trPr>
        <w:tc>
          <w:tcPr>
            <w:tcW w:w="797" w:type="dxa"/>
          </w:tcPr>
          <w:p>
            <w:pPr>
              <w:pStyle w:val="TableParagraph"/>
              <w:spacing w:before="42"/>
              <w:ind w:left="105"/>
              <w:rPr>
                <w:b/>
                <w:sz w:val="20"/>
              </w:rPr>
            </w:pPr>
            <w:r>
              <w:rPr>
                <w:b/>
                <w:spacing w:val="-2"/>
                <w:sz w:val="20"/>
              </w:rPr>
              <w:t>6.3.1</w:t>
            </w:r>
          </w:p>
        </w:tc>
        <w:tc>
          <w:tcPr>
            <w:tcW w:w="1162" w:type="dxa"/>
          </w:tcPr>
          <w:p>
            <w:pPr>
              <w:pStyle w:val="TableParagraph"/>
              <w:spacing w:before="42"/>
              <w:ind w:left="105"/>
              <w:rPr>
                <w:sz w:val="20"/>
              </w:rPr>
            </w:pPr>
            <w:r>
              <w:rPr>
                <w:spacing w:val="-5"/>
                <w:sz w:val="20"/>
              </w:rPr>
              <w:t>STL</w:t>
            </w:r>
          </w:p>
        </w:tc>
        <w:tc>
          <w:tcPr>
            <w:tcW w:w="6264" w:type="dxa"/>
          </w:tcPr>
          <w:p>
            <w:pPr>
              <w:pStyle w:val="TableParagraph"/>
              <w:ind w:left="104"/>
              <w:rPr>
                <w:sz w:val="20"/>
              </w:rPr>
            </w:pPr>
            <w:r>
              <w:rPr>
                <w:sz w:val="20"/>
              </w:rPr>
              <w:t>Considers</w:t>
            </w:r>
            <w:r>
              <w:rPr>
                <w:spacing w:val="-6"/>
                <w:sz w:val="20"/>
              </w:rPr>
              <w:t> </w:t>
            </w:r>
            <w:r>
              <w:rPr>
                <w:sz w:val="20"/>
              </w:rPr>
              <w:t>the</w:t>
            </w:r>
            <w:r>
              <w:rPr>
                <w:spacing w:val="-5"/>
                <w:sz w:val="20"/>
              </w:rPr>
              <w:t> </w:t>
            </w:r>
            <w:r>
              <w:rPr>
                <w:sz w:val="20"/>
              </w:rPr>
              <w:t>following</w:t>
            </w:r>
            <w:r>
              <w:rPr>
                <w:spacing w:val="-5"/>
                <w:sz w:val="20"/>
              </w:rPr>
              <w:t> </w:t>
            </w:r>
            <w:r>
              <w:rPr>
                <w:sz w:val="20"/>
              </w:rPr>
              <w:t>when</w:t>
            </w:r>
            <w:r>
              <w:rPr>
                <w:spacing w:val="-6"/>
                <w:sz w:val="20"/>
              </w:rPr>
              <w:t> </w:t>
            </w:r>
            <w:r>
              <w:rPr>
                <w:sz w:val="20"/>
              </w:rPr>
              <w:t>describing</w:t>
            </w:r>
            <w:r>
              <w:rPr>
                <w:spacing w:val="-6"/>
                <w:sz w:val="20"/>
              </w:rPr>
              <w:t> </w:t>
            </w:r>
            <w:r>
              <w:rPr>
                <w:sz w:val="20"/>
              </w:rPr>
              <w:t>the</w:t>
            </w:r>
            <w:r>
              <w:rPr>
                <w:spacing w:val="-5"/>
                <w:sz w:val="20"/>
              </w:rPr>
              <w:t> </w:t>
            </w:r>
            <w:r>
              <w:rPr>
                <w:sz w:val="20"/>
              </w:rPr>
              <w:t>methods</w:t>
            </w:r>
            <w:r>
              <w:rPr>
                <w:spacing w:val="-5"/>
                <w:sz w:val="20"/>
              </w:rPr>
              <w:t> </w:t>
            </w:r>
            <w:r>
              <w:rPr>
                <w:sz w:val="20"/>
              </w:rPr>
              <w:t>for</w:t>
            </w:r>
            <w:r>
              <w:rPr>
                <w:spacing w:val="-5"/>
                <w:sz w:val="20"/>
              </w:rPr>
              <w:t> </w:t>
            </w:r>
            <w:r>
              <w:rPr>
                <w:sz w:val="20"/>
              </w:rPr>
              <w:t>efficacy </w:t>
            </w:r>
            <w:r>
              <w:rPr>
                <w:spacing w:val="-2"/>
                <w:sz w:val="20"/>
              </w:rPr>
              <w:t>analysis:</w:t>
            </w:r>
          </w:p>
          <w:p>
            <w:pPr>
              <w:pStyle w:val="TableParagraph"/>
              <w:numPr>
                <w:ilvl w:val="0"/>
                <w:numId w:val="11"/>
              </w:numPr>
              <w:tabs>
                <w:tab w:pos="733" w:val="left" w:leader="none"/>
                <w:tab w:pos="734" w:val="left" w:leader="none"/>
              </w:tabs>
              <w:spacing w:line="240" w:lineRule="auto" w:before="58" w:after="0"/>
              <w:ind w:left="733" w:right="0" w:hanging="361"/>
              <w:jc w:val="left"/>
              <w:rPr>
                <w:sz w:val="20"/>
              </w:rPr>
            </w:pPr>
            <w:r>
              <w:rPr>
                <w:sz w:val="20"/>
              </w:rPr>
              <w:t>Analysis</w:t>
            </w:r>
            <w:r>
              <w:rPr>
                <w:spacing w:val="-8"/>
                <w:sz w:val="20"/>
              </w:rPr>
              <w:t> </w:t>
            </w:r>
            <w:r>
              <w:rPr>
                <w:sz w:val="20"/>
              </w:rPr>
              <w:t>sets</w:t>
            </w:r>
            <w:r>
              <w:rPr>
                <w:spacing w:val="-8"/>
                <w:sz w:val="20"/>
              </w:rPr>
              <w:t> </w:t>
            </w:r>
            <w:r>
              <w:rPr>
                <w:sz w:val="20"/>
              </w:rPr>
              <w:t>for</w:t>
            </w:r>
            <w:r>
              <w:rPr>
                <w:spacing w:val="-6"/>
                <w:sz w:val="20"/>
              </w:rPr>
              <w:t> </w:t>
            </w:r>
            <w:r>
              <w:rPr>
                <w:sz w:val="20"/>
              </w:rPr>
              <w:t>the</w:t>
            </w:r>
            <w:r>
              <w:rPr>
                <w:spacing w:val="-7"/>
                <w:sz w:val="20"/>
              </w:rPr>
              <w:t> </w:t>
            </w:r>
            <w:r>
              <w:rPr>
                <w:sz w:val="20"/>
              </w:rPr>
              <w:t>primary</w:t>
            </w:r>
            <w:r>
              <w:rPr>
                <w:spacing w:val="-6"/>
                <w:sz w:val="20"/>
              </w:rPr>
              <w:t> </w:t>
            </w:r>
            <w:r>
              <w:rPr>
                <w:sz w:val="20"/>
              </w:rPr>
              <w:t>and</w:t>
            </w:r>
            <w:r>
              <w:rPr>
                <w:spacing w:val="-6"/>
                <w:sz w:val="20"/>
              </w:rPr>
              <w:t> </w:t>
            </w:r>
            <w:r>
              <w:rPr>
                <w:sz w:val="20"/>
              </w:rPr>
              <w:t>secondary</w:t>
            </w:r>
            <w:r>
              <w:rPr>
                <w:spacing w:val="-6"/>
                <w:sz w:val="20"/>
              </w:rPr>
              <w:t> </w:t>
            </w:r>
            <w:r>
              <w:rPr>
                <w:spacing w:val="-2"/>
                <w:sz w:val="20"/>
              </w:rPr>
              <w:t>analyses</w:t>
            </w:r>
          </w:p>
          <w:p>
            <w:pPr>
              <w:pStyle w:val="TableParagraph"/>
              <w:numPr>
                <w:ilvl w:val="0"/>
                <w:numId w:val="11"/>
              </w:numPr>
              <w:tabs>
                <w:tab w:pos="733" w:val="left" w:leader="none"/>
                <w:tab w:pos="734" w:val="left" w:leader="none"/>
              </w:tabs>
              <w:spacing w:line="240" w:lineRule="auto" w:before="53" w:after="0"/>
              <w:ind w:left="733" w:right="0" w:hanging="361"/>
              <w:jc w:val="left"/>
              <w:rPr>
                <w:sz w:val="20"/>
              </w:rPr>
            </w:pPr>
            <w:r>
              <w:rPr>
                <w:sz w:val="20"/>
              </w:rPr>
              <w:t>Primary</w:t>
            </w:r>
            <w:r>
              <w:rPr>
                <w:spacing w:val="-8"/>
                <w:sz w:val="20"/>
              </w:rPr>
              <w:t> </w:t>
            </w:r>
            <w:r>
              <w:rPr>
                <w:sz w:val="20"/>
              </w:rPr>
              <w:t>treatment</w:t>
            </w:r>
            <w:r>
              <w:rPr>
                <w:spacing w:val="-8"/>
                <w:sz w:val="20"/>
              </w:rPr>
              <w:t> </w:t>
            </w:r>
            <w:r>
              <w:rPr>
                <w:sz w:val="20"/>
              </w:rPr>
              <w:t>group</w:t>
            </w:r>
            <w:r>
              <w:rPr>
                <w:spacing w:val="-8"/>
                <w:sz w:val="20"/>
              </w:rPr>
              <w:t> </w:t>
            </w:r>
            <w:r>
              <w:rPr>
                <w:spacing w:val="-2"/>
                <w:sz w:val="20"/>
              </w:rPr>
              <w:t>comparisons</w:t>
            </w:r>
          </w:p>
          <w:p>
            <w:pPr>
              <w:pStyle w:val="TableParagraph"/>
              <w:numPr>
                <w:ilvl w:val="0"/>
                <w:numId w:val="11"/>
              </w:numPr>
              <w:tabs>
                <w:tab w:pos="733" w:val="left" w:leader="none"/>
                <w:tab w:pos="734" w:val="left" w:leader="none"/>
              </w:tabs>
              <w:spacing w:line="232" w:lineRule="auto" w:before="68" w:after="0"/>
              <w:ind w:left="733" w:right="425" w:hanging="360"/>
              <w:jc w:val="left"/>
              <w:rPr>
                <w:sz w:val="20"/>
              </w:rPr>
            </w:pPr>
            <w:r>
              <w:rPr>
                <w:sz w:val="20"/>
              </w:rPr>
              <w:t>Method</w:t>
            </w:r>
            <w:r>
              <w:rPr>
                <w:spacing w:val="-6"/>
                <w:sz w:val="20"/>
              </w:rPr>
              <w:t> </w:t>
            </w:r>
            <w:r>
              <w:rPr>
                <w:sz w:val="20"/>
              </w:rPr>
              <w:t>of</w:t>
            </w:r>
            <w:r>
              <w:rPr>
                <w:spacing w:val="-6"/>
                <w:sz w:val="20"/>
              </w:rPr>
              <w:t> </w:t>
            </w:r>
            <w:r>
              <w:rPr>
                <w:sz w:val="20"/>
              </w:rPr>
              <w:t>adjustment</w:t>
            </w:r>
            <w:r>
              <w:rPr>
                <w:spacing w:val="-6"/>
                <w:sz w:val="20"/>
              </w:rPr>
              <w:t> </w:t>
            </w:r>
            <w:r>
              <w:rPr>
                <w:sz w:val="20"/>
              </w:rPr>
              <w:t>for</w:t>
            </w:r>
            <w:r>
              <w:rPr>
                <w:spacing w:val="-6"/>
                <w:sz w:val="20"/>
              </w:rPr>
              <w:t> </w:t>
            </w:r>
            <w:r>
              <w:rPr>
                <w:sz w:val="20"/>
              </w:rPr>
              <w:t>multiple</w:t>
            </w:r>
            <w:r>
              <w:rPr>
                <w:spacing w:val="-6"/>
                <w:sz w:val="20"/>
              </w:rPr>
              <w:t> </w:t>
            </w:r>
            <w:r>
              <w:rPr>
                <w:sz w:val="20"/>
              </w:rPr>
              <w:t>comparisons</w:t>
            </w:r>
            <w:r>
              <w:rPr>
                <w:spacing w:val="-6"/>
                <w:sz w:val="20"/>
              </w:rPr>
              <w:t> </w:t>
            </w:r>
            <w:r>
              <w:rPr>
                <w:sz w:val="20"/>
              </w:rPr>
              <w:t>of</w:t>
            </w:r>
            <w:r>
              <w:rPr>
                <w:spacing w:val="-6"/>
                <w:sz w:val="20"/>
              </w:rPr>
              <w:t> </w:t>
            </w:r>
            <w:r>
              <w:rPr>
                <w:sz w:val="20"/>
              </w:rPr>
              <w:t>primary efficacy variables</w:t>
            </w:r>
          </w:p>
          <w:p>
            <w:pPr>
              <w:pStyle w:val="TableParagraph"/>
              <w:numPr>
                <w:ilvl w:val="0"/>
                <w:numId w:val="11"/>
              </w:numPr>
              <w:tabs>
                <w:tab w:pos="733" w:val="left" w:leader="none"/>
                <w:tab w:pos="734" w:val="left" w:leader="none"/>
              </w:tabs>
              <w:spacing w:line="240" w:lineRule="auto" w:before="66" w:after="0"/>
              <w:ind w:left="733" w:right="0" w:hanging="361"/>
              <w:jc w:val="left"/>
              <w:rPr>
                <w:sz w:val="20"/>
              </w:rPr>
            </w:pPr>
            <w:r>
              <w:rPr>
                <w:sz w:val="20"/>
              </w:rPr>
              <w:t>A</w:t>
            </w:r>
            <w:r>
              <w:rPr>
                <w:spacing w:val="-6"/>
                <w:sz w:val="20"/>
              </w:rPr>
              <w:t> </w:t>
            </w:r>
            <w:r>
              <w:rPr>
                <w:sz w:val="20"/>
              </w:rPr>
              <w:t>list</w:t>
            </w:r>
            <w:r>
              <w:rPr>
                <w:spacing w:val="-5"/>
                <w:sz w:val="20"/>
              </w:rPr>
              <w:t> </w:t>
            </w:r>
            <w:r>
              <w:rPr>
                <w:sz w:val="20"/>
              </w:rPr>
              <w:t>of</w:t>
            </w:r>
            <w:r>
              <w:rPr>
                <w:spacing w:val="-5"/>
                <w:sz w:val="20"/>
              </w:rPr>
              <w:t> </w:t>
            </w:r>
            <w:r>
              <w:rPr>
                <w:sz w:val="20"/>
              </w:rPr>
              <w:t>all</w:t>
            </w:r>
            <w:r>
              <w:rPr>
                <w:spacing w:val="-5"/>
                <w:sz w:val="20"/>
              </w:rPr>
              <w:t> </w:t>
            </w:r>
            <w:r>
              <w:rPr>
                <w:sz w:val="20"/>
              </w:rPr>
              <w:t>treatment</w:t>
            </w:r>
            <w:r>
              <w:rPr>
                <w:spacing w:val="-3"/>
                <w:sz w:val="20"/>
              </w:rPr>
              <w:t> </w:t>
            </w:r>
            <w:r>
              <w:rPr>
                <w:spacing w:val="-2"/>
                <w:sz w:val="20"/>
              </w:rPr>
              <w:t>comparisons</w:t>
            </w:r>
          </w:p>
          <w:p>
            <w:pPr>
              <w:pStyle w:val="TableParagraph"/>
              <w:numPr>
                <w:ilvl w:val="0"/>
                <w:numId w:val="11"/>
              </w:numPr>
              <w:tabs>
                <w:tab w:pos="733" w:val="left" w:leader="none"/>
                <w:tab w:pos="734" w:val="left" w:leader="none"/>
              </w:tabs>
              <w:spacing w:line="240" w:lineRule="auto" w:before="58" w:after="0"/>
              <w:ind w:left="733" w:right="0" w:hanging="361"/>
              <w:jc w:val="left"/>
              <w:rPr>
                <w:sz w:val="20"/>
              </w:rPr>
            </w:pPr>
            <w:r>
              <w:rPr>
                <w:sz w:val="20"/>
              </w:rPr>
              <w:t>Statistical</w:t>
            </w:r>
            <w:r>
              <w:rPr>
                <w:spacing w:val="-9"/>
                <w:sz w:val="20"/>
              </w:rPr>
              <w:t> </w:t>
            </w:r>
            <w:r>
              <w:rPr>
                <w:sz w:val="20"/>
              </w:rPr>
              <w:t>methods</w:t>
            </w:r>
            <w:r>
              <w:rPr>
                <w:spacing w:val="-9"/>
                <w:sz w:val="20"/>
              </w:rPr>
              <w:t> </w:t>
            </w:r>
            <w:r>
              <w:rPr>
                <w:spacing w:val="-4"/>
                <w:sz w:val="20"/>
              </w:rPr>
              <w:t>for:</w:t>
            </w:r>
          </w:p>
          <w:p>
            <w:pPr>
              <w:pStyle w:val="TableParagraph"/>
              <w:numPr>
                <w:ilvl w:val="1"/>
                <w:numId w:val="11"/>
              </w:numPr>
              <w:tabs>
                <w:tab w:pos="1080" w:val="left" w:leader="none"/>
              </w:tabs>
              <w:spacing w:line="240" w:lineRule="auto" w:before="56" w:after="0"/>
              <w:ind w:left="1079" w:right="0" w:hanging="361"/>
              <w:jc w:val="left"/>
              <w:rPr>
                <w:sz w:val="20"/>
              </w:rPr>
            </w:pPr>
            <w:r>
              <w:rPr>
                <w:sz w:val="20"/>
              </w:rPr>
              <w:t>Primary</w:t>
            </w:r>
            <w:r>
              <w:rPr>
                <w:spacing w:val="-5"/>
                <w:sz w:val="20"/>
              </w:rPr>
              <w:t> </w:t>
            </w:r>
            <w:r>
              <w:rPr>
                <w:sz w:val="20"/>
              </w:rPr>
              <w:t>analysis</w:t>
            </w:r>
            <w:r>
              <w:rPr>
                <w:spacing w:val="-6"/>
                <w:sz w:val="20"/>
              </w:rPr>
              <w:t> </w:t>
            </w:r>
            <w:r>
              <w:rPr>
                <w:sz w:val="20"/>
              </w:rPr>
              <w:t>of</w:t>
            </w:r>
            <w:r>
              <w:rPr>
                <w:spacing w:val="-7"/>
                <w:sz w:val="20"/>
              </w:rPr>
              <w:t> </w:t>
            </w:r>
            <w:r>
              <w:rPr>
                <w:sz w:val="20"/>
              </w:rPr>
              <w:t>the</w:t>
            </w:r>
            <w:r>
              <w:rPr>
                <w:spacing w:val="-7"/>
                <w:sz w:val="20"/>
              </w:rPr>
              <w:t> </w:t>
            </w:r>
            <w:r>
              <w:rPr>
                <w:sz w:val="20"/>
              </w:rPr>
              <w:t>primary</w:t>
            </w:r>
            <w:r>
              <w:rPr>
                <w:spacing w:val="-7"/>
                <w:sz w:val="20"/>
              </w:rPr>
              <w:t> </w:t>
            </w:r>
            <w:r>
              <w:rPr>
                <w:sz w:val="20"/>
              </w:rPr>
              <w:t>efficacy</w:t>
            </w:r>
            <w:r>
              <w:rPr>
                <w:spacing w:val="-7"/>
                <w:sz w:val="20"/>
              </w:rPr>
              <w:t> </w:t>
            </w:r>
            <w:r>
              <w:rPr>
                <w:spacing w:val="-2"/>
                <w:sz w:val="20"/>
              </w:rPr>
              <w:t>variable(s)</w:t>
            </w:r>
          </w:p>
          <w:p>
            <w:pPr>
              <w:pStyle w:val="TableParagraph"/>
              <w:numPr>
                <w:ilvl w:val="1"/>
                <w:numId w:val="11"/>
              </w:numPr>
              <w:tabs>
                <w:tab w:pos="1080" w:val="left" w:leader="none"/>
              </w:tabs>
              <w:spacing w:line="240" w:lineRule="auto" w:before="45" w:after="0"/>
              <w:ind w:left="1079" w:right="0" w:hanging="361"/>
              <w:jc w:val="left"/>
              <w:rPr>
                <w:sz w:val="20"/>
              </w:rPr>
            </w:pPr>
            <w:r>
              <w:rPr>
                <w:sz w:val="20"/>
              </w:rPr>
              <w:t>Secondary</w:t>
            </w:r>
            <w:r>
              <w:rPr>
                <w:spacing w:val="-7"/>
                <w:sz w:val="20"/>
              </w:rPr>
              <w:t> </w:t>
            </w:r>
            <w:r>
              <w:rPr>
                <w:sz w:val="20"/>
              </w:rPr>
              <w:t>analyses</w:t>
            </w:r>
            <w:r>
              <w:rPr>
                <w:spacing w:val="-6"/>
                <w:sz w:val="20"/>
              </w:rPr>
              <w:t> </w:t>
            </w:r>
            <w:r>
              <w:rPr>
                <w:sz w:val="20"/>
              </w:rPr>
              <w:t>of</w:t>
            </w:r>
            <w:r>
              <w:rPr>
                <w:spacing w:val="-6"/>
                <w:sz w:val="20"/>
              </w:rPr>
              <w:t> </w:t>
            </w:r>
            <w:r>
              <w:rPr>
                <w:sz w:val="20"/>
              </w:rPr>
              <w:t>the</w:t>
            </w:r>
            <w:r>
              <w:rPr>
                <w:spacing w:val="-6"/>
                <w:sz w:val="20"/>
              </w:rPr>
              <w:t> </w:t>
            </w:r>
            <w:r>
              <w:rPr>
                <w:sz w:val="20"/>
              </w:rPr>
              <w:t>primary</w:t>
            </w:r>
            <w:r>
              <w:rPr>
                <w:spacing w:val="-6"/>
                <w:sz w:val="20"/>
              </w:rPr>
              <w:t> </w:t>
            </w:r>
            <w:r>
              <w:rPr>
                <w:sz w:val="20"/>
              </w:rPr>
              <w:t>efficacy</w:t>
            </w:r>
            <w:r>
              <w:rPr>
                <w:spacing w:val="-6"/>
                <w:sz w:val="20"/>
              </w:rPr>
              <w:t> </w:t>
            </w:r>
            <w:r>
              <w:rPr>
                <w:spacing w:val="-2"/>
                <w:sz w:val="20"/>
              </w:rPr>
              <w:t>variable(s)</w:t>
            </w:r>
          </w:p>
          <w:p>
            <w:pPr>
              <w:pStyle w:val="TableParagraph"/>
              <w:numPr>
                <w:ilvl w:val="1"/>
                <w:numId w:val="11"/>
              </w:numPr>
              <w:tabs>
                <w:tab w:pos="1080" w:val="left" w:leader="none"/>
              </w:tabs>
              <w:spacing w:line="240" w:lineRule="auto" w:before="41" w:after="0"/>
              <w:ind w:left="1079" w:right="0" w:hanging="361"/>
              <w:jc w:val="left"/>
              <w:rPr>
                <w:sz w:val="20"/>
              </w:rPr>
            </w:pPr>
            <w:r>
              <w:rPr>
                <w:sz w:val="20"/>
              </w:rPr>
              <w:t>Analyses</w:t>
            </w:r>
            <w:r>
              <w:rPr>
                <w:spacing w:val="-7"/>
                <w:sz w:val="20"/>
              </w:rPr>
              <w:t> </w:t>
            </w:r>
            <w:r>
              <w:rPr>
                <w:sz w:val="20"/>
              </w:rPr>
              <w:t>of</w:t>
            </w:r>
            <w:r>
              <w:rPr>
                <w:spacing w:val="-6"/>
                <w:sz w:val="20"/>
              </w:rPr>
              <w:t> </w:t>
            </w:r>
            <w:r>
              <w:rPr>
                <w:sz w:val="20"/>
              </w:rPr>
              <w:t>the</w:t>
            </w:r>
            <w:r>
              <w:rPr>
                <w:spacing w:val="-7"/>
                <w:sz w:val="20"/>
              </w:rPr>
              <w:t> </w:t>
            </w:r>
            <w:r>
              <w:rPr>
                <w:sz w:val="20"/>
              </w:rPr>
              <w:t>secondary</w:t>
            </w:r>
            <w:r>
              <w:rPr>
                <w:spacing w:val="-6"/>
                <w:sz w:val="20"/>
              </w:rPr>
              <w:t> </w:t>
            </w:r>
            <w:r>
              <w:rPr>
                <w:sz w:val="20"/>
              </w:rPr>
              <w:t>and</w:t>
            </w:r>
            <w:r>
              <w:rPr>
                <w:spacing w:val="-7"/>
                <w:sz w:val="20"/>
              </w:rPr>
              <w:t> </w:t>
            </w:r>
            <w:r>
              <w:rPr>
                <w:sz w:val="20"/>
              </w:rPr>
              <w:t>other</w:t>
            </w:r>
            <w:r>
              <w:rPr>
                <w:spacing w:val="-6"/>
                <w:sz w:val="20"/>
              </w:rPr>
              <w:t> </w:t>
            </w:r>
            <w:r>
              <w:rPr>
                <w:sz w:val="20"/>
              </w:rPr>
              <w:t>efficacy</w:t>
            </w:r>
            <w:r>
              <w:rPr>
                <w:spacing w:val="-6"/>
                <w:sz w:val="20"/>
              </w:rPr>
              <w:t> </w:t>
            </w:r>
            <w:r>
              <w:rPr>
                <w:spacing w:val="-2"/>
                <w:sz w:val="20"/>
              </w:rPr>
              <w:t>variable(s)</w:t>
            </w:r>
          </w:p>
          <w:p>
            <w:pPr>
              <w:pStyle w:val="TableParagraph"/>
              <w:numPr>
                <w:ilvl w:val="1"/>
                <w:numId w:val="11"/>
              </w:numPr>
              <w:tabs>
                <w:tab w:pos="1080" w:val="left" w:leader="none"/>
              </w:tabs>
              <w:spacing w:line="240" w:lineRule="auto" w:before="40" w:after="0"/>
              <w:ind w:left="1079" w:right="0" w:hanging="361"/>
              <w:jc w:val="left"/>
              <w:rPr>
                <w:sz w:val="20"/>
              </w:rPr>
            </w:pPr>
            <w:r>
              <w:rPr>
                <w:sz w:val="20"/>
              </w:rPr>
              <w:t>Exploratory</w:t>
            </w:r>
            <w:r>
              <w:rPr>
                <w:spacing w:val="-10"/>
                <w:sz w:val="20"/>
              </w:rPr>
              <w:t> </w:t>
            </w:r>
            <w:r>
              <w:rPr>
                <w:sz w:val="20"/>
              </w:rPr>
              <w:t>efficacy</w:t>
            </w:r>
            <w:r>
              <w:rPr>
                <w:spacing w:val="-9"/>
                <w:sz w:val="20"/>
              </w:rPr>
              <w:t> </w:t>
            </w:r>
            <w:r>
              <w:rPr>
                <w:spacing w:val="-2"/>
                <w:sz w:val="20"/>
              </w:rPr>
              <w:t>variable(s)</w:t>
            </w:r>
          </w:p>
          <w:p>
            <w:pPr>
              <w:pStyle w:val="TableParagraph"/>
              <w:numPr>
                <w:ilvl w:val="0"/>
                <w:numId w:val="11"/>
              </w:numPr>
              <w:tabs>
                <w:tab w:pos="733" w:val="left" w:leader="none"/>
                <w:tab w:pos="734" w:val="left" w:leader="none"/>
              </w:tabs>
              <w:spacing w:line="240" w:lineRule="auto" w:before="46" w:after="0"/>
              <w:ind w:left="733" w:right="0" w:hanging="361"/>
              <w:jc w:val="left"/>
              <w:rPr>
                <w:sz w:val="20"/>
              </w:rPr>
            </w:pPr>
            <w:r>
              <w:rPr>
                <w:sz w:val="20"/>
              </w:rPr>
              <w:t>Include</w:t>
            </w:r>
            <w:r>
              <w:rPr>
                <w:spacing w:val="-7"/>
                <w:sz w:val="20"/>
              </w:rPr>
              <w:t> </w:t>
            </w:r>
            <w:r>
              <w:rPr>
                <w:sz w:val="20"/>
              </w:rPr>
              <w:t>details</w:t>
            </w:r>
            <w:r>
              <w:rPr>
                <w:spacing w:val="-7"/>
                <w:sz w:val="20"/>
              </w:rPr>
              <w:t> </w:t>
            </w:r>
            <w:r>
              <w:rPr>
                <w:spacing w:val="-5"/>
                <w:sz w:val="20"/>
              </w:rPr>
              <w:t>on:</w:t>
            </w:r>
          </w:p>
          <w:p>
            <w:pPr>
              <w:pStyle w:val="TableParagraph"/>
              <w:numPr>
                <w:ilvl w:val="1"/>
                <w:numId w:val="11"/>
              </w:numPr>
              <w:tabs>
                <w:tab w:pos="1080" w:val="left" w:leader="none"/>
              </w:tabs>
              <w:spacing w:line="240" w:lineRule="auto" w:before="56" w:after="0"/>
              <w:ind w:left="1079" w:right="0" w:hanging="361"/>
              <w:jc w:val="left"/>
              <w:rPr>
                <w:sz w:val="20"/>
              </w:rPr>
            </w:pPr>
            <w:r>
              <w:rPr>
                <w:sz w:val="20"/>
              </w:rPr>
              <w:t>Analysis</w:t>
            </w:r>
            <w:r>
              <w:rPr>
                <w:spacing w:val="-5"/>
                <w:sz w:val="20"/>
              </w:rPr>
              <w:t> </w:t>
            </w:r>
            <w:r>
              <w:rPr>
                <w:sz w:val="20"/>
              </w:rPr>
              <w:t>sets</w:t>
            </w:r>
            <w:r>
              <w:rPr>
                <w:spacing w:val="-5"/>
                <w:sz w:val="20"/>
              </w:rPr>
              <w:t> </w:t>
            </w:r>
            <w:r>
              <w:rPr>
                <w:sz w:val="20"/>
              </w:rPr>
              <w:t>for</w:t>
            </w:r>
            <w:r>
              <w:rPr>
                <w:spacing w:val="-5"/>
                <w:sz w:val="20"/>
              </w:rPr>
              <w:t> </w:t>
            </w:r>
            <w:r>
              <w:rPr>
                <w:sz w:val="20"/>
              </w:rPr>
              <w:t>each</w:t>
            </w:r>
            <w:r>
              <w:rPr>
                <w:spacing w:val="-4"/>
                <w:sz w:val="20"/>
              </w:rPr>
              <w:t> </w:t>
            </w:r>
            <w:r>
              <w:rPr>
                <w:spacing w:val="-2"/>
                <w:sz w:val="20"/>
              </w:rPr>
              <w:t>method</w:t>
            </w:r>
          </w:p>
          <w:p>
            <w:pPr>
              <w:pStyle w:val="TableParagraph"/>
              <w:numPr>
                <w:ilvl w:val="1"/>
                <w:numId w:val="11"/>
              </w:numPr>
              <w:tabs>
                <w:tab w:pos="1080" w:val="left" w:leader="none"/>
              </w:tabs>
              <w:spacing w:line="228" w:lineRule="auto" w:before="54" w:after="0"/>
              <w:ind w:left="1079" w:right="368" w:hanging="360"/>
              <w:jc w:val="left"/>
              <w:rPr>
                <w:sz w:val="20"/>
              </w:rPr>
            </w:pPr>
            <w:r>
              <w:rPr>
                <w:sz w:val="20"/>
              </w:rPr>
              <w:t>Statistical</w:t>
            </w:r>
            <w:r>
              <w:rPr>
                <w:spacing w:val="-5"/>
                <w:sz w:val="20"/>
              </w:rPr>
              <w:t> </w:t>
            </w:r>
            <w:r>
              <w:rPr>
                <w:sz w:val="20"/>
              </w:rPr>
              <w:t>model</w:t>
            </w:r>
            <w:r>
              <w:rPr>
                <w:spacing w:val="-6"/>
                <w:sz w:val="20"/>
              </w:rPr>
              <w:t> </w:t>
            </w:r>
            <w:r>
              <w:rPr>
                <w:sz w:val="20"/>
              </w:rPr>
              <w:t>description</w:t>
            </w:r>
            <w:r>
              <w:rPr>
                <w:spacing w:val="-6"/>
                <w:sz w:val="20"/>
              </w:rPr>
              <w:t> </w:t>
            </w:r>
            <w:r>
              <w:rPr>
                <w:sz w:val="20"/>
              </w:rPr>
              <w:t>to</w:t>
            </w:r>
            <w:r>
              <w:rPr>
                <w:spacing w:val="-6"/>
                <w:sz w:val="20"/>
              </w:rPr>
              <w:t> </w:t>
            </w:r>
            <w:r>
              <w:rPr>
                <w:sz w:val="20"/>
              </w:rPr>
              <w:t>be</w:t>
            </w:r>
            <w:r>
              <w:rPr>
                <w:spacing w:val="-6"/>
                <w:sz w:val="20"/>
              </w:rPr>
              <w:t> </w:t>
            </w:r>
            <w:r>
              <w:rPr>
                <w:sz w:val="20"/>
              </w:rPr>
              <w:t>given</w:t>
            </w:r>
            <w:r>
              <w:rPr>
                <w:spacing w:val="-7"/>
                <w:sz w:val="20"/>
              </w:rPr>
              <w:t> </w:t>
            </w:r>
            <w:r>
              <w:rPr>
                <w:sz w:val="20"/>
              </w:rPr>
              <w:t>in</w:t>
            </w:r>
            <w:r>
              <w:rPr>
                <w:spacing w:val="-7"/>
                <w:sz w:val="20"/>
              </w:rPr>
              <w:t> </w:t>
            </w:r>
            <w:r>
              <w:rPr>
                <w:sz w:val="20"/>
              </w:rPr>
              <w:t>detail along with the options to be used (example repeated or contrasts) and covariate details</w:t>
            </w:r>
          </w:p>
          <w:p>
            <w:pPr>
              <w:pStyle w:val="TableParagraph"/>
              <w:numPr>
                <w:ilvl w:val="1"/>
                <w:numId w:val="11"/>
              </w:numPr>
              <w:tabs>
                <w:tab w:pos="1080" w:val="left" w:leader="none"/>
              </w:tabs>
              <w:spacing w:line="240" w:lineRule="auto" w:before="67" w:after="0"/>
              <w:ind w:left="1079" w:right="0" w:hanging="361"/>
              <w:jc w:val="left"/>
              <w:rPr>
                <w:sz w:val="20"/>
              </w:rPr>
            </w:pPr>
            <w:r>
              <w:rPr>
                <w:sz w:val="20"/>
              </w:rPr>
              <w:t>The</w:t>
            </w:r>
            <w:r>
              <w:rPr>
                <w:spacing w:val="-9"/>
                <w:sz w:val="20"/>
              </w:rPr>
              <w:t> </w:t>
            </w:r>
            <w:r>
              <w:rPr>
                <w:sz w:val="20"/>
              </w:rPr>
              <w:t>significance</w:t>
            </w:r>
            <w:r>
              <w:rPr>
                <w:spacing w:val="-7"/>
                <w:sz w:val="20"/>
              </w:rPr>
              <w:t> </w:t>
            </w:r>
            <w:r>
              <w:rPr>
                <w:sz w:val="20"/>
              </w:rPr>
              <w:t>level</w:t>
            </w:r>
            <w:r>
              <w:rPr>
                <w:spacing w:val="-7"/>
                <w:sz w:val="20"/>
              </w:rPr>
              <w:t> </w:t>
            </w:r>
            <w:r>
              <w:rPr>
                <w:spacing w:val="-4"/>
                <w:sz w:val="20"/>
              </w:rPr>
              <w:t>used</w:t>
            </w:r>
          </w:p>
          <w:p>
            <w:pPr>
              <w:pStyle w:val="TableParagraph"/>
              <w:numPr>
                <w:ilvl w:val="1"/>
                <w:numId w:val="11"/>
              </w:numPr>
              <w:tabs>
                <w:tab w:pos="1080" w:val="left" w:leader="none"/>
              </w:tabs>
              <w:spacing w:line="240" w:lineRule="auto" w:before="41" w:after="0"/>
              <w:ind w:left="1079" w:right="0" w:hanging="361"/>
              <w:jc w:val="left"/>
              <w:rPr>
                <w:sz w:val="20"/>
              </w:rPr>
            </w:pPr>
            <w:r>
              <w:rPr>
                <w:sz w:val="20"/>
              </w:rPr>
              <w:t>One-</w:t>
            </w:r>
            <w:r>
              <w:rPr>
                <w:spacing w:val="-4"/>
                <w:sz w:val="20"/>
              </w:rPr>
              <w:t> </w:t>
            </w:r>
            <w:r>
              <w:rPr>
                <w:sz w:val="20"/>
              </w:rPr>
              <w:t>or</w:t>
            </w:r>
            <w:r>
              <w:rPr>
                <w:spacing w:val="-9"/>
                <w:sz w:val="20"/>
              </w:rPr>
              <w:t> </w:t>
            </w:r>
            <w:r>
              <w:rPr>
                <w:sz w:val="20"/>
              </w:rPr>
              <w:t>two-sided</w:t>
            </w:r>
            <w:r>
              <w:rPr>
                <w:spacing w:val="-7"/>
                <w:sz w:val="20"/>
              </w:rPr>
              <w:t> </w:t>
            </w:r>
            <w:r>
              <w:rPr>
                <w:spacing w:val="-2"/>
                <w:sz w:val="20"/>
              </w:rPr>
              <w:t>tests</w:t>
            </w:r>
          </w:p>
        </w:tc>
        <w:tc>
          <w:tcPr>
            <w:tcW w:w="1843" w:type="dxa"/>
          </w:tcPr>
          <w:p>
            <w:pPr>
              <w:pStyle w:val="TableParagraph"/>
              <w:spacing w:before="42"/>
              <w:ind w:left="104"/>
              <w:rPr>
                <w:sz w:val="20"/>
              </w:rPr>
            </w:pPr>
            <w:r>
              <w:rPr>
                <w:sz w:val="20"/>
              </w:rPr>
              <w:t>First</w:t>
            </w:r>
            <w:r>
              <w:rPr>
                <w:spacing w:val="-2"/>
                <w:sz w:val="20"/>
              </w:rPr>
              <w:t> </w:t>
            </w:r>
            <w:r>
              <w:rPr>
                <w:sz w:val="20"/>
              </w:rPr>
              <w:t>draft</w:t>
            </w:r>
            <w:r>
              <w:rPr>
                <w:spacing w:val="-4"/>
                <w:sz w:val="20"/>
              </w:rPr>
              <w:t> </w:t>
            </w:r>
            <w:r>
              <w:rPr>
                <w:sz w:val="20"/>
              </w:rPr>
              <w:t>of</w:t>
            </w:r>
            <w:r>
              <w:rPr>
                <w:spacing w:val="-4"/>
                <w:sz w:val="20"/>
              </w:rPr>
              <w:t> </w:t>
            </w:r>
            <w:r>
              <w:rPr>
                <w:spacing w:val="-5"/>
                <w:sz w:val="20"/>
              </w:rPr>
              <w:t>SAP</w:t>
            </w:r>
          </w:p>
        </w:tc>
      </w:tr>
    </w:tbl>
    <w:p>
      <w:pPr>
        <w:spacing w:after="0"/>
        <w:rPr>
          <w:sz w:val="20"/>
        </w:rPr>
        <w:sectPr>
          <w:pgSz w:w="12240" w:h="15840"/>
          <w:pgMar w:header="725" w:footer="1064" w:top="2520" w:bottom="1260" w:left="900" w:right="780"/>
        </w:sectPr>
      </w:pPr>
    </w:p>
    <w:p>
      <w:pPr>
        <w:pStyle w:val="BodyText"/>
        <w:spacing w:before="6"/>
        <w:rPr>
          <w:b/>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ind w:left="105"/>
              <w:rPr>
                <w:b/>
                <w:sz w:val="20"/>
              </w:rPr>
            </w:pPr>
            <w:r>
              <w:rPr>
                <w:b/>
                <w:spacing w:val="-5"/>
                <w:sz w:val="20"/>
              </w:rPr>
              <w:t>No:</w:t>
            </w:r>
          </w:p>
        </w:tc>
        <w:tc>
          <w:tcPr>
            <w:tcW w:w="1162" w:type="dxa"/>
            <w:shd w:val="clear" w:color="auto" w:fill="D9D9D9"/>
          </w:tcPr>
          <w:p>
            <w:pPr>
              <w:pStyle w:val="TableParagraph"/>
              <w:spacing w:before="38"/>
              <w:ind w:left="105"/>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4"/>
              <w:rPr>
                <w:b/>
                <w:sz w:val="20"/>
              </w:rPr>
            </w:pPr>
            <w:r>
              <w:rPr>
                <w:b/>
                <w:spacing w:val="-2"/>
                <w:sz w:val="20"/>
              </w:rPr>
              <w:t>When:</w:t>
            </w:r>
          </w:p>
        </w:tc>
      </w:tr>
      <w:tr>
        <w:trPr>
          <w:trHeight w:val="4876" w:hRule="atLeast"/>
        </w:trPr>
        <w:tc>
          <w:tcPr>
            <w:tcW w:w="797" w:type="dxa"/>
          </w:tcPr>
          <w:p>
            <w:pPr>
              <w:pStyle w:val="TableParagraph"/>
              <w:ind w:left="0"/>
              <w:rPr>
                <w:rFonts w:ascii="Times New Roman"/>
                <w:sz w:val="18"/>
              </w:rPr>
            </w:pPr>
          </w:p>
        </w:tc>
        <w:tc>
          <w:tcPr>
            <w:tcW w:w="1162" w:type="dxa"/>
          </w:tcPr>
          <w:p>
            <w:pPr>
              <w:pStyle w:val="TableParagraph"/>
              <w:ind w:left="0"/>
              <w:rPr>
                <w:rFonts w:ascii="Times New Roman"/>
                <w:sz w:val="18"/>
              </w:rPr>
            </w:pPr>
          </w:p>
        </w:tc>
        <w:tc>
          <w:tcPr>
            <w:tcW w:w="6264" w:type="dxa"/>
          </w:tcPr>
          <w:p>
            <w:pPr>
              <w:pStyle w:val="TableParagraph"/>
              <w:numPr>
                <w:ilvl w:val="0"/>
                <w:numId w:val="12"/>
              </w:numPr>
              <w:tabs>
                <w:tab w:pos="1080" w:val="left" w:leader="none"/>
              </w:tabs>
              <w:spacing w:line="247" w:lineRule="exact" w:before="0" w:after="0"/>
              <w:ind w:left="1079" w:right="0" w:hanging="361"/>
              <w:jc w:val="left"/>
              <w:rPr>
                <w:sz w:val="20"/>
              </w:rPr>
            </w:pPr>
            <w:r>
              <w:rPr>
                <w:sz w:val="20"/>
              </w:rPr>
              <w:t>Descriptive</w:t>
            </w:r>
            <w:r>
              <w:rPr>
                <w:spacing w:val="-11"/>
                <w:sz w:val="20"/>
              </w:rPr>
              <w:t> </w:t>
            </w:r>
            <w:r>
              <w:rPr>
                <w:sz w:val="20"/>
              </w:rPr>
              <w:t>statistics</w:t>
            </w:r>
            <w:r>
              <w:rPr>
                <w:spacing w:val="-10"/>
                <w:sz w:val="20"/>
              </w:rPr>
              <w:t> </w:t>
            </w:r>
            <w:r>
              <w:rPr>
                <w:spacing w:val="-2"/>
                <w:sz w:val="20"/>
              </w:rPr>
              <w:t>presented</w:t>
            </w:r>
          </w:p>
          <w:p>
            <w:pPr>
              <w:pStyle w:val="TableParagraph"/>
              <w:numPr>
                <w:ilvl w:val="0"/>
                <w:numId w:val="12"/>
              </w:numPr>
              <w:tabs>
                <w:tab w:pos="1080" w:val="left" w:leader="none"/>
              </w:tabs>
              <w:spacing w:line="240" w:lineRule="auto" w:before="40" w:after="0"/>
              <w:ind w:left="1079" w:right="0" w:hanging="361"/>
              <w:jc w:val="left"/>
              <w:rPr>
                <w:sz w:val="20"/>
              </w:rPr>
            </w:pPr>
            <w:r>
              <w:rPr>
                <w:spacing w:val="-2"/>
                <w:sz w:val="20"/>
              </w:rPr>
              <w:t>Hypotheses</w:t>
            </w:r>
            <w:r>
              <w:rPr>
                <w:sz w:val="20"/>
              </w:rPr>
              <w:t> </w:t>
            </w:r>
            <w:r>
              <w:rPr>
                <w:spacing w:val="-2"/>
                <w:sz w:val="20"/>
              </w:rPr>
              <w:t>tested</w:t>
            </w:r>
          </w:p>
          <w:p>
            <w:pPr>
              <w:pStyle w:val="TableParagraph"/>
              <w:numPr>
                <w:ilvl w:val="0"/>
                <w:numId w:val="12"/>
              </w:numPr>
              <w:tabs>
                <w:tab w:pos="1080" w:val="left" w:leader="none"/>
              </w:tabs>
              <w:spacing w:line="240" w:lineRule="auto" w:before="40" w:after="0"/>
              <w:ind w:left="1079" w:right="0" w:hanging="361"/>
              <w:jc w:val="left"/>
              <w:rPr>
                <w:sz w:val="20"/>
              </w:rPr>
            </w:pPr>
            <w:r>
              <w:rPr>
                <w:sz w:val="20"/>
              </w:rPr>
              <w:t>Testing</w:t>
            </w:r>
            <w:r>
              <w:rPr>
                <w:spacing w:val="-5"/>
                <w:sz w:val="20"/>
              </w:rPr>
              <w:t> </w:t>
            </w:r>
            <w:r>
              <w:rPr>
                <w:sz w:val="20"/>
              </w:rPr>
              <w:t>of</w:t>
            </w:r>
            <w:r>
              <w:rPr>
                <w:spacing w:val="-4"/>
                <w:sz w:val="20"/>
              </w:rPr>
              <w:t> </w:t>
            </w:r>
            <w:r>
              <w:rPr>
                <w:spacing w:val="-2"/>
                <w:sz w:val="20"/>
              </w:rPr>
              <w:t>assumptions</w:t>
            </w:r>
          </w:p>
          <w:p>
            <w:pPr>
              <w:pStyle w:val="TableParagraph"/>
              <w:numPr>
                <w:ilvl w:val="0"/>
                <w:numId w:val="12"/>
              </w:numPr>
              <w:tabs>
                <w:tab w:pos="1080" w:val="left" w:leader="none"/>
              </w:tabs>
              <w:spacing w:line="240" w:lineRule="auto" w:before="46" w:after="0"/>
              <w:ind w:left="1079" w:right="0" w:hanging="361"/>
              <w:jc w:val="left"/>
              <w:rPr>
                <w:sz w:val="20"/>
              </w:rPr>
            </w:pPr>
            <w:r>
              <w:rPr>
                <w:sz w:val="20"/>
              </w:rPr>
              <w:t>What</w:t>
            </w:r>
            <w:r>
              <w:rPr>
                <w:spacing w:val="-4"/>
                <w:sz w:val="20"/>
              </w:rPr>
              <w:t> </w:t>
            </w:r>
            <w:r>
              <w:rPr>
                <w:sz w:val="20"/>
              </w:rPr>
              <w:t>to</w:t>
            </w:r>
            <w:r>
              <w:rPr>
                <w:spacing w:val="-4"/>
                <w:sz w:val="20"/>
              </w:rPr>
              <w:t> </w:t>
            </w:r>
            <w:r>
              <w:rPr>
                <w:sz w:val="20"/>
              </w:rPr>
              <w:t>do</w:t>
            </w:r>
            <w:r>
              <w:rPr>
                <w:spacing w:val="-4"/>
                <w:sz w:val="20"/>
              </w:rPr>
              <w:t> </w:t>
            </w:r>
            <w:r>
              <w:rPr>
                <w:sz w:val="20"/>
              </w:rPr>
              <w:t>if</w:t>
            </w:r>
            <w:r>
              <w:rPr>
                <w:spacing w:val="-4"/>
                <w:sz w:val="20"/>
              </w:rPr>
              <w:t> </w:t>
            </w:r>
            <w:r>
              <w:rPr>
                <w:sz w:val="20"/>
              </w:rPr>
              <w:t>assumptions</w:t>
            </w:r>
            <w:r>
              <w:rPr>
                <w:spacing w:val="-4"/>
                <w:sz w:val="20"/>
              </w:rPr>
              <w:t> </w:t>
            </w:r>
            <w:r>
              <w:rPr>
                <w:sz w:val="20"/>
              </w:rPr>
              <w:t>are</w:t>
            </w:r>
            <w:r>
              <w:rPr>
                <w:spacing w:val="-4"/>
                <w:sz w:val="20"/>
              </w:rPr>
              <w:t> </w:t>
            </w:r>
            <w:r>
              <w:rPr>
                <w:spacing w:val="-2"/>
                <w:sz w:val="20"/>
              </w:rPr>
              <w:t>violated</w:t>
            </w:r>
          </w:p>
          <w:p>
            <w:pPr>
              <w:pStyle w:val="TableParagraph"/>
              <w:numPr>
                <w:ilvl w:val="0"/>
                <w:numId w:val="12"/>
              </w:numPr>
              <w:tabs>
                <w:tab w:pos="1080" w:val="left" w:leader="none"/>
              </w:tabs>
              <w:spacing w:line="218" w:lineRule="auto" w:before="60" w:after="0"/>
              <w:ind w:left="1079" w:right="595" w:hanging="360"/>
              <w:jc w:val="left"/>
              <w:rPr>
                <w:sz w:val="20"/>
              </w:rPr>
            </w:pPr>
            <w:r>
              <w:rPr>
                <w:sz w:val="20"/>
              </w:rPr>
              <w:t>Rules</w:t>
            </w:r>
            <w:r>
              <w:rPr>
                <w:spacing w:val="-6"/>
                <w:sz w:val="20"/>
              </w:rPr>
              <w:t> </w:t>
            </w:r>
            <w:r>
              <w:rPr>
                <w:sz w:val="20"/>
              </w:rPr>
              <w:t>for</w:t>
            </w:r>
            <w:r>
              <w:rPr>
                <w:spacing w:val="-6"/>
                <w:sz w:val="20"/>
              </w:rPr>
              <w:t> </w:t>
            </w:r>
            <w:r>
              <w:rPr>
                <w:sz w:val="20"/>
              </w:rPr>
              <w:t>determination</w:t>
            </w:r>
            <w:r>
              <w:rPr>
                <w:spacing w:val="-6"/>
                <w:sz w:val="20"/>
              </w:rPr>
              <w:t> </w:t>
            </w:r>
            <w:r>
              <w:rPr>
                <w:sz w:val="20"/>
              </w:rPr>
              <w:t>and</w:t>
            </w:r>
            <w:r>
              <w:rPr>
                <w:spacing w:val="-6"/>
                <w:sz w:val="20"/>
              </w:rPr>
              <w:t> </w:t>
            </w:r>
            <w:r>
              <w:rPr>
                <w:sz w:val="20"/>
              </w:rPr>
              <w:t>handling</w:t>
            </w:r>
            <w:r>
              <w:rPr>
                <w:spacing w:val="-6"/>
                <w:sz w:val="20"/>
              </w:rPr>
              <w:t> </w:t>
            </w:r>
            <w:r>
              <w:rPr>
                <w:sz w:val="20"/>
              </w:rPr>
              <w:t>of</w:t>
            </w:r>
            <w:r>
              <w:rPr>
                <w:spacing w:val="-6"/>
                <w:sz w:val="20"/>
              </w:rPr>
              <w:t> </w:t>
            </w:r>
            <w:r>
              <w:rPr>
                <w:sz w:val="20"/>
              </w:rPr>
              <w:t>outliers</w:t>
            </w:r>
            <w:r>
              <w:rPr>
                <w:spacing w:val="-6"/>
                <w:sz w:val="20"/>
              </w:rPr>
              <w:t> </w:t>
            </w:r>
            <w:r>
              <w:rPr>
                <w:sz w:val="20"/>
              </w:rPr>
              <w:t>and missing data</w:t>
            </w:r>
          </w:p>
          <w:p>
            <w:pPr>
              <w:pStyle w:val="TableParagraph"/>
              <w:numPr>
                <w:ilvl w:val="0"/>
                <w:numId w:val="12"/>
              </w:numPr>
              <w:tabs>
                <w:tab w:pos="1080" w:val="left" w:leader="none"/>
              </w:tabs>
              <w:spacing w:line="218" w:lineRule="auto" w:before="82" w:after="0"/>
              <w:ind w:left="1079" w:right="492" w:hanging="360"/>
              <w:jc w:val="left"/>
              <w:rPr>
                <w:sz w:val="20"/>
              </w:rPr>
            </w:pPr>
            <w:r>
              <w:rPr>
                <w:sz w:val="20"/>
              </w:rPr>
              <w:t>Methods</w:t>
            </w:r>
            <w:r>
              <w:rPr>
                <w:spacing w:val="-7"/>
                <w:sz w:val="20"/>
              </w:rPr>
              <w:t> </w:t>
            </w:r>
            <w:r>
              <w:rPr>
                <w:sz w:val="20"/>
              </w:rPr>
              <w:t>of</w:t>
            </w:r>
            <w:r>
              <w:rPr>
                <w:spacing w:val="-7"/>
                <w:sz w:val="20"/>
              </w:rPr>
              <w:t> </w:t>
            </w:r>
            <w:r>
              <w:rPr>
                <w:sz w:val="20"/>
              </w:rPr>
              <w:t>analysis</w:t>
            </w:r>
            <w:r>
              <w:rPr>
                <w:spacing w:val="-7"/>
                <w:sz w:val="20"/>
              </w:rPr>
              <w:t> </w:t>
            </w:r>
            <w:r>
              <w:rPr>
                <w:sz w:val="20"/>
              </w:rPr>
              <w:t>and</w:t>
            </w:r>
            <w:r>
              <w:rPr>
                <w:spacing w:val="-7"/>
                <w:sz w:val="20"/>
              </w:rPr>
              <w:t> </w:t>
            </w:r>
            <w:r>
              <w:rPr>
                <w:sz w:val="20"/>
              </w:rPr>
              <w:t>corresponding</w:t>
            </w:r>
            <w:r>
              <w:rPr>
                <w:spacing w:val="-7"/>
                <w:sz w:val="20"/>
              </w:rPr>
              <w:t> </w:t>
            </w:r>
            <w:r>
              <w:rPr>
                <w:sz w:val="20"/>
              </w:rPr>
              <w:t>test</w:t>
            </w:r>
            <w:r>
              <w:rPr>
                <w:spacing w:val="-7"/>
                <w:sz w:val="20"/>
              </w:rPr>
              <w:t> </w:t>
            </w:r>
            <w:r>
              <w:rPr>
                <w:sz w:val="20"/>
              </w:rPr>
              <w:t>statistics (with references)</w:t>
            </w:r>
          </w:p>
          <w:p>
            <w:pPr>
              <w:pStyle w:val="TableParagraph"/>
              <w:numPr>
                <w:ilvl w:val="0"/>
                <w:numId w:val="12"/>
              </w:numPr>
              <w:tabs>
                <w:tab w:pos="1080" w:val="left" w:leader="none"/>
              </w:tabs>
              <w:spacing w:line="240" w:lineRule="auto" w:before="67" w:after="0"/>
              <w:ind w:left="1079" w:right="0" w:hanging="361"/>
              <w:jc w:val="left"/>
              <w:rPr>
                <w:sz w:val="20"/>
              </w:rPr>
            </w:pPr>
            <w:r>
              <w:rPr>
                <w:sz w:val="20"/>
              </w:rPr>
              <w:t>Adjustment</w:t>
            </w:r>
            <w:r>
              <w:rPr>
                <w:spacing w:val="-8"/>
                <w:sz w:val="20"/>
              </w:rPr>
              <w:t> </w:t>
            </w:r>
            <w:r>
              <w:rPr>
                <w:sz w:val="20"/>
              </w:rPr>
              <w:t>for</w:t>
            </w:r>
            <w:r>
              <w:rPr>
                <w:spacing w:val="-6"/>
                <w:sz w:val="20"/>
              </w:rPr>
              <w:t> </w:t>
            </w:r>
            <w:r>
              <w:rPr>
                <w:sz w:val="20"/>
              </w:rPr>
              <w:t>multiple</w:t>
            </w:r>
            <w:r>
              <w:rPr>
                <w:spacing w:val="-6"/>
                <w:sz w:val="20"/>
              </w:rPr>
              <w:t> </w:t>
            </w:r>
            <w:r>
              <w:rPr>
                <w:sz w:val="20"/>
              </w:rPr>
              <w:t>centers</w:t>
            </w:r>
            <w:r>
              <w:rPr>
                <w:spacing w:val="-6"/>
                <w:sz w:val="20"/>
              </w:rPr>
              <w:t> </w:t>
            </w:r>
            <w:r>
              <w:rPr>
                <w:sz w:val="20"/>
              </w:rPr>
              <w:t>or</w:t>
            </w:r>
            <w:r>
              <w:rPr>
                <w:spacing w:val="-6"/>
                <w:sz w:val="20"/>
              </w:rPr>
              <w:t> </w:t>
            </w:r>
            <w:r>
              <w:rPr>
                <w:sz w:val="20"/>
              </w:rPr>
              <w:t>other</w:t>
            </w:r>
            <w:r>
              <w:rPr>
                <w:spacing w:val="-6"/>
                <w:sz w:val="20"/>
              </w:rPr>
              <w:t> </w:t>
            </w:r>
            <w:r>
              <w:rPr>
                <w:sz w:val="20"/>
              </w:rPr>
              <w:t>design</w:t>
            </w:r>
            <w:r>
              <w:rPr>
                <w:spacing w:val="-5"/>
                <w:sz w:val="20"/>
              </w:rPr>
              <w:t> </w:t>
            </w:r>
            <w:r>
              <w:rPr>
                <w:spacing w:val="-2"/>
                <w:sz w:val="20"/>
              </w:rPr>
              <w:t>strata</w:t>
            </w:r>
          </w:p>
          <w:p>
            <w:pPr>
              <w:pStyle w:val="TableParagraph"/>
              <w:numPr>
                <w:ilvl w:val="0"/>
                <w:numId w:val="12"/>
              </w:numPr>
              <w:tabs>
                <w:tab w:pos="1080" w:val="left" w:leader="none"/>
              </w:tabs>
              <w:spacing w:line="218" w:lineRule="auto" w:before="60" w:after="0"/>
              <w:ind w:left="1079" w:right="206" w:hanging="360"/>
              <w:jc w:val="left"/>
              <w:rPr>
                <w:sz w:val="20"/>
              </w:rPr>
            </w:pPr>
            <w:r>
              <w:rPr>
                <w:sz w:val="20"/>
              </w:rPr>
              <w:t>Algorithm</w:t>
            </w:r>
            <w:r>
              <w:rPr>
                <w:spacing w:val="-7"/>
                <w:sz w:val="20"/>
              </w:rPr>
              <w:t> </w:t>
            </w:r>
            <w:r>
              <w:rPr>
                <w:sz w:val="20"/>
              </w:rPr>
              <w:t>for</w:t>
            </w:r>
            <w:r>
              <w:rPr>
                <w:spacing w:val="-7"/>
                <w:sz w:val="20"/>
              </w:rPr>
              <w:t> </w:t>
            </w:r>
            <w:r>
              <w:rPr>
                <w:sz w:val="20"/>
              </w:rPr>
              <w:t>center-pooling</w:t>
            </w:r>
            <w:r>
              <w:rPr>
                <w:spacing w:val="-8"/>
                <w:sz w:val="20"/>
              </w:rPr>
              <w:t> </w:t>
            </w:r>
            <w:r>
              <w:rPr>
                <w:sz w:val="20"/>
              </w:rPr>
              <w:t>(and</w:t>
            </w:r>
            <w:r>
              <w:rPr>
                <w:spacing w:val="-8"/>
                <w:sz w:val="20"/>
              </w:rPr>
              <w:t> </w:t>
            </w:r>
            <w:r>
              <w:rPr>
                <w:sz w:val="20"/>
              </w:rPr>
              <w:t>any</w:t>
            </w:r>
            <w:r>
              <w:rPr>
                <w:spacing w:val="-8"/>
                <w:sz w:val="20"/>
              </w:rPr>
              <w:t> </w:t>
            </w:r>
            <w:r>
              <w:rPr>
                <w:sz w:val="20"/>
              </w:rPr>
              <w:t>alternative</w:t>
            </w:r>
            <w:r>
              <w:rPr>
                <w:spacing w:val="-8"/>
                <w:sz w:val="20"/>
              </w:rPr>
              <w:t> </w:t>
            </w:r>
            <w:r>
              <w:rPr>
                <w:sz w:val="20"/>
              </w:rPr>
              <w:t>pooling strategies investigated)</w:t>
            </w:r>
          </w:p>
          <w:p>
            <w:pPr>
              <w:pStyle w:val="TableParagraph"/>
              <w:numPr>
                <w:ilvl w:val="0"/>
                <w:numId w:val="12"/>
              </w:numPr>
              <w:tabs>
                <w:tab w:pos="1080" w:val="left" w:leader="none"/>
              </w:tabs>
              <w:spacing w:line="218" w:lineRule="auto" w:before="83" w:after="0"/>
              <w:ind w:left="1079" w:right="604" w:hanging="360"/>
              <w:jc w:val="left"/>
              <w:rPr>
                <w:sz w:val="20"/>
              </w:rPr>
            </w:pPr>
            <w:r>
              <w:rPr>
                <w:sz w:val="20"/>
              </w:rPr>
              <w:t>Adjustment</w:t>
            </w:r>
            <w:r>
              <w:rPr>
                <w:spacing w:val="-8"/>
                <w:sz w:val="20"/>
              </w:rPr>
              <w:t> </w:t>
            </w:r>
            <w:r>
              <w:rPr>
                <w:sz w:val="20"/>
              </w:rPr>
              <w:t>for</w:t>
            </w:r>
            <w:r>
              <w:rPr>
                <w:spacing w:val="-8"/>
                <w:sz w:val="20"/>
              </w:rPr>
              <w:t> </w:t>
            </w:r>
            <w:r>
              <w:rPr>
                <w:sz w:val="20"/>
              </w:rPr>
              <w:t>and</w:t>
            </w:r>
            <w:r>
              <w:rPr>
                <w:spacing w:val="-8"/>
                <w:sz w:val="20"/>
              </w:rPr>
              <w:t> </w:t>
            </w:r>
            <w:r>
              <w:rPr>
                <w:sz w:val="20"/>
              </w:rPr>
              <w:t>definition/derivation</w:t>
            </w:r>
            <w:r>
              <w:rPr>
                <w:spacing w:val="-8"/>
                <w:sz w:val="20"/>
              </w:rPr>
              <w:t> </w:t>
            </w:r>
            <w:r>
              <w:rPr>
                <w:sz w:val="20"/>
              </w:rPr>
              <w:t>of</w:t>
            </w:r>
            <w:r>
              <w:rPr>
                <w:spacing w:val="-8"/>
                <w:sz w:val="20"/>
              </w:rPr>
              <w:t> </w:t>
            </w:r>
            <w:r>
              <w:rPr>
                <w:sz w:val="20"/>
              </w:rPr>
              <w:t>important </w:t>
            </w:r>
            <w:r>
              <w:rPr>
                <w:spacing w:val="-2"/>
                <w:sz w:val="20"/>
              </w:rPr>
              <w:t>covariates</w:t>
            </w:r>
          </w:p>
          <w:p>
            <w:pPr>
              <w:pStyle w:val="TableParagraph"/>
              <w:numPr>
                <w:ilvl w:val="0"/>
                <w:numId w:val="12"/>
              </w:numPr>
              <w:tabs>
                <w:tab w:pos="1080" w:val="left" w:leader="none"/>
              </w:tabs>
              <w:spacing w:line="218" w:lineRule="auto" w:before="87" w:after="0"/>
              <w:ind w:left="1079" w:right="555" w:hanging="360"/>
              <w:jc w:val="left"/>
              <w:rPr>
                <w:sz w:val="20"/>
              </w:rPr>
            </w:pPr>
            <w:r>
              <w:rPr>
                <w:sz w:val="20"/>
              </w:rPr>
              <w:t>Testing</w:t>
            </w:r>
            <w:r>
              <w:rPr>
                <w:spacing w:val="-8"/>
                <w:sz w:val="20"/>
              </w:rPr>
              <w:t> </w:t>
            </w:r>
            <w:r>
              <w:rPr>
                <w:sz w:val="20"/>
              </w:rPr>
              <w:t>for</w:t>
            </w:r>
            <w:r>
              <w:rPr>
                <w:spacing w:val="-8"/>
                <w:sz w:val="20"/>
              </w:rPr>
              <w:t> </w:t>
            </w:r>
            <w:r>
              <w:rPr>
                <w:sz w:val="20"/>
              </w:rPr>
              <w:t>treatment-by-center</w:t>
            </w:r>
            <w:r>
              <w:rPr>
                <w:spacing w:val="-9"/>
                <w:sz w:val="20"/>
              </w:rPr>
              <w:t> </w:t>
            </w:r>
            <w:r>
              <w:rPr>
                <w:sz w:val="20"/>
              </w:rPr>
              <w:t>and/or</w:t>
            </w:r>
            <w:r>
              <w:rPr>
                <w:spacing w:val="-9"/>
                <w:sz w:val="20"/>
              </w:rPr>
              <w:t> </w:t>
            </w:r>
            <w:r>
              <w:rPr>
                <w:sz w:val="20"/>
              </w:rPr>
              <w:t>treatment-by- baseline interactions</w:t>
            </w:r>
          </w:p>
          <w:p>
            <w:pPr>
              <w:pStyle w:val="TableParagraph"/>
              <w:numPr>
                <w:ilvl w:val="0"/>
                <w:numId w:val="12"/>
              </w:numPr>
              <w:tabs>
                <w:tab w:pos="1080" w:val="left" w:leader="none"/>
              </w:tabs>
              <w:spacing w:line="240" w:lineRule="auto" w:before="62" w:after="0"/>
              <w:ind w:left="1079" w:right="0" w:hanging="361"/>
              <w:jc w:val="left"/>
              <w:rPr>
                <w:sz w:val="20"/>
              </w:rPr>
            </w:pPr>
            <w:r>
              <w:rPr>
                <w:sz w:val="20"/>
              </w:rPr>
              <w:t>Graphical</w:t>
            </w:r>
            <w:r>
              <w:rPr>
                <w:spacing w:val="-9"/>
                <w:sz w:val="20"/>
              </w:rPr>
              <w:t> </w:t>
            </w:r>
            <w:r>
              <w:rPr>
                <w:spacing w:val="-2"/>
                <w:sz w:val="20"/>
              </w:rPr>
              <w:t>presentations</w:t>
            </w:r>
          </w:p>
          <w:p>
            <w:pPr>
              <w:pStyle w:val="TableParagraph"/>
              <w:numPr>
                <w:ilvl w:val="0"/>
                <w:numId w:val="13"/>
              </w:numPr>
              <w:tabs>
                <w:tab w:pos="647" w:val="left" w:leader="none"/>
                <w:tab w:pos="648" w:val="left" w:leader="none"/>
              </w:tabs>
              <w:spacing w:line="232" w:lineRule="auto" w:before="52" w:after="0"/>
              <w:ind w:left="647" w:right="878" w:hanging="360"/>
              <w:jc w:val="left"/>
              <w:rPr>
                <w:sz w:val="20"/>
              </w:rPr>
            </w:pPr>
            <w:r>
              <w:rPr>
                <w:sz w:val="20"/>
              </w:rPr>
              <w:t>Identification</w:t>
            </w:r>
            <w:r>
              <w:rPr>
                <w:spacing w:val="-5"/>
                <w:sz w:val="20"/>
              </w:rPr>
              <w:t> </w:t>
            </w:r>
            <w:r>
              <w:rPr>
                <w:sz w:val="20"/>
              </w:rPr>
              <w:t>of</w:t>
            </w:r>
            <w:r>
              <w:rPr>
                <w:spacing w:val="-5"/>
                <w:sz w:val="20"/>
              </w:rPr>
              <w:t> </w:t>
            </w:r>
            <w:r>
              <w:rPr>
                <w:sz w:val="20"/>
              </w:rPr>
              <w:t>subgroups</w:t>
            </w:r>
            <w:r>
              <w:rPr>
                <w:spacing w:val="-5"/>
                <w:sz w:val="20"/>
              </w:rPr>
              <w:t> </w:t>
            </w:r>
            <w:r>
              <w:rPr>
                <w:sz w:val="20"/>
              </w:rPr>
              <w:t>and</w:t>
            </w:r>
            <w:r>
              <w:rPr>
                <w:spacing w:val="-5"/>
                <w:sz w:val="20"/>
              </w:rPr>
              <w:t> </w:t>
            </w:r>
            <w:r>
              <w:rPr>
                <w:sz w:val="20"/>
              </w:rPr>
              <w:t>statistical</w:t>
            </w:r>
            <w:r>
              <w:rPr>
                <w:spacing w:val="-5"/>
                <w:sz w:val="20"/>
              </w:rPr>
              <w:t> </w:t>
            </w:r>
            <w:r>
              <w:rPr>
                <w:sz w:val="20"/>
              </w:rPr>
              <w:t>methods</w:t>
            </w:r>
            <w:r>
              <w:rPr>
                <w:spacing w:val="-5"/>
                <w:sz w:val="20"/>
              </w:rPr>
              <w:t> </w:t>
            </w:r>
            <w:r>
              <w:rPr>
                <w:sz w:val="20"/>
              </w:rPr>
              <w:t>for handling</w:t>
            </w:r>
            <w:r>
              <w:rPr>
                <w:spacing w:val="-13"/>
                <w:sz w:val="20"/>
              </w:rPr>
              <w:t> </w:t>
            </w:r>
            <w:r>
              <w:rPr>
                <w:sz w:val="20"/>
              </w:rPr>
              <w:t>potential</w:t>
            </w:r>
            <w:r>
              <w:rPr>
                <w:spacing w:val="-12"/>
                <w:sz w:val="20"/>
              </w:rPr>
              <w:t> </w:t>
            </w:r>
            <w:r>
              <w:rPr>
                <w:sz w:val="20"/>
              </w:rPr>
              <w:t>treatment-by-subgroup</w:t>
            </w:r>
            <w:r>
              <w:rPr>
                <w:spacing w:val="-13"/>
                <w:sz w:val="20"/>
              </w:rPr>
              <w:t> </w:t>
            </w:r>
            <w:r>
              <w:rPr>
                <w:sz w:val="20"/>
              </w:rPr>
              <w:t>interactions</w:t>
            </w:r>
          </w:p>
        </w:tc>
        <w:tc>
          <w:tcPr>
            <w:tcW w:w="1843" w:type="dxa"/>
          </w:tcPr>
          <w:p>
            <w:pPr>
              <w:pStyle w:val="TableParagraph"/>
              <w:ind w:left="0"/>
              <w:rPr>
                <w:rFonts w:ascii="Times New Roman"/>
                <w:sz w:val="18"/>
              </w:rPr>
            </w:pPr>
          </w:p>
        </w:tc>
      </w:tr>
    </w:tbl>
    <w:p>
      <w:pPr>
        <w:pStyle w:val="BodyText"/>
        <w:spacing w:before="4"/>
        <w:rPr>
          <w:b/>
          <w:sz w:val="12"/>
        </w:rPr>
      </w:pPr>
    </w:p>
    <w:p>
      <w:pPr>
        <w:pStyle w:val="ListParagraph"/>
        <w:numPr>
          <w:ilvl w:val="1"/>
          <w:numId w:val="3"/>
        </w:numPr>
        <w:tabs>
          <w:tab w:pos="1979" w:val="left" w:leader="none"/>
          <w:tab w:pos="1980" w:val="left" w:leader="none"/>
        </w:tabs>
        <w:spacing w:line="240" w:lineRule="auto" w:before="94" w:after="0"/>
        <w:ind w:left="1980" w:right="0" w:hanging="720"/>
        <w:jc w:val="left"/>
        <w:rPr>
          <w:b/>
          <w:sz w:val="22"/>
        </w:rPr>
      </w:pPr>
      <w:r>
        <w:rPr>
          <w:b/>
          <w:sz w:val="22"/>
        </w:rPr>
        <w:t>Description</w:t>
      </w:r>
      <w:r>
        <w:rPr>
          <w:b/>
          <w:spacing w:val="-7"/>
          <w:sz w:val="22"/>
        </w:rPr>
        <w:t> </w:t>
      </w:r>
      <w:r>
        <w:rPr>
          <w:b/>
          <w:sz w:val="22"/>
        </w:rPr>
        <w:t>of</w:t>
      </w:r>
      <w:r>
        <w:rPr>
          <w:b/>
          <w:spacing w:val="-6"/>
          <w:sz w:val="22"/>
        </w:rPr>
        <w:t> </w:t>
      </w:r>
      <w:r>
        <w:rPr>
          <w:b/>
          <w:sz w:val="22"/>
        </w:rPr>
        <w:t>Analysis</w:t>
      </w:r>
      <w:r>
        <w:rPr>
          <w:b/>
          <w:spacing w:val="-6"/>
          <w:sz w:val="22"/>
        </w:rPr>
        <w:t> </w:t>
      </w:r>
      <w:r>
        <w:rPr>
          <w:b/>
          <w:sz w:val="22"/>
        </w:rPr>
        <w:t>Methods</w:t>
      </w:r>
      <w:r>
        <w:rPr>
          <w:b/>
          <w:spacing w:val="-7"/>
          <w:sz w:val="22"/>
        </w:rPr>
        <w:t> </w:t>
      </w:r>
      <w:r>
        <w:rPr>
          <w:b/>
          <w:sz w:val="22"/>
        </w:rPr>
        <w:t>and</w:t>
      </w:r>
      <w:r>
        <w:rPr>
          <w:b/>
          <w:spacing w:val="-6"/>
          <w:sz w:val="22"/>
        </w:rPr>
        <w:t> </w:t>
      </w:r>
      <w:r>
        <w:rPr>
          <w:b/>
          <w:sz w:val="22"/>
        </w:rPr>
        <w:t>Data</w:t>
      </w:r>
      <w:r>
        <w:rPr>
          <w:b/>
          <w:spacing w:val="-6"/>
          <w:sz w:val="22"/>
        </w:rPr>
        <w:t> </w:t>
      </w:r>
      <w:r>
        <w:rPr>
          <w:b/>
          <w:sz w:val="22"/>
        </w:rPr>
        <w:t>Presentations</w:t>
      </w:r>
      <w:r>
        <w:rPr>
          <w:b/>
          <w:spacing w:val="-7"/>
          <w:sz w:val="22"/>
        </w:rPr>
        <w:t> </w:t>
      </w:r>
      <w:r>
        <w:rPr>
          <w:b/>
          <w:sz w:val="22"/>
        </w:rPr>
        <w:t>for</w:t>
      </w:r>
      <w:r>
        <w:rPr>
          <w:b/>
          <w:spacing w:val="-6"/>
          <w:sz w:val="22"/>
        </w:rPr>
        <w:t> </w:t>
      </w:r>
      <w:r>
        <w:rPr>
          <w:b/>
          <w:sz w:val="22"/>
        </w:rPr>
        <w:t>Safety</w:t>
      </w:r>
      <w:r>
        <w:rPr>
          <w:b/>
          <w:spacing w:val="-6"/>
          <w:sz w:val="22"/>
        </w:rPr>
        <w:t> </w:t>
      </w:r>
      <w:r>
        <w:rPr>
          <w:b/>
          <w:spacing w:val="-4"/>
          <w:sz w:val="22"/>
        </w:rPr>
        <w:t>Data</w:t>
      </w:r>
    </w:p>
    <w:p>
      <w:pPr>
        <w:pStyle w:val="BodyText"/>
        <w:spacing w:before="11"/>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ind w:left="110"/>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rPr>
                <w:b/>
                <w:sz w:val="20"/>
              </w:rPr>
            </w:pPr>
            <w:r>
              <w:rPr>
                <w:b/>
                <w:spacing w:val="-2"/>
                <w:sz w:val="20"/>
              </w:rPr>
              <w:t>When:</w:t>
            </w:r>
          </w:p>
        </w:tc>
      </w:tr>
      <w:tr>
        <w:trPr>
          <w:trHeight w:val="5351" w:hRule="atLeast"/>
        </w:trPr>
        <w:tc>
          <w:tcPr>
            <w:tcW w:w="797" w:type="dxa"/>
          </w:tcPr>
          <w:p>
            <w:pPr>
              <w:pStyle w:val="TableParagraph"/>
              <w:spacing w:before="42"/>
              <w:ind w:left="110"/>
              <w:rPr>
                <w:b/>
                <w:sz w:val="20"/>
              </w:rPr>
            </w:pPr>
            <w:r>
              <w:rPr>
                <w:b/>
                <w:spacing w:val="-2"/>
                <w:sz w:val="20"/>
              </w:rPr>
              <w:t>6.4.1</w:t>
            </w:r>
          </w:p>
        </w:tc>
        <w:tc>
          <w:tcPr>
            <w:tcW w:w="1162" w:type="dxa"/>
          </w:tcPr>
          <w:p>
            <w:pPr>
              <w:pStyle w:val="TableParagraph"/>
              <w:spacing w:before="42"/>
              <w:ind w:left="110"/>
              <w:rPr>
                <w:sz w:val="20"/>
              </w:rPr>
            </w:pPr>
            <w:r>
              <w:rPr>
                <w:spacing w:val="-5"/>
                <w:sz w:val="20"/>
              </w:rPr>
              <w:t>STL</w:t>
            </w:r>
          </w:p>
        </w:tc>
        <w:tc>
          <w:tcPr>
            <w:tcW w:w="6264" w:type="dxa"/>
          </w:tcPr>
          <w:p>
            <w:pPr>
              <w:pStyle w:val="TableParagraph"/>
              <w:spacing w:line="244" w:lineRule="auto" w:before="38"/>
              <w:ind w:left="104"/>
              <w:rPr>
                <w:sz w:val="20"/>
              </w:rPr>
            </w:pPr>
            <w:r>
              <w:rPr>
                <w:sz w:val="20"/>
              </w:rPr>
              <w:t>Considers</w:t>
            </w:r>
            <w:r>
              <w:rPr>
                <w:spacing w:val="-5"/>
                <w:sz w:val="20"/>
              </w:rPr>
              <w:t> </w:t>
            </w:r>
            <w:r>
              <w:rPr>
                <w:sz w:val="20"/>
              </w:rPr>
              <w:t>the</w:t>
            </w:r>
            <w:r>
              <w:rPr>
                <w:spacing w:val="-5"/>
                <w:sz w:val="20"/>
              </w:rPr>
              <w:t> </w:t>
            </w:r>
            <w:r>
              <w:rPr>
                <w:sz w:val="20"/>
              </w:rPr>
              <w:t>following</w:t>
            </w:r>
            <w:r>
              <w:rPr>
                <w:spacing w:val="-5"/>
                <w:sz w:val="20"/>
              </w:rPr>
              <w:t> </w:t>
            </w:r>
            <w:r>
              <w:rPr>
                <w:sz w:val="20"/>
              </w:rPr>
              <w:t>when</w:t>
            </w:r>
            <w:r>
              <w:rPr>
                <w:spacing w:val="-5"/>
                <w:sz w:val="20"/>
              </w:rPr>
              <w:t> </w:t>
            </w:r>
            <w:r>
              <w:rPr>
                <w:sz w:val="20"/>
              </w:rPr>
              <w:t>describing</w:t>
            </w:r>
            <w:r>
              <w:rPr>
                <w:spacing w:val="-5"/>
                <w:sz w:val="20"/>
              </w:rPr>
              <w:t> </w:t>
            </w:r>
            <w:r>
              <w:rPr>
                <w:sz w:val="20"/>
              </w:rPr>
              <w:t>the</w:t>
            </w:r>
            <w:r>
              <w:rPr>
                <w:spacing w:val="-5"/>
                <w:sz w:val="20"/>
              </w:rPr>
              <w:t> </w:t>
            </w:r>
            <w:r>
              <w:rPr>
                <w:sz w:val="20"/>
              </w:rPr>
              <w:t>statistical</w:t>
            </w:r>
            <w:r>
              <w:rPr>
                <w:spacing w:val="-5"/>
                <w:sz w:val="20"/>
              </w:rPr>
              <w:t> </w:t>
            </w:r>
            <w:r>
              <w:rPr>
                <w:sz w:val="20"/>
              </w:rPr>
              <w:t>methods</w:t>
            </w:r>
            <w:r>
              <w:rPr>
                <w:spacing w:val="-5"/>
                <w:sz w:val="20"/>
              </w:rPr>
              <w:t> </w:t>
            </w:r>
            <w:r>
              <w:rPr>
                <w:sz w:val="20"/>
              </w:rPr>
              <w:t>for, and presentation of, safety data:</w:t>
            </w:r>
          </w:p>
          <w:p>
            <w:pPr>
              <w:pStyle w:val="TableParagraph"/>
              <w:numPr>
                <w:ilvl w:val="0"/>
                <w:numId w:val="14"/>
              </w:numPr>
              <w:tabs>
                <w:tab w:pos="733" w:val="left" w:leader="none"/>
                <w:tab w:pos="734" w:val="left" w:leader="none"/>
              </w:tabs>
              <w:spacing w:line="240" w:lineRule="auto" w:before="50" w:after="0"/>
              <w:ind w:left="733" w:right="0" w:hanging="361"/>
              <w:jc w:val="left"/>
              <w:rPr>
                <w:sz w:val="20"/>
              </w:rPr>
            </w:pPr>
            <w:r>
              <w:rPr>
                <w:sz w:val="20"/>
              </w:rPr>
              <w:t>Derivation</w:t>
            </w:r>
            <w:r>
              <w:rPr>
                <w:spacing w:val="-6"/>
                <w:sz w:val="20"/>
              </w:rPr>
              <w:t> </w:t>
            </w:r>
            <w:r>
              <w:rPr>
                <w:sz w:val="20"/>
              </w:rPr>
              <w:t>of</w:t>
            </w:r>
            <w:r>
              <w:rPr>
                <w:spacing w:val="-5"/>
                <w:sz w:val="20"/>
              </w:rPr>
              <w:t> </w:t>
            </w:r>
            <w:r>
              <w:rPr>
                <w:sz w:val="20"/>
              </w:rPr>
              <w:t>and</w:t>
            </w:r>
            <w:r>
              <w:rPr>
                <w:spacing w:val="-6"/>
                <w:sz w:val="20"/>
              </w:rPr>
              <w:t> </w:t>
            </w:r>
            <w:r>
              <w:rPr>
                <w:sz w:val="20"/>
              </w:rPr>
              <w:t>extent</w:t>
            </w:r>
            <w:r>
              <w:rPr>
                <w:spacing w:val="-6"/>
                <w:sz w:val="20"/>
              </w:rPr>
              <w:t> </w:t>
            </w:r>
            <w:r>
              <w:rPr>
                <w:sz w:val="20"/>
              </w:rPr>
              <w:t>of</w:t>
            </w:r>
            <w:r>
              <w:rPr>
                <w:spacing w:val="-6"/>
                <w:sz w:val="20"/>
              </w:rPr>
              <w:t> </w:t>
            </w:r>
            <w:r>
              <w:rPr>
                <w:sz w:val="20"/>
              </w:rPr>
              <w:t>exposure</w:t>
            </w:r>
            <w:r>
              <w:rPr>
                <w:spacing w:val="-7"/>
                <w:sz w:val="20"/>
              </w:rPr>
              <w:t> </w:t>
            </w:r>
            <w:r>
              <w:rPr>
                <w:sz w:val="20"/>
              </w:rPr>
              <w:t>(duration</w:t>
            </w:r>
            <w:r>
              <w:rPr>
                <w:spacing w:val="-6"/>
                <w:sz w:val="20"/>
              </w:rPr>
              <w:t> </w:t>
            </w:r>
            <w:r>
              <w:rPr>
                <w:sz w:val="20"/>
              </w:rPr>
              <w:t>and</w:t>
            </w:r>
            <w:r>
              <w:rPr>
                <w:spacing w:val="-6"/>
                <w:sz w:val="20"/>
              </w:rPr>
              <w:t> </w:t>
            </w:r>
            <w:r>
              <w:rPr>
                <w:spacing w:val="-2"/>
                <w:sz w:val="20"/>
              </w:rPr>
              <w:t>dose)</w:t>
            </w:r>
          </w:p>
          <w:p>
            <w:pPr>
              <w:pStyle w:val="TableParagraph"/>
              <w:numPr>
                <w:ilvl w:val="0"/>
                <w:numId w:val="14"/>
              </w:numPr>
              <w:tabs>
                <w:tab w:pos="733" w:val="left" w:leader="none"/>
                <w:tab w:pos="734" w:val="left" w:leader="none"/>
              </w:tabs>
              <w:spacing w:line="240" w:lineRule="auto" w:before="57" w:after="0"/>
              <w:ind w:left="733" w:right="0" w:hanging="361"/>
              <w:jc w:val="left"/>
              <w:rPr>
                <w:sz w:val="20"/>
              </w:rPr>
            </w:pPr>
            <w:r>
              <w:rPr>
                <w:spacing w:val="-5"/>
                <w:sz w:val="20"/>
              </w:rPr>
              <w:t>AEs</w:t>
            </w:r>
          </w:p>
          <w:p>
            <w:pPr>
              <w:pStyle w:val="TableParagraph"/>
              <w:numPr>
                <w:ilvl w:val="1"/>
                <w:numId w:val="14"/>
              </w:numPr>
              <w:tabs>
                <w:tab w:pos="1080" w:val="left" w:leader="none"/>
              </w:tabs>
              <w:spacing w:line="240" w:lineRule="auto" w:before="57" w:after="0"/>
              <w:ind w:left="1079" w:right="0" w:hanging="361"/>
              <w:jc w:val="left"/>
              <w:rPr>
                <w:sz w:val="20"/>
              </w:rPr>
            </w:pPr>
            <w:r>
              <w:rPr>
                <w:sz w:val="20"/>
              </w:rPr>
              <w:t>Definition</w:t>
            </w:r>
            <w:r>
              <w:rPr>
                <w:spacing w:val="-7"/>
                <w:sz w:val="20"/>
              </w:rPr>
              <w:t> </w:t>
            </w:r>
            <w:r>
              <w:rPr>
                <w:sz w:val="20"/>
              </w:rPr>
              <w:t>of</w:t>
            </w:r>
            <w:r>
              <w:rPr>
                <w:spacing w:val="-7"/>
                <w:sz w:val="20"/>
              </w:rPr>
              <w:t> </w:t>
            </w:r>
            <w:r>
              <w:rPr>
                <w:sz w:val="20"/>
              </w:rPr>
              <w:t>treatment</w:t>
            </w:r>
            <w:r>
              <w:rPr>
                <w:spacing w:val="-7"/>
                <w:sz w:val="20"/>
              </w:rPr>
              <w:t> </w:t>
            </w:r>
            <w:r>
              <w:rPr>
                <w:spacing w:val="-2"/>
                <w:sz w:val="20"/>
              </w:rPr>
              <w:t>emergence</w:t>
            </w:r>
          </w:p>
          <w:p>
            <w:pPr>
              <w:pStyle w:val="TableParagraph"/>
              <w:numPr>
                <w:ilvl w:val="1"/>
                <w:numId w:val="14"/>
              </w:numPr>
              <w:tabs>
                <w:tab w:pos="1080" w:val="left" w:leader="none"/>
              </w:tabs>
              <w:spacing w:line="240" w:lineRule="auto" w:before="45" w:after="0"/>
              <w:ind w:left="1079" w:right="0" w:hanging="361"/>
              <w:jc w:val="left"/>
              <w:rPr>
                <w:sz w:val="20"/>
              </w:rPr>
            </w:pPr>
            <w:r>
              <w:rPr>
                <w:sz w:val="20"/>
              </w:rPr>
              <w:t>Coding</w:t>
            </w:r>
            <w:r>
              <w:rPr>
                <w:spacing w:val="-8"/>
                <w:sz w:val="20"/>
              </w:rPr>
              <w:t> </w:t>
            </w:r>
            <w:r>
              <w:rPr>
                <w:sz w:val="20"/>
              </w:rPr>
              <w:t>dictionary</w:t>
            </w:r>
            <w:r>
              <w:rPr>
                <w:spacing w:val="-8"/>
                <w:sz w:val="20"/>
              </w:rPr>
              <w:t> </w:t>
            </w:r>
            <w:r>
              <w:rPr>
                <w:spacing w:val="-2"/>
                <w:sz w:val="20"/>
              </w:rPr>
              <w:t>details</w:t>
            </w:r>
          </w:p>
          <w:p>
            <w:pPr>
              <w:pStyle w:val="TableParagraph"/>
              <w:numPr>
                <w:ilvl w:val="1"/>
                <w:numId w:val="14"/>
              </w:numPr>
              <w:tabs>
                <w:tab w:pos="1080" w:val="left" w:leader="none"/>
              </w:tabs>
              <w:spacing w:line="240" w:lineRule="auto" w:before="40" w:after="0"/>
              <w:ind w:left="1079" w:right="0" w:hanging="361"/>
              <w:jc w:val="left"/>
              <w:rPr>
                <w:sz w:val="20"/>
              </w:rPr>
            </w:pPr>
            <w:r>
              <w:rPr>
                <w:sz w:val="20"/>
              </w:rPr>
              <w:t>Method</w:t>
            </w:r>
            <w:r>
              <w:rPr>
                <w:spacing w:val="-7"/>
                <w:sz w:val="20"/>
              </w:rPr>
              <w:t> </w:t>
            </w:r>
            <w:r>
              <w:rPr>
                <w:sz w:val="20"/>
              </w:rPr>
              <w:t>of</w:t>
            </w:r>
            <w:r>
              <w:rPr>
                <w:spacing w:val="-5"/>
                <w:sz w:val="20"/>
              </w:rPr>
              <w:t> </w:t>
            </w:r>
            <w:r>
              <w:rPr>
                <w:sz w:val="20"/>
              </w:rPr>
              <w:t>counting</w:t>
            </w:r>
            <w:r>
              <w:rPr>
                <w:spacing w:val="-5"/>
                <w:sz w:val="20"/>
              </w:rPr>
              <w:t> </w:t>
            </w:r>
            <w:r>
              <w:rPr>
                <w:sz w:val="20"/>
              </w:rPr>
              <w:t>(e.g.</w:t>
            </w:r>
            <w:r>
              <w:rPr>
                <w:spacing w:val="-4"/>
                <w:sz w:val="20"/>
              </w:rPr>
              <w:t> </w:t>
            </w:r>
            <w:r>
              <w:rPr>
                <w:sz w:val="20"/>
              </w:rPr>
              <w:t>by</w:t>
            </w:r>
            <w:r>
              <w:rPr>
                <w:spacing w:val="-5"/>
                <w:sz w:val="20"/>
              </w:rPr>
              <w:t> </w:t>
            </w:r>
            <w:r>
              <w:rPr>
                <w:sz w:val="20"/>
              </w:rPr>
              <w:t>subject</w:t>
            </w:r>
            <w:r>
              <w:rPr>
                <w:spacing w:val="-5"/>
                <w:sz w:val="20"/>
              </w:rPr>
              <w:t> </w:t>
            </w:r>
            <w:r>
              <w:rPr>
                <w:sz w:val="20"/>
              </w:rPr>
              <w:t>and/or</w:t>
            </w:r>
            <w:r>
              <w:rPr>
                <w:spacing w:val="-5"/>
                <w:sz w:val="20"/>
              </w:rPr>
              <w:t> </w:t>
            </w:r>
            <w:r>
              <w:rPr>
                <w:sz w:val="20"/>
              </w:rPr>
              <w:t>by</w:t>
            </w:r>
            <w:r>
              <w:rPr>
                <w:spacing w:val="-4"/>
                <w:sz w:val="20"/>
              </w:rPr>
              <w:t> </w:t>
            </w:r>
            <w:r>
              <w:rPr>
                <w:spacing w:val="-2"/>
                <w:sz w:val="20"/>
              </w:rPr>
              <w:t>event)</w:t>
            </w:r>
          </w:p>
          <w:p>
            <w:pPr>
              <w:pStyle w:val="TableParagraph"/>
              <w:numPr>
                <w:ilvl w:val="1"/>
                <w:numId w:val="14"/>
              </w:numPr>
              <w:tabs>
                <w:tab w:pos="1080" w:val="left" w:leader="none"/>
              </w:tabs>
              <w:spacing w:line="240" w:lineRule="auto" w:before="45" w:after="0"/>
              <w:ind w:left="1079" w:right="0" w:hanging="361"/>
              <w:jc w:val="left"/>
              <w:rPr>
                <w:sz w:val="20"/>
              </w:rPr>
            </w:pPr>
            <w:r>
              <w:rPr>
                <w:sz w:val="20"/>
              </w:rPr>
              <w:t>Details</w:t>
            </w:r>
            <w:r>
              <w:rPr>
                <w:spacing w:val="-7"/>
                <w:sz w:val="20"/>
              </w:rPr>
              <w:t> </w:t>
            </w:r>
            <w:r>
              <w:rPr>
                <w:sz w:val="20"/>
              </w:rPr>
              <w:t>of</w:t>
            </w:r>
            <w:r>
              <w:rPr>
                <w:spacing w:val="-7"/>
                <w:sz w:val="20"/>
              </w:rPr>
              <w:t> </w:t>
            </w:r>
            <w:r>
              <w:rPr>
                <w:sz w:val="20"/>
              </w:rPr>
              <w:t>any</w:t>
            </w:r>
            <w:r>
              <w:rPr>
                <w:spacing w:val="-7"/>
                <w:sz w:val="20"/>
              </w:rPr>
              <w:t> </w:t>
            </w:r>
            <w:r>
              <w:rPr>
                <w:sz w:val="20"/>
              </w:rPr>
              <w:t>planned</w:t>
            </w:r>
            <w:r>
              <w:rPr>
                <w:spacing w:val="-7"/>
                <w:sz w:val="20"/>
              </w:rPr>
              <w:t> </w:t>
            </w:r>
            <w:r>
              <w:rPr>
                <w:sz w:val="20"/>
              </w:rPr>
              <w:t>hypothesis</w:t>
            </w:r>
            <w:r>
              <w:rPr>
                <w:spacing w:val="-6"/>
                <w:sz w:val="20"/>
              </w:rPr>
              <w:t> </w:t>
            </w:r>
            <w:r>
              <w:rPr>
                <w:spacing w:val="-2"/>
                <w:sz w:val="20"/>
              </w:rPr>
              <w:t>testing</w:t>
            </w:r>
          </w:p>
          <w:p>
            <w:pPr>
              <w:pStyle w:val="TableParagraph"/>
              <w:numPr>
                <w:ilvl w:val="0"/>
                <w:numId w:val="14"/>
              </w:numPr>
              <w:tabs>
                <w:tab w:pos="733" w:val="left" w:leader="none"/>
                <w:tab w:pos="734" w:val="left" w:leader="none"/>
              </w:tabs>
              <w:spacing w:line="240" w:lineRule="auto" w:before="41" w:after="0"/>
              <w:ind w:left="733" w:right="0" w:hanging="361"/>
              <w:jc w:val="left"/>
              <w:rPr>
                <w:sz w:val="20"/>
              </w:rPr>
            </w:pPr>
            <w:r>
              <w:rPr>
                <w:sz w:val="20"/>
              </w:rPr>
              <w:t>AE</w:t>
            </w:r>
            <w:r>
              <w:rPr>
                <w:spacing w:val="-7"/>
                <w:sz w:val="20"/>
              </w:rPr>
              <w:t> </w:t>
            </w:r>
            <w:r>
              <w:rPr>
                <w:sz w:val="20"/>
              </w:rPr>
              <w:t>summaries</w:t>
            </w:r>
            <w:r>
              <w:rPr>
                <w:spacing w:val="-7"/>
                <w:sz w:val="20"/>
              </w:rPr>
              <w:t> </w:t>
            </w:r>
            <w:r>
              <w:rPr>
                <w:sz w:val="20"/>
              </w:rPr>
              <w:t>required</w:t>
            </w:r>
            <w:r>
              <w:rPr>
                <w:spacing w:val="-7"/>
                <w:sz w:val="20"/>
              </w:rPr>
              <w:t> </w:t>
            </w:r>
            <w:r>
              <w:rPr>
                <w:sz w:val="20"/>
              </w:rPr>
              <w:t>such</w:t>
            </w:r>
            <w:r>
              <w:rPr>
                <w:spacing w:val="-6"/>
                <w:sz w:val="20"/>
              </w:rPr>
              <w:t> </w:t>
            </w:r>
            <w:r>
              <w:rPr>
                <w:spacing w:val="-5"/>
                <w:sz w:val="20"/>
              </w:rPr>
              <w:t>as:</w:t>
            </w:r>
          </w:p>
          <w:p>
            <w:pPr>
              <w:pStyle w:val="TableParagraph"/>
              <w:numPr>
                <w:ilvl w:val="1"/>
                <w:numId w:val="14"/>
              </w:numPr>
              <w:tabs>
                <w:tab w:pos="1080" w:val="left" w:leader="none"/>
              </w:tabs>
              <w:spacing w:line="218" w:lineRule="auto" w:before="77" w:after="0"/>
              <w:ind w:left="1079" w:right="247" w:hanging="360"/>
              <w:jc w:val="left"/>
              <w:rPr>
                <w:sz w:val="20"/>
              </w:rPr>
            </w:pPr>
            <w:r>
              <w:rPr>
                <w:sz w:val="20"/>
              </w:rPr>
              <w:t>Whether</w:t>
            </w:r>
            <w:r>
              <w:rPr>
                <w:spacing w:val="-5"/>
                <w:sz w:val="20"/>
              </w:rPr>
              <w:t> </w:t>
            </w:r>
            <w:r>
              <w:rPr>
                <w:sz w:val="20"/>
              </w:rPr>
              <w:t>only</w:t>
            </w:r>
            <w:r>
              <w:rPr>
                <w:spacing w:val="-6"/>
                <w:sz w:val="20"/>
              </w:rPr>
              <w:t> </w:t>
            </w:r>
            <w:r>
              <w:rPr>
                <w:sz w:val="20"/>
              </w:rPr>
              <w:t>treatment</w:t>
            </w:r>
            <w:r>
              <w:rPr>
                <w:spacing w:val="-5"/>
                <w:sz w:val="20"/>
              </w:rPr>
              <w:t> </w:t>
            </w:r>
            <w:r>
              <w:rPr>
                <w:sz w:val="20"/>
              </w:rPr>
              <w:t>emergent</w:t>
            </w:r>
            <w:r>
              <w:rPr>
                <w:spacing w:val="-6"/>
                <w:sz w:val="20"/>
              </w:rPr>
              <w:t> </w:t>
            </w:r>
            <w:r>
              <w:rPr>
                <w:sz w:val="20"/>
              </w:rPr>
              <w:t>AEs</w:t>
            </w:r>
            <w:r>
              <w:rPr>
                <w:spacing w:val="-5"/>
                <w:sz w:val="20"/>
              </w:rPr>
              <w:t> </w:t>
            </w:r>
            <w:r>
              <w:rPr>
                <w:sz w:val="20"/>
              </w:rPr>
              <w:t>are</w:t>
            </w:r>
            <w:r>
              <w:rPr>
                <w:spacing w:val="-6"/>
                <w:sz w:val="20"/>
              </w:rPr>
              <w:t> </w:t>
            </w:r>
            <w:r>
              <w:rPr>
                <w:sz w:val="20"/>
              </w:rPr>
              <w:t>presented</w:t>
            </w:r>
            <w:r>
              <w:rPr>
                <w:spacing w:val="-6"/>
                <w:sz w:val="20"/>
              </w:rPr>
              <w:t> </w:t>
            </w:r>
            <w:r>
              <w:rPr>
                <w:sz w:val="20"/>
              </w:rPr>
              <w:t>or all AEs</w:t>
            </w:r>
          </w:p>
          <w:p>
            <w:pPr>
              <w:pStyle w:val="TableParagraph"/>
              <w:numPr>
                <w:ilvl w:val="1"/>
                <w:numId w:val="14"/>
              </w:numPr>
              <w:tabs>
                <w:tab w:pos="1080" w:val="left" w:leader="none"/>
              </w:tabs>
              <w:spacing w:line="240" w:lineRule="auto" w:before="67" w:after="0"/>
              <w:ind w:left="1079" w:right="0" w:hanging="361"/>
              <w:jc w:val="left"/>
              <w:rPr>
                <w:sz w:val="20"/>
              </w:rPr>
            </w:pPr>
            <w:r>
              <w:rPr>
                <w:sz w:val="20"/>
              </w:rPr>
              <w:t>Overall</w:t>
            </w:r>
            <w:r>
              <w:rPr>
                <w:spacing w:val="-5"/>
                <w:sz w:val="20"/>
              </w:rPr>
              <w:t> </w:t>
            </w:r>
            <w:r>
              <w:rPr>
                <w:sz w:val="20"/>
              </w:rPr>
              <w:t>summary</w:t>
            </w:r>
            <w:r>
              <w:rPr>
                <w:spacing w:val="-5"/>
                <w:sz w:val="20"/>
              </w:rPr>
              <w:t> </w:t>
            </w:r>
            <w:r>
              <w:rPr>
                <w:sz w:val="20"/>
              </w:rPr>
              <w:t>of</w:t>
            </w:r>
            <w:r>
              <w:rPr>
                <w:spacing w:val="-5"/>
                <w:sz w:val="20"/>
              </w:rPr>
              <w:t> </w:t>
            </w:r>
            <w:r>
              <w:rPr>
                <w:sz w:val="20"/>
              </w:rPr>
              <w:t>AEs</w:t>
            </w:r>
            <w:r>
              <w:rPr>
                <w:spacing w:val="-4"/>
                <w:sz w:val="20"/>
              </w:rPr>
              <w:t> </w:t>
            </w:r>
            <w:r>
              <w:rPr>
                <w:spacing w:val="-2"/>
                <w:sz w:val="20"/>
              </w:rPr>
              <w:t>including:</w:t>
            </w:r>
          </w:p>
          <w:p>
            <w:pPr>
              <w:pStyle w:val="TableParagraph"/>
              <w:numPr>
                <w:ilvl w:val="2"/>
                <w:numId w:val="14"/>
              </w:numPr>
              <w:tabs>
                <w:tab w:pos="1348" w:val="left" w:leader="none"/>
              </w:tabs>
              <w:spacing w:line="240" w:lineRule="auto" w:before="40" w:after="0"/>
              <w:ind w:left="1348" w:right="0" w:hanging="269"/>
              <w:jc w:val="left"/>
              <w:rPr>
                <w:sz w:val="20"/>
              </w:rPr>
            </w:pPr>
            <w:r>
              <w:rPr>
                <w:sz w:val="20"/>
              </w:rPr>
              <w:t>subject</w:t>
            </w:r>
            <w:r>
              <w:rPr>
                <w:spacing w:val="-7"/>
                <w:sz w:val="20"/>
              </w:rPr>
              <w:t> </w:t>
            </w:r>
            <w:r>
              <w:rPr>
                <w:sz w:val="20"/>
              </w:rPr>
              <w:t>incidence</w:t>
            </w:r>
            <w:r>
              <w:rPr>
                <w:spacing w:val="-6"/>
                <w:sz w:val="20"/>
              </w:rPr>
              <w:t> </w:t>
            </w:r>
            <w:r>
              <w:rPr>
                <w:sz w:val="20"/>
              </w:rPr>
              <w:t>and</w:t>
            </w:r>
            <w:r>
              <w:rPr>
                <w:spacing w:val="-7"/>
                <w:sz w:val="20"/>
              </w:rPr>
              <w:t> </w:t>
            </w:r>
            <w:r>
              <w:rPr>
                <w:sz w:val="20"/>
              </w:rPr>
              <w:t>number</w:t>
            </w:r>
            <w:r>
              <w:rPr>
                <w:spacing w:val="-6"/>
                <w:sz w:val="20"/>
              </w:rPr>
              <w:t> </w:t>
            </w:r>
            <w:r>
              <w:rPr>
                <w:sz w:val="20"/>
              </w:rPr>
              <w:t>of</w:t>
            </w:r>
            <w:r>
              <w:rPr>
                <w:spacing w:val="-6"/>
                <w:sz w:val="20"/>
              </w:rPr>
              <w:t> </w:t>
            </w:r>
            <w:r>
              <w:rPr>
                <w:spacing w:val="-2"/>
                <w:sz w:val="20"/>
              </w:rPr>
              <w:t>events</w:t>
            </w:r>
          </w:p>
          <w:p>
            <w:pPr>
              <w:pStyle w:val="TableParagraph"/>
              <w:numPr>
                <w:ilvl w:val="2"/>
                <w:numId w:val="14"/>
              </w:numPr>
              <w:tabs>
                <w:tab w:pos="1348" w:val="left" w:leader="none"/>
              </w:tabs>
              <w:spacing w:line="240" w:lineRule="auto" w:before="58" w:after="0"/>
              <w:ind w:left="1348" w:right="0" w:hanging="269"/>
              <w:jc w:val="left"/>
              <w:rPr>
                <w:sz w:val="20"/>
              </w:rPr>
            </w:pPr>
            <w:r>
              <w:rPr>
                <w:sz w:val="20"/>
              </w:rPr>
              <w:t>events</w:t>
            </w:r>
            <w:r>
              <w:rPr>
                <w:spacing w:val="-5"/>
                <w:sz w:val="20"/>
              </w:rPr>
              <w:t> </w:t>
            </w:r>
            <w:r>
              <w:rPr>
                <w:sz w:val="20"/>
              </w:rPr>
              <w:t>leading</w:t>
            </w:r>
            <w:r>
              <w:rPr>
                <w:spacing w:val="-5"/>
                <w:sz w:val="20"/>
              </w:rPr>
              <w:t> </w:t>
            </w:r>
            <w:r>
              <w:rPr>
                <w:sz w:val="20"/>
              </w:rPr>
              <w:t>to</w:t>
            </w:r>
            <w:r>
              <w:rPr>
                <w:spacing w:val="-5"/>
                <w:sz w:val="20"/>
              </w:rPr>
              <w:t> </w:t>
            </w:r>
            <w:r>
              <w:rPr>
                <w:sz w:val="20"/>
              </w:rPr>
              <w:t>study</w:t>
            </w:r>
            <w:r>
              <w:rPr>
                <w:spacing w:val="-4"/>
                <w:sz w:val="20"/>
              </w:rPr>
              <w:t> </w:t>
            </w:r>
            <w:r>
              <w:rPr>
                <w:spacing w:val="-2"/>
                <w:sz w:val="20"/>
              </w:rPr>
              <w:t>discontinuation</w:t>
            </w:r>
          </w:p>
          <w:p>
            <w:pPr>
              <w:pStyle w:val="TableParagraph"/>
              <w:numPr>
                <w:ilvl w:val="2"/>
                <w:numId w:val="14"/>
              </w:numPr>
              <w:tabs>
                <w:tab w:pos="1348" w:val="left" w:leader="none"/>
              </w:tabs>
              <w:spacing w:line="240" w:lineRule="auto" w:before="63" w:after="0"/>
              <w:ind w:left="1348" w:right="0" w:hanging="269"/>
              <w:jc w:val="left"/>
              <w:rPr>
                <w:sz w:val="20"/>
              </w:rPr>
            </w:pPr>
            <w:r>
              <w:rPr>
                <w:sz w:val="20"/>
              </w:rPr>
              <w:t>events</w:t>
            </w:r>
            <w:r>
              <w:rPr>
                <w:spacing w:val="-7"/>
                <w:sz w:val="20"/>
              </w:rPr>
              <w:t> </w:t>
            </w:r>
            <w:r>
              <w:rPr>
                <w:sz w:val="20"/>
              </w:rPr>
              <w:t>leading</w:t>
            </w:r>
            <w:r>
              <w:rPr>
                <w:spacing w:val="-7"/>
                <w:sz w:val="20"/>
              </w:rPr>
              <w:t> </w:t>
            </w:r>
            <w:r>
              <w:rPr>
                <w:sz w:val="20"/>
              </w:rPr>
              <w:t>to</w:t>
            </w:r>
            <w:r>
              <w:rPr>
                <w:spacing w:val="-6"/>
                <w:sz w:val="20"/>
              </w:rPr>
              <w:t> </w:t>
            </w:r>
            <w:r>
              <w:rPr>
                <w:sz w:val="20"/>
              </w:rPr>
              <w:t>discontinuation</w:t>
            </w:r>
            <w:r>
              <w:rPr>
                <w:spacing w:val="-6"/>
                <w:sz w:val="20"/>
              </w:rPr>
              <w:t> </w:t>
            </w:r>
            <w:r>
              <w:rPr>
                <w:sz w:val="20"/>
              </w:rPr>
              <w:t>of</w:t>
            </w:r>
            <w:r>
              <w:rPr>
                <w:spacing w:val="-7"/>
                <w:sz w:val="20"/>
              </w:rPr>
              <w:t> </w:t>
            </w:r>
            <w:r>
              <w:rPr>
                <w:sz w:val="20"/>
              </w:rPr>
              <w:t>study</w:t>
            </w:r>
            <w:r>
              <w:rPr>
                <w:spacing w:val="-6"/>
                <w:sz w:val="20"/>
              </w:rPr>
              <w:t> </w:t>
            </w:r>
            <w:r>
              <w:rPr>
                <w:spacing w:val="-4"/>
                <w:sz w:val="20"/>
              </w:rPr>
              <w:t>drug</w:t>
            </w:r>
          </w:p>
          <w:p>
            <w:pPr>
              <w:pStyle w:val="TableParagraph"/>
              <w:numPr>
                <w:ilvl w:val="1"/>
                <w:numId w:val="14"/>
              </w:numPr>
              <w:tabs>
                <w:tab w:pos="1080" w:val="left" w:leader="none"/>
              </w:tabs>
              <w:spacing w:line="240" w:lineRule="auto" w:before="58" w:after="0"/>
              <w:ind w:left="1079" w:right="0" w:hanging="361"/>
              <w:jc w:val="left"/>
              <w:rPr>
                <w:sz w:val="20"/>
              </w:rPr>
            </w:pPr>
            <w:r>
              <w:rPr>
                <w:sz w:val="20"/>
              </w:rPr>
              <w:t>Subject</w:t>
            </w:r>
            <w:r>
              <w:rPr>
                <w:spacing w:val="-8"/>
                <w:sz w:val="20"/>
              </w:rPr>
              <w:t> </w:t>
            </w:r>
            <w:r>
              <w:rPr>
                <w:sz w:val="20"/>
              </w:rPr>
              <w:t>incidence</w:t>
            </w:r>
            <w:r>
              <w:rPr>
                <w:spacing w:val="-6"/>
                <w:sz w:val="20"/>
              </w:rPr>
              <w:t> </w:t>
            </w:r>
            <w:r>
              <w:rPr>
                <w:sz w:val="20"/>
              </w:rPr>
              <w:t>of</w:t>
            </w:r>
            <w:r>
              <w:rPr>
                <w:spacing w:val="-5"/>
                <w:sz w:val="20"/>
              </w:rPr>
              <w:t> </w:t>
            </w:r>
            <w:r>
              <w:rPr>
                <w:sz w:val="20"/>
              </w:rPr>
              <w:t>all</w:t>
            </w:r>
            <w:r>
              <w:rPr>
                <w:spacing w:val="-6"/>
                <w:sz w:val="20"/>
              </w:rPr>
              <w:t> </w:t>
            </w:r>
            <w:r>
              <w:rPr>
                <w:sz w:val="20"/>
              </w:rPr>
              <w:t>serious</w:t>
            </w:r>
            <w:r>
              <w:rPr>
                <w:spacing w:val="-2"/>
                <w:sz w:val="20"/>
              </w:rPr>
              <w:t> </w:t>
            </w:r>
            <w:r>
              <w:rPr>
                <w:spacing w:val="-5"/>
                <w:sz w:val="20"/>
              </w:rPr>
              <w:t>AEs</w:t>
            </w:r>
          </w:p>
          <w:p>
            <w:pPr>
              <w:pStyle w:val="TableParagraph"/>
              <w:numPr>
                <w:ilvl w:val="1"/>
                <w:numId w:val="14"/>
              </w:numPr>
              <w:tabs>
                <w:tab w:pos="1080" w:val="left" w:leader="none"/>
              </w:tabs>
              <w:spacing w:line="225" w:lineRule="auto" w:before="60" w:after="0"/>
              <w:ind w:left="1079" w:right="457" w:hanging="360"/>
              <w:jc w:val="left"/>
              <w:rPr>
                <w:sz w:val="20"/>
              </w:rPr>
            </w:pPr>
            <w:r>
              <w:rPr>
                <w:sz w:val="20"/>
              </w:rPr>
              <w:t>Other (not including serious) AEs, that exceed a frequency</w:t>
            </w:r>
            <w:r>
              <w:rPr>
                <w:spacing w:val="-4"/>
                <w:sz w:val="20"/>
              </w:rPr>
              <w:t> </w:t>
            </w:r>
            <w:r>
              <w:rPr>
                <w:sz w:val="20"/>
              </w:rPr>
              <w:t>threshold</w:t>
            </w:r>
            <w:r>
              <w:rPr>
                <w:spacing w:val="-4"/>
                <w:sz w:val="20"/>
              </w:rPr>
              <w:t> </w:t>
            </w:r>
            <w:r>
              <w:rPr>
                <w:sz w:val="20"/>
              </w:rPr>
              <w:t>(example</w:t>
            </w:r>
            <w:r>
              <w:rPr>
                <w:spacing w:val="-4"/>
                <w:sz w:val="20"/>
              </w:rPr>
              <w:t> </w:t>
            </w:r>
            <w:r>
              <w:rPr>
                <w:sz w:val="20"/>
              </w:rPr>
              <w:t>5%</w:t>
            </w:r>
            <w:r>
              <w:rPr>
                <w:spacing w:val="-5"/>
                <w:sz w:val="20"/>
              </w:rPr>
              <w:t> </w:t>
            </w:r>
            <w:r>
              <w:rPr>
                <w:sz w:val="20"/>
              </w:rPr>
              <w:t>within</w:t>
            </w:r>
            <w:r>
              <w:rPr>
                <w:spacing w:val="-5"/>
                <w:sz w:val="20"/>
              </w:rPr>
              <w:t> </w:t>
            </w:r>
            <w:r>
              <w:rPr>
                <w:sz w:val="20"/>
              </w:rPr>
              <w:t>any</w:t>
            </w:r>
            <w:r>
              <w:rPr>
                <w:spacing w:val="-5"/>
                <w:sz w:val="20"/>
              </w:rPr>
              <w:t> </w:t>
            </w:r>
            <w:r>
              <w:rPr>
                <w:sz w:val="20"/>
              </w:rPr>
              <w:t>arm</w:t>
            </w:r>
            <w:r>
              <w:rPr>
                <w:spacing w:val="-5"/>
                <w:sz w:val="20"/>
              </w:rPr>
              <w:t> </w:t>
            </w:r>
            <w:r>
              <w:rPr>
                <w:sz w:val="20"/>
              </w:rPr>
              <w:t>of</w:t>
            </w:r>
            <w:r>
              <w:rPr>
                <w:spacing w:val="-5"/>
                <w:sz w:val="20"/>
              </w:rPr>
              <w:t> </w:t>
            </w:r>
            <w:r>
              <w:rPr>
                <w:sz w:val="20"/>
              </w:rPr>
              <w:t>a </w:t>
            </w:r>
            <w:r>
              <w:rPr>
                <w:spacing w:val="-2"/>
                <w:sz w:val="20"/>
              </w:rPr>
              <w:t>study)</w:t>
            </w:r>
          </w:p>
        </w:tc>
        <w:tc>
          <w:tcPr>
            <w:tcW w:w="1843" w:type="dxa"/>
          </w:tcPr>
          <w:p>
            <w:pPr>
              <w:pStyle w:val="TableParagraph"/>
              <w:spacing w:before="42"/>
              <w:rPr>
                <w:sz w:val="20"/>
              </w:rPr>
            </w:pPr>
            <w:r>
              <w:rPr>
                <w:sz w:val="20"/>
              </w:rPr>
              <w:t>First</w:t>
            </w:r>
            <w:r>
              <w:rPr>
                <w:spacing w:val="-4"/>
                <w:sz w:val="20"/>
              </w:rPr>
              <w:t> </w:t>
            </w:r>
            <w:r>
              <w:rPr>
                <w:sz w:val="20"/>
              </w:rPr>
              <w:t>draft</w:t>
            </w:r>
            <w:r>
              <w:rPr>
                <w:spacing w:val="-4"/>
                <w:sz w:val="20"/>
              </w:rPr>
              <w:t> </w:t>
            </w:r>
            <w:r>
              <w:rPr>
                <w:sz w:val="20"/>
              </w:rPr>
              <w:t>of</w:t>
            </w:r>
            <w:r>
              <w:rPr>
                <w:spacing w:val="-4"/>
                <w:sz w:val="20"/>
              </w:rPr>
              <w:t> </w:t>
            </w:r>
            <w:r>
              <w:rPr>
                <w:spacing w:val="-5"/>
                <w:sz w:val="20"/>
              </w:rPr>
              <w:t>SAP</w:t>
            </w:r>
          </w:p>
        </w:tc>
      </w:tr>
    </w:tbl>
    <w:p>
      <w:pPr>
        <w:spacing w:after="0"/>
        <w:rPr>
          <w:sz w:val="20"/>
        </w:rPr>
        <w:sectPr>
          <w:pgSz w:w="12240" w:h="15840"/>
          <w:pgMar w:header="725" w:footer="1064" w:top="2520" w:bottom="1340" w:left="900" w:right="780"/>
        </w:sectPr>
      </w:pPr>
    </w:p>
    <w:p>
      <w:pPr>
        <w:pStyle w:val="BodyText"/>
        <w:spacing w:before="6"/>
        <w:rPr>
          <w:b/>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ind w:left="110"/>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rPr>
                <w:b/>
                <w:sz w:val="20"/>
              </w:rPr>
            </w:pPr>
            <w:r>
              <w:rPr>
                <w:b/>
                <w:spacing w:val="-2"/>
                <w:sz w:val="20"/>
              </w:rPr>
              <w:t>When:</w:t>
            </w:r>
          </w:p>
        </w:tc>
      </w:tr>
      <w:tr>
        <w:trPr>
          <w:trHeight w:val="5850" w:hRule="atLeast"/>
        </w:trPr>
        <w:tc>
          <w:tcPr>
            <w:tcW w:w="797" w:type="dxa"/>
          </w:tcPr>
          <w:p>
            <w:pPr>
              <w:pStyle w:val="TableParagraph"/>
              <w:ind w:left="0"/>
              <w:rPr>
                <w:rFonts w:ascii="Times New Roman"/>
                <w:sz w:val="18"/>
              </w:rPr>
            </w:pPr>
          </w:p>
        </w:tc>
        <w:tc>
          <w:tcPr>
            <w:tcW w:w="1162" w:type="dxa"/>
          </w:tcPr>
          <w:p>
            <w:pPr>
              <w:pStyle w:val="TableParagraph"/>
              <w:ind w:left="0"/>
              <w:rPr>
                <w:rFonts w:ascii="Times New Roman"/>
                <w:sz w:val="18"/>
              </w:rPr>
            </w:pPr>
          </w:p>
        </w:tc>
        <w:tc>
          <w:tcPr>
            <w:tcW w:w="6264" w:type="dxa"/>
          </w:tcPr>
          <w:p>
            <w:pPr>
              <w:pStyle w:val="TableParagraph"/>
              <w:numPr>
                <w:ilvl w:val="0"/>
                <w:numId w:val="15"/>
              </w:numPr>
              <w:tabs>
                <w:tab w:pos="1080" w:val="left" w:leader="none"/>
              </w:tabs>
              <w:spacing w:line="247" w:lineRule="exact" w:before="0" w:after="0"/>
              <w:ind w:left="1079" w:right="0" w:hanging="361"/>
              <w:jc w:val="left"/>
              <w:rPr>
                <w:sz w:val="20"/>
              </w:rPr>
            </w:pPr>
            <w:r>
              <w:rPr>
                <w:sz w:val="20"/>
              </w:rPr>
              <w:t>Subject</w:t>
            </w:r>
            <w:r>
              <w:rPr>
                <w:spacing w:val="-6"/>
                <w:sz w:val="20"/>
              </w:rPr>
              <w:t> </w:t>
            </w:r>
            <w:r>
              <w:rPr>
                <w:sz w:val="20"/>
              </w:rPr>
              <w:t>incidence</w:t>
            </w:r>
            <w:r>
              <w:rPr>
                <w:spacing w:val="-6"/>
                <w:sz w:val="20"/>
              </w:rPr>
              <w:t> </w:t>
            </w:r>
            <w:r>
              <w:rPr>
                <w:sz w:val="20"/>
              </w:rPr>
              <w:t>of</w:t>
            </w:r>
            <w:r>
              <w:rPr>
                <w:spacing w:val="-5"/>
                <w:sz w:val="20"/>
              </w:rPr>
              <w:t> </w:t>
            </w:r>
            <w:r>
              <w:rPr>
                <w:sz w:val="20"/>
              </w:rPr>
              <w:t>AEs</w:t>
            </w:r>
            <w:r>
              <w:rPr>
                <w:spacing w:val="-6"/>
                <w:sz w:val="20"/>
              </w:rPr>
              <w:t> </w:t>
            </w:r>
            <w:r>
              <w:rPr>
                <w:sz w:val="20"/>
              </w:rPr>
              <w:t>by</w:t>
            </w:r>
            <w:r>
              <w:rPr>
                <w:spacing w:val="-5"/>
                <w:sz w:val="20"/>
              </w:rPr>
              <w:t> </w:t>
            </w:r>
            <w:r>
              <w:rPr>
                <w:spacing w:val="-2"/>
                <w:sz w:val="20"/>
              </w:rPr>
              <w:t>severity</w:t>
            </w:r>
          </w:p>
          <w:p>
            <w:pPr>
              <w:pStyle w:val="TableParagraph"/>
              <w:numPr>
                <w:ilvl w:val="0"/>
                <w:numId w:val="15"/>
              </w:numPr>
              <w:tabs>
                <w:tab w:pos="1080" w:val="left" w:leader="none"/>
              </w:tabs>
              <w:spacing w:line="240" w:lineRule="auto" w:before="40" w:after="0"/>
              <w:ind w:left="1079" w:right="0" w:hanging="361"/>
              <w:jc w:val="left"/>
              <w:rPr>
                <w:sz w:val="20"/>
              </w:rPr>
            </w:pPr>
            <w:r>
              <w:rPr>
                <w:sz w:val="20"/>
              </w:rPr>
              <w:t>Subject</w:t>
            </w:r>
            <w:r>
              <w:rPr>
                <w:spacing w:val="-8"/>
                <w:sz w:val="20"/>
              </w:rPr>
              <w:t> </w:t>
            </w:r>
            <w:r>
              <w:rPr>
                <w:sz w:val="20"/>
              </w:rPr>
              <w:t>incidence</w:t>
            </w:r>
            <w:r>
              <w:rPr>
                <w:spacing w:val="-5"/>
                <w:sz w:val="20"/>
              </w:rPr>
              <w:t> </w:t>
            </w:r>
            <w:r>
              <w:rPr>
                <w:sz w:val="20"/>
              </w:rPr>
              <w:t>of</w:t>
            </w:r>
            <w:r>
              <w:rPr>
                <w:spacing w:val="-5"/>
                <w:sz w:val="20"/>
              </w:rPr>
              <w:t> </w:t>
            </w:r>
            <w:r>
              <w:rPr>
                <w:sz w:val="20"/>
              </w:rPr>
              <w:t>AEs</w:t>
            </w:r>
            <w:r>
              <w:rPr>
                <w:spacing w:val="-7"/>
                <w:sz w:val="20"/>
              </w:rPr>
              <w:t> </w:t>
            </w:r>
            <w:r>
              <w:rPr>
                <w:sz w:val="20"/>
              </w:rPr>
              <w:t>by</w:t>
            </w:r>
            <w:r>
              <w:rPr>
                <w:spacing w:val="-5"/>
                <w:sz w:val="20"/>
              </w:rPr>
              <w:t> </w:t>
            </w:r>
            <w:r>
              <w:rPr>
                <w:sz w:val="20"/>
              </w:rPr>
              <w:t>relationship</w:t>
            </w:r>
            <w:r>
              <w:rPr>
                <w:spacing w:val="-5"/>
                <w:sz w:val="20"/>
              </w:rPr>
              <w:t> </w:t>
            </w:r>
            <w:r>
              <w:rPr>
                <w:sz w:val="20"/>
              </w:rPr>
              <w:t>to</w:t>
            </w:r>
            <w:r>
              <w:rPr>
                <w:spacing w:val="-5"/>
                <w:sz w:val="20"/>
              </w:rPr>
              <w:t> </w:t>
            </w:r>
            <w:r>
              <w:rPr>
                <w:sz w:val="20"/>
              </w:rPr>
              <w:t>study</w:t>
            </w:r>
            <w:r>
              <w:rPr>
                <w:spacing w:val="-5"/>
                <w:sz w:val="20"/>
              </w:rPr>
              <w:t> </w:t>
            </w:r>
            <w:r>
              <w:rPr>
                <w:spacing w:val="-4"/>
                <w:sz w:val="20"/>
              </w:rPr>
              <w:t>drug</w:t>
            </w:r>
          </w:p>
          <w:p>
            <w:pPr>
              <w:pStyle w:val="TableParagraph"/>
              <w:numPr>
                <w:ilvl w:val="0"/>
                <w:numId w:val="16"/>
              </w:numPr>
              <w:tabs>
                <w:tab w:pos="733" w:val="left" w:leader="none"/>
                <w:tab w:pos="734" w:val="left" w:leader="none"/>
              </w:tabs>
              <w:spacing w:line="237" w:lineRule="auto" w:before="48" w:after="0"/>
              <w:ind w:left="733" w:right="311" w:hanging="360"/>
              <w:jc w:val="left"/>
              <w:rPr>
                <w:sz w:val="20"/>
              </w:rPr>
            </w:pPr>
            <w:r>
              <w:rPr>
                <w:sz w:val="20"/>
              </w:rPr>
              <w:t>Deaths,</w:t>
            </w:r>
            <w:r>
              <w:rPr>
                <w:spacing w:val="-6"/>
                <w:sz w:val="20"/>
              </w:rPr>
              <w:t> </w:t>
            </w:r>
            <w:r>
              <w:rPr>
                <w:sz w:val="20"/>
              </w:rPr>
              <w:t>serious</w:t>
            </w:r>
            <w:r>
              <w:rPr>
                <w:spacing w:val="-6"/>
                <w:sz w:val="20"/>
              </w:rPr>
              <w:t> </w:t>
            </w:r>
            <w:r>
              <w:rPr>
                <w:sz w:val="20"/>
              </w:rPr>
              <w:t>AEs,</w:t>
            </w:r>
            <w:r>
              <w:rPr>
                <w:spacing w:val="-5"/>
                <w:sz w:val="20"/>
              </w:rPr>
              <w:t> </w:t>
            </w:r>
            <w:r>
              <w:rPr>
                <w:sz w:val="20"/>
              </w:rPr>
              <w:t>AEs</w:t>
            </w:r>
            <w:r>
              <w:rPr>
                <w:spacing w:val="-5"/>
                <w:sz w:val="20"/>
              </w:rPr>
              <w:t> </w:t>
            </w:r>
            <w:r>
              <w:rPr>
                <w:sz w:val="20"/>
              </w:rPr>
              <w:t>of</w:t>
            </w:r>
            <w:r>
              <w:rPr>
                <w:spacing w:val="-5"/>
                <w:sz w:val="20"/>
              </w:rPr>
              <w:t> </w:t>
            </w:r>
            <w:r>
              <w:rPr>
                <w:sz w:val="20"/>
              </w:rPr>
              <w:t>special</w:t>
            </w:r>
            <w:r>
              <w:rPr>
                <w:spacing w:val="-5"/>
                <w:sz w:val="20"/>
              </w:rPr>
              <w:t> </w:t>
            </w:r>
            <w:r>
              <w:rPr>
                <w:sz w:val="20"/>
              </w:rPr>
              <w:t>interest</w:t>
            </w:r>
            <w:r>
              <w:rPr>
                <w:spacing w:val="-5"/>
                <w:sz w:val="20"/>
              </w:rPr>
              <w:t> </w:t>
            </w:r>
            <w:r>
              <w:rPr>
                <w:sz w:val="20"/>
              </w:rPr>
              <w:t>(if</w:t>
            </w:r>
            <w:r>
              <w:rPr>
                <w:spacing w:val="-2"/>
                <w:sz w:val="20"/>
              </w:rPr>
              <w:t> </w:t>
            </w:r>
            <w:r>
              <w:rPr>
                <w:sz w:val="20"/>
              </w:rPr>
              <w:t>applicable), Common Toxicity Criteria (CTC) grading of AEs (if applicable) and discontinuations due to AEs</w:t>
            </w:r>
          </w:p>
          <w:p>
            <w:pPr>
              <w:pStyle w:val="TableParagraph"/>
              <w:numPr>
                <w:ilvl w:val="0"/>
                <w:numId w:val="16"/>
              </w:numPr>
              <w:tabs>
                <w:tab w:pos="733" w:val="left" w:leader="none"/>
                <w:tab w:pos="734" w:val="left" w:leader="none"/>
              </w:tabs>
              <w:spacing w:line="240" w:lineRule="auto" w:before="59" w:after="0"/>
              <w:ind w:left="733" w:right="0" w:hanging="361"/>
              <w:jc w:val="left"/>
              <w:rPr>
                <w:sz w:val="20"/>
              </w:rPr>
            </w:pPr>
            <w:r>
              <w:rPr>
                <w:sz w:val="20"/>
              </w:rPr>
              <w:t>All-Cause</w:t>
            </w:r>
            <w:r>
              <w:rPr>
                <w:spacing w:val="-6"/>
                <w:sz w:val="20"/>
              </w:rPr>
              <w:t> </w:t>
            </w:r>
            <w:r>
              <w:rPr>
                <w:sz w:val="20"/>
              </w:rPr>
              <w:t>Mortality,</w:t>
            </w:r>
            <w:r>
              <w:rPr>
                <w:spacing w:val="-5"/>
                <w:sz w:val="20"/>
              </w:rPr>
              <w:t> </w:t>
            </w:r>
            <w:r>
              <w:rPr>
                <w:sz w:val="20"/>
              </w:rPr>
              <w:t>due</w:t>
            </w:r>
            <w:r>
              <w:rPr>
                <w:spacing w:val="-6"/>
                <w:sz w:val="20"/>
              </w:rPr>
              <w:t> </w:t>
            </w:r>
            <w:r>
              <w:rPr>
                <w:sz w:val="20"/>
              </w:rPr>
              <w:t>to</w:t>
            </w:r>
            <w:r>
              <w:rPr>
                <w:spacing w:val="-5"/>
                <w:sz w:val="20"/>
              </w:rPr>
              <w:t> </w:t>
            </w:r>
            <w:r>
              <w:rPr>
                <w:sz w:val="20"/>
              </w:rPr>
              <w:t>any</w:t>
            </w:r>
            <w:r>
              <w:rPr>
                <w:spacing w:val="-5"/>
                <w:sz w:val="20"/>
              </w:rPr>
              <w:t> </w:t>
            </w:r>
            <w:r>
              <w:rPr>
                <w:spacing w:val="-2"/>
                <w:sz w:val="20"/>
              </w:rPr>
              <w:t>cause</w:t>
            </w:r>
          </w:p>
          <w:p>
            <w:pPr>
              <w:pStyle w:val="TableParagraph"/>
              <w:numPr>
                <w:ilvl w:val="0"/>
                <w:numId w:val="16"/>
              </w:numPr>
              <w:tabs>
                <w:tab w:pos="733" w:val="left" w:leader="none"/>
                <w:tab w:pos="734" w:val="left" w:leader="none"/>
              </w:tabs>
              <w:spacing w:line="240" w:lineRule="auto" w:before="62" w:after="0"/>
              <w:ind w:left="733" w:right="0" w:hanging="361"/>
              <w:jc w:val="left"/>
              <w:rPr>
                <w:sz w:val="20"/>
              </w:rPr>
            </w:pPr>
            <w:r>
              <w:rPr>
                <w:sz w:val="20"/>
              </w:rPr>
              <w:t>Laboratory</w:t>
            </w:r>
            <w:r>
              <w:rPr>
                <w:spacing w:val="-10"/>
                <w:sz w:val="20"/>
              </w:rPr>
              <w:t> </w:t>
            </w:r>
            <w:r>
              <w:rPr>
                <w:spacing w:val="-2"/>
                <w:sz w:val="20"/>
              </w:rPr>
              <w:t>data:</w:t>
            </w:r>
          </w:p>
          <w:p>
            <w:pPr>
              <w:pStyle w:val="TableParagraph"/>
              <w:numPr>
                <w:ilvl w:val="1"/>
                <w:numId w:val="16"/>
              </w:numPr>
              <w:tabs>
                <w:tab w:pos="1080" w:val="left" w:leader="none"/>
              </w:tabs>
              <w:spacing w:line="218" w:lineRule="auto" w:before="76" w:after="0"/>
              <w:ind w:left="1079" w:right="1276" w:hanging="360"/>
              <w:jc w:val="left"/>
              <w:rPr>
                <w:sz w:val="20"/>
              </w:rPr>
            </w:pPr>
            <w:r>
              <w:rPr>
                <w:sz w:val="20"/>
              </w:rPr>
              <w:t>Handling</w:t>
            </w:r>
            <w:r>
              <w:rPr>
                <w:spacing w:val="-11"/>
                <w:sz w:val="20"/>
              </w:rPr>
              <w:t> </w:t>
            </w:r>
            <w:r>
              <w:rPr>
                <w:sz w:val="20"/>
              </w:rPr>
              <w:t>of</w:t>
            </w:r>
            <w:r>
              <w:rPr>
                <w:spacing w:val="-11"/>
                <w:sz w:val="20"/>
              </w:rPr>
              <w:t> </w:t>
            </w:r>
            <w:r>
              <w:rPr>
                <w:sz w:val="20"/>
              </w:rPr>
              <w:t>retests/repeat</w:t>
            </w:r>
            <w:r>
              <w:rPr>
                <w:spacing w:val="-11"/>
                <w:sz w:val="20"/>
              </w:rPr>
              <w:t> </w:t>
            </w:r>
            <w:r>
              <w:rPr>
                <w:sz w:val="20"/>
              </w:rPr>
              <w:t>assessments</w:t>
            </w:r>
            <w:r>
              <w:rPr>
                <w:spacing w:val="-11"/>
                <w:sz w:val="20"/>
              </w:rPr>
              <w:t> </w:t>
            </w:r>
            <w:r>
              <w:rPr>
                <w:sz w:val="20"/>
              </w:rPr>
              <w:t>and unscheduled visits</w:t>
            </w:r>
          </w:p>
          <w:p>
            <w:pPr>
              <w:pStyle w:val="TableParagraph"/>
              <w:numPr>
                <w:ilvl w:val="1"/>
                <w:numId w:val="16"/>
              </w:numPr>
              <w:tabs>
                <w:tab w:pos="1080" w:val="left" w:leader="none"/>
              </w:tabs>
              <w:spacing w:line="218" w:lineRule="auto" w:before="82" w:after="0"/>
              <w:ind w:left="1079" w:right="488" w:hanging="360"/>
              <w:jc w:val="left"/>
              <w:rPr>
                <w:sz w:val="20"/>
              </w:rPr>
            </w:pPr>
            <w:r>
              <w:rPr>
                <w:sz w:val="20"/>
              </w:rPr>
              <w:t>Definition</w:t>
            </w:r>
            <w:r>
              <w:rPr>
                <w:spacing w:val="-7"/>
                <w:sz w:val="20"/>
              </w:rPr>
              <w:t> </w:t>
            </w:r>
            <w:r>
              <w:rPr>
                <w:sz w:val="20"/>
              </w:rPr>
              <w:t>of</w:t>
            </w:r>
            <w:r>
              <w:rPr>
                <w:spacing w:val="-7"/>
                <w:sz w:val="20"/>
              </w:rPr>
              <w:t> </w:t>
            </w:r>
            <w:r>
              <w:rPr>
                <w:sz w:val="20"/>
              </w:rPr>
              <w:t>any</w:t>
            </w:r>
            <w:r>
              <w:rPr>
                <w:spacing w:val="-7"/>
                <w:sz w:val="20"/>
              </w:rPr>
              <w:t> </w:t>
            </w:r>
            <w:r>
              <w:rPr>
                <w:sz w:val="20"/>
              </w:rPr>
              <w:t>clinically</w:t>
            </w:r>
            <w:r>
              <w:rPr>
                <w:spacing w:val="-7"/>
                <w:sz w:val="20"/>
              </w:rPr>
              <w:t> </w:t>
            </w:r>
            <w:r>
              <w:rPr>
                <w:sz w:val="20"/>
              </w:rPr>
              <w:t>important/significant</w:t>
            </w:r>
            <w:r>
              <w:rPr>
                <w:spacing w:val="-7"/>
                <w:sz w:val="20"/>
              </w:rPr>
              <w:t> </w:t>
            </w:r>
            <w:r>
              <w:rPr>
                <w:sz w:val="20"/>
              </w:rPr>
              <w:t>cut-off </w:t>
            </w:r>
            <w:r>
              <w:rPr>
                <w:spacing w:val="-2"/>
                <w:sz w:val="20"/>
              </w:rPr>
              <w:t>points</w:t>
            </w:r>
          </w:p>
          <w:p>
            <w:pPr>
              <w:pStyle w:val="TableParagraph"/>
              <w:numPr>
                <w:ilvl w:val="1"/>
                <w:numId w:val="16"/>
              </w:numPr>
              <w:tabs>
                <w:tab w:pos="1080" w:val="left" w:leader="none"/>
              </w:tabs>
              <w:spacing w:line="218" w:lineRule="auto" w:before="83" w:after="0"/>
              <w:ind w:left="1079" w:right="493" w:hanging="360"/>
              <w:jc w:val="left"/>
              <w:rPr>
                <w:sz w:val="20"/>
              </w:rPr>
            </w:pPr>
            <w:r>
              <w:rPr>
                <w:sz w:val="20"/>
              </w:rPr>
              <w:t>Standardization,</w:t>
            </w:r>
            <w:r>
              <w:rPr>
                <w:spacing w:val="-8"/>
                <w:sz w:val="20"/>
              </w:rPr>
              <w:t> </w:t>
            </w:r>
            <w:r>
              <w:rPr>
                <w:sz w:val="20"/>
              </w:rPr>
              <w:t>normalization</w:t>
            </w:r>
            <w:r>
              <w:rPr>
                <w:spacing w:val="-8"/>
                <w:sz w:val="20"/>
              </w:rPr>
              <w:t> </w:t>
            </w:r>
            <w:r>
              <w:rPr>
                <w:sz w:val="20"/>
              </w:rPr>
              <w:t>or</w:t>
            </w:r>
            <w:r>
              <w:rPr>
                <w:spacing w:val="-8"/>
                <w:sz w:val="20"/>
              </w:rPr>
              <w:t> </w:t>
            </w:r>
            <w:r>
              <w:rPr>
                <w:sz w:val="20"/>
              </w:rPr>
              <w:t>other</w:t>
            </w:r>
            <w:r>
              <w:rPr>
                <w:spacing w:val="-8"/>
                <w:sz w:val="20"/>
              </w:rPr>
              <w:t> </w:t>
            </w:r>
            <w:r>
              <w:rPr>
                <w:sz w:val="20"/>
              </w:rPr>
              <w:t>conversion</w:t>
            </w:r>
            <w:r>
              <w:rPr>
                <w:spacing w:val="-8"/>
                <w:sz w:val="20"/>
              </w:rPr>
              <w:t> </w:t>
            </w:r>
            <w:r>
              <w:rPr>
                <w:sz w:val="20"/>
              </w:rPr>
              <w:t>of laboratory data</w:t>
            </w:r>
          </w:p>
          <w:p>
            <w:pPr>
              <w:pStyle w:val="TableParagraph"/>
              <w:numPr>
                <w:ilvl w:val="1"/>
                <w:numId w:val="16"/>
              </w:numPr>
              <w:tabs>
                <w:tab w:pos="1080" w:val="left" w:leader="none"/>
              </w:tabs>
              <w:spacing w:line="240" w:lineRule="auto" w:before="66" w:after="0"/>
              <w:ind w:left="1079" w:right="0" w:hanging="361"/>
              <w:jc w:val="left"/>
              <w:rPr>
                <w:sz w:val="20"/>
              </w:rPr>
            </w:pPr>
            <w:r>
              <w:rPr>
                <w:sz w:val="20"/>
              </w:rPr>
              <w:t>Descriptive</w:t>
            </w:r>
            <w:r>
              <w:rPr>
                <w:spacing w:val="-10"/>
                <w:sz w:val="20"/>
              </w:rPr>
              <w:t> </w:t>
            </w:r>
            <w:r>
              <w:rPr>
                <w:sz w:val="20"/>
              </w:rPr>
              <w:t>statistics</w:t>
            </w:r>
            <w:r>
              <w:rPr>
                <w:spacing w:val="-7"/>
                <w:sz w:val="20"/>
              </w:rPr>
              <w:t> </w:t>
            </w:r>
            <w:r>
              <w:rPr>
                <w:sz w:val="20"/>
              </w:rPr>
              <w:t>and</w:t>
            </w:r>
            <w:r>
              <w:rPr>
                <w:spacing w:val="-7"/>
                <w:sz w:val="20"/>
              </w:rPr>
              <w:t> </w:t>
            </w:r>
            <w:r>
              <w:rPr>
                <w:sz w:val="20"/>
              </w:rPr>
              <w:t>any</w:t>
            </w:r>
            <w:r>
              <w:rPr>
                <w:spacing w:val="-8"/>
                <w:sz w:val="20"/>
              </w:rPr>
              <w:t> </w:t>
            </w:r>
            <w:r>
              <w:rPr>
                <w:sz w:val="20"/>
              </w:rPr>
              <w:t>planned</w:t>
            </w:r>
            <w:r>
              <w:rPr>
                <w:spacing w:val="-7"/>
                <w:sz w:val="20"/>
              </w:rPr>
              <w:t> </w:t>
            </w:r>
            <w:r>
              <w:rPr>
                <w:sz w:val="20"/>
              </w:rPr>
              <w:t>hypothesis</w:t>
            </w:r>
            <w:r>
              <w:rPr>
                <w:spacing w:val="-7"/>
                <w:sz w:val="20"/>
              </w:rPr>
              <w:t> </w:t>
            </w:r>
            <w:r>
              <w:rPr>
                <w:spacing w:val="-2"/>
                <w:sz w:val="20"/>
              </w:rPr>
              <w:t>testing</w:t>
            </w:r>
          </w:p>
          <w:p>
            <w:pPr>
              <w:pStyle w:val="TableParagraph"/>
              <w:numPr>
                <w:ilvl w:val="1"/>
                <w:numId w:val="16"/>
              </w:numPr>
              <w:tabs>
                <w:tab w:pos="1080" w:val="left" w:leader="none"/>
              </w:tabs>
              <w:spacing w:line="218" w:lineRule="auto" w:before="61" w:after="0"/>
              <w:ind w:left="1079" w:right="281" w:hanging="360"/>
              <w:jc w:val="left"/>
              <w:rPr>
                <w:sz w:val="20"/>
              </w:rPr>
            </w:pPr>
            <w:r>
              <w:rPr>
                <w:sz w:val="20"/>
              </w:rPr>
              <w:t>Definition</w:t>
            </w:r>
            <w:r>
              <w:rPr>
                <w:spacing w:val="-8"/>
                <w:sz w:val="20"/>
              </w:rPr>
              <w:t> </w:t>
            </w:r>
            <w:r>
              <w:rPr>
                <w:sz w:val="20"/>
              </w:rPr>
              <w:t>of</w:t>
            </w:r>
            <w:r>
              <w:rPr>
                <w:spacing w:val="-8"/>
                <w:sz w:val="20"/>
              </w:rPr>
              <w:t> </w:t>
            </w:r>
            <w:r>
              <w:rPr>
                <w:sz w:val="20"/>
              </w:rPr>
              <w:t>Pre-defined</w:t>
            </w:r>
            <w:r>
              <w:rPr>
                <w:spacing w:val="-6"/>
                <w:sz w:val="20"/>
              </w:rPr>
              <w:t> </w:t>
            </w:r>
            <w:r>
              <w:rPr>
                <w:sz w:val="20"/>
              </w:rPr>
              <w:t>Markedly</w:t>
            </w:r>
            <w:r>
              <w:rPr>
                <w:spacing w:val="-6"/>
                <w:sz w:val="20"/>
              </w:rPr>
              <w:t> </w:t>
            </w:r>
            <w:r>
              <w:rPr>
                <w:sz w:val="20"/>
              </w:rPr>
              <w:t>Abnormal</w:t>
            </w:r>
            <w:r>
              <w:rPr>
                <w:spacing w:val="-7"/>
                <w:sz w:val="20"/>
              </w:rPr>
              <w:t> </w:t>
            </w:r>
            <w:r>
              <w:rPr>
                <w:sz w:val="20"/>
              </w:rPr>
              <w:t>Criteria</w:t>
            </w:r>
            <w:r>
              <w:rPr>
                <w:spacing w:val="-7"/>
                <w:sz w:val="20"/>
              </w:rPr>
              <w:t> </w:t>
            </w:r>
            <w:r>
              <w:rPr>
                <w:sz w:val="20"/>
              </w:rPr>
              <w:t>as </w:t>
            </w:r>
            <w:r>
              <w:rPr>
                <w:spacing w:val="-2"/>
                <w:sz w:val="20"/>
              </w:rPr>
              <w:t>appropriate</w:t>
            </w:r>
          </w:p>
          <w:p>
            <w:pPr>
              <w:pStyle w:val="TableParagraph"/>
              <w:numPr>
                <w:ilvl w:val="0"/>
                <w:numId w:val="16"/>
              </w:numPr>
              <w:tabs>
                <w:tab w:pos="733" w:val="left" w:leader="none"/>
                <w:tab w:pos="734" w:val="left" w:leader="none"/>
              </w:tabs>
              <w:spacing w:line="232" w:lineRule="auto" w:before="74" w:after="0"/>
              <w:ind w:left="733" w:right="532" w:hanging="360"/>
              <w:jc w:val="left"/>
              <w:rPr>
                <w:sz w:val="20"/>
              </w:rPr>
            </w:pPr>
            <w:r>
              <w:rPr>
                <w:sz w:val="20"/>
              </w:rPr>
              <w:t>Any special listings/tables required (e.g. subjects with specific</w:t>
            </w:r>
            <w:r>
              <w:rPr>
                <w:spacing w:val="-7"/>
                <w:sz w:val="20"/>
              </w:rPr>
              <w:t> </w:t>
            </w:r>
            <w:r>
              <w:rPr>
                <w:sz w:val="20"/>
              </w:rPr>
              <w:t>laboratory</w:t>
            </w:r>
            <w:r>
              <w:rPr>
                <w:spacing w:val="-7"/>
                <w:sz w:val="20"/>
              </w:rPr>
              <w:t> </w:t>
            </w:r>
            <w:r>
              <w:rPr>
                <w:sz w:val="20"/>
              </w:rPr>
              <w:t>abnormalities</w:t>
            </w:r>
            <w:r>
              <w:rPr>
                <w:spacing w:val="-7"/>
                <w:sz w:val="20"/>
              </w:rPr>
              <w:t> </w:t>
            </w:r>
            <w:r>
              <w:rPr>
                <w:sz w:val="20"/>
              </w:rPr>
              <w:t>or</w:t>
            </w:r>
            <w:r>
              <w:rPr>
                <w:spacing w:val="-7"/>
                <w:sz w:val="20"/>
              </w:rPr>
              <w:t> </w:t>
            </w:r>
            <w:r>
              <w:rPr>
                <w:sz w:val="20"/>
              </w:rPr>
              <w:t>certain</w:t>
            </w:r>
            <w:r>
              <w:rPr>
                <w:spacing w:val="-7"/>
                <w:sz w:val="20"/>
              </w:rPr>
              <w:t> </w:t>
            </w:r>
            <w:r>
              <w:rPr>
                <w:sz w:val="20"/>
              </w:rPr>
              <w:t>types</w:t>
            </w:r>
            <w:r>
              <w:rPr>
                <w:spacing w:val="-6"/>
                <w:sz w:val="20"/>
              </w:rPr>
              <w:t> </w:t>
            </w:r>
            <w:r>
              <w:rPr>
                <w:sz w:val="20"/>
              </w:rPr>
              <w:t>of</w:t>
            </w:r>
            <w:r>
              <w:rPr>
                <w:spacing w:val="-7"/>
                <w:sz w:val="20"/>
              </w:rPr>
              <w:t> </w:t>
            </w:r>
            <w:r>
              <w:rPr>
                <w:sz w:val="20"/>
              </w:rPr>
              <w:t>AEs)</w:t>
            </w:r>
          </w:p>
          <w:p>
            <w:pPr>
              <w:pStyle w:val="TableParagraph"/>
              <w:numPr>
                <w:ilvl w:val="0"/>
                <w:numId w:val="16"/>
              </w:numPr>
              <w:tabs>
                <w:tab w:pos="733" w:val="left" w:leader="none"/>
                <w:tab w:pos="734" w:val="left" w:leader="none"/>
              </w:tabs>
              <w:spacing w:line="237" w:lineRule="auto" w:before="68" w:after="0"/>
              <w:ind w:left="733" w:right="459" w:hanging="360"/>
              <w:jc w:val="left"/>
              <w:rPr>
                <w:sz w:val="20"/>
              </w:rPr>
            </w:pPr>
            <w:r>
              <w:rPr>
                <w:sz w:val="20"/>
              </w:rPr>
              <w:t>Other safety data (e.g. vital signs, body weight, ECGs, physical</w:t>
            </w:r>
            <w:r>
              <w:rPr>
                <w:spacing w:val="-5"/>
                <w:sz w:val="20"/>
              </w:rPr>
              <w:t> </w:t>
            </w:r>
            <w:r>
              <w:rPr>
                <w:sz w:val="20"/>
              </w:rPr>
              <w:t>examinations,</w:t>
            </w:r>
            <w:r>
              <w:rPr>
                <w:spacing w:val="-5"/>
                <w:sz w:val="20"/>
              </w:rPr>
              <w:t> </w:t>
            </w:r>
            <w:r>
              <w:rPr>
                <w:sz w:val="20"/>
              </w:rPr>
              <w:t>etc.).</w:t>
            </w:r>
            <w:r>
              <w:rPr>
                <w:spacing w:val="40"/>
                <w:sz w:val="20"/>
              </w:rPr>
              <w:t> </w:t>
            </w:r>
            <w:r>
              <w:rPr>
                <w:sz w:val="20"/>
              </w:rPr>
              <w:t>Include</w:t>
            </w:r>
            <w:r>
              <w:rPr>
                <w:spacing w:val="-5"/>
                <w:sz w:val="20"/>
              </w:rPr>
              <w:t> </w:t>
            </w:r>
            <w:r>
              <w:rPr>
                <w:sz w:val="20"/>
              </w:rPr>
              <w:t>the</w:t>
            </w:r>
            <w:r>
              <w:rPr>
                <w:spacing w:val="-5"/>
                <w:sz w:val="20"/>
              </w:rPr>
              <w:t> </w:t>
            </w:r>
            <w:r>
              <w:rPr>
                <w:sz w:val="20"/>
              </w:rPr>
              <w:t>definition</w:t>
            </w:r>
            <w:r>
              <w:rPr>
                <w:spacing w:val="-5"/>
                <w:sz w:val="20"/>
              </w:rPr>
              <w:t> </w:t>
            </w:r>
            <w:r>
              <w:rPr>
                <w:sz w:val="20"/>
              </w:rPr>
              <w:t>of</w:t>
            </w:r>
            <w:r>
              <w:rPr>
                <w:spacing w:val="-5"/>
                <w:sz w:val="20"/>
              </w:rPr>
              <w:t> </w:t>
            </w:r>
            <w:r>
              <w:rPr>
                <w:sz w:val="20"/>
              </w:rPr>
              <w:t>any clinically important/significant values and any derivations required, e.g. QT corrections for ECGs</w:t>
            </w:r>
          </w:p>
        </w:tc>
        <w:tc>
          <w:tcPr>
            <w:tcW w:w="1843" w:type="dxa"/>
          </w:tcPr>
          <w:p>
            <w:pPr>
              <w:pStyle w:val="TableParagraph"/>
              <w:ind w:left="0"/>
              <w:rPr>
                <w:rFonts w:ascii="Times New Roman"/>
                <w:sz w:val="18"/>
              </w:rPr>
            </w:pPr>
          </w:p>
        </w:tc>
      </w:tr>
    </w:tbl>
    <w:p>
      <w:pPr>
        <w:pStyle w:val="BodyText"/>
        <w:rPr>
          <w:b/>
          <w:sz w:val="12"/>
        </w:rPr>
      </w:pPr>
    </w:p>
    <w:p>
      <w:pPr>
        <w:pStyle w:val="ListParagraph"/>
        <w:numPr>
          <w:ilvl w:val="1"/>
          <w:numId w:val="3"/>
        </w:numPr>
        <w:tabs>
          <w:tab w:pos="1979" w:val="left" w:leader="none"/>
          <w:tab w:pos="1980" w:val="left" w:leader="none"/>
        </w:tabs>
        <w:spacing w:line="240" w:lineRule="auto" w:before="93" w:after="0"/>
        <w:ind w:left="1980" w:right="901" w:hanging="720"/>
        <w:jc w:val="left"/>
        <w:rPr>
          <w:b/>
          <w:sz w:val="22"/>
        </w:rPr>
      </w:pPr>
      <w:r>
        <w:rPr>
          <w:b/>
          <w:sz w:val="22"/>
        </w:rPr>
        <w:t>Considerations</w:t>
      </w:r>
      <w:r>
        <w:rPr>
          <w:b/>
          <w:spacing w:val="-5"/>
          <w:sz w:val="22"/>
        </w:rPr>
        <w:t> </w:t>
      </w:r>
      <w:r>
        <w:rPr>
          <w:b/>
          <w:sz w:val="22"/>
        </w:rPr>
        <w:t>for</w:t>
      </w:r>
      <w:r>
        <w:rPr>
          <w:b/>
          <w:spacing w:val="-5"/>
          <w:sz w:val="22"/>
        </w:rPr>
        <w:t> </w:t>
      </w:r>
      <w:r>
        <w:rPr>
          <w:b/>
          <w:sz w:val="22"/>
        </w:rPr>
        <w:t>Analysis</w:t>
      </w:r>
      <w:r>
        <w:rPr>
          <w:b/>
          <w:spacing w:val="-5"/>
          <w:sz w:val="22"/>
        </w:rPr>
        <w:t> </w:t>
      </w:r>
      <w:r>
        <w:rPr>
          <w:b/>
          <w:sz w:val="22"/>
        </w:rPr>
        <w:t>Planning</w:t>
      </w:r>
      <w:r>
        <w:rPr>
          <w:b/>
          <w:spacing w:val="-5"/>
          <w:sz w:val="22"/>
        </w:rPr>
        <w:t> </w:t>
      </w:r>
      <w:r>
        <w:rPr>
          <w:b/>
          <w:sz w:val="22"/>
        </w:rPr>
        <w:t>when</w:t>
      </w:r>
      <w:r>
        <w:rPr>
          <w:b/>
          <w:spacing w:val="-5"/>
          <w:sz w:val="22"/>
        </w:rPr>
        <w:t> </w:t>
      </w:r>
      <w:r>
        <w:rPr>
          <w:b/>
          <w:sz w:val="22"/>
        </w:rPr>
        <w:t>Combining</w:t>
      </w:r>
      <w:r>
        <w:rPr>
          <w:b/>
          <w:spacing w:val="-5"/>
          <w:sz w:val="22"/>
        </w:rPr>
        <w:t> </w:t>
      </w:r>
      <w:r>
        <w:rPr>
          <w:b/>
          <w:sz w:val="22"/>
        </w:rPr>
        <w:t>Data</w:t>
      </w:r>
      <w:r>
        <w:rPr>
          <w:b/>
          <w:spacing w:val="-5"/>
          <w:sz w:val="22"/>
        </w:rPr>
        <w:t> </w:t>
      </w:r>
      <w:r>
        <w:rPr>
          <w:b/>
          <w:sz w:val="22"/>
        </w:rPr>
        <w:t>From</w:t>
      </w:r>
      <w:r>
        <w:rPr>
          <w:b/>
          <w:spacing w:val="-5"/>
          <w:sz w:val="22"/>
        </w:rPr>
        <w:t> </w:t>
      </w:r>
      <w:r>
        <w:rPr>
          <w:b/>
          <w:sz w:val="22"/>
        </w:rPr>
        <w:t>Two</w:t>
      </w:r>
      <w:r>
        <w:rPr>
          <w:b/>
          <w:spacing w:val="-5"/>
          <w:sz w:val="22"/>
        </w:rPr>
        <w:t> </w:t>
      </w:r>
      <w:r>
        <w:rPr>
          <w:b/>
          <w:sz w:val="22"/>
        </w:rPr>
        <w:t>or More Clinical Trials</w:t>
      </w:r>
    </w:p>
    <w:p>
      <w:pPr>
        <w:pStyle w:val="BodyText"/>
        <w:spacing w:before="128"/>
        <w:ind w:left="1979" w:right="659"/>
      </w:pPr>
      <w:r>
        <w:rPr/>
        <w:t>A SAP is required for all analyses or reporting of data from more than one study. This</w:t>
      </w:r>
      <w:r>
        <w:rPr>
          <w:spacing w:val="-2"/>
        </w:rPr>
        <w:t> </w:t>
      </w:r>
      <w:r>
        <w:rPr/>
        <w:t>plan</w:t>
      </w:r>
      <w:r>
        <w:rPr>
          <w:spacing w:val="-3"/>
        </w:rPr>
        <w:t> </w:t>
      </w:r>
      <w:r>
        <w:rPr/>
        <w:t>can</w:t>
      </w:r>
      <w:r>
        <w:rPr>
          <w:spacing w:val="-3"/>
        </w:rPr>
        <w:t> </w:t>
      </w:r>
      <w:r>
        <w:rPr/>
        <w:t>be</w:t>
      </w:r>
      <w:r>
        <w:rPr>
          <w:spacing w:val="-6"/>
        </w:rPr>
        <w:t> </w:t>
      </w:r>
      <w:r>
        <w:rPr/>
        <w:t>divided into</w:t>
      </w:r>
      <w:r>
        <w:rPr>
          <w:spacing w:val="-3"/>
        </w:rPr>
        <w:t> </w:t>
      </w:r>
      <w:r>
        <w:rPr/>
        <w:t>two</w:t>
      </w:r>
      <w:r>
        <w:rPr>
          <w:spacing w:val="-6"/>
        </w:rPr>
        <w:t> </w:t>
      </w:r>
      <w:r>
        <w:rPr/>
        <w:t>or</w:t>
      </w:r>
      <w:r>
        <w:rPr>
          <w:spacing w:val="-3"/>
        </w:rPr>
        <w:t> </w:t>
      </w:r>
      <w:r>
        <w:rPr/>
        <w:t>more</w:t>
      </w:r>
      <w:r>
        <w:rPr>
          <w:spacing w:val="-3"/>
        </w:rPr>
        <w:t> </w:t>
      </w:r>
      <w:r>
        <w:rPr/>
        <w:t>documents</w:t>
      </w:r>
      <w:r>
        <w:rPr>
          <w:spacing w:val="-3"/>
        </w:rPr>
        <w:t> </w:t>
      </w:r>
      <w:r>
        <w:rPr/>
        <w:t>(e.g.</w:t>
      </w:r>
      <w:r>
        <w:rPr>
          <w:spacing w:val="-3"/>
        </w:rPr>
        <w:t> </w:t>
      </w:r>
      <w:r>
        <w:rPr/>
        <w:t>a</w:t>
      </w:r>
      <w:r>
        <w:rPr>
          <w:spacing w:val="-3"/>
        </w:rPr>
        <w:t> </w:t>
      </w:r>
      <w:r>
        <w:rPr/>
        <w:t>data</w:t>
      </w:r>
      <w:r>
        <w:rPr>
          <w:spacing w:val="-3"/>
        </w:rPr>
        <w:t> </w:t>
      </w:r>
      <w:r>
        <w:rPr/>
        <w:t>integration</w:t>
      </w:r>
      <w:r>
        <w:rPr>
          <w:spacing w:val="-3"/>
        </w:rPr>
        <w:t> </w:t>
      </w:r>
      <w:r>
        <w:rPr/>
        <w:t>plan and an analysis plan).</w:t>
      </w:r>
    </w:p>
    <w:p>
      <w:pPr>
        <w:pStyle w:val="BodyText"/>
        <w:spacing w:before="4"/>
        <w:rPr>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ind w:left="110"/>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rPr>
                <w:b/>
                <w:sz w:val="20"/>
              </w:rPr>
            </w:pPr>
            <w:r>
              <w:rPr>
                <w:b/>
                <w:spacing w:val="-2"/>
                <w:sz w:val="20"/>
              </w:rPr>
              <w:t>When:</w:t>
            </w:r>
          </w:p>
        </w:tc>
      </w:tr>
      <w:tr>
        <w:trPr>
          <w:trHeight w:val="921" w:hRule="atLeast"/>
        </w:trPr>
        <w:tc>
          <w:tcPr>
            <w:tcW w:w="797" w:type="dxa"/>
          </w:tcPr>
          <w:p>
            <w:pPr>
              <w:pStyle w:val="TableParagraph"/>
              <w:spacing w:before="42"/>
              <w:ind w:left="110"/>
              <w:rPr>
                <w:b/>
                <w:sz w:val="20"/>
              </w:rPr>
            </w:pPr>
            <w:r>
              <w:rPr>
                <w:b/>
                <w:spacing w:val="-2"/>
                <w:sz w:val="20"/>
              </w:rPr>
              <w:t>6.5.1</w:t>
            </w:r>
          </w:p>
        </w:tc>
        <w:tc>
          <w:tcPr>
            <w:tcW w:w="1162" w:type="dxa"/>
          </w:tcPr>
          <w:p>
            <w:pPr>
              <w:pStyle w:val="TableParagraph"/>
              <w:spacing w:before="42"/>
              <w:ind w:left="110"/>
              <w:rPr>
                <w:sz w:val="20"/>
              </w:rPr>
            </w:pPr>
            <w:r>
              <w:rPr>
                <w:spacing w:val="-5"/>
                <w:sz w:val="20"/>
              </w:rPr>
              <w:t>STL</w:t>
            </w:r>
          </w:p>
        </w:tc>
        <w:tc>
          <w:tcPr>
            <w:tcW w:w="6264" w:type="dxa"/>
          </w:tcPr>
          <w:p>
            <w:pPr>
              <w:pStyle w:val="TableParagraph"/>
              <w:spacing w:line="230" w:lineRule="exact"/>
              <w:ind w:left="104"/>
              <w:rPr>
                <w:sz w:val="20"/>
              </w:rPr>
            </w:pPr>
            <w:r>
              <w:rPr>
                <w:sz w:val="20"/>
              </w:rPr>
              <w:t>If</w:t>
            </w:r>
            <w:r>
              <w:rPr>
                <w:spacing w:val="-3"/>
                <w:sz w:val="20"/>
              </w:rPr>
              <w:t> </w:t>
            </w:r>
            <w:r>
              <w:rPr>
                <w:sz w:val="20"/>
              </w:rPr>
              <w:t>the</w:t>
            </w:r>
            <w:r>
              <w:rPr>
                <w:spacing w:val="-3"/>
                <w:sz w:val="20"/>
              </w:rPr>
              <w:t> </w:t>
            </w:r>
            <w:r>
              <w:rPr>
                <w:sz w:val="20"/>
              </w:rPr>
              <w:t>customer</w:t>
            </w:r>
            <w:r>
              <w:rPr>
                <w:spacing w:val="-5"/>
                <w:sz w:val="20"/>
              </w:rPr>
              <w:t> </w:t>
            </w:r>
            <w:r>
              <w:rPr>
                <w:sz w:val="20"/>
              </w:rPr>
              <w:t>provides</w:t>
            </w:r>
            <w:r>
              <w:rPr>
                <w:spacing w:val="-5"/>
                <w:sz w:val="20"/>
              </w:rPr>
              <w:t> </w:t>
            </w:r>
            <w:r>
              <w:rPr>
                <w:sz w:val="20"/>
              </w:rPr>
              <w:t>the</w:t>
            </w:r>
            <w:r>
              <w:rPr>
                <w:spacing w:val="-5"/>
                <w:sz w:val="20"/>
              </w:rPr>
              <w:t> </w:t>
            </w:r>
            <w:r>
              <w:rPr>
                <w:sz w:val="20"/>
              </w:rPr>
              <w:t>SAP,</w:t>
            </w:r>
            <w:r>
              <w:rPr>
                <w:spacing w:val="-2"/>
                <w:sz w:val="20"/>
              </w:rPr>
              <w:t> </w:t>
            </w:r>
            <w:r>
              <w:rPr>
                <w:sz w:val="20"/>
              </w:rPr>
              <w:t>advises</w:t>
            </w:r>
            <w:r>
              <w:rPr>
                <w:spacing w:val="-6"/>
                <w:sz w:val="20"/>
              </w:rPr>
              <w:t> </w:t>
            </w:r>
            <w:r>
              <w:rPr>
                <w:sz w:val="20"/>
              </w:rPr>
              <w:t>the</w:t>
            </w:r>
            <w:r>
              <w:rPr>
                <w:spacing w:val="-4"/>
                <w:sz w:val="20"/>
              </w:rPr>
              <w:t> </w:t>
            </w:r>
            <w:r>
              <w:rPr>
                <w:sz w:val="20"/>
              </w:rPr>
              <w:t>customer</w:t>
            </w:r>
            <w:r>
              <w:rPr>
                <w:spacing w:val="-4"/>
                <w:sz w:val="20"/>
              </w:rPr>
              <w:t> </w:t>
            </w:r>
            <w:r>
              <w:rPr>
                <w:sz w:val="20"/>
              </w:rPr>
              <w:t>that</w:t>
            </w:r>
            <w:r>
              <w:rPr>
                <w:spacing w:val="-4"/>
                <w:sz w:val="20"/>
              </w:rPr>
              <w:t> </w:t>
            </w:r>
            <w:r>
              <w:rPr>
                <w:sz w:val="20"/>
              </w:rPr>
              <w:t>it</w:t>
            </w:r>
            <w:r>
              <w:rPr>
                <w:spacing w:val="-4"/>
                <w:sz w:val="20"/>
              </w:rPr>
              <w:t> </w:t>
            </w:r>
            <w:r>
              <w:rPr>
                <w:sz w:val="20"/>
              </w:rPr>
              <w:t>would be good practice for the STL to review the document and provide feedback to the customer. Completes a Reviewer Feedback Form (CS_FM_BS007) to document the review.</w:t>
            </w:r>
          </w:p>
        </w:tc>
        <w:tc>
          <w:tcPr>
            <w:tcW w:w="1843" w:type="dxa"/>
          </w:tcPr>
          <w:p>
            <w:pPr>
              <w:pStyle w:val="TableParagraph"/>
              <w:spacing w:before="42"/>
              <w:rPr>
                <w:sz w:val="20"/>
              </w:rPr>
            </w:pPr>
            <w:r>
              <w:rPr>
                <w:sz w:val="20"/>
              </w:rPr>
              <w:t>First</w:t>
            </w:r>
            <w:r>
              <w:rPr>
                <w:spacing w:val="-4"/>
                <w:sz w:val="20"/>
              </w:rPr>
              <w:t> </w:t>
            </w:r>
            <w:r>
              <w:rPr>
                <w:sz w:val="20"/>
              </w:rPr>
              <w:t>draft</w:t>
            </w:r>
            <w:r>
              <w:rPr>
                <w:spacing w:val="-4"/>
                <w:sz w:val="20"/>
              </w:rPr>
              <w:t> </w:t>
            </w:r>
            <w:r>
              <w:rPr>
                <w:sz w:val="20"/>
              </w:rPr>
              <w:t>of</w:t>
            </w:r>
            <w:r>
              <w:rPr>
                <w:spacing w:val="-4"/>
                <w:sz w:val="20"/>
              </w:rPr>
              <w:t> </w:t>
            </w:r>
            <w:r>
              <w:rPr>
                <w:spacing w:val="-5"/>
                <w:sz w:val="20"/>
              </w:rPr>
              <w:t>SAP</w:t>
            </w:r>
          </w:p>
        </w:tc>
      </w:tr>
      <w:tr>
        <w:trPr>
          <w:trHeight w:val="2121" w:hRule="atLeast"/>
        </w:trPr>
        <w:tc>
          <w:tcPr>
            <w:tcW w:w="797" w:type="dxa"/>
          </w:tcPr>
          <w:p>
            <w:pPr>
              <w:pStyle w:val="TableParagraph"/>
              <w:spacing w:before="42"/>
              <w:ind w:left="110"/>
              <w:rPr>
                <w:b/>
                <w:sz w:val="20"/>
              </w:rPr>
            </w:pPr>
            <w:r>
              <w:rPr>
                <w:b/>
                <w:spacing w:val="-2"/>
                <w:sz w:val="20"/>
              </w:rPr>
              <w:t>6.5.2</w:t>
            </w:r>
          </w:p>
        </w:tc>
        <w:tc>
          <w:tcPr>
            <w:tcW w:w="1162" w:type="dxa"/>
          </w:tcPr>
          <w:p>
            <w:pPr>
              <w:pStyle w:val="TableParagraph"/>
              <w:spacing w:before="42"/>
              <w:ind w:left="110"/>
              <w:rPr>
                <w:sz w:val="20"/>
              </w:rPr>
            </w:pPr>
            <w:r>
              <w:rPr>
                <w:spacing w:val="-5"/>
                <w:sz w:val="20"/>
              </w:rPr>
              <w:t>STL</w:t>
            </w:r>
          </w:p>
        </w:tc>
        <w:tc>
          <w:tcPr>
            <w:tcW w:w="6264" w:type="dxa"/>
          </w:tcPr>
          <w:p>
            <w:pPr>
              <w:pStyle w:val="TableParagraph"/>
              <w:spacing w:line="237" w:lineRule="auto" w:before="1"/>
              <w:ind w:left="104" w:right="195"/>
              <w:rPr>
                <w:sz w:val="20"/>
              </w:rPr>
            </w:pPr>
            <w:r>
              <w:rPr>
                <w:sz w:val="20"/>
              </w:rPr>
              <w:t>If developed by IQVIA, follows the procedures outlined throughout this</w:t>
            </w:r>
            <w:r>
              <w:rPr>
                <w:spacing w:val="-5"/>
                <w:sz w:val="20"/>
              </w:rPr>
              <w:t> </w:t>
            </w:r>
            <w:r>
              <w:rPr>
                <w:sz w:val="20"/>
              </w:rPr>
              <w:t>document.</w:t>
            </w:r>
            <w:r>
              <w:rPr>
                <w:spacing w:val="40"/>
                <w:sz w:val="20"/>
              </w:rPr>
              <w:t> </w:t>
            </w:r>
            <w:r>
              <w:rPr>
                <w:sz w:val="20"/>
              </w:rPr>
              <w:t>The</w:t>
            </w:r>
            <w:r>
              <w:rPr>
                <w:spacing w:val="-5"/>
                <w:sz w:val="20"/>
              </w:rPr>
              <w:t> </w:t>
            </w:r>
            <w:r>
              <w:rPr>
                <w:sz w:val="20"/>
              </w:rPr>
              <w:t>plan</w:t>
            </w:r>
            <w:r>
              <w:rPr>
                <w:spacing w:val="-5"/>
                <w:sz w:val="20"/>
              </w:rPr>
              <w:t> </w:t>
            </w:r>
            <w:r>
              <w:rPr>
                <w:sz w:val="20"/>
              </w:rPr>
              <w:t>should</w:t>
            </w:r>
            <w:r>
              <w:rPr>
                <w:spacing w:val="-5"/>
                <w:sz w:val="20"/>
              </w:rPr>
              <w:t> </w:t>
            </w:r>
            <w:r>
              <w:rPr>
                <w:sz w:val="20"/>
              </w:rPr>
              <w:t>consider</w:t>
            </w:r>
            <w:r>
              <w:rPr>
                <w:spacing w:val="-5"/>
                <w:sz w:val="20"/>
              </w:rPr>
              <w:t> </w:t>
            </w:r>
            <w:r>
              <w:rPr>
                <w:sz w:val="20"/>
              </w:rPr>
              <w:t>the</w:t>
            </w:r>
            <w:r>
              <w:rPr>
                <w:spacing w:val="-5"/>
                <w:sz w:val="20"/>
              </w:rPr>
              <w:t> </w:t>
            </w:r>
            <w:r>
              <w:rPr>
                <w:sz w:val="20"/>
              </w:rPr>
              <w:t>content</w:t>
            </w:r>
            <w:r>
              <w:rPr>
                <w:spacing w:val="-5"/>
                <w:sz w:val="20"/>
              </w:rPr>
              <w:t> </w:t>
            </w:r>
            <w:r>
              <w:rPr>
                <w:sz w:val="20"/>
              </w:rPr>
              <w:t>requirements described above as well as the following items:</w:t>
            </w:r>
          </w:p>
          <w:p>
            <w:pPr>
              <w:pStyle w:val="TableParagraph"/>
              <w:numPr>
                <w:ilvl w:val="0"/>
                <w:numId w:val="17"/>
              </w:numPr>
              <w:tabs>
                <w:tab w:pos="733" w:val="left" w:leader="none"/>
                <w:tab w:pos="734" w:val="left" w:leader="none"/>
              </w:tabs>
              <w:spacing w:line="240" w:lineRule="auto" w:before="60" w:after="0"/>
              <w:ind w:left="733" w:right="311" w:hanging="360"/>
              <w:jc w:val="left"/>
              <w:rPr>
                <w:sz w:val="20"/>
              </w:rPr>
            </w:pPr>
            <w:r>
              <w:rPr>
                <w:sz w:val="20"/>
              </w:rPr>
              <w:t>Choice of studies for analysis (e.g. which studies are relevant,</w:t>
            </w:r>
            <w:r>
              <w:rPr>
                <w:spacing w:val="-5"/>
                <w:sz w:val="20"/>
              </w:rPr>
              <w:t> </w:t>
            </w:r>
            <w:r>
              <w:rPr>
                <w:sz w:val="20"/>
              </w:rPr>
              <w:t>how</w:t>
            </w:r>
            <w:r>
              <w:rPr>
                <w:spacing w:val="-5"/>
                <w:sz w:val="20"/>
              </w:rPr>
              <w:t> </w:t>
            </w:r>
            <w:r>
              <w:rPr>
                <w:sz w:val="20"/>
              </w:rPr>
              <w:t>to</w:t>
            </w:r>
            <w:r>
              <w:rPr>
                <w:spacing w:val="-5"/>
                <w:sz w:val="20"/>
              </w:rPr>
              <w:t> </w:t>
            </w:r>
            <w:r>
              <w:rPr>
                <w:sz w:val="20"/>
              </w:rPr>
              <w:t>handle</w:t>
            </w:r>
            <w:r>
              <w:rPr>
                <w:spacing w:val="-5"/>
                <w:sz w:val="20"/>
              </w:rPr>
              <w:t> </w:t>
            </w:r>
            <w:r>
              <w:rPr>
                <w:sz w:val="20"/>
              </w:rPr>
              <w:t>original</w:t>
            </w:r>
            <w:r>
              <w:rPr>
                <w:spacing w:val="-5"/>
                <w:sz w:val="20"/>
              </w:rPr>
              <w:t> </w:t>
            </w:r>
            <w:r>
              <w:rPr>
                <w:sz w:val="20"/>
              </w:rPr>
              <w:t>and</w:t>
            </w:r>
            <w:r>
              <w:rPr>
                <w:spacing w:val="-2"/>
                <w:sz w:val="20"/>
              </w:rPr>
              <w:t> </w:t>
            </w:r>
            <w:r>
              <w:rPr>
                <w:sz w:val="20"/>
              </w:rPr>
              <w:t>extension</w:t>
            </w:r>
            <w:r>
              <w:rPr>
                <w:spacing w:val="-6"/>
                <w:sz w:val="20"/>
              </w:rPr>
              <w:t> </w:t>
            </w:r>
            <w:r>
              <w:rPr>
                <w:sz w:val="20"/>
              </w:rPr>
              <w:t>studies</w:t>
            </w:r>
            <w:r>
              <w:rPr>
                <w:spacing w:val="-5"/>
                <w:sz w:val="20"/>
              </w:rPr>
              <w:t> </w:t>
            </w:r>
            <w:r>
              <w:rPr>
                <w:sz w:val="20"/>
              </w:rPr>
              <w:t>etc.)</w:t>
            </w:r>
          </w:p>
          <w:p>
            <w:pPr>
              <w:pStyle w:val="TableParagraph"/>
              <w:numPr>
                <w:ilvl w:val="0"/>
                <w:numId w:val="17"/>
              </w:numPr>
              <w:tabs>
                <w:tab w:pos="733" w:val="left" w:leader="none"/>
                <w:tab w:pos="734" w:val="left" w:leader="none"/>
              </w:tabs>
              <w:spacing w:line="240" w:lineRule="auto" w:before="58" w:after="0"/>
              <w:ind w:left="733" w:right="0" w:hanging="361"/>
              <w:jc w:val="left"/>
              <w:rPr>
                <w:sz w:val="20"/>
              </w:rPr>
            </w:pPr>
            <w:r>
              <w:rPr>
                <w:sz w:val="20"/>
              </w:rPr>
              <w:t>Choice</w:t>
            </w:r>
            <w:r>
              <w:rPr>
                <w:spacing w:val="-6"/>
                <w:sz w:val="20"/>
              </w:rPr>
              <w:t> </w:t>
            </w:r>
            <w:r>
              <w:rPr>
                <w:sz w:val="20"/>
              </w:rPr>
              <w:t>of</w:t>
            </w:r>
            <w:r>
              <w:rPr>
                <w:spacing w:val="-5"/>
                <w:sz w:val="20"/>
              </w:rPr>
              <w:t> </w:t>
            </w:r>
            <w:r>
              <w:rPr>
                <w:sz w:val="20"/>
              </w:rPr>
              <w:t>baseline</w:t>
            </w:r>
            <w:r>
              <w:rPr>
                <w:spacing w:val="-5"/>
                <w:sz w:val="20"/>
              </w:rPr>
              <w:t> </w:t>
            </w:r>
            <w:r>
              <w:rPr>
                <w:sz w:val="20"/>
              </w:rPr>
              <w:t>or</w:t>
            </w:r>
            <w:r>
              <w:rPr>
                <w:spacing w:val="-5"/>
                <w:sz w:val="20"/>
              </w:rPr>
              <w:t> </w:t>
            </w:r>
            <w:r>
              <w:rPr>
                <w:sz w:val="20"/>
              </w:rPr>
              <w:t>need</w:t>
            </w:r>
            <w:r>
              <w:rPr>
                <w:spacing w:val="-5"/>
                <w:sz w:val="20"/>
              </w:rPr>
              <w:t> </w:t>
            </w:r>
            <w:r>
              <w:rPr>
                <w:sz w:val="20"/>
              </w:rPr>
              <w:t>for</w:t>
            </w:r>
            <w:r>
              <w:rPr>
                <w:spacing w:val="-5"/>
                <w:sz w:val="20"/>
              </w:rPr>
              <w:t> </w:t>
            </w:r>
            <w:r>
              <w:rPr>
                <w:sz w:val="20"/>
              </w:rPr>
              <w:t>multiple</w:t>
            </w:r>
            <w:r>
              <w:rPr>
                <w:spacing w:val="-5"/>
                <w:sz w:val="20"/>
              </w:rPr>
              <w:t> </w:t>
            </w:r>
            <w:r>
              <w:rPr>
                <w:sz w:val="20"/>
              </w:rPr>
              <w:t>definitions</w:t>
            </w:r>
            <w:r>
              <w:rPr>
                <w:spacing w:val="-5"/>
                <w:sz w:val="20"/>
              </w:rPr>
              <w:t> </w:t>
            </w:r>
            <w:r>
              <w:rPr>
                <w:sz w:val="20"/>
              </w:rPr>
              <w:t>of</w:t>
            </w:r>
            <w:r>
              <w:rPr>
                <w:spacing w:val="-5"/>
                <w:sz w:val="20"/>
              </w:rPr>
              <w:t> </w:t>
            </w:r>
            <w:r>
              <w:rPr>
                <w:spacing w:val="-2"/>
                <w:sz w:val="20"/>
              </w:rPr>
              <w:t>baseline</w:t>
            </w:r>
          </w:p>
          <w:p>
            <w:pPr>
              <w:pStyle w:val="TableParagraph"/>
              <w:numPr>
                <w:ilvl w:val="0"/>
                <w:numId w:val="17"/>
              </w:numPr>
              <w:tabs>
                <w:tab w:pos="733" w:val="left" w:leader="none"/>
                <w:tab w:pos="734" w:val="left" w:leader="none"/>
              </w:tabs>
              <w:spacing w:line="232" w:lineRule="auto" w:before="68" w:after="0"/>
              <w:ind w:left="733" w:right="347" w:hanging="360"/>
              <w:jc w:val="left"/>
              <w:rPr>
                <w:sz w:val="20"/>
              </w:rPr>
            </w:pPr>
            <w:r>
              <w:rPr>
                <w:sz w:val="20"/>
              </w:rPr>
              <w:t>Need</w:t>
            </w:r>
            <w:r>
              <w:rPr>
                <w:spacing w:val="-8"/>
                <w:sz w:val="20"/>
              </w:rPr>
              <w:t> </w:t>
            </w:r>
            <w:r>
              <w:rPr>
                <w:sz w:val="20"/>
              </w:rPr>
              <w:t>for</w:t>
            </w:r>
            <w:r>
              <w:rPr>
                <w:spacing w:val="-7"/>
                <w:sz w:val="20"/>
              </w:rPr>
              <w:t> </w:t>
            </w:r>
            <w:r>
              <w:rPr>
                <w:sz w:val="20"/>
              </w:rPr>
              <w:t>pooling</w:t>
            </w:r>
            <w:r>
              <w:rPr>
                <w:spacing w:val="-8"/>
                <w:sz w:val="20"/>
              </w:rPr>
              <w:t> </w:t>
            </w:r>
            <w:r>
              <w:rPr>
                <w:sz w:val="20"/>
              </w:rPr>
              <w:t>of</w:t>
            </w:r>
            <w:r>
              <w:rPr>
                <w:spacing w:val="-8"/>
                <w:sz w:val="20"/>
              </w:rPr>
              <w:t> </w:t>
            </w:r>
            <w:r>
              <w:rPr>
                <w:sz w:val="20"/>
              </w:rPr>
              <w:t>treatments</w:t>
            </w:r>
            <w:r>
              <w:rPr>
                <w:spacing w:val="-7"/>
                <w:sz w:val="20"/>
              </w:rPr>
              <w:t> </w:t>
            </w:r>
            <w:r>
              <w:rPr>
                <w:sz w:val="20"/>
              </w:rPr>
              <w:t>(combination/monotherapy, different formulations, etc.)</w:t>
            </w:r>
          </w:p>
        </w:tc>
        <w:tc>
          <w:tcPr>
            <w:tcW w:w="1843" w:type="dxa"/>
          </w:tcPr>
          <w:p>
            <w:pPr>
              <w:pStyle w:val="TableParagraph"/>
              <w:spacing w:before="42"/>
              <w:rPr>
                <w:sz w:val="20"/>
              </w:rPr>
            </w:pPr>
            <w:r>
              <w:rPr>
                <w:sz w:val="20"/>
              </w:rPr>
              <w:t>First</w:t>
            </w:r>
            <w:r>
              <w:rPr>
                <w:spacing w:val="-2"/>
                <w:sz w:val="20"/>
              </w:rPr>
              <w:t> </w:t>
            </w:r>
            <w:r>
              <w:rPr>
                <w:sz w:val="20"/>
              </w:rPr>
              <w:t>draft</w:t>
            </w:r>
            <w:r>
              <w:rPr>
                <w:spacing w:val="-5"/>
                <w:sz w:val="20"/>
              </w:rPr>
              <w:t> </w:t>
            </w:r>
            <w:r>
              <w:rPr>
                <w:sz w:val="20"/>
              </w:rPr>
              <w:t>of</w:t>
            </w:r>
            <w:r>
              <w:rPr>
                <w:spacing w:val="-5"/>
                <w:sz w:val="20"/>
              </w:rPr>
              <w:t> SAP</w:t>
            </w:r>
          </w:p>
        </w:tc>
      </w:tr>
    </w:tbl>
    <w:p>
      <w:pPr>
        <w:spacing w:after="0"/>
        <w:rPr>
          <w:sz w:val="20"/>
        </w:rPr>
        <w:sectPr>
          <w:pgSz w:w="12240" w:h="15840"/>
          <w:pgMar w:header="725" w:footer="1064" w:top="2520" w:bottom="1340" w:left="900" w:right="780"/>
        </w:sectPr>
      </w:pPr>
    </w:p>
    <w:p>
      <w:pPr>
        <w:pStyle w:val="BodyText"/>
        <w:spacing w:before="6"/>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ind w:left="110"/>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rPr>
                <w:b/>
                <w:sz w:val="20"/>
              </w:rPr>
            </w:pPr>
            <w:r>
              <w:rPr>
                <w:b/>
                <w:spacing w:val="-2"/>
                <w:sz w:val="20"/>
              </w:rPr>
              <w:t>When:</w:t>
            </w:r>
          </w:p>
        </w:tc>
      </w:tr>
      <w:tr>
        <w:trPr>
          <w:trHeight w:val="5486" w:hRule="atLeast"/>
        </w:trPr>
        <w:tc>
          <w:tcPr>
            <w:tcW w:w="797" w:type="dxa"/>
          </w:tcPr>
          <w:p>
            <w:pPr>
              <w:pStyle w:val="TableParagraph"/>
              <w:ind w:left="0"/>
              <w:rPr>
                <w:rFonts w:ascii="Times New Roman"/>
                <w:sz w:val="18"/>
              </w:rPr>
            </w:pPr>
          </w:p>
        </w:tc>
        <w:tc>
          <w:tcPr>
            <w:tcW w:w="1162" w:type="dxa"/>
          </w:tcPr>
          <w:p>
            <w:pPr>
              <w:pStyle w:val="TableParagraph"/>
              <w:ind w:left="0"/>
              <w:rPr>
                <w:rFonts w:ascii="Times New Roman"/>
                <w:sz w:val="18"/>
              </w:rPr>
            </w:pPr>
          </w:p>
        </w:tc>
        <w:tc>
          <w:tcPr>
            <w:tcW w:w="6264" w:type="dxa"/>
          </w:tcPr>
          <w:p>
            <w:pPr>
              <w:pStyle w:val="TableParagraph"/>
              <w:numPr>
                <w:ilvl w:val="0"/>
                <w:numId w:val="18"/>
              </w:numPr>
              <w:tabs>
                <w:tab w:pos="733" w:val="left" w:leader="none"/>
                <w:tab w:pos="734" w:val="left" w:leader="none"/>
              </w:tabs>
              <w:spacing w:line="240" w:lineRule="auto" w:before="0" w:after="0"/>
              <w:ind w:left="733" w:right="0" w:hanging="361"/>
              <w:jc w:val="left"/>
              <w:rPr>
                <w:sz w:val="20"/>
              </w:rPr>
            </w:pPr>
            <w:r>
              <w:rPr>
                <w:sz w:val="20"/>
              </w:rPr>
              <w:t>Choice</w:t>
            </w:r>
            <w:r>
              <w:rPr>
                <w:spacing w:val="-7"/>
                <w:sz w:val="20"/>
              </w:rPr>
              <w:t> </w:t>
            </w:r>
            <w:r>
              <w:rPr>
                <w:sz w:val="20"/>
              </w:rPr>
              <w:t>of</w:t>
            </w:r>
            <w:r>
              <w:rPr>
                <w:spacing w:val="-6"/>
                <w:sz w:val="20"/>
              </w:rPr>
              <w:t> </w:t>
            </w:r>
            <w:r>
              <w:rPr>
                <w:sz w:val="20"/>
              </w:rPr>
              <w:t>studies</w:t>
            </w:r>
            <w:r>
              <w:rPr>
                <w:spacing w:val="-6"/>
                <w:sz w:val="20"/>
              </w:rPr>
              <w:t> </w:t>
            </w:r>
            <w:r>
              <w:rPr>
                <w:sz w:val="20"/>
              </w:rPr>
              <w:t>for</w:t>
            </w:r>
            <w:r>
              <w:rPr>
                <w:spacing w:val="-5"/>
                <w:sz w:val="20"/>
              </w:rPr>
              <w:t> </w:t>
            </w:r>
            <w:r>
              <w:rPr>
                <w:sz w:val="20"/>
              </w:rPr>
              <w:t>subgroup</w:t>
            </w:r>
            <w:r>
              <w:rPr>
                <w:spacing w:val="-6"/>
                <w:sz w:val="20"/>
              </w:rPr>
              <w:t> </w:t>
            </w:r>
            <w:r>
              <w:rPr>
                <w:spacing w:val="-2"/>
                <w:sz w:val="20"/>
              </w:rPr>
              <w:t>analyses</w:t>
            </w:r>
          </w:p>
          <w:p>
            <w:pPr>
              <w:pStyle w:val="TableParagraph"/>
              <w:numPr>
                <w:ilvl w:val="0"/>
                <w:numId w:val="18"/>
              </w:numPr>
              <w:tabs>
                <w:tab w:pos="733" w:val="left" w:leader="none"/>
                <w:tab w:pos="734" w:val="left" w:leader="none"/>
              </w:tabs>
              <w:spacing w:line="240" w:lineRule="auto" w:before="57" w:after="0"/>
              <w:ind w:left="733" w:right="0" w:hanging="361"/>
              <w:jc w:val="left"/>
              <w:rPr>
                <w:sz w:val="20"/>
              </w:rPr>
            </w:pPr>
            <w:r>
              <w:rPr>
                <w:sz w:val="20"/>
              </w:rPr>
              <w:t>Reason</w:t>
            </w:r>
            <w:r>
              <w:rPr>
                <w:spacing w:val="-6"/>
                <w:sz w:val="20"/>
              </w:rPr>
              <w:t> </w:t>
            </w:r>
            <w:r>
              <w:rPr>
                <w:sz w:val="20"/>
              </w:rPr>
              <w:t>studies</w:t>
            </w:r>
            <w:r>
              <w:rPr>
                <w:spacing w:val="-5"/>
                <w:sz w:val="20"/>
              </w:rPr>
              <w:t> </w:t>
            </w:r>
            <w:r>
              <w:rPr>
                <w:sz w:val="20"/>
              </w:rPr>
              <w:t>were</w:t>
            </w:r>
            <w:r>
              <w:rPr>
                <w:spacing w:val="-5"/>
                <w:sz w:val="20"/>
              </w:rPr>
              <w:t> </w:t>
            </w:r>
            <w:r>
              <w:rPr>
                <w:sz w:val="20"/>
              </w:rPr>
              <w:t>dropped</w:t>
            </w:r>
            <w:r>
              <w:rPr>
                <w:spacing w:val="-5"/>
                <w:sz w:val="20"/>
              </w:rPr>
              <w:t> </w:t>
            </w:r>
            <w:r>
              <w:rPr>
                <w:sz w:val="20"/>
              </w:rPr>
              <w:t>from</w:t>
            </w:r>
            <w:r>
              <w:rPr>
                <w:spacing w:val="-5"/>
                <w:sz w:val="20"/>
              </w:rPr>
              <w:t> </w:t>
            </w:r>
            <w:r>
              <w:rPr>
                <w:sz w:val="20"/>
              </w:rPr>
              <w:t>the</w:t>
            </w:r>
            <w:r>
              <w:rPr>
                <w:spacing w:val="-5"/>
                <w:sz w:val="20"/>
              </w:rPr>
              <w:t> </w:t>
            </w:r>
            <w:r>
              <w:rPr>
                <w:spacing w:val="-2"/>
                <w:sz w:val="20"/>
              </w:rPr>
              <w:t>analysis</w:t>
            </w:r>
          </w:p>
          <w:p>
            <w:pPr>
              <w:pStyle w:val="TableParagraph"/>
              <w:numPr>
                <w:ilvl w:val="0"/>
                <w:numId w:val="18"/>
              </w:numPr>
              <w:tabs>
                <w:tab w:pos="733" w:val="left" w:leader="none"/>
                <w:tab w:pos="734" w:val="left" w:leader="none"/>
              </w:tabs>
              <w:spacing w:line="240" w:lineRule="auto" w:before="58" w:after="0"/>
              <w:ind w:left="733" w:right="0" w:hanging="361"/>
              <w:jc w:val="left"/>
              <w:rPr>
                <w:sz w:val="20"/>
              </w:rPr>
            </w:pPr>
            <w:r>
              <w:rPr>
                <w:sz w:val="20"/>
              </w:rPr>
              <w:t>Need</w:t>
            </w:r>
            <w:r>
              <w:rPr>
                <w:spacing w:val="-5"/>
                <w:sz w:val="20"/>
              </w:rPr>
              <w:t> </w:t>
            </w:r>
            <w:r>
              <w:rPr>
                <w:sz w:val="20"/>
              </w:rPr>
              <w:t>to</w:t>
            </w:r>
            <w:r>
              <w:rPr>
                <w:spacing w:val="-3"/>
                <w:sz w:val="20"/>
              </w:rPr>
              <w:t> </w:t>
            </w:r>
            <w:r>
              <w:rPr>
                <w:sz w:val="20"/>
              </w:rPr>
              <w:t>adjust</w:t>
            </w:r>
            <w:r>
              <w:rPr>
                <w:spacing w:val="-5"/>
                <w:sz w:val="20"/>
              </w:rPr>
              <w:t> </w:t>
            </w:r>
            <w:r>
              <w:rPr>
                <w:sz w:val="20"/>
              </w:rPr>
              <w:t>for</w:t>
            </w:r>
            <w:r>
              <w:rPr>
                <w:spacing w:val="-5"/>
                <w:sz w:val="20"/>
              </w:rPr>
              <w:t> </w:t>
            </w:r>
            <w:r>
              <w:rPr>
                <w:sz w:val="20"/>
              </w:rPr>
              <w:t>study</w:t>
            </w:r>
            <w:r>
              <w:rPr>
                <w:spacing w:val="-5"/>
                <w:sz w:val="20"/>
              </w:rPr>
              <w:t> </w:t>
            </w:r>
            <w:r>
              <w:rPr>
                <w:sz w:val="20"/>
              </w:rPr>
              <w:t>effects</w:t>
            </w:r>
            <w:r>
              <w:rPr>
                <w:spacing w:val="-5"/>
                <w:sz w:val="20"/>
              </w:rPr>
              <w:t> </w:t>
            </w:r>
            <w:r>
              <w:rPr>
                <w:sz w:val="20"/>
              </w:rPr>
              <w:t>in</w:t>
            </w:r>
            <w:r>
              <w:rPr>
                <w:spacing w:val="-5"/>
                <w:sz w:val="20"/>
              </w:rPr>
              <w:t> </w:t>
            </w:r>
            <w:r>
              <w:rPr>
                <w:spacing w:val="-2"/>
                <w:sz w:val="20"/>
              </w:rPr>
              <w:t>analyses</w:t>
            </w:r>
          </w:p>
          <w:p>
            <w:pPr>
              <w:pStyle w:val="TableParagraph"/>
              <w:numPr>
                <w:ilvl w:val="0"/>
                <w:numId w:val="18"/>
              </w:numPr>
              <w:tabs>
                <w:tab w:pos="733" w:val="left" w:leader="none"/>
                <w:tab w:pos="734" w:val="left" w:leader="none"/>
              </w:tabs>
              <w:spacing w:line="240" w:lineRule="auto" w:before="57" w:after="0"/>
              <w:ind w:left="733" w:right="0" w:hanging="361"/>
              <w:jc w:val="left"/>
              <w:rPr>
                <w:sz w:val="20"/>
              </w:rPr>
            </w:pPr>
            <w:r>
              <w:rPr>
                <w:sz w:val="20"/>
              </w:rPr>
              <w:t>Need</w:t>
            </w:r>
            <w:r>
              <w:rPr>
                <w:spacing w:val="-8"/>
                <w:sz w:val="20"/>
              </w:rPr>
              <w:t> </w:t>
            </w:r>
            <w:r>
              <w:rPr>
                <w:sz w:val="20"/>
              </w:rPr>
              <w:t>to</w:t>
            </w:r>
            <w:r>
              <w:rPr>
                <w:spacing w:val="-7"/>
                <w:sz w:val="20"/>
              </w:rPr>
              <w:t> </w:t>
            </w:r>
            <w:r>
              <w:rPr>
                <w:sz w:val="20"/>
              </w:rPr>
              <w:t>explore</w:t>
            </w:r>
            <w:r>
              <w:rPr>
                <w:spacing w:val="-7"/>
                <w:sz w:val="20"/>
              </w:rPr>
              <w:t> </w:t>
            </w:r>
            <w:r>
              <w:rPr>
                <w:sz w:val="20"/>
              </w:rPr>
              <w:t>study-by-treatment</w:t>
            </w:r>
            <w:r>
              <w:rPr>
                <w:spacing w:val="-7"/>
                <w:sz w:val="20"/>
              </w:rPr>
              <w:t> </w:t>
            </w:r>
            <w:r>
              <w:rPr>
                <w:spacing w:val="-2"/>
                <w:sz w:val="20"/>
              </w:rPr>
              <w:t>interactions</w:t>
            </w:r>
          </w:p>
          <w:p>
            <w:pPr>
              <w:pStyle w:val="TableParagraph"/>
              <w:numPr>
                <w:ilvl w:val="0"/>
                <w:numId w:val="18"/>
              </w:numPr>
              <w:tabs>
                <w:tab w:pos="733" w:val="left" w:leader="none"/>
                <w:tab w:pos="734" w:val="left" w:leader="none"/>
              </w:tabs>
              <w:spacing w:line="237" w:lineRule="auto" w:before="64" w:after="0"/>
              <w:ind w:left="733" w:right="651" w:hanging="360"/>
              <w:jc w:val="left"/>
              <w:rPr>
                <w:sz w:val="20"/>
              </w:rPr>
            </w:pPr>
            <w:r>
              <w:rPr>
                <w:sz w:val="20"/>
              </w:rPr>
              <w:t>Need</w:t>
            </w:r>
            <w:r>
              <w:rPr>
                <w:spacing w:val="-7"/>
                <w:sz w:val="20"/>
              </w:rPr>
              <w:t> </w:t>
            </w:r>
            <w:r>
              <w:rPr>
                <w:sz w:val="20"/>
              </w:rPr>
              <w:t>to</w:t>
            </w:r>
            <w:r>
              <w:rPr>
                <w:spacing w:val="-6"/>
                <w:sz w:val="20"/>
              </w:rPr>
              <w:t> </w:t>
            </w:r>
            <w:r>
              <w:rPr>
                <w:sz w:val="20"/>
              </w:rPr>
              <w:t>consider</w:t>
            </w:r>
            <w:r>
              <w:rPr>
                <w:spacing w:val="-6"/>
                <w:sz w:val="20"/>
              </w:rPr>
              <w:t> </w:t>
            </w:r>
            <w:r>
              <w:rPr>
                <w:sz w:val="20"/>
              </w:rPr>
              <w:t>other</w:t>
            </w:r>
            <w:r>
              <w:rPr>
                <w:spacing w:val="-7"/>
                <w:sz w:val="20"/>
              </w:rPr>
              <w:t> </w:t>
            </w:r>
            <w:r>
              <w:rPr>
                <w:sz w:val="20"/>
              </w:rPr>
              <w:t>treatment</w:t>
            </w:r>
            <w:r>
              <w:rPr>
                <w:spacing w:val="-6"/>
                <w:sz w:val="20"/>
              </w:rPr>
              <w:t> </w:t>
            </w:r>
            <w:r>
              <w:rPr>
                <w:sz w:val="20"/>
              </w:rPr>
              <w:t>interactions</w:t>
            </w:r>
            <w:r>
              <w:rPr>
                <w:spacing w:val="-7"/>
                <w:sz w:val="20"/>
              </w:rPr>
              <w:t> </w:t>
            </w:r>
            <w:r>
              <w:rPr>
                <w:sz w:val="20"/>
              </w:rPr>
              <w:t>(e.g.</w:t>
            </w:r>
            <w:r>
              <w:rPr>
                <w:spacing w:val="-6"/>
                <w:sz w:val="20"/>
              </w:rPr>
              <w:t> </w:t>
            </w:r>
            <w:r>
              <w:rPr>
                <w:sz w:val="20"/>
              </w:rPr>
              <w:t>with demographics, concomitant medications or concurrent </w:t>
            </w:r>
            <w:r>
              <w:rPr>
                <w:spacing w:val="-2"/>
                <w:sz w:val="20"/>
              </w:rPr>
              <w:t>diseases)</w:t>
            </w:r>
          </w:p>
          <w:p>
            <w:pPr>
              <w:pStyle w:val="TableParagraph"/>
              <w:numPr>
                <w:ilvl w:val="0"/>
                <w:numId w:val="18"/>
              </w:numPr>
              <w:tabs>
                <w:tab w:pos="733" w:val="left" w:leader="none"/>
                <w:tab w:pos="734" w:val="left" w:leader="none"/>
              </w:tabs>
              <w:spacing w:line="240" w:lineRule="auto" w:before="59" w:after="0"/>
              <w:ind w:left="733" w:right="0" w:hanging="361"/>
              <w:jc w:val="left"/>
              <w:rPr>
                <w:sz w:val="20"/>
              </w:rPr>
            </w:pPr>
            <w:r>
              <w:rPr>
                <w:sz w:val="20"/>
              </w:rPr>
              <w:t>Need</w:t>
            </w:r>
            <w:r>
              <w:rPr>
                <w:spacing w:val="-6"/>
                <w:sz w:val="20"/>
              </w:rPr>
              <w:t> </w:t>
            </w:r>
            <w:r>
              <w:rPr>
                <w:sz w:val="20"/>
              </w:rPr>
              <w:t>to</w:t>
            </w:r>
            <w:r>
              <w:rPr>
                <w:spacing w:val="-6"/>
                <w:sz w:val="20"/>
              </w:rPr>
              <w:t> </w:t>
            </w:r>
            <w:r>
              <w:rPr>
                <w:sz w:val="20"/>
              </w:rPr>
              <w:t>standardize</w:t>
            </w:r>
            <w:r>
              <w:rPr>
                <w:spacing w:val="-6"/>
                <w:sz w:val="20"/>
              </w:rPr>
              <w:t> </w:t>
            </w:r>
            <w:r>
              <w:rPr>
                <w:sz w:val="20"/>
              </w:rPr>
              <w:t>laboratory</w:t>
            </w:r>
            <w:r>
              <w:rPr>
                <w:spacing w:val="-6"/>
                <w:sz w:val="20"/>
              </w:rPr>
              <w:t> </w:t>
            </w:r>
            <w:r>
              <w:rPr>
                <w:sz w:val="20"/>
              </w:rPr>
              <w:t>(or</w:t>
            </w:r>
            <w:r>
              <w:rPr>
                <w:spacing w:val="-6"/>
                <w:sz w:val="20"/>
              </w:rPr>
              <w:t> </w:t>
            </w:r>
            <w:r>
              <w:rPr>
                <w:sz w:val="20"/>
              </w:rPr>
              <w:t>other)</w:t>
            </w:r>
            <w:r>
              <w:rPr>
                <w:spacing w:val="-6"/>
                <w:sz w:val="20"/>
              </w:rPr>
              <w:t> </w:t>
            </w:r>
            <w:r>
              <w:rPr>
                <w:spacing w:val="-4"/>
                <w:sz w:val="20"/>
              </w:rPr>
              <w:t>data</w:t>
            </w:r>
          </w:p>
          <w:p>
            <w:pPr>
              <w:pStyle w:val="TableParagraph"/>
              <w:numPr>
                <w:ilvl w:val="0"/>
                <w:numId w:val="18"/>
              </w:numPr>
              <w:tabs>
                <w:tab w:pos="733" w:val="left" w:leader="none"/>
                <w:tab w:pos="734" w:val="left" w:leader="none"/>
              </w:tabs>
              <w:spacing w:line="237" w:lineRule="auto" w:before="64" w:after="0"/>
              <w:ind w:left="733" w:right="128" w:hanging="360"/>
              <w:jc w:val="left"/>
              <w:rPr>
                <w:sz w:val="20"/>
              </w:rPr>
            </w:pPr>
            <w:r>
              <w:rPr>
                <w:sz w:val="20"/>
              </w:rPr>
              <w:t>Need</w:t>
            </w:r>
            <w:r>
              <w:rPr>
                <w:spacing w:val="-4"/>
                <w:sz w:val="20"/>
              </w:rPr>
              <w:t> </w:t>
            </w:r>
            <w:r>
              <w:rPr>
                <w:sz w:val="20"/>
              </w:rPr>
              <w:t>to</w:t>
            </w:r>
            <w:r>
              <w:rPr>
                <w:spacing w:val="-5"/>
                <w:sz w:val="20"/>
              </w:rPr>
              <w:t> </w:t>
            </w:r>
            <w:r>
              <w:rPr>
                <w:sz w:val="20"/>
              </w:rPr>
              <w:t>harmonize</w:t>
            </w:r>
            <w:r>
              <w:rPr>
                <w:spacing w:val="-6"/>
                <w:sz w:val="20"/>
              </w:rPr>
              <w:t> </w:t>
            </w:r>
            <w:r>
              <w:rPr>
                <w:sz w:val="20"/>
              </w:rPr>
              <w:t>coding</w:t>
            </w:r>
            <w:r>
              <w:rPr>
                <w:spacing w:val="-5"/>
                <w:sz w:val="20"/>
              </w:rPr>
              <w:t> </w:t>
            </w:r>
            <w:r>
              <w:rPr>
                <w:sz w:val="20"/>
              </w:rPr>
              <w:t>dictionaries</w:t>
            </w:r>
            <w:r>
              <w:rPr>
                <w:spacing w:val="-6"/>
                <w:sz w:val="20"/>
              </w:rPr>
              <w:t> </w:t>
            </w:r>
            <w:r>
              <w:rPr>
                <w:sz w:val="20"/>
              </w:rPr>
              <w:t>(e.g.</w:t>
            </w:r>
            <w:r>
              <w:rPr>
                <w:spacing w:val="-5"/>
                <w:sz w:val="20"/>
              </w:rPr>
              <w:t> </w:t>
            </w:r>
            <w:r>
              <w:rPr>
                <w:sz w:val="20"/>
              </w:rPr>
              <w:t>recoding</w:t>
            </w:r>
            <w:r>
              <w:rPr>
                <w:spacing w:val="-5"/>
                <w:sz w:val="20"/>
              </w:rPr>
              <w:t> </w:t>
            </w:r>
            <w:r>
              <w:rPr>
                <w:sz w:val="20"/>
              </w:rPr>
              <w:t>may</w:t>
            </w:r>
            <w:r>
              <w:rPr>
                <w:spacing w:val="-5"/>
                <w:sz w:val="20"/>
              </w:rPr>
              <w:t> </w:t>
            </w:r>
            <w:r>
              <w:rPr>
                <w:sz w:val="20"/>
              </w:rPr>
              <w:t>be required to ensure consistent version of coding dictionary used throughout)</w:t>
            </w:r>
          </w:p>
          <w:p>
            <w:pPr>
              <w:pStyle w:val="TableParagraph"/>
              <w:numPr>
                <w:ilvl w:val="0"/>
                <w:numId w:val="18"/>
              </w:numPr>
              <w:tabs>
                <w:tab w:pos="733" w:val="left" w:leader="none"/>
                <w:tab w:pos="734" w:val="left" w:leader="none"/>
              </w:tabs>
              <w:spacing w:line="232" w:lineRule="auto" w:before="69" w:after="0"/>
              <w:ind w:left="733" w:right="248" w:hanging="360"/>
              <w:jc w:val="left"/>
              <w:rPr>
                <w:sz w:val="20"/>
              </w:rPr>
            </w:pPr>
            <w:r>
              <w:rPr>
                <w:sz w:val="20"/>
              </w:rPr>
              <w:t>Formal</w:t>
            </w:r>
            <w:r>
              <w:rPr>
                <w:spacing w:val="-3"/>
                <w:sz w:val="20"/>
              </w:rPr>
              <w:t> </w:t>
            </w:r>
            <w:r>
              <w:rPr>
                <w:sz w:val="20"/>
              </w:rPr>
              <w:t>meta-analysis</w:t>
            </w:r>
            <w:r>
              <w:rPr>
                <w:spacing w:val="-5"/>
                <w:sz w:val="20"/>
              </w:rPr>
              <w:t> </w:t>
            </w:r>
            <w:r>
              <w:rPr>
                <w:sz w:val="20"/>
              </w:rPr>
              <w:t>and</w:t>
            </w:r>
            <w:r>
              <w:rPr>
                <w:spacing w:val="-5"/>
                <w:sz w:val="20"/>
              </w:rPr>
              <w:t> </w:t>
            </w:r>
            <w:r>
              <w:rPr>
                <w:sz w:val="20"/>
              </w:rPr>
              <w:t>if</w:t>
            </w:r>
            <w:r>
              <w:rPr>
                <w:spacing w:val="-5"/>
                <w:sz w:val="20"/>
              </w:rPr>
              <w:t> </w:t>
            </w:r>
            <w:r>
              <w:rPr>
                <w:sz w:val="20"/>
              </w:rPr>
              <w:t>this</w:t>
            </w:r>
            <w:r>
              <w:rPr>
                <w:spacing w:val="-4"/>
                <w:sz w:val="20"/>
              </w:rPr>
              <w:t> </w:t>
            </w:r>
            <w:r>
              <w:rPr>
                <w:sz w:val="20"/>
              </w:rPr>
              <w:t>is</w:t>
            </w:r>
            <w:r>
              <w:rPr>
                <w:spacing w:val="-5"/>
                <w:sz w:val="20"/>
              </w:rPr>
              <w:t> </w:t>
            </w:r>
            <w:r>
              <w:rPr>
                <w:sz w:val="20"/>
              </w:rPr>
              <w:t>based</w:t>
            </w:r>
            <w:r>
              <w:rPr>
                <w:spacing w:val="-5"/>
                <w:sz w:val="20"/>
              </w:rPr>
              <w:t> </w:t>
            </w:r>
            <w:r>
              <w:rPr>
                <w:sz w:val="20"/>
              </w:rPr>
              <w:t>on</w:t>
            </w:r>
            <w:r>
              <w:rPr>
                <w:spacing w:val="-5"/>
                <w:sz w:val="20"/>
              </w:rPr>
              <w:t> </w:t>
            </w:r>
            <w:r>
              <w:rPr>
                <w:sz w:val="20"/>
              </w:rPr>
              <w:t>fixed-effects</w:t>
            </w:r>
            <w:r>
              <w:rPr>
                <w:spacing w:val="-5"/>
                <w:sz w:val="20"/>
              </w:rPr>
              <w:t> </w:t>
            </w:r>
            <w:r>
              <w:rPr>
                <w:sz w:val="20"/>
              </w:rPr>
              <w:t>or random-effects models</w:t>
            </w:r>
          </w:p>
          <w:p>
            <w:pPr>
              <w:pStyle w:val="TableParagraph"/>
              <w:numPr>
                <w:ilvl w:val="0"/>
                <w:numId w:val="18"/>
              </w:numPr>
              <w:tabs>
                <w:tab w:pos="733" w:val="left" w:leader="none"/>
                <w:tab w:pos="734" w:val="left" w:leader="none"/>
              </w:tabs>
              <w:spacing w:line="232" w:lineRule="auto" w:before="77" w:after="0"/>
              <w:ind w:left="733" w:right="689" w:hanging="360"/>
              <w:jc w:val="left"/>
              <w:rPr>
                <w:sz w:val="20"/>
              </w:rPr>
            </w:pPr>
            <w:r>
              <w:rPr>
                <w:sz w:val="20"/>
              </w:rPr>
              <w:t>Exploring</w:t>
            </w:r>
            <w:r>
              <w:rPr>
                <w:spacing w:val="-5"/>
                <w:sz w:val="20"/>
              </w:rPr>
              <w:t> </w:t>
            </w:r>
            <w:r>
              <w:rPr>
                <w:sz w:val="20"/>
              </w:rPr>
              <w:t>subgroups</w:t>
            </w:r>
            <w:r>
              <w:rPr>
                <w:spacing w:val="-5"/>
                <w:sz w:val="20"/>
              </w:rPr>
              <w:t> </w:t>
            </w:r>
            <w:r>
              <w:rPr>
                <w:sz w:val="20"/>
              </w:rPr>
              <w:t>(e.g.</w:t>
            </w:r>
            <w:r>
              <w:rPr>
                <w:spacing w:val="-5"/>
                <w:sz w:val="20"/>
              </w:rPr>
              <w:t> </w:t>
            </w:r>
            <w:r>
              <w:rPr>
                <w:sz w:val="20"/>
              </w:rPr>
              <w:t>by</w:t>
            </w:r>
            <w:r>
              <w:rPr>
                <w:spacing w:val="-5"/>
                <w:sz w:val="20"/>
              </w:rPr>
              <w:t> </w:t>
            </w:r>
            <w:r>
              <w:rPr>
                <w:sz w:val="20"/>
              </w:rPr>
              <w:t>fitting</w:t>
            </w:r>
            <w:r>
              <w:rPr>
                <w:spacing w:val="-5"/>
                <w:sz w:val="20"/>
              </w:rPr>
              <w:t> </w:t>
            </w:r>
            <w:r>
              <w:rPr>
                <w:sz w:val="20"/>
              </w:rPr>
              <w:t>interaction</w:t>
            </w:r>
            <w:r>
              <w:rPr>
                <w:spacing w:val="-5"/>
                <w:sz w:val="20"/>
              </w:rPr>
              <w:t> </w:t>
            </w:r>
            <w:r>
              <w:rPr>
                <w:sz w:val="20"/>
              </w:rPr>
              <w:t>terms</w:t>
            </w:r>
            <w:r>
              <w:rPr>
                <w:spacing w:val="-5"/>
                <w:sz w:val="20"/>
              </w:rPr>
              <w:t> </w:t>
            </w:r>
            <w:r>
              <w:rPr>
                <w:sz w:val="20"/>
              </w:rPr>
              <w:t>in </w:t>
            </w:r>
            <w:r>
              <w:rPr>
                <w:spacing w:val="-2"/>
                <w:sz w:val="20"/>
              </w:rPr>
              <w:t>models)</w:t>
            </w:r>
          </w:p>
          <w:p>
            <w:pPr>
              <w:pStyle w:val="TableParagraph"/>
              <w:numPr>
                <w:ilvl w:val="0"/>
                <w:numId w:val="18"/>
              </w:numPr>
              <w:tabs>
                <w:tab w:pos="733" w:val="left" w:leader="none"/>
                <w:tab w:pos="734" w:val="left" w:leader="none"/>
              </w:tabs>
              <w:spacing w:line="232" w:lineRule="auto" w:before="72" w:after="0"/>
              <w:ind w:left="733" w:right="179" w:hanging="360"/>
              <w:jc w:val="left"/>
              <w:rPr>
                <w:sz w:val="20"/>
              </w:rPr>
            </w:pPr>
            <w:r>
              <w:rPr>
                <w:sz w:val="20"/>
              </w:rPr>
              <w:t>Assessing</w:t>
            </w:r>
            <w:r>
              <w:rPr>
                <w:spacing w:val="-4"/>
                <w:sz w:val="20"/>
              </w:rPr>
              <w:t> </w:t>
            </w:r>
            <w:r>
              <w:rPr>
                <w:sz w:val="20"/>
              </w:rPr>
              <w:t>the</w:t>
            </w:r>
            <w:r>
              <w:rPr>
                <w:spacing w:val="-4"/>
                <w:sz w:val="20"/>
              </w:rPr>
              <w:t> </w:t>
            </w:r>
            <w:r>
              <w:rPr>
                <w:sz w:val="20"/>
              </w:rPr>
              <w:t>robustness</w:t>
            </w:r>
            <w:r>
              <w:rPr>
                <w:spacing w:val="-4"/>
                <w:sz w:val="20"/>
              </w:rPr>
              <w:t> </w:t>
            </w:r>
            <w:r>
              <w:rPr>
                <w:sz w:val="20"/>
              </w:rPr>
              <w:t>of</w:t>
            </w:r>
            <w:r>
              <w:rPr>
                <w:spacing w:val="-4"/>
                <w:sz w:val="20"/>
              </w:rPr>
              <w:t> </w:t>
            </w:r>
            <w:r>
              <w:rPr>
                <w:sz w:val="20"/>
              </w:rPr>
              <w:t>the</w:t>
            </w:r>
            <w:r>
              <w:rPr>
                <w:spacing w:val="-4"/>
                <w:sz w:val="20"/>
              </w:rPr>
              <w:t> </w:t>
            </w:r>
            <w:r>
              <w:rPr>
                <w:sz w:val="20"/>
              </w:rPr>
              <w:t>summary</w:t>
            </w:r>
            <w:r>
              <w:rPr>
                <w:spacing w:val="-4"/>
                <w:sz w:val="20"/>
              </w:rPr>
              <w:t> </w:t>
            </w:r>
            <w:r>
              <w:rPr>
                <w:sz w:val="20"/>
              </w:rPr>
              <w:t>results</w:t>
            </w:r>
            <w:r>
              <w:rPr>
                <w:spacing w:val="-4"/>
                <w:sz w:val="20"/>
              </w:rPr>
              <w:t> </w:t>
            </w:r>
            <w:r>
              <w:rPr>
                <w:sz w:val="20"/>
              </w:rPr>
              <w:t>by</w:t>
            </w:r>
            <w:r>
              <w:rPr>
                <w:spacing w:val="-4"/>
                <w:sz w:val="20"/>
              </w:rPr>
              <w:t> </w:t>
            </w:r>
            <w:r>
              <w:rPr>
                <w:sz w:val="20"/>
              </w:rPr>
              <w:t>doing</w:t>
            </w:r>
            <w:r>
              <w:rPr>
                <w:spacing w:val="-4"/>
                <w:sz w:val="20"/>
              </w:rPr>
              <w:t> </w:t>
            </w:r>
            <w:r>
              <w:rPr>
                <w:sz w:val="20"/>
              </w:rPr>
              <w:t>a sensitivity analysis</w:t>
            </w:r>
          </w:p>
          <w:p>
            <w:pPr>
              <w:pStyle w:val="TableParagraph"/>
              <w:numPr>
                <w:ilvl w:val="0"/>
                <w:numId w:val="18"/>
              </w:numPr>
              <w:tabs>
                <w:tab w:pos="733" w:val="left" w:leader="none"/>
                <w:tab w:pos="734" w:val="left" w:leader="none"/>
              </w:tabs>
              <w:spacing w:line="232" w:lineRule="auto" w:before="72" w:after="0"/>
              <w:ind w:left="733" w:right="330" w:hanging="360"/>
              <w:jc w:val="left"/>
              <w:rPr>
                <w:sz w:val="20"/>
              </w:rPr>
            </w:pPr>
            <w:r>
              <w:rPr>
                <w:sz w:val="20"/>
              </w:rPr>
              <w:t>Bringing</w:t>
            </w:r>
            <w:r>
              <w:rPr>
                <w:spacing w:val="-5"/>
                <w:sz w:val="20"/>
              </w:rPr>
              <w:t> </w:t>
            </w:r>
            <w:r>
              <w:rPr>
                <w:sz w:val="20"/>
              </w:rPr>
              <w:t>bias</w:t>
            </w:r>
            <w:r>
              <w:rPr>
                <w:spacing w:val="-5"/>
                <w:sz w:val="20"/>
              </w:rPr>
              <w:t> </w:t>
            </w:r>
            <w:r>
              <w:rPr>
                <w:sz w:val="20"/>
              </w:rPr>
              <w:t>into</w:t>
            </w:r>
            <w:r>
              <w:rPr>
                <w:spacing w:val="-5"/>
                <w:sz w:val="20"/>
              </w:rPr>
              <w:t> </w:t>
            </w:r>
            <w:r>
              <w:rPr>
                <w:sz w:val="20"/>
              </w:rPr>
              <w:t>the</w:t>
            </w:r>
            <w:r>
              <w:rPr>
                <w:spacing w:val="-4"/>
                <w:sz w:val="20"/>
              </w:rPr>
              <w:t> </w:t>
            </w:r>
            <w:r>
              <w:rPr>
                <w:sz w:val="20"/>
              </w:rPr>
              <w:t>studies</w:t>
            </w:r>
            <w:r>
              <w:rPr>
                <w:spacing w:val="-5"/>
                <w:sz w:val="20"/>
              </w:rPr>
              <w:t> </w:t>
            </w:r>
            <w:r>
              <w:rPr>
                <w:sz w:val="20"/>
              </w:rPr>
              <w:t>by</w:t>
            </w:r>
            <w:r>
              <w:rPr>
                <w:spacing w:val="-5"/>
                <w:sz w:val="20"/>
              </w:rPr>
              <w:t> </w:t>
            </w:r>
            <w:r>
              <w:rPr>
                <w:sz w:val="20"/>
              </w:rPr>
              <w:t>doing</w:t>
            </w:r>
            <w:r>
              <w:rPr>
                <w:spacing w:val="-5"/>
                <w:sz w:val="20"/>
              </w:rPr>
              <w:t> </w:t>
            </w:r>
            <w:r>
              <w:rPr>
                <w:sz w:val="20"/>
              </w:rPr>
              <w:t>a</w:t>
            </w:r>
            <w:r>
              <w:rPr>
                <w:spacing w:val="-5"/>
                <w:sz w:val="20"/>
              </w:rPr>
              <w:t> </w:t>
            </w:r>
            <w:r>
              <w:rPr>
                <w:sz w:val="20"/>
              </w:rPr>
              <w:t>summary</w:t>
            </w:r>
            <w:r>
              <w:rPr>
                <w:spacing w:val="-5"/>
                <w:sz w:val="20"/>
              </w:rPr>
              <w:t> </w:t>
            </w:r>
            <w:r>
              <w:rPr>
                <w:sz w:val="20"/>
              </w:rPr>
              <w:t>analysis (e.g. if ongoing studies are unblinded)</w:t>
            </w:r>
          </w:p>
          <w:p>
            <w:pPr>
              <w:pStyle w:val="TableParagraph"/>
              <w:numPr>
                <w:ilvl w:val="0"/>
                <w:numId w:val="18"/>
              </w:numPr>
              <w:tabs>
                <w:tab w:pos="733" w:val="left" w:leader="none"/>
                <w:tab w:pos="734" w:val="left" w:leader="none"/>
              </w:tabs>
              <w:spacing w:line="240" w:lineRule="auto" w:before="61" w:after="0"/>
              <w:ind w:left="733" w:right="0" w:hanging="361"/>
              <w:jc w:val="left"/>
              <w:rPr>
                <w:sz w:val="20"/>
              </w:rPr>
            </w:pPr>
            <w:r>
              <w:rPr>
                <w:sz w:val="20"/>
              </w:rPr>
              <w:t>The</w:t>
            </w:r>
            <w:r>
              <w:rPr>
                <w:spacing w:val="-7"/>
                <w:sz w:val="20"/>
              </w:rPr>
              <w:t> </w:t>
            </w:r>
            <w:r>
              <w:rPr>
                <w:sz w:val="20"/>
              </w:rPr>
              <w:t>studies</w:t>
            </w:r>
            <w:r>
              <w:rPr>
                <w:spacing w:val="-6"/>
                <w:sz w:val="20"/>
              </w:rPr>
              <w:t> </w:t>
            </w:r>
            <w:r>
              <w:rPr>
                <w:sz w:val="20"/>
              </w:rPr>
              <w:t>selected</w:t>
            </w:r>
            <w:r>
              <w:rPr>
                <w:spacing w:val="-6"/>
                <w:sz w:val="20"/>
              </w:rPr>
              <w:t> </w:t>
            </w:r>
            <w:r>
              <w:rPr>
                <w:sz w:val="20"/>
              </w:rPr>
              <w:t>for</w:t>
            </w:r>
            <w:r>
              <w:rPr>
                <w:spacing w:val="-6"/>
                <w:sz w:val="20"/>
              </w:rPr>
              <w:t> </w:t>
            </w:r>
            <w:r>
              <w:rPr>
                <w:sz w:val="20"/>
              </w:rPr>
              <w:t>historical</w:t>
            </w:r>
            <w:r>
              <w:rPr>
                <w:spacing w:val="-6"/>
                <w:sz w:val="20"/>
              </w:rPr>
              <w:t> </w:t>
            </w:r>
            <w:r>
              <w:rPr>
                <w:spacing w:val="-2"/>
                <w:sz w:val="20"/>
              </w:rPr>
              <w:t>analysis</w:t>
            </w:r>
          </w:p>
        </w:tc>
        <w:tc>
          <w:tcPr>
            <w:tcW w:w="1843" w:type="dxa"/>
          </w:tcPr>
          <w:p>
            <w:pPr>
              <w:pStyle w:val="TableParagraph"/>
              <w:ind w:left="0"/>
              <w:rPr>
                <w:rFonts w:ascii="Times New Roman"/>
                <w:sz w:val="18"/>
              </w:rPr>
            </w:pPr>
          </w:p>
        </w:tc>
      </w:tr>
    </w:tbl>
    <w:p>
      <w:pPr>
        <w:pStyle w:val="BodyText"/>
        <w:spacing w:before="8"/>
        <w:rPr>
          <w:sz w:val="12"/>
        </w:rPr>
      </w:pPr>
    </w:p>
    <w:p>
      <w:pPr>
        <w:pStyle w:val="ListParagraph"/>
        <w:numPr>
          <w:ilvl w:val="1"/>
          <w:numId w:val="3"/>
        </w:numPr>
        <w:tabs>
          <w:tab w:pos="1979" w:val="left" w:leader="none"/>
          <w:tab w:pos="1980" w:val="left" w:leader="none"/>
        </w:tabs>
        <w:spacing w:line="240" w:lineRule="auto" w:before="94" w:after="0"/>
        <w:ind w:left="1980" w:right="0" w:hanging="720"/>
        <w:jc w:val="left"/>
        <w:rPr>
          <w:sz w:val="22"/>
        </w:rPr>
      </w:pPr>
      <w:r>
        <w:rPr>
          <w:sz w:val="22"/>
        </w:rPr>
        <w:t>Statistical</w:t>
      </w:r>
      <w:r>
        <w:rPr>
          <w:spacing w:val="-8"/>
          <w:sz w:val="22"/>
        </w:rPr>
        <w:t> </w:t>
      </w:r>
      <w:r>
        <w:rPr>
          <w:sz w:val="22"/>
        </w:rPr>
        <w:t>Analysis</w:t>
      </w:r>
      <w:r>
        <w:rPr>
          <w:spacing w:val="-8"/>
          <w:sz w:val="22"/>
        </w:rPr>
        <w:t> </w:t>
      </w:r>
      <w:r>
        <w:rPr>
          <w:sz w:val="22"/>
        </w:rPr>
        <w:t>Plans</w:t>
      </w:r>
      <w:r>
        <w:rPr>
          <w:spacing w:val="-7"/>
          <w:sz w:val="22"/>
        </w:rPr>
        <w:t> </w:t>
      </w:r>
      <w:r>
        <w:rPr>
          <w:sz w:val="22"/>
        </w:rPr>
        <w:t>Produced</w:t>
      </w:r>
      <w:r>
        <w:rPr>
          <w:spacing w:val="-8"/>
          <w:sz w:val="22"/>
        </w:rPr>
        <w:t> </w:t>
      </w:r>
      <w:r>
        <w:rPr>
          <w:sz w:val="22"/>
        </w:rPr>
        <w:t>within</w:t>
      </w:r>
      <w:r>
        <w:rPr>
          <w:spacing w:val="-6"/>
          <w:sz w:val="22"/>
        </w:rPr>
        <w:t> </w:t>
      </w:r>
      <w:r>
        <w:rPr>
          <w:sz w:val="22"/>
        </w:rPr>
        <w:t>IQVIA</w:t>
      </w:r>
      <w:r>
        <w:rPr>
          <w:spacing w:val="-9"/>
          <w:sz w:val="22"/>
        </w:rPr>
        <w:t> </w:t>
      </w:r>
      <w:r>
        <w:rPr>
          <w:sz w:val="22"/>
        </w:rPr>
        <w:t>Early</w:t>
      </w:r>
      <w:r>
        <w:rPr>
          <w:spacing w:val="-8"/>
          <w:sz w:val="22"/>
        </w:rPr>
        <w:t> </w:t>
      </w:r>
      <w:r>
        <w:rPr>
          <w:sz w:val="22"/>
        </w:rPr>
        <w:t>Clinical</w:t>
      </w:r>
      <w:r>
        <w:rPr>
          <w:spacing w:val="-7"/>
          <w:sz w:val="22"/>
        </w:rPr>
        <w:t> </w:t>
      </w:r>
      <w:r>
        <w:rPr>
          <w:spacing w:val="-2"/>
          <w:sz w:val="22"/>
        </w:rPr>
        <w:t>Development</w:t>
      </w:r>
    </w:p>
    <w:p>
      <w:pPr>
        <w:pStyle w:val="BodyText"/>
        <w:spacing w:before="2"/>
        <w:rPr>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ind w:left="110"/>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rPr>
                <w:b/>
                <w:sz w:val="20"/>
              </w:rPr>
            </w:pPr>
            <w:r>
              <w:rPr>
                <w:b/>
                <w:spacing w:val="-2"/>
                <w:sz w:val="20"/>
              </w:rPr>
              <w:t>When:</w:t>
            </w:r>
          </w:p>
        </w:tc>
      </w:tr>
      <w:tr>
        <w:trPr>
          <w:trHeight w:val="4569" w:hRule="atLeast"/>
        </w:trPr>
        <w:tc>
          <w:tcPr>
            <w:tcW w:w="797" w:type="dxa"/>
          </w:tcPr>
          <w:p>
            <w:pPr>
              <w:pStyle w:val="TableParagraph"/>
              <w:spacing w:before="42"/>
              <w:ind w:left="177"/>
              <w:rPr>
                <w:b/>
                <w:sz w:val="20"/>
              </w:rPr>
            </w:pPr>
            <w:r>
              <w:rPr>
                <w:b/>
                <w:spacing w:val="-2"/>
                <w:sz w:val="20"/>
              </w:rPr>
              <w:t>6.6.1</w:t>
            </w:r>
          </w:p>
        </w:tc>
        <w:tc>
          <w:tcPr>
            <w:tcW w:w="1162" w:type="dxa"/>
          </w:tcPr>
          <w:p>
            <w:pPr>
              <w:pStyle w:val="TableParagraph"/>
              <w:spacing w:before="42"/>
              <w:ind w:left="110"/>
              <w:rPr>
                <w:sz w:val="20"/>
              </w:rPr>
            </w:pPr>
            <w:r>
              <w:rPr>
                <w:spacing w:val="-5"/>
                <w:sz w:val="20"/>
              </w:rPr>
              <w:t>STL</w:t>
            </w:r>
          </w:p>
        </w:tc>
        <w:tc>
          <w:tcPr>
            <w:tcW w:w="6264" w:type="dxa"/>
          </w:tcPr>
          <w:p>
            <w:pPr>
              <w:pStyle w:val="TableParagraph"/>
              <w:ind w:left="104" w:right="110"/>
              <w:rPr>
                <w:sz w:val="20"/>
              </w:rPr>
            </w:pPr>
            <w:r>
              <w:rPr>
                <w:sz w:val="20"/>
              </w:rPr>
              <w:t>Considers</w:t>
            </w:r>
            <w:r>
              <w:rPr>
                <w:spacing w:val="-5"/>
                <w:sz w:val="20"/>
              </w:rPr>
              <w:t> </w:t>
            </w:r>
            <w:r>
              <w:rPr>
                <w:sz w:val="20"/>
              </w:rPr>
              <w:t>the</w:t>
            </w:r>
            <w:r>
              <w:rPr>
                <w:spacing w:val="-5"/>
                <w:sz w:val="20"/>
              </w:rPr>
              <w:t> </w:t>
            </w:r>
            <w:r>
              <w:rPr>
                <w:sz w:val="20"/>
              </w:rPr>
              <w:t>following</w:t>
            </w:r>
            <w:r>
              <w:rPr>
                <w:spacing w:val="-5"/>
                <w:sz w:val="20"/>
              </w:rPr>
              <w:t> </w:t>
            </w:r>
            <w:r>
              <w:rPr>
                <w:sz w:val="20"/>
              </w:rPr>
              <w:t>in</w:t>
            </w:r>
            <w:r>
              <w:rPr>
                <w:spacing w:val="-5"/>
                <w:sz w:val="20"/>
              </w:rPr>
              <w:t> </w:t>
            </w:r>
            <w:r>
              <w:rPr>
                <w:sz w:val="20"/>
              </w:rPr>
              <w:t>SAP</w:t>
            </w:r>
            <w:r>
              <w:rPr>
                <w:spacing w:val="-5"/>
                <w:sz w:val="20"/>
              </w:rPr>
              <w:t> </w:t>
            </w:r>
            <w:r>
              <w:rPr>
                <w:sz w:val="20"/>
              </w:rPr>
              <w:t>development</w:t>
            </w:r>
            <w:r>
              <w:rPr>
                <w:spacing w:val="-3"/>
                <w:sz w:val="20"/>
              </w:rPr>
              <w:t> </w:t>
            </w:r>
            <w:r>
              <w:rPr>
                <w:sz w:val="20"/>
              </w:rPr>
              <w:t>given</w:t>
            </w:r>
            <w:r>
              <w:rPr>
                <w:spacing w:val="-5"/>
                <w:sz w:val="20"/>
              </w:rPr>
              <w:t> </w:t>
            </w:r>
            <w:r>
              <w:rPr>
                <w:sz w:val="20"/>
              </w:rPr>
              <w:t>the</w:t>
            </w:r>
            <w:r>
              <w:rPr>
                <w:spacing w:val="-4"/>
                <w:sz w:val="20"/>
              </w:rPr>
              <w:t> </w:t>
            </w:r>
            <w:r>
              <w:rPr>
                <w:sz w:val="20"/>
              </w:rPr>
              <w:t>large</w:t>
            </w:r>
            <w:r>
              <w:rPr>
                <w:spacing w:val="-5"/>
                <w:sz w:val="20"/>
              </w:rPr>
              <w:t> </w:t>
            </w:r>
            <w:r>
              <w:rPr>
                <w:sz w:val="20"/>
              </w:rPr>
              <w:t>number of such trials conducted and short duration relative to later phases:</w:t>
            </w:r>
          </w:p>
          <w:p>
            <w:pPr>
              <w:pStyle w:val="TableParagraph"/>
              <w:numPr>
                <w:ilvl w:val="0"/>
                <w:numId w:val="19"/>
              </w:numPr>
              <w:tabs>
                <w:tab w:pos="733" w:val="left" w:leader="none"/>
                <w:tab w:pos="734" w:val="left" w:leader="none"/>
              </w:tabs>
              <w:spacing w:line="237" w:lineRule="auto" w:before="60" w:after="0"/>
              <w:ind w:left="733" w:right="133" w:hanging="360"/>
              <w:jc w:val="left"/>
              <w:rPr>
                <w:sz w:val="20"/>
              </w:rPr>
            </w:pPr>
            <w:r>
              <w:rPr>
                <w:sz w:val="20"/>
              </w:rPr>
              <w:t>A version of the Analysis Plan Template (CS_TP_BS016) modified to pertain more directly to early phase studies with pharmacokinetic</w:t>
            </w:r>
            <w:r>
              <w:rPr>
                <w:spacing w:val="-8"/>
                <w:sz w:val="20"/>
              </w:rPr>
              <w:t> </w:t>
            </w:r>
            <w:r>
              <w:rPr>
                <w:sz w:val="20"/>
              </w:rPr>
              <w:t>(PK)</w:t>
            </w:r>
            <w:r>
              <w:rPr>
                <w:spacing w:val="-5"/>
                <w:sz w:val="20"/>
              </w:rPr>
              <w:t> </w:t>
            </w:r>
            <w:r>
              <w:rPr>
                <w:sz w:val="20"/>
              </w:rPr>
              <w:t>and</w:t>
            </w:r>
            <w:r>
              <w:rPr>
                <w:spacing w:val="-7"/>
                <w:sz w:val="20"/>
              </w:rPr>
              <w:t> </w:t>
            </w:r>
            <w:r>
              <w:rPr>
                <w:sz w:val="20"/>
              </w:rPr>
              <w:t>pharmacodynamic</w:t>
            </w:r>
            <w:r>
              <w:rPr>
                <w:spacing w:val="-9"/>
                <w:sz w:val="20"/>
              </w:rPr>
              <w:t> </w:t>
            </w:r>
            <w:r>
              <w:rPr>
                <w:sz w:val="20"/>
              </w:rPr>
              <w:t>(PD)</w:t>
            </w:r>
            <w:r>
              <w:rPr>
                <w:spacing w:val="-5"/>
                <w:sz w:val="20"/>
              </w:rPr>
              <w:t> </w:t>
            </w:r>
            <w:r>
              <w:rPr>
                <w:sz w:val="20"/>
              </w:rPr>
              <w:t>endpoints </w:t>
            </w:r>
            <w:r>
              <w:rPr>
                <w:spacing w:val="-2"/>
                <w:sz w:val="20"/>
              </w:rPr>
              <w:t>(CS_TP_BS016_PhaseI)</w:t>
            </w:r>
          </w:p>
          <w:p>
            <w:pPr>
              <w:pStyle w:val="TableParagraph"/>
              <w:numPr>
                <w:ilvl w:val="0"/>
                <w:numId w:val="19"/>
              </w:numPr>
              <w:tabs>
                <w:tab w:pos="733" w:val="left" w:leader="none"/>
                <w:tab w:pos="734" w:val="left" w:leader="none"/>
              </w:tabs>
              <w:spacing w:line="232" w:lineRule="auto" w:before="72" w:after="0"/>
              <w:ind w:left="733" w:right="473" w:hanging="360"/>
              <w:jc w:val="left"/>
              <w:rPr>
                <w:sz w:val="20"/>
              </w:rPr>
            </w:pPr>
            <w:r>
              <w:rPr>
                <w:sz w:val="20"/>
              </w:rPr>
              <w:t>A</w:t>
            </w:r>
            <w:r>
              <w:rPr>
                <w:spacing w:val="-7"/>
                <w:sz w:val="20"/>
              </w:rPr>
              <w:t> </w:t>
            </w:r>
            <w:r>
              <w:rPr>
                <w:sz w:val="20"/>
              </w:rPr>
              <w:t>pharmacokineticist</w:t>
            </w:r>
            <w:r>
              <w:rPr>
                <w:spacing w:val="-9"/>
                <w:sz w:val="20"/>
              </w:rPr>
              <w:t> </w:t>
            </w:r>
            <w:r>
              <w:rPr>
                <w:sz w:val="20"/>
              </w:rPr>
              <w:t>and</w:t>
            </w:r>
            <w:r>
              <w:rPr>
                <w:spacing w:val="-9"/>
                <w:sz w:val="20"/>
              </w:rPr>
              <w:t> </w:t>
            </w:r>
            <w:r>
              <w:rPr>
                <w:sz w:val="20"/>
              </w:rPr>
              <w:t>biostatistician</w:t>
            </w:r>
            <w:r>
              <w:rPr>
                <w:spacing w:val="-7"/>
                <w:sz w:val="20"/>
              </w:rPr>
              <w:t> </w:t>
            </w:r>
            <w:r>
              <w:rPr>
                <w:sz w:val="20"/>
              </w:rPr>
              <w:t>co-author</w:t>
            </w:r>
            <w:r>
              <w:rPr>
                <w:spacing w:val="-8"/>
                <w:sz w:val="20"/>
              </w:rPr>
              <w:t> </w:t>
            </w:r>
            <w:r>
              <w:rPr>
                <w:sz w:val="20"/>
              </w:rPr>
              <w:t>PK/PD sections of the SAP</w:t>
            </w:r>
          </w:p>
          <w:p>
            <w:pPr>
              <w:pStyle w:val="TableParagraph"/>
              <w:numPr>
                <w:ilvl w:val="0"/>
                <w:numId w:val="19"/>
              </w:numPr>
              <w:tabs>
                <w:tab w:pos="733" w:val="left" w:leader="none"/>
                <w:tab w:pos="734" w:val="left" w:leader="none"/>
              </w:tabs>
              <w:spacing w:line="237" w:lineRule="auto" w:before="69" w:after="0"/>
              <w:ind w:left="733" w:right="101" w:hanging="360"/>
              <w:jc w:val="left"/>
              <w:rPr>
                <w:sz w:val="20"/>
              </w:rPr>
            </w:pPr>
            <w:r>
              <w:rPr>
                <w:sz w:val="20"/>
              </w:rPr>
              <w:t>One</w:t>
            </w:r>
            <w:r>
              <w:rPr>
                <w:spacing w:val="-6"/>
                <w:sz w:val="20"/>
              </w:rPr>
              <w:t> </w:t>
            </w:r>
            <w:r>
              <w:rPr>
                <w:sz w:val="20"/>
              </w:rPr>
              <w:t>senior</w:t>
            </w:r>
            <w:r>
              <w:rPr>
                <w:spacing w:val="-3"/>
                <w:sz w:val="20"/>
              </w:rPr>
              <w:t> </w:t>
            </w:r>
            <w:r>
              <w:rPr>
                <w:sz w:val="20"/>
              </w:rPr>
              <w:t>pharmacokineticist,</w:t>
            </w:r>
            <w:r>
              <w:rPr>
                <w:spacing w:val="-5"/>
                <w:sz w:val="20"/>
              </w:rPr>
              <w:t> </w:t>
            </w:r>
            <w:r>
              <w:rPr>
                <w:sz w:val="20"/>
              </w:rPr>
              <w:t>in</w:t>
            </w:r>
            <w:r>
              <w:rPr>
                <w:spacing w:val="-5"/>
                <w:sz w:val="20"/>
              </w:rPr>
              <w:t> </w:t>
            </w:r>
            <w:r>
              <w:rPr>
                <w:sz w:val="20"/>
              </w:rPr>
              <w:t>addition</w:t>
            </w:r>
            <w:r>
              <w:rPr>
                <w:spacing w:val="-5"/>
                <w:sz w:val="20"/>
              </w:rPr>
              <w:t> </w:t>
            </w:r>
            <w:r>
              <w:rPr>
                <w:sz w:val="20"/>
              </w:rPr>
              <w:t>to</w:t>
            </w:r>
            <w:r>
              <w:rPr>
                <w:spacing w:val="-8"/>
                <w:sz w:val="20"/>
              </w:rPr>
              <w:t> </w:t>
            </w:r>
            <w:r>
              <w:rPr>
                <w:sz w:val="20"/>
              </w:rPr>
              <w:t>a</w:t>
            </w:r>
            <w:r>
              <w:rPr>
                <w:spacing w:val="-4"/>
                <w:sz w:val="20"/>
              </w:rPr>
              <w:t> </w:t>
            </w:r>
            <w:r>
              <w:rPr>
                <w:sz w:val="20"/>
              </w:rPr>
              <w:t>biostatistician, review PK/PD sections of the SAP according to Preparation and Review of CP-generated Documents (PI_WI_PK0210)</w:t>
            </w:r>
          </w:p>
          <w:p>
            <w:pPr>
              <w:pStyle w:val="TableParagraph"/>
              <w:numPr>
                <w:ilvl w:val="0"/>
                <w:numId w:val="19"/>
              </w:numPr>
              <w:tabs>
                <w:tab w:pos="733" w:val="left" w:leader="none"/>
                <w:tab w:pos="734" w:val="left" w:leader="none"/>
              </w:tabs>
              <w:spacing w:line="232" w:lineRule="auto" w:before="69" w:after="0"/>
              <w:ind w:left="733" w:right="219" w:hanging="360"/>
              <w:jc w:val="left"/>
              <w:rPr>
                <w:sz w:val="20"/>
              </w:rPr>
            </w:pPr>
            <w:r>
              <w:rPr>
                <w:sz w:val="20"/>
              </w:rPr>
              <w:t>An</w:t>
            </w:r>
            <w:r>
              <w:rPr>
                <w:spacing w:val="-8"/>
                <w:sz w:val="20"/>
              </w:rPr>
              <w:t> </w:t>
            </w:r>
            <w:r>
              <w:rPr>
                <w:sz w:val="20"/>
              </w:rPr>
              <w:t>independent</w:t>
            </w:r>
            <w:r>
              <w:rPr>
                <w:spacing w:val="-9"/>
                <w:sz w:val="20"/>
              </w:rPr>
              <w:t> </w:t>
            </w:r>
            <w:r>
              <w:rPr>
                <w:sz w:val="20"/>
              </w:rPr>
              <w:t>biostatistician</w:t>
            </w:r>
            <w:r>
              <w:rPr>
                <w:spacing w:val="-8"/>
                <w:sz w:val="20"/>
              </w:rPr>
              <w:t> </w:t>
            </w:r>
            <w:r>
              <w:rPr>
                <w:sz w:val="20"/>
              </w:rPr>
              <w:t>performs</w:t>
            </w:r>
            <w:r>
              <w:rPr>
                <w:spacing w:val="-8"/>
                <w:sz w:val="20"/>
              </w:rPr>
              <w:t> </w:t>
            </w:r>
            <w:r>
              <w:rPr>
                <w:sz w:val="20"/>
              </w:rPr>
              <w:t>Biostatistical</w:t>
            </w:r>
            <w:r>
              <w:rPr>
                <w:spacing w:val="-10"/>
                <w:sz w:val="20"/>
              </w:rPr>
              <w:t> </w:t>
            </w:r>
            <w:r>
              <w:rPr>
                <w:sz w:val="20"/>
              </w:rPr>
              <w:t>review and QC of the SAP</w:t>
            </w:r>
          </w:p>
          <w:p>
            <w:pPr>
              <w:pStyle w:val="TableParagraph"/>
              <w:numPr>
                <w:ilvl w:val="0"/>
                <w:numId w:val="19"/>
              </w:numPr>
              <w:tabs>
                <w:tab w:pos="733" w:val="left" w:leader="none"/>
                <w:tab w:pos="734" w:val="left" w:leader="none"/>
              </w:tabs>
              <w:spacing w:line="237" w:lineRule="auto" w:before="68" w:after="0"/>
              <w:ind w:left="733" w:right="119" w:hanging="360"/>
              <w:jc w:val="left"/>
              <w:rPr>
                <w:sz w:val="20"/>
              </w:rPr>
            </w:pPr>
            <w:r>
              <w:rPr>
                <w:sz w:val="20"/>
              </w:rPr>
              <w:t>Phase I trials are often exploratory and without planned decision</w:t>
            </w:r>
            <w:r>
              <w:rPr>
                <w:spacing w:val="-7"/>
                <w:sz w:val="20"/>
              </w:rPr>
              <w:t> </w:t>
            </w:r>
            <w:r>
              <w:rPr>
                <w:sz w:val="20"/>
              </w:rPr>
              <w:t>criteria.</w:t>
            </w:r>
            <w:r>
              <w:rPr>
                <w:spacing w:val="-7"/>
                <w:sz w:val="20"/>
              </w:rPr>
              <w:t> </w:t>
            </w:r>
            <w:r>
              <w:rPr>
                <w:sz w:val="20"/>
              </w:rPr>
              <w:t>Meaningful</w:t>
            </w:r>
            <w:r>
              <w:rPr>
                <w:spacing w:val="-7"/>
                <w:sz w:val="20"/>
              </w:rPr>
              <w:t> </w:t>
            </w:r>
            <w:r>
              <w:rPr>
                <w:sz w:val="20"/>
              </w:rPr>
              <w:t>changes</w:t>
            </w:r>
            <w:r>
              <w:rPr>
                <w:spacing w:val="-7"/>
                <w:sz w:val="20"/>
              </w:rPr>
              <w:t> </w:t>
            </w:r>
            <w:r>
              <w:rPr>
                <w:sz w:val="20"/>
              </w:rPr>
              <w:t>to</w:t>
            </w:r>
            <w:r>
              <w:rPr>
                <w:spacing w:val="-6"/>
                <w:sz w:val="20"/>
              </w:rPr>
              <w:t> </w:t>
            </w:r>
            <w:r>
              <w:rPr>
                <w:sz w:val="20"/>
              </w:rPr>
              <w:t>planned</w:t>
            </w:r>
            <w:r>
              <w:rPr>
                <w:spacing w:val="-7"/>
                <w:sz w:val="20"/>
              </w:rPr>
              <w:t> </w:t>
            </w:r>
            <w:r>
              <w:rPr>
                <w:sz w:val="20"/>
              </w:rPr>
              <w:t>analysis</w:t>
            </w:r>
            <w:r>
              <w:rPr>
                <w:spacing w:val="-7"/>
                <w:sz w:val="20"/>
              </w:rPr>
              <w:t> </w:t>
            </w:r>
            <w:r>
              <w:rPr>
                <w:sz w:val="20"/>
              </w:rPr>
              <w:t>are uncommon and will be recorded in the clinical study report. Changes to Planned Statistical Analyses Form (CS_FM_BS006) will be used only for pivotal studies</w:t>
            </w:r>
          </w:p>
        </w:tc>
        <w:tc>
          <w:tcPr>
            <w:tcW w:w="1843" w:type="dxa"/>
          </w:tcPr>
          <w:p>
            <w:pPr>
              <w:pStyle w:val="TableParagraph"/>
              <w:spacing w:before="42"/>
              <w:rPr>
                <w:sz w:val="20"/>
              </w:rPr>
            </w:pPr>
            <w:r>
              <w:rPr>
                <w:sz w:val="20"/>
              </w:rPr>
              <w:t>First</w:t>
            </w:r>
            <w:r>
              <w:rPr>
                <w:spacing w:val="-4"/>
                <w:sz w:val="20"/>
              </w:rPr>
              <w:t> </w:t>
            </w:r>
            <w:r>
              <w:rPr>
                <w:sz w:val="20"/>
              </w:rPr>
              <w:t>draft</w:t>
            </w:r>
            <w:r>
              <w:rPr>
                <w:spacing w:val="-4"/>
                <w:sz w:val="20"/>
              </w:rPr>
              <w:t> </w:t>
            </w:r>
            <w:r>
              <w:rPr>
                <w:sz w:val="20"/>
              </w:rPr>
              <w:t>of</w:t>
            </w:r>
            <w:r>
              <w:rPr>
                <w:spacing w:val="-4"/>
                <w:sz w:val="20"/>
              </w:rPr>
              <w:t> </w:t>
            </w:r>
            <w:r>
              <w:rPr>
                <w:spacing w:val="-5"/>
                <w:sz w:val="20"/>
              </w:rPr>
              <w:t>SAP</w:t>
            </w:r>
          </w:p>
        </w:tc>
      </w:tr>
    </w:tbl>
    <w:p>
      <w:pPr>
        <w:spacing w:after="0"/>
        <w:rPr>
          <w:sz w:val="20"/>
        </w:rPr>
        <w:sectPr>
          <w:pgSz w:w="12240" w:h="15840"/>
          <w:pgMar w:header="725" w:footer="1064" w:top="2520" w:bottom="1340" w:left="900" w:right="780"/>
        </w:sectPr>
      </w:pPr>
    </w:p>
    <w:p>
      <w:pPr>
        <w:pStyle w:val="BodyText"/>
        <w:spacing w:before="4"/>
        <w:rPr>
          <w:sz w:val="14"/>
        </w:rPr>
      </w:pPr>
    </w:p>
    <w:p>
      <w:pPr>
        <w:pStyle w:val="ListParagraph"/>
        <w:numPr>
          <w:ilvl w:val="1"/>
          <w:numId w:val="3"/>
        </w:numPr>
        <w:tabs>
          <w:tab w:pos="1979" w:val="left" w:leader="none"/>
          <w:tab w:pos="1980" w:val="left" w:leader="none"/>
        </w:tabs>
        <w:spacing w:line="240" w:lineRule="auto" w:before="94" w:after="0"/>
        <w:ind w:left="1980" w:right="0" w:hanging="720"/>
        <w:jc w:val="left"/>
        <w:rPr>
          <w:sz w:val="22"/>
        </w:rPr>
      </w:pPr>
      <w:r>
        <w:rPr>
          <w:sz w:val="22"/>
        </w:rPr>
        <w:t>Content</w:t>
      </w:r>
      <w:r>
        <w:rPr>
          <w:spacing w:val="-6"/>
          <w:sz w:val="22"/>
        </w:rPr>
        <w:t> </w:t>
      </w:r>
      <w:r>
        <w:rPr>
          <w:sz w:val="22"/>
        </w:rPr>
        <w:t>of</w:t>
      </w:r>
      <w:r>
        <w:rPr>
          <w:spacing w:val="-5"/>
          <w:sz w:val="22"/>
        </w:rPr>
        <w:t> </w:t>
      </w:r>
      <w:r>
        <w:rPr>
          <w:sz w:val="22"/>
        </w:rPr>
        <w:t>Table,</w:t>
      </w:r>
      <w:r>
        <w:rPr>
          <w:spacing w:val="-5"/>
          <w:sz w:val="22"/>
        </w:rPr>
        <w:t> </w:t>
      </w:r>
      <w:r>
        <w:rPr>
          <w:sz w:val="22"/>
        </w:rPr>
        <w:t>Listing</w:t>
      </w:r>
      <w:r>
        <w:rPr>
          <w:spacing w:val="-5"/>
          <w:sz w:val="22"/>
        </w:rPr>
        <w:t> </w:t>
      </w:r>
      <w:r>
        <w:rPr>
          <w:sz w:val="22"/>
        </w:rPr>
        <w:t>and</w:t>
      </w:r>
      <w:r>
        <w:rPr>
          <w:spacing w:val="-5"/>
          <w:sz w:val="22"/>
        </w:rPr>
        <w:t> </w:t>
      </w:r>
      <w:r>
        <w:rPr>
          <w:sz w:val="22"/>
        </w:rPr>
        <w:t>Figure</w:t>
      </w:r>
      <w:r>
        <w:rPr>
          <w:spacing w:val="-5"/>
          <w:sz w:val="22"/>
        </w:rPr>
        <w:t> </w:t>
      </w:r>
      <w:r>
        <w:rPr>
          <w:spacing w:val="-2"/>
          <w:sz w:val="22"/>
        </w:rPr>
        <w:t>Shells</w:t>
      </w:r>
    </w:p>
    <w:p>
      <w:pPr>
        <w:pStyle w:val="BodyText"/>
        <w:spacing w:before="117"/>
        <w:ind w:left="1980" w:right="659"/>
      </w:pPr>
      <w:r>
        <w:rPr/>
        <w:t>Shells developed and, if required, signed-off prior to the first draft delivery are proposed data displays and may evolve over time.</w:t>
      </w:r>
      <w:r>
        <w:rPr>
          <w:spacing w:val="40"/>
        </w:rPr>
        <w:t> </w:t>
      </w:r>
      <w:r>
        <w:rPr/>
        <w:t>All changes, substantive (changes</w:t>
      </w:r>
      <w:r>
        <w:rPr>
          <w:spacing w:val="-2"/>
        </w:rPr>
        <w:t> </w:t>
      </w:r>
      <w:r>
        <w:rPr/>
        <w:t>which</w:t>
      </w:r>
      <w:r>
        <w:rPr>
          <w:spacing w:val="-2"/>
        </w:rPr>
        <w:t> </w:t>
      </w:r>
      <w:r>
        <w:rPr/>
        <w:t>impact</w:t>
      </w:r>
      <w:r>
        <w:rPr>
          <w:spacing w:val="-2"/>
        </w:rPr>
        <w:t> </w:t>
      </w:r>
      <w:r>
        <w:rPr/>
        <w:t>the</w:t>
      </w:r>
      <w:r>
        <w:rPr>
          <w:spacing w:val="-2"/>
        </w:rPr>
        <w:t> </w:t>
      </w:r>
      <w:r>
        <w:rPr/>
        <w:t>analysis)</w:t>
      </w:r>
      <w:r>
        <w:rPr>
          <w:spacing w:val="-2"/>
        </w:rPr>
        <w:t> </w:t>
      </w:r>
      <w:r>
        <w:rPr/>
        <w:t>and</w:t>
      </w:r>
      <w:r>
        <w:rPr>
          <w:spacing w:val="-2"/>
        </w:rPr>
        <w:t> </w:t>
      </w:r>
      <w:r>
        <w:rPr/>
        <w:t>non-substantive</w:t>
      </w:r>
      <w:r>
        <w:rPr>
          <w:spacing w:val="-2"/>
        </w:rPr>
        <w:t> </w:t>
      </w:r>
      <w:r>
        <w:rPr/>
        <w:t>(changes</w:t>
      </w:r>
      <w:r>
        <w:rPr>
          <w:spacing w:val="-2"/>
        </w:rPr>
        <w:t> </w:t>
      </w:r>
      <w:r>
        <w:rPr/>
        <w:t>which</w:t>
      </w:r>
      <w:r>
        <w:rPr>
          <w:spacing w:val="-2"/>
        </w:rPr>
        <w:t> </w:t>
      </w:r>
      <w:r>
        <w:rPr/>
        <w:t>do</w:t>
      </w:r>
      <w:r>
        <w:rPr>
          <w:spacing w:val="-2"/>
        </w:rPr>
        <w:t> </w:t>
      </w:r>
      <w:r>
        <w:rPr/>
        <w:t>not impact</w:t>
      </w:r>
      <w:r>
        <w:rPr>
          <w:spacing w:val="-3"/>
        </w:rPr>
        <w:t> </w:t>
      </w:r>
      <w:r>
        <w:rPr/>
        <w:t>the</w:t>
      </w:r>
      <w:r>
        <w:rPr>
          <w:spacing w:val="-3"/>
        </w:rPr>
        <w:t> </w:t>
      </w:r>
      <w:r>
        <w:rPr/>
        <w:t>analysis</w:t>
      </w:r>
      <w:r>
        <w:rPr>
          <w:spacing w:val="-3"/>
        </w:rPr>
        <w:t> </w:t>
      </w:r>
      <w:r>
        <w:rPr/>
        <w:t>but</w:t>
      </w:r>
      <w:r>
        <w:rPr>
          <w:spacing w:val="-3"/>
        </w:rPr>
        <w:t> </w:t>
      </w:r>
      <w:r>
        <w:rPr/>
        <w:t>rather</w:t>
      </w:r>
      <w:r>
        <w:rPr>
          <w:spacing w:val="-3"/>
        </w:rPr>
        <w:t> </w:t>
      </w:r>
      <w:r>
        <w:rPr/>
        <w:t>only</w:t>
      </w:r>
      <w:r>
        <w:rPr>
          <w:spacing w:val="-3"/>
        </w:rPr>
        <w:t> </w:t>
      </w:r>
      <w:r>
        <w:rPr/>
        <w:t>the</w:t>
      </w:r>
      <w:r>
        <w:rPr>
          <w:spacing w:val="-3"/>
        </w:rPr>
        <w:t> </w:t>
      </w:r>
      <w:r>
        <w:rPr/>
        <w:t>format</w:t>
      </w:r>
      <w:r>
        <w:rPr>
          <w:spacing w:val="-3"/>
        </w:rPr>
        <w:t> </w:t>
      </w:r>
      <w:r>
        <w:rPr/>
        <w:t>of</w:t>
      </w:r>
      <w:r>
        <w:rPr>
          <w:spacing w:val="-3"/>
        </w:rPr>
        <w:t> </w:t>
      </w:r>
      <w:r>
        <w:rPr/>
        <w:t>the</w:t>
      </w:r>
      <w:r>
        <w:rPr>
          <w:spacing w:val="-3"/>
        </w:rPr>
        <w:t> </w:t>
      </w:r>
      <w:r>
        <w:rPr/>
        <w:t>outputs)</w:t>
      </w:r>
      <w:r>
        <w:rPr>
          <w:spacing w:val="-3"/>
        </w:rPr>
        <w:t> </w:t>
      </w:r>
      <w:r>
        <w:rPr/>
        <w:t>need</w:t>
      </w:r>
      <w:r>
        <w:rPr>
          <w:spacing w:val="-3"/>
        </w:rPr>
        <w:t> </w:t>
      </w:r>
      <w:r>
        <w:rPr/>
        <w:t>to</w:t>
      </w:r>
      <w:r>
        <w:rPr>
          <w:spacing w:val="-3"/>
        </w:rPr>
        <w:t> </w:t>
      </w:r>
      <w:r>
        <w:rPr/>
        <w:t>be</w:t>
      </w:r>
      <w:r>
        <w:rPr>
          <w:spacing w:val="-3"/>
        </w:rPr>
        <w:t> </w:t>
      </w:r>
      <w:r>
        <w:rPr/>
        <w:t>reflected in shells.</w:t>
      </w:r>
    </w:p>
    <w:p>
      <w:pPr>
        <w:pStyle w:val="BodyText"/>
        <w:spacing w:before="7"/>
        <w:rPr>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ind w:left="110"/>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rPr>
                <w:b/>
                <w:sz w:val="20"/>
              </w:rPr>
            </w:pPr>
            <w:r>
              <w:rPr>
                <w:b/>
                <w:spacing w:val="-2"/>
                <w:sz w:val="20"/>
              </w:rPr>
              <w:t>When:</w:t>
            </w:r>
          </w:p>
        </w:tc>
      </w:tr>
      <w:tr>
        <w:trPr>
          <w:trHeight w:val="1146" w:hRule="atLeast"/>
        </w:trPr>
        <w:tc>
          <w:tcPr>
            <w:tcW w:w="797" w:type="dxa"/>
          </w:tcPr>
          <w:p>
            <w:pPr>
              <w:pStyle w:val="TableParagraph"/>
              <w:spacing w:before="42"/>
              <w:ind w:left="110"/>
              <w:rPr>
                <w:b/>
                <w:sz w:val="20"/>
              </w:rPr>
            </w:pPr>
            <w:r>
              <w:rPr>
                <w:b/>
                <w:spacing w:val="-2"/>
                <w:sz w:val="20"/>
              </w:rPr>
              <w:t>6.7.1</w:t>
            </w:r>
          </w:p>
        </w:tc>
        <w:tc>
          <w:tcPr>
            <w:tcW w:w="1162" w:type="dxa"/>
          </w:tcPr>
          <w:p>
            <w:pPr>
              <w:pStyle w:val="TableParagraph"/>
              <w:spacing w:line="229" w:lineRule="exact"/>
              <w:ind w:left="110"/>
              <w:rPr>
                <w:sz w:val="20"/>
              </w:rPr>
            </w:pPr>
            <w:r>
              <w:rPr>
                <w:spacing w:val="-5"/>
                <w:sz w:val="20"/>
              </w:rPr>
              <w:t>STL</w:t>
            </w:r>
          </w:p>
        </w:tc>
        <w:tc>
          <w:tcPr>
            <w:tcW w:w="6264" w:type="dxa"/>
          </w:tcPr>
          <w:p>
            <w:pPr>
              <w:pStyle w:val="TableParagraph"/>
              <w:spacing w:line="237" w:lineRule="auto" w:before="1"/>
              <w:ind w:left="104"/>
              <w:rPr>
                <w:sz w:val="20"/>
              </w:rPr>
            </w:pPr>
            <w:r>
              <w:rPr>
                <w:sz w:val="20"/>
              </w:rPr>
              <w:t>Determines whether there are any customer-specific or Medical Writing requirements.</w:t>
            </w:r>
            <w:r>
              <w:rPr>
                <w:spacing w:val="40"/>
                <w:sz w:val="20"/>
              </w:rPr>
              <w:t> </w:t>
            </w:r>
            <w:r>
              <w:rPr>
                <w:sz w:val="20"/>
              </w:rPr>
              <w:t>These may cover margin and font size, table, listing</w:t>
            </w:r>
            <w:r>
              <w:rPr>
                <w:spacing w:val="-4"/>
                <w:sz w:val="20"/>
              </w:rPr>
              <w:t> </w:t>
            </w:r>
            <w:r>
              <w:rPr>
                <w:sz w:val="20"/>
              </w:rPr>
              <w:t>and</w:t>
            </w:r>
            <w:r>
              <w:rPr>
                <w:spacing w:val="-4"/>
                <w:sz w:val="20"/>
              </w:rPr>
              <w:t> </w:t>
            </w:r>
            <w:r>
              <w:rPr>
                <w:sz w:val="20"/>
              </w:rPr>
              <w:t>figure</w:t>
            </w:r>
            <w:r>
              <w:rPr>
                <w:spacing w:val="-4"/>
                <w:sz w:val="20"/>
              </w:rPr>
              <w:t> </w:t>
            </w:r>
            <w:r>
              <w:rPr>
                <w:sz w:val="20"/>
              </w:rPr>
              <w:t>contents</w:t>
            </w:r>
            <w:r>
              <w:rPr>
                <w:spacing w:val="-4"/>
                <w:sz w:val="20"/>
              </w:rPr>
              <w:t> </w:t>
            </w:r>
            <w:r>
              <w:rPr>
                <w:sz w:val="20"/>
              </w:rPr>
              <w:t>or</w:t>
            </w:r>
            <w:r>
              <w:rPr>
                <w:spacing w:val="-4"/>
                <w:sz w:val="20"/>
              </w:rPr>
              <w:t> </w:t>
            </w:r>
            <w:r>
              <w:rPr>
                <w:sz w:val="20"/>
              </w:rPr>
              <w:t>formats.</w:t>
            </w:r>
            <w:r>
              <w:rPr>
                <w:spacing w:val="40"/>
                <w:sz w:val="20"/>
              </w:rPr>
              <w:t> </w:t>
            </w:r>
            <w:r>
              <w:rPr>
                <w:sz w:val="20"/>
              </w:rPr>
              <w:t>In</w:t>
            </w:r>
            <w:r>
              <w:rPr>
                <w:spacing w:val="-4"/>
                <w:sz w:val="20"/>
              </w:rPr>
              <w:t> </w:t>
            </w:r>
            <w:r>
              <w:rPr>
                <w:sz w:val="20"/>
              </w:rPr>
              <w:t>the</w:t>
            </w:r>
            <w:r>
              <w:rPr>
                <w:spacing w:val="-4"/>
                <w:sz w:val="20"/>
              </w:rPr>
              <w:t> </w:t>
            </w:r>
            <w:r>
              <w:rPr>
                <w:sz w:val="20"/>
              </w:rPr>
              <w:t>absence</w:t>
            </w:r>
            <w:r>
              <w:rPr>
                <w:spacing w:val="-4"/>
                <w:sz w:val="20"/>
              </w:rPr>
              <w:t> </w:t>
            </w:r>
            <w:r>
              <w:rPr>
                <w:sz w:val="20"/>
              </w:rPr>
              <w:t>of</w:t>
            </w:r>
            <w:r>
              <w:rPr>
                <w:spacing w:val="-4"/>
                <w:sz w:val="20"/>
              </w:rPr>
              <w:t> </w:t>
            </w:r>
            <w:r>
              <w:rPr>
                <w:sz w:val="20"/>
              </w:rPr>
              <w:t>well-defined customer output requirements, refer to documented standard</w:t>
            </w:r>
          </w:p>
          <w:p>
            <w:pPr>
              <w:pStyle w:val="TableParagraph"/>
              <w:spacing w:line="211" w:lineRule="exact" w:before="4"/>
              <w:ind w:left="104"/>
              <w:rPr>
                <w:sz w:val="20"/>
              </w:rPr>
            </w:pPr>
            <w:r>
              <w:rPr>
                <w:sz w:val="20"/>
              </w:rPr>
              <w:t>conventions</w:t>
            </w:r>
            <w:r>
              <w:rPr>
                <w:spacing w:val="-8"/>
                <w:sz w:val="20"/>
              </w:rPr>
              <w:t> </w:t>
            </w:r>
            <w:r>
              <w:rPr>
                <w:sz w:val="20"/>
              </w:rPr>
              <w:t>or</w:t>
            </w:r>
            <w:r>
              <w:rPr>
                <w:spacing w:val="-5"/>
                <w:sz w:val="20"/>
              </w:rPr>
              <w:t> </w:t>
            </w:r>
            <w:r>
              <w:rPr>
                <w:sz w:val="20"/>
              </w:rPr>
              <w:t>best</w:t>
            </w:r>
            <w:r>
              <w:rPr>
                <w:spacing w:val="-5"/>
                <w:sz w:val="20"/>
              </w:rPr>
              <w:t> </w:t>
            </w:r>
            <w:r>
              <w:rPr>
                <w:sz w:val="20"/>
              </w:rPr>
              <w:t>practices</w:t>
            </w:r>
            <w:r>
              <w:rPr>
                <w:spacing w:val="-6"/>
                <w:sz w:val="20"/>
              </w:rPr>
              <w:t> </w:t>
            </w:r>
            <w:r>
              <w:rPr>
                <w:sz w:val="20"/>
              </w:rPr>
              <w:t>adopted</w:t>
            </w:r>
            <w:r>
              <w:rPr>
                <w:spacing w:val="-5"/>
                <w:sz w:val="20"/>
              </w:rPr>
              <w:t> </w:t>
            </w:r>
            <w:r>
              <w:rPr>
                <w:sz w:val="20"/>
              </w:rPr>
              <w:t>by</w:t>
            </w:r>
            <w:r>
              <w:rPr>
                <w:spacing w:val="-5"/>
                <w:sz w:val="20"/>
              </w:rPr>
              <w:t> </w:t>
            </w:r>
            <w:r>
              <w:rPr>
                <w:sz w:val="20"/>
              </w:rPr>
              <w:t>Global</w:t>
            </w:r>
            <w:r>
              <w:rPr>
                <w:spacing w:val="-5"/>
                <w:sz w:val="20"/>
              </w:rPr>
              <w:t> </w:t>
            </w:r>
            <w:r>
              <w:rPr>
                <w:spacing w:val="-2"/>
                <w:sz w:val="20"/>
              </w:rPr>
              <w:t>Biostatistics.</w:t>
            </w:r>
          </w:p>
        </w:tc>
        <w:tc>
          <w:tcPr>
            <w:tcW w:w="1843" w:type="dxa"/>
          </w:tcPr>
          <w:p>
            <w:pPr>
              <w:pStyle w:val="TableParagraph"/>
              <w:spacing w:before="38"/>
              <w:ind w:right="191"/>
              <w:rPr>
                <w:sz w:val="20"/>
              </w:rPr>
            </w:pPr>
            <w:r>
              <w:rPr>
                <w:sz w:val="20"/>
              </w:rPr>
              <w:t>First</w:t>
            </w:r>
            <w:r>
              <w:rPr>
                <w:spacing w:val="-12"/>
                <w:sz w:val="20"/>
              </w:rPr>
              <w:t> </w:t>
            </w:r>
            <w:r>
              <w:rPr>
                <w:sz w:val="20"/>
              </w:rPr>
              <w:t>draft</w:t>
            </w:r>
            <w:r>
              <w:rPr>
                <w:spacing w:val="-12"/>
                <w:sz w:val="20"/>
              </w:rPr>
              <w:t> </w:t>
            </w:r>
            <w:r>
              <w:rPr>
                <w:sz w:val="20"/>
              </w:rPr>
              <w:t>of</w:t>
            </w:r>
            <w:r>
              <w:rPr>
                <w:spacing w:val="-12"/>
                <w:sz w:val="20"/>
              </w:rPr>
              <w:t> </w:t>
            </w:r>
            <w:r>
              <w:rPr>
                <w:sz w:val="20"/>
              </w:rPr>
              <w:t>SAP or later if not needed with first draft of SAP</w:t>
            </w:r>
          </w:p>
        </w:tc>
      </w:tr>
      <w:tr>
        <w:trPr>
          <w:trHeight w:val="1002" w:hRule="atLeast"/>
        </w:trPr>
        <w:tc>
          <w:tcPr>
            <w:tcW w:w="797" w:type="dxa"/>
          </w:tcPr>
          <w:p>
            <w:pPr>
              <w:pStyle w:val="TableParagraph"/>
              <w:spacing w:before="42"/>
              <w:ind w:left="110"/>
              <w:rPr>
                <w:b/>
                <w:sz w:val="20"/>
              </w:rPr>
            </w:pPr>
            <w:r>
              <w:rPr>
                <w:b/>
                <w:spacing w:val="-2"/>
                <w:sz w:val="20"/>
              </w:rPr>
              <w:t>6.7.2</w:t>
            </w:r>
          </w:p>
        </w:tc>
        <w:tc>
          <w:tcPr>
            <w:tcW w:w="1162" w:type="dxa"/>
          </w:tcPr>
          <w:p>
            <w:pPr>
              <w:pStyle w:val="TableParagraph"/>
              <w:spacing w:line="229" w:lineRule="exact"/>
              <w:ind w:left="110"/>
              <w:rPr>
                <w:sz w:val="20"/>
              </w:rPr>
            </w:pPr>
            <w:r>
              <w:rPr>
                <w:spacing w:val="-5"/>
                <w:sz w:val="20"/>
              </w:rPr>
              <w:t>STL</w:t>
            </w:r>
          </w:p>
        </w:tc>
        <w:tc>
          <w:tcPr>
            <w:tcW w:w="6264" w:type="dxa"/>
          </w:tcPr>
          <w:p>
            <w:pPr>
              <w:pStyle w:val="TableParagraph"/>
              <w:ind w:left="104" w:right="195"/>
              <w:rPr>
                <w:sz w:val="20"/>
              </w:rPr>
            </w:pPr>
            <w:r>
              <w:rPr>
                <w:sz w:val="20"/>
              </w:rPr>
              <w:t>Creates a list of planned tables, listings, figures and SAS output from</w:t>
            </w:r>
            <w:r>
              <w:rPr>
                <w:spacing w:val="-4"/>
                <w:sz w:val="20"/>
              </w:rPr>
              <w:t> </w:t>
            </w:r>
            <w:r>
              <w:rPr>
                <w:sz w:val="20"/>
              </w:rPr>
              <w:t>statistical</w:t>
            </w:r>
            <w:r>
              <w:rPr>
                <w:spacing w:val="-4"/>
                <w:sz w:val="20"/>
              </w:rPr>
              <w:t> </w:t>
            </w:r>
            <w:r>
              <w:rPr>
                <w:sz w:val="20"/>
              </w:rPr>
              <w:t>procedures</w:t>
            </w:r>
            <w:r>
              <w:rPr>
                <w:spacing w:val="-4"/>
                <w:sz w:val="20"/>
              </w:rPr>
              <w:t> </w:t>
            </w:r>
            <w:r>
              <w:rPr>
                <w:sz w:val="20"/>
              </w:rPr>
              <w:t>(if</w:t>
            </w:r>
            <w:r>
              <w:rPr>
                <w:spacing w:val="-4"/>
                <w:sz w:val="20"/>
              </w:rPr>
              <w:t> </w:t>
            </w:r>
            <w:r>
              <w:rPr>
                <w:sz w:val="20"/>
              </w:rPr>
              <w:t>applicable),</w:t>
            </w:r>
            <w:r>
              <w:rPr>
                <w:spacing w:val="-4"/>
                <w:sz w:val="20"/>
              </w:rPr>
              <w:t> </w:t>
            </w:r>
            <w:r>
              <w:rPr>
                <w:sz w:val="20"/>
              </w:rPr>
              <w:t>and</w:t>
            </w:r>
            <w:r>
              <w:rPr>
                <w:spacing w:val="-4"/>
                <w:sz w:val="20"/>
              </w:rPr>
              <w:t> </w:t>
            </w:r>
            <w:r>
              <w:rPr>
                <w:sz w:val="20"/>
              </w:rPr>
              <w:t>must</w:t>
            </w:r>
            <w:r>
              <w:rPr>
                <w:spacing w:val="-4"/>
                <w:sz w:val="20"/>
              </w:rPr>
              <w:t> </w:t>
            </w:r>
            <w:r>
              <w:rPr>
                <w:sz w:val="20"/>
              </w:rPr>
              <w:t>include</w:t>
            </w:r>
            <w:r>
              <w:rPr>
                <w:spacing w:val="-4"/>
                <w:sz w:val="20"/>
              </w:rPr>
              <w:t> </w:t>
            </w:r>
            <w:r>
              <w:rPr>
                <w:sz w:val="20"/>
              </w:rPr>
              <w:t>it</w:t>
            </w:r>
            <w:r>
              <w:rPr>
                <w:spacing w:val="-4"/>
                <w:sz w:val="20"/>
              </w:rPr>
              <w:t> </w:t>
            </w:r>
            <w:r>
              <w:rPr>
                <w:sz w:val="20"/>
              </w:rPr>
              <w:t>as</w:t>
            </w:r>
            <w:r>
              <w:rPr>
                <w:spacing w:val="-4"/>
                <w:sz w:val="20"/>
              </w:rPr>
              <w:t> </w:t>
            </w:r>
            <w:r>
              <w:rPr>
                <w:sz w:val="20"/>
              </w:rPr>
              <w:t>a table of contents in the SAP shells document.</w:t>
            </w:r>
          </w:p>
        </w:tc>
        <w:tc>
          <w:tcPr>
            <w:tcW w:w="1843" w:type="dxa"/>
          </w:tcPr>
          <w:p>
            <w:pPr>
              <w:pStyle w:val="TableParagraph"/>
              <w:spacing w:before="38"/>
              <w:ind w:right="191"/>
              <w:rPr>
                <w:sz w:val="20"/>
              </w:rPr>
            </w:pPr>
            <w:r>
              <w:rPr>
                <w:sz w:val="20"/>
              </w:rPr>
              <w:t>First</w:t>
            </w:r>
            <w:r>
              <w:rPr>
                <w:spacing w:val="-12"/>
                <w:sz w:val="20"/>
              </w:rPr>
              <w:t> </w:t>
            </w:r>
            <w:r>
              <w:rPr>
                <w:sz w:val="20"/>
              </w:rPr>
              <w:t>draft</w:t>
            </w:r>
            <w:r>
              <w:rPr>
                <w:spacing w:val="-12"/>
                <w:sz w:val="20"/>
              </w:rPr>
              <w:t> </w:t>
            </w:r>
            <w:r>
              <w:rPr>
                <w:sz w:val="20"/>
              </w:rPr>
              <w:t>of</w:t>
            </w:r>
            <w:r>
              <w:rPr>
                <w:spacing w:val="-12"/>
                <w:sz w:val="20"/>
              </w:rPr>
              <w:t> </w:t>
            </w:r>
            <w:r>
              <w:rPr>
                <w:sz w:val="20"/>
              </w:rPr>
              <w:t>SAP or later if not needed with first draft of SAP</w:t>
            </w:r>
          </w:p>
        </w:tc>
      </w:tr>
      <w:tr>
        <w:trPr>
          <w:trHeight w:val="997" w:hRule="atLeast"/>
        </w:trPr>
        <w:tc>
          <w:tcPr>
            <w:tcW w:w="797" w:type="dxa"/>
          </w:tcPr>
          <w:p>
            <w:pPr>
              <w:pStyle w:val="TableParagraph"/>
              <w:spacing w:before="42"/>
              <w:ind w:left="110"/>
              <w:rPr>
                <w:b/>
                <w:sz w:val="20"/>
              </w:rPr>
            </w:pPr>
            <w:r>
              <w:rPr>
                <w:b/>
                <w:spacing w:val="-2"/>
                <w:sz w:val="20"/>
              </w:rPr>
              <w:t>6.7.3</w:t>
            </w:r>
          </w:p>
        </w:tc>
        <w:tc>
          <w:tcPr>
            <w:tcW w:w="1162" w:type="dxa"/>
          </w:tcPr>
          <w:p>
            <w:pPr>
              <w:pStyle w:val="TableParagraph"/>
              <w:spacing w:line="229" w:lineRule="exact"/>
              <w:ind w:left="110"/>
              <w:rPr>
                <w:sz w:val="20"/>
              </w:rPr>
            </w:pPr>
            <w:r>
              <w:rPr>
                <w:spacing w:val="-5"/>
                <w:sz w:val="20"/>
              </w:rPr>
              <w:t>STL</w:t>
            </w:r>
          </w:p>
        </w:tc>
        <w:tc>
          <w:tcPr>
            <w:tcW w:w="6264" w:type="dxa"/>
          </w:tcPr>
          <w:p>
            <w:pPr>
              <w:pStyle w:val="TableParagraph"/>
              <w:spacing w:before="38"/>
              <w:ind w:left="104"/>
              <w:rPr>
                <w:sz w:val="20"/>
              </w:rPr>
            </w:pPr>
            <w:r>
              <w:rPr>
                <w:sz w:val="20"/>
              </w:rPr>
              <w:t>Follows</w:t>
            </w:r>
            <w:r>
              <w:rPr>
                <w:spacing w:val="-3"/>
                <w:sz w:val="20"/>
              </w:rPr>
              <w:t> </w:t>
            </w:r>
            <w:r>
              <w:rPr>
                <w:sz w:val="20"/>
              </w:rPr>
              <w:t>IQVIA</w:t>
            </w:r>
            <w:r>
              <w:rPr>
                <w:spacing w:val="-6"/>
                <w:sz w:val="20"/>
              </w:rPr>
              <w:t> </w:t>
            </w:r>
            <w:r>
              <w:rPr>
                <w:sz w:val="20"/>
              </w:rPr>
              <w:t>standard</w:t>
            </w:r>
            <w:r>
              <w:rPr>
                <w:spacing w:val="-4"/>
                <w:sz w:val="20"/>
              </w:rPr>
              <w:t> </w:t>
            </w:r>
            <w:r>
              <w:rPr>
                <w:sz w:val="20"/>
              </w:rPr>
              <w:t>templates</w:t>
            </w:r>
            <w:r>
              <w:rPr>
                <w:spacing w:val="-7"/>
                <w:sz w:val="20"/>
              </w:rPr>
              <w:t> </w:t>
            </w:r>
            <w:r>
              <w:rPr>
                <w:sz w:val="20"/>
              </w:rPr>
              <w:t>–</w:t>
            </w:r>
            <w:r>
              <w:rPr>
                <w:spacing w:val="-3"/>
                <w:sz w:val="20"/>
              </w:rPr>
              <w:t> </w:t>
            </w:r>
            <w:r>
              <w:rPr>
                <w:sz w:val="20"/>
              </w:rPr>
              <w:t>see</w:t>
            </w:r>
            <w:r>
              <w:rPr>
                <w:spacing w:val="-4"/>
                <w:sz w:val="20"/>
              </w:rPr>
              <w:t> </w:t>
            </w:r>
            <w:r>
              <w:rPr>
                <w:sz w:val="20"/>
              </w:rPr>
              <w:t>Analysis</w:t>
            </w:r>
            <w:r>
              <w:rPr>
                <w:spacing w:val="-4"/>
                <w:sz w:val="20"/>
              </w:rPr>
              <w:t> </w:t>
            </w:r>
            <w:r>
              <w:rPr>
                <w:sz w:val="20"/>
              </w:rPr>
              <w:t>Plan</w:t>
            </w:r>
            <w:r>
              <w:rPr>
                <w:spacing w:val="-4"/>
                <w:sz w:val="20"/>
              </w:rPr>
              <w:t> </w:t>
            </w:r>
            <w:r>
              <w:rPr>
                <w:sz w:val="20"/>
              </w:rPr>
              <w:t>Template, CS_TP_BS016, in the absence of any customer standards.</w:t>
            </w:r>
          </w:p>
        </w:tc>
        <w:tc>
          <w:tcPr>
            <w:tcW w:w="1843" w:type="dxa"/>
          </w:tcPr>
          <w:p>
            <w:pPr>
              <w:pStyle w:val="TableParagraph"/>
              <w:spacing w:before="38"/>
              <w:ind w:right="191"/>
              <w:rPr>
                <w:sz w:val="20"/>
              </w:rPr>
            </w:pPr>
            <w:r>
              <w:rPr>
                <w:sz w:val="20"/>
              </w:rPr>
              <w:t>First</w:t>
            </w:r>
            <w:r>
              <w:rPr>
                <w:spacing w:val="-12"/>
                <w:sz w:val="20"/>
              </w:rPr>
              <w:t> </w:t>
            </w:r>
            <w:r>
              <w:rPr>
                <w:sz w:val="20"/>
              </w:rPr>
              <w:t>draft</w:t>
            </w:r>
            <w:r>
              <w:rPr>
                <w:spacing w:val="-12"/>
                <w:sz w:val="20"/>
              </w:rPr>
              <w:t> </w:t>
            </w:r>
            <w:r>
              <w:rPr>
                <w:sz w:val="20"/>
              </w:rPr>
              <w:t>of</w:t>
            </w:r>
            <w:r>
              <w:rPr>
                <w:spacing w:val="-12"/>
                <w:sz w:val="20"/>
              </w:rPr>
              <w:t> </w:t>
            </w:r>
            <w:r>
              <w:rPr>
                <w:sz w:val="20"/>
              </w:rPr>
              <w:t>SAP or later if not needed with first draft of SAP</w:t>
            </w:r>
          </w:p>
        </w:tc>
      </w:tr>
      <w:tr>
        <w:trPr>
          <w:trHeight w:val="1732" w:hRule="atLeast"/>
        </w:trPr>
        <w:tc>
          <w:tcPr>
            <w:tcW w:w="797" w:type="dxa"/>
          </w:tcPr>
          <w:p>
            <w:pPr>
              <w:pStyle w:val="TableParagraph"/>
              <w:spacing w:before="42"/>
              <w:ind w:left="110"/>
              <w:rPr>
                <w:b/>
                <w:sz w:val="20"/>
              </w:rPr>
            </w:pPr>
            <w:r>
              <w:rPr>
                <w:b/>
                <w:spacing w:val="-2"/>
                <w:sz w:val="20"/>
              </w:rPr>
              <w:t>6.7.4</w:t>
            </w:r>
          </w:p>
        </w:tc>
        <w:tc>
          <w:tcPr>
            <w:tcW w:w="1162" w:type="dxa"/>
          </w:tcPr>
          <w:p>
            <w:pPr>
              <w:pStyle w:val="TableParagraph"/>
              <w:spacing w:line="229" w:lineRule="exact"/>
              <w:ind w:left="110"/>
              <w:rPr>
                <w:sz w:val="20"/>
              </w:rPr>
            </w:pPr>
            <w:r>
              <w:rPr>
                <w:spacing w:val="-5"/>
                <w:sz w:val="20"/>
              </w:rPr>
              <w:t>STL</w:t>
            </w:r>
          </w:p>
        </w:tc>
        <w:tc>
          <w:tcPr>
            <w:tcW w:w="6264" w:type="dxa"/>
          </w:tcPr>
          <w:p>
            <w:pPr>
              <w:pStyle w:val="TableParagraph"/>
              <w:spacing w:before="38"/>
              <w:ind w:left="104" w:right="195"/>
              <w:rPr>
                <w:sz w:val="20"/>
              </w:rPr>
            </w:pPr>
            <w:r>
              <w:rPr>
                <w:sz w:val="20"/>
              </w:rPr>
              <w:t>Develops</w:t>
            </w:r>
            <w:r>
              <w:rPr>
                <w:spacing w:val="-4"/>
                <w:sz w:val="20"/>
              </w:rPr>
              <w:t> </w:t>
            </w:r>
            <w:r>
              <w:rPr>
                <w:sz w:val="20"/>
              </w:rPr>
              <w:t>a</w:t>
            </w:r>
            <w:r>
              <w:rPr>
                <w:spacing w:val="-4"/>
                <w:sz w:val="20"/>
              </w:rPr>
              <w:t> </w:t>
            </w:r>
            <w:r>
              <w:rPr>
                <w:sz w:val="20"/>
              </w:rPr>
              <w:t>shell</w:t>
            </w:r>
            <w:r>
              <w:rPr>
                <w:spacing w:val="-4"/>
                <w:sz w:val="20"/>
              </w:rPr>
              <w:t> </w:t>
            </w:r>
            <w:r>
              <w:rPr>
                <w:sz w:val="20"/>
              </w:rPr>
              <w:t>for</w:t>
            </w:r>
            <w:r>
              <w:rPr>
                <w:spacing w:val="-4"/>
                <w:sz w:val="20"/>
              </w:rPr>
              <w:t> </w:t>
            </w:r>
            <w:r>
              <w:rPr>
                <w:sz w:val="20"/>
              </w:rPr>
              <w:t>each</w:t>
            </w:r>
            <w:r>
              <w:rPr>
                <w:spacing w:val="-4"/>
                <w:sz w:val="20"/>
              </w:rPr>
              <w:t> </w:t>
            </w:r>
            <w:r>
              <w:rPr>
                <w:sz w:val="20"/>
              </w:rPr>
              <w:t>unique</w:t>
            </w:r>
            <w:r>
              <w:rPr>
                <w:spacing w:val="-4"/>
                <w:sz w:val="20"/>
              </w:rPr>
              <w:t> </w:t>
            </w:r>
            <w:r>
              <w:rPr>
                <w:sz w:val="20"/>
              </w:rPr>
              <w:t>table</w:t>
            </w:r>
            <w:r>
              <w:rPr>
                <w:spacing w:val="-4"/>
                <w:sz w:val="20"/>
              </w:rPr>
              <w:t> </w:t>
            </w:r>
            <w:r>
              <w:rPr>
                <w:sz w:val="20"/>
              </w:rPr>
              <w:t>and</w:t>
            </w:r>
            <w:r>
              <w:rPr>
                <w:spacing w:val="-4"/>
                <w:sz w:val="20"/>
              </w:rPr>
              <w:t> </w:t>
            </w:r>
            <w:r>
              <w:rPr>
                <w:sz w:val="20"/>
              </w:rPr>
              <w:t>listing</w:t>
            </w:r>
            <w:r>
              <w:rPr>
                <w:spacing w:val="-4"/>
                <w:sz w:val="20"/>
              </w:rPr>
              <w:t> </w:t>
            </w:r>
            <w:r>
              <w:rPr>
                <w:sz w:val="20"/>
              </w:rPr>
              <w:t>to</w:t>
            </w:r>
            <w:r>
              <w:rPr>
                <w:spacing w:val="-4"/>
                <w:sz w:val="20"/>
              </w:rPr>
              <w:t> </w:t>
            </w:r>
            <w:r>
              <w:rPr>
                <w:sz w:val="20"/>
              </w:rPr>
              <w:t>be</w:t>
            </w:r>
            <w:r>
              <w:rPr>
                <w:spacing w:val="-4"/>
                <w:sz w:val="20"/>
              </w:rPr>
              <w:t> </w:t>
            </w:r>
            <w:r>
              <w:rPr>
                <w:sz w:val="20"/>
              </w:rPr>
              <w:t>issued</w:t>
            </w:r>
            <w:r>
              <w:rPr>
                <w:spacing w:val="-4"/>
                <w:sz w:val="20"/>
              </w:rPr>
              <w:t> </w:t>
            </w:r>
            <w:r>
              <w:rPr>
                <w:sz w:val="20"/>
              </w:rPr>
              <w:t>with the first draft SAP.</w:t>
            </w:r>
            <w:r>
              <w:rPr>
                <w:spacing w:val="40"/>
                <w:sz w:val="20"/>
              </w:rPr>
              <w:t> </w:t>
            </w:r>
            <w:r>
              <w:rPr>
                <w:sz w:val="20"/>
              </w:rPr>
              <w:t>At a minimum, a description and/or sketch is included for each unique figure.</w:t>
            </w:r>
            <w:r>
              <w:rPr>
                <w:spacing w:val="40"/>
                <w:sz w:val="20"/>
              </w:rPr>
              <w:t> </w:t>
            </w:r>
            <w:r>
              <w:rPr>
                <w:sz w:val="20"/>
              </w:rPr>
              <w:t>Includes documentation which describes which unique shell illustrates each of the additional </w:t>
            </w:r>
            <w:r>
              <w:rPr>
                <w:spacing w:val="-2"/>
                <w:sz w:val="20"/>
              </w:rPr>
              <w:t>outputs.</w:t>
            </w:r>
          </w:p>
          <w:p>
            <w:pPr>
              <w:pStyle w:val="TableParagraph"/>
              <w:spacing w:before="40"/>
              <w:ind w:left="104"/>
              <w:rPr>
                <w:sz w:val="20"/>
              </w:rPr>
            </w:pPr>
            <w:r>
              <w:rPr>
                <w:sz w:val="20"/>
              </w:rPr>
              <w:t>If</w:t>
            </w:r>
            <w:r>
              <w:rPr>
                <w:spacing w:val="-4"/>
                <w:sz w:val="20"/>
              </w:rPr>
              <w:t> </w:t>
            </w:r>
            <w:r>
              <w:rPr>
                <w:sz w:val="20"/>
              </w:rPr>
              <w:t>shells</w:t>
            </w:r>
            <w:r>
              <w:rPr>
                <w:spacing w:val="-4"/>
                <w:sz w:val="20"/>
              </w:rPr>
              <w:t> </w:t>
            </w:r>
            <w:r>
              <w:rPr>
                <w:sz w:val="20"/>
              </w:rPr>
              <w:t>are</w:t>
            </w:r>
            <w:r>
              <w:rPr>
                <w:spacing w:val="-4"/>
                <w:sz w:val="20"/>
              </w:rPr>
              <w:t> </w:t>
            </w:r>
            <w:r>
              <w:rPr>
                <w:sz w:val="20"/>
              </w:rPr>
              <w:t>developed</w:t>
            </w:r>
            <w:r>
              <w:rPr>
                <w:spacing w:val="-4"/>
                <w:sz w:val="20"/>
              </w:rPr>
              <w:t> </w:t>
            </w:r>
            <w:r>
              <w:rPr>
                <w:sz w:val="20"/>
              </w:rPr>
              <w:t>in</w:t>
            </w:r>
            <w:r>
              <w:rPr>
                <w:spacing w:val="-4"/>
                <w:sz w:val="20"/>
              </w:rPr>
              <w:t> </w:t>
            </w:r>
            <w:r>
              <w:rPr>
                <w:sz w:val="20"/>
              </w:rPr>
              <w:t>IQVIA</w:t>
            </w:r>
            <w:r>
              <w:rPr>
                <w:spacing w:val="-4"/>
                <w:sz w:val="20"/>
              </w:rPr>
              <w:t> </w:t>
            </w:r>
            <w:r>
              <w:rPr>
                <w:sz w:val="20"/>
              </w:rPr>
              <w:t>systems,</w:t>
            </w:r>
            <w:r>
              <w:rPr>
                <w:spacing w:val="-4"/>
                <w:sz w:val="20"/>
              </w:rPr>
              <w:t> </w:t>
            </w:r>
            <w:r>
              <w:rPr>
                <w:sz w:val="20"/>
              </w:rPr>
              <w:t>even</w:t>
            </w:r>
            <w:r>
              <w:rPr>
                <w:spacing w:val="-4"/>
                <w:sz w:val="20"/>
              </w:rPr>
              <w:t> </w:t>
            </w:r>
            <w:r>
              <w:rPr>
                <w:sz w:val="20"/>
              </w:rPr>
              <w:t>when</w:t>
            </w:r>
            <w:r>
              <w:rPr>
                <w:spacing w:val="-4"/>
                <w:sz w:val="20"/>
              </w:rPr>
              <w:t> </w:t>
            </w:r>
            <w:r>
              <w:rPr>
                <w:sz w:val="20"/>
              </w:rPr>
              <w:t>using</w:t>
            </w:r>
            <w:r>
              <w:rPr>
                <w:spacing w:val="-4"/>
                <w:sz w:val="20"/>
              </w:rPr>
              <w:t> </w:t>
            </w:r>
            <w:r>
              <w:rPr>
                <w:sz w:val="20"/>
              </w:rPr>
              <w:t>existing IQVIA/client shell templates, the use of LAMP tool is required.</w:t>
            </w:r>
          </w:p>
        </w:tc>
        <w:tc>
          <w:tcPr>
            <w:tcW w:w="1843" w:type="dxa"/>
          </w:tcPr>
          <w:p>
            <w:pPr>
              <w:pStyle w:val="TableParagraph"/>
              <w:spacing w:before="38"/>
              <w:ind w:right="191"/>
              <w:rPr>
                <w:sz w:val="20"/>
              </w:rPr>
            </w:pPr>
            <w:r>
              <w:rPr>
                <w:sz w:val="20"/>
              </w:rPr>
              <w:t>First</w:t>
            </w:r>
            <w:r>
              <w:rPr>
                <w:spacing w:val="-12"/>
                <w:sz w:val="20"/>
              </w:rPr>
              <w:t> </w:t>
            </w:r>
            <w:r>
              <w:rPr>
                <w:sz w:val="20"/>
              </w:rPr>
              <w:t>draft</w:t>
            </w:r>
            <w:r>
              <w:rPr>
                <w:spacing w:val="-12"/>
                <w:sz w:val="20"/>
              </w:rPr>
              <w:t> </w:t>
            </w:r>
            <w:r>
              <w:rPr>
                <w:sz w:val="20"/>
              </w:rPr>
              <w:t>of</w:t>
            </w:r>
            <w:r>
              <w:rPr>
                <w:spacing w:val="-12"/>
                <w:sz w:val="20"/>
              </w:rPr>
              <w:t> </w:t>
            </w:r>
            <w:r>
              <w:rPr>
                <w:sz w:val="20"/>
              </w:rPr>
              <w:t>SAP or later if not needed with first draft of SAP</w:t>
            </w:r>
          </w:p>
        </w:tc>
      </w:tr>
      <w:tr>
        <w:trPr>
          <w:trHeight w:val="3100" w:hRule="atLeast"/>
        </w:trPr>
        <w:tc>
          <w:tcPr>
            <w:tcW w:w="797" w:type="dxa"/>
          </w:tcPr>
          <w:p>
            <w:pPr>
              <w:pStyle w:val="TableParagraph"/>
              <w:spacing w:before="42"/>
              <w:ind w:left="110"/>
              <w:rPr>
                <w:b/>
                <w:sz w:val="20"/>
              </w:rPr>
            </w:pPr>
            <w:r>
              <w:rPr>
                <w:b/>
                <w:spacing w:val="-2"/>
                <w:sz w:val="20"/>
              </w:rPr>
              <w:t>6.7.5</w:t>
            </w:r>
          </w:p>
        </w:tc>
        <w:tc>
          <w:tcPr>
            <w:tcW w:w="1162" w:type="dxa"/>
          </w:tcPr>
          <w:p>
            <w:pPr>
              <w:pStyle w:val="TableParagraph"/>
              <w:spacing w:line="229" w:lineRule="exact"/>
              <w:ind w:left="110"/>
              <w:rPr>
                <w:sz w:val="20"/>
              </w:rPr>
            </w:pPr>
            <w:r>
              <w:rPr>
                <w:spacing w:val="-5"/>
                <w:sz w:val="20"/>
              </w:rPr>
              <w:t>STL</w:t>
            </w:r>
          </w:p>
        </w:tc>
        <w:tc>
          <w:tcPr>
            <w:tcW w:w="6264" w:type="dxa"/>
          </w:tcPr>
          <w:p>
            <w:pPr>
              <w:pStyle w:val="TableParagraph"/>
              <w:ind w:left="104"/>
              <w:rPr>
                <w:sz w:val="20"/>
              </w:rPr>
            </w:pPr>
            <w:r>
              <w:rPr>
                <w:sz w:val="20"/>
              </w:rPr>
              <w:t>Includes</w:t>
            </w:r>
            <w:r>
              <w:rPr>
                <w:spacing w:val="-6"/>
                <w:sz w:val="20"/>
              </w:rPr>
              <w:t> </w:t>
            </w:r>
            <w:r>
              <w:rPr>
                <w:sz w:val="20"/>
              </w:rPr>
              <w:t>the</w:t>
            </w:r>
            <w:r>
              <w:rPr>
                <w:spacing w:val="-5"/>
                <w:sz w:val="20"/>
              </w:rPr>
              <w:t> </w:t>
            </w:r>
            <w:r>
              <w:rPr>
                <w:sz w:val="20"/>
              </w:rPr>
              <w:t>following</w:t>
            </w:r>
            <w:r>
              <w:rPr>
                <w:spacing w:val="-3"/>
                <w:sz w:val="20"/>
              </w:rPr>
              <w:t> </w:t>
            </w:r>
            <w:r>
              <w:rPr>
                <w:sz w:val="20"/>
              </w:rPr>
              <w:t>in</w:t>
            </w:r>
            <w:r>
              <w:rPr>
                <w:spacing w:val="-4"/>
                <w:sz w:val="20"/>
              </w:rPr>
              <w:t> </w:t>
            </w:r>
            <w:r>
              <w:rPr>
                <w:sz w:val="20"/>
              </w:rPr>
              <w:t>all</w:t>
            </w:r>
            <w:r>
              <w:rPr>
                <w:spacing w:val="-4"/>
                <w:sz w:val="20"/>
              </w:rPr>
              <w:t> </w:t>
            </w:r>
            <w:r>
              <w:rPr>
                <w:sz w:val="20"/>
              </w:rPr>
              <w:t>output</w:t>
            </w:r>
            <w:r>
              <w:rPr>
                <w:spacing w:val="-4"/>
                <w:sz w:val="20"/>
              </w:rPr>
              <w:t> </w:t>
            </w:r>
            <w:r>
              <w:rPr>
                <w:sz w:val="20"/>
              </w:rPr>
              <w:t>shells</w:t>
            </w:r>
            <w:r>
              <w:rPr>
                <w:spacing w:val="-2"/>
                <w:sz w:val="20"/>
              </w:rPr>
              <w:t> </w:t>
            </w:r>
            <w:r>
              <w:rPr>
                <w:sz w:val="20"/>
              </w:rPr>
              <w:t>(unless</w:t>
            </w:r>
            <w:r>
              <w:rPr>
                <w:spacing w:val="-4"/>
                <w:sz w:val="20"/>
              </w:rPr>
              <w:t> </w:t>
            </w:r>
            <w:r>
              <w:rPr>
                <w:sz w:val="20"/>
              </w:rPr>
              <w:t>specific</w:t>
            </w:r>
            <w:r>
              <w:rPr>
                <w:spacing w:val="-4"/>
                <w:sz w:val="20"/>
              </w:rPr>
              <w:t> </w:t>
            </w:r>
            <w:r>
              <w:rPr>
                <w:sz w:val="20"/>
              </w:rPr>
              <w:t>customer requirements otherwise):</w:t>
            </w:r>
          </w:p>
          <w:p>
            <w:pPr>
              <w:pStyle w:val="TableParagraph"/>
              <w:numPr>
                <w:ilvl w:val="0"/>
                <w:numId w:val="20"/>
              </w:numPr>
              <w:tabs>
                <w:tab w:pos="733" w:val="left" w:leader="none"/>
                <w:tab w:pos="734" w:val="left" w:leader="none"/>
              </w:tabs>
              <w:spacing w:line="240" w:lineRule="auto" w:before="58" w:after="0"/>
              <w:ind w:left="733" w:right="0" w:hanging="361"/>
              <w:jc w:val="left"/>
              <w:rPr>
                <w:sz w:val="20"/>
              </w:rPr>
            </w:pPr>
            <w:r>
              <w:rPr>
                <w:sz w:val="20"/>
              </w:rPr>
              <w:t>Customer</w:t>
            </w:r>
            <w:r>
              <w:rPr>
                <w:spacing w:val="-8"/>
                <w:sz w:val="20"/>
              </w:rPr>
              <w:t> </w:t>
            </w:r>
            <w:r>
              <w:rPr>
                <w:spacing w:val="-4"/>
                <w:sz w:val="20"/>
              </w:rPr>
              <w:t>name</w:t>
            </w:r>
          </w:p>
          <w:p>
            <w:pPr>
              <w:pStyle w:val="TableParagraph"/>
              <w:numPr>
                <w:ilvl w:val="0"/>
                <w:numId w:val="20"/>
              </w:numPr>
              <w:tabs>
                <w:tab w:pos="733" w:val="left" w:leader="none"/>
                <w:tab w:pos="734" w:val="left" w:leader="none"/>
              </w:tabs>
              <w:spacing w:line="240" w:lineRule="auto" w:before="53" w:after="0"/>
              <w:ind w:left="733" w:right="0" w:hanging="361"/>
              <w:jc w:val="left"/>
              <w:rPr>
                <w:sz w:val="20"/>
              </w:rPr>
            </w:pPr>
            <w:r>
              <w:rPr>
                <w:sz w:val="20"/>
              </w:rPr>
              <w:t>Protocol</w:t>
            </w:r>
            <w:r>
              <w:rPr>
                <w:spacing w:val="-8"/>
                <w:sz w:val="20"/>
              </w:rPr>
              <w:t> </w:t>
            </w:r>
            <w:r>
              <w:rPr>
                <w:spacing w:val="-2"/>
                <w:sz w:val="20"/>
              </w:rPr>
              <w:t>identifier</w:t>
            </w:r>
          </w:p>
          <w:p>
            <w:pPr>
              <w:pStyle w:val="TableParagraph"/>
              <w:numPr>
                <w:ilvl w:val="0"/>
                <w:numId w:val="20"/>
              </w:numPr>
              <w:tabs>
                <w:tab w:pos="733" w:val="left" w:leader="none"/>
                <w:tab w:pos="734" w:val="left" w:leader="none"/>
              </w:tabs>
              <w:spacing w:line="232" w:lineRule="auto" w:before="68" w:after="0"/>
              <w:ind w:left="733" w:right="618" w:hanging="360"/>
              <w:jc w:val="left"/>
              <w:rPr>
                <w:sz w:val="20"/>
              </w:rPr>
            </w:pPr>
            <w:r>
              <w:rPr>
                <w:sz w:val="20"/>
              </w:rPr>
              <w:t>Program</w:t>
            </w:r>
            <w:r>
              <w:rPr>
                <w:spacing w:val="-5"/>
                <w:sz w:val="20"/>
              </w:rPr>
              <w:t> </w:t>
            </w:r>
            <w:r>
              <w:rPr>
                <w:sz w:val="20"/>
              </w:rPr>
              <w:t>name</w:t>
            </w:r>
            <w:r>
              <w:rPr>
                <w:spacing w:val="-5"/>
                <w:sz w:val="20"/>
              </w:rPr>
              <w:t> </w:t>
            </w:r>
            <w:r>
              <w:rPr>
                <w:sz w:val="20"/>
              </w:rPr>
              <w:t>and</w:t>
            </w:r>
            <w:r>
              <w:rPr>
                <w:spacing w:val="-5"/>
                <w:sz w:val="20"/>
              </w:rPr>
              <w:t> </w:t>
            </w:r>
            <w:r>
              <w:rPr>
                <w:sz w:val="20"/>
              </w:rPr>
              <w:t>path</w:t>
            </w:r>
            <w:r>
              <w:rPr>
                <w:spacing w:val="-5"/>
                <w:sz w:val="20"/>
              </w:rPr>
              <w:t> </w:t>
            </w:r>
            <w:r>
              <w:rPr>
                <w:sz w:val="20"/>
              </w:rPr>
              <w:t>(dummy</w:t>
            </w:r>
            <w:r>
              <w:rPr>
                <w:spacing w:val="-5"/>
                <w:sz w:val="20"/>
              </w:rPr>
              <w:t> </w:t>
            </w:r>
            <w:r>
              <w:rPr>
                <w:sz w:val="20"/>
              </w:rPr>
              <w:t>if</w:t>
            </w:r>
            <w:r>
              <w:rPr>
                <w:spacing w:val="-5"/>
                <w:sz w:val="20"/>
              </w:rPr>
              <w:t> </w:t>
            </w:r>
            <w:r>
              <w:rPr>
                <w:sz w:val="20"/>
              </w:rPr>
              <w:t>necessary</w:t>
            </w:r>
            <w:r>
              <w:rPr>
                <w:spacing w:val="-5"/>
                <w:sz w:val="20"/>
              </w:rPr>
              <w:t> </w:t>
            </w:r>
            <w:r>
              <w:rPr>
                <w:sz w:val="20"/>
              </w:rPr>
              <w:t>until</w:t>
            </w:r>
            <w:r>
              <w:rPr>
                <w:spacing w:val="-5"/>
                <w:sz w:val="20"/>
              </w:rPr>
              <w:t> </w:t>
            </w:r>
            <w:r>
              <w:rPr>
                <w:sz w:val="20"/>
              </w:rPr>
              <w:t>final </w:t>
            </w:r>
            <w:r>
              <w:rPr>
                <w:spacing w:val="-2"/>
                <w:sz w:val="20"/>
              </w:rPr>
              <w:t>version)</w:t>
            </w:r>
          </w:p>
          <w:p>
            <w:pPr>
              <w:pStyle w:val="TableParagraph"/>
              <w:numPr>
                <w:ilvl w:val="0"/>
                <w:numId w:val="20"/>
              </w:numPr>
              <w:tabs>
                <w:tab w:pos="733" w:val="left" w:leader="none"/>
                <w:tab w:pos="734" w:val="left" w:leader="none"/>
              </w:tabs>
              <w:spacing w:line="240" w:lineRule="auto" w:before="66" w:after="0"/>
              <w:ind w:left="733" w:right="0" w:hanging="361"/>
              <w:jc w:val="left"/>
              <w:rPr>
                <w:sz w:val="20"/>
              </w:rPr>
            </w:pPr>
            <w:r>
              <w:rPr>
                <w:sz w:val="20"/>
              </w:rPr>
              <w:t>Date</w:t>
            </w:r>
            <w:r>
              <w:rPr>
                <w:spacing w:val="-4"/>
                <w:sz w:val="20"/>
              </w:rPr>
              <w:t> </w:t>
            </w:r>
            <w:r>
              <w:rPr>
                <w:sz w:val="20"/>
              </w:rPr>
              <w:t>and</w:t>
            </w:r>
            <w:r>
              <w:rPr>
                <w:spacing w:val="-4"/>
                <w:sz w:val="20"/>
              </w:rPr>
              <w:t> </w:t>
            </w:r>
            <w:r>
              <w:rPr>
                <w:sz w:val="20"/>
              </w:rPr>
              <w:t>time</w:t>
            </w:r>
            <w:r>
              <w:rPr>
                <w:spacing w:val="-3"/>
                <w:sz w:val="20"/>
              </w:rPr>
              <w:t> </w:t>
            </w:r>
            <w:r>
              <w:rPr>
                <w:spacing w:val="-2"/>
                <w:sz w:val="20"/>
              </w:rPr>
              <w:t>produced</w:t>
            </w:r>
          </w:p>
          <w:p>
            <w:pPr>
              <w:pStyle w:val="TableParagraph"/>
              <w:numPr>
                <w:ilvl w:val="0"/>
                <w:numId w:val="20"/>
              </w:numPr>
              <w:tabs>
                <w:tab w:pos="733" w:val="left" w:leader="none"/>
                <w:tab w:pos="734" w:val="left" w:leader="none"/>
              </w:tabs>
              <w:spacing w:line="240" w:lineRule="auto" w:before="58" w:after="0"/>
              <w:ind w:left="733" w:right="0" w:hanging="361"/>
              <w:jc w:val="left"/>
              <w:rPr>
                <w:sz w:val="20"/>
              </w:rPr>
            </w:pPr>
            <w:r>
              <w:rPr>
                <w:sz w:val="20"/>
              </w:rPr>
              <w:t>Title</w:t>
            </w:r>
            <w:r>
              <w:rPr>
                <w:spacing w:val="-5"/>
                <w:sz w:val="20"/>
              </w:rPr>
              <w:t> </w:t>
            </w:r>
            <w:r>
              <w:rPr>
                <w:sz w:val="20"/>
              </w:rPr>
              <w:t>and</w:t>
            </w:r>
            <w:r>
              <w:rPr>
                <w:spacing w:val="-4"/>
                <w:sz w:val="20"/>
              </w:rPr>
              <w:t> </w:t>
            </w:r>
            <w:r>
              <w:rPr>
                <w:sz w:val="20"/>
              </w:rPr>
              <w:t>table</w:t>
            </w:r>
            <w:r>
              <w:rPr>
                <w:spacing w:val="-4"/>
                <w:sz w:val="20"/>
              </w:rPr>
              <w:t> </w:t>
            </w:r>
            <w:r>
              <w:rPr>
                <w:spacing w:val="-2"/>
                <w:sz w:val="20"/>
              </w:rPr>
              <w:t>number</w:t>
            </w:r>
          </w:p>
          <w:p>
            <w:pPr>
              <w:pStyle w:val="TableParagraph"/>
              <w:numPr>
                <w:ilvl w:val="0"/>
                <w:numId w:val="20"/>
              </w:numPr>
              <w:tabs>
                <w:tab w:pos="733" w:val="left" w:leader="none"/>
                <w:tab w:pos="734" w:val="left" w:leader="none"/>
              </w:tabs>
              <w:spacing w:line="240" w:lineRule="auto" w:before="57" w:after="0"/>
              <w:ind w:left="733" w:right="0" w:hanging="361"/>
              <w:jc w:val="left"/>
              <w:rPr>
                <w:sz w:val="20"/>
              </w:rPr>
            </w:pPr>
            <w:r>
              <w:rPr>
                <w:sz w:val="20"/>
              </w:rPr>
              <w:t>Identification</w:t>
            </w:r>
            <w:r>
              <w:rPr>
                <w:spacing w:val="-8"/>
                <w:sz w:val="20"/>
              </w:rPr>
              <w:t> </w:t>
            </w:r>
            <w:r>
              <w:rPr>
                <w:sz w:val="20"/>
              </w:rPr>
              <w:t>of</w:t>
            </w:r>
            <w:r>
              <w:rPr>
                <w:spacing w:val="-9"/>
                <w:sz w:val="20"/>
              </w:rPr>
              <w:t> </w:t>
            </w:r>
            <w:r>
              <w:rPr>
                <w:sz w:val="20"/>
              </w:rPr>
              <w:t>analysis</w:t>
            </w:r>
            <w:r>
              <w:rPr>
                <w:spacing w:val="-7"/>
                <w:sz w:val="20"/>
              </w:rPr>
              <w:t> </w:t>
            </w:r>
            <w:r>
              <w:rPr>
                <w:spacing w:val="-5"/>
                <w:sz w:val="20"/>
              </w:rPr>
              <w:t>set</w:t>
            </w:r>
          </w:p>
          <w:p>
            <w:pPr>
              <w:pStyle w:val="TableParagraph"/>
              <w:numPr>
                <w:ilvl w:val="0"/>
                <w:numId w:val="20"/>
              </w:numPr>
              <w:tabs>
                <w:tab w:pos="733" w:val="left" w:leader="none"/>
                <w:tab w:pos="734" w:val="left" w:leader="none"/>
              </w:tabs>
              <w:spacing w:line="232" w:lineRule="auto" w:before="68" w:after="0"/>
              <w:ind w:left="733" w:right="272" w:hanging="360"/>
              <w:jc w:val="left"/>
              <w:rPr>
                <w:sz w:val="20"/>
              </w:rPr>
            </w:pPr>
            <w:r>
              <w:rPr>
                <w:sz w:val="20"/>
              </w:rPr>
              <w:t>Listing</w:t>
            </w:r>
            <w:r>
              <w:rPr>
                <w:spacing w:val="-5"/>
                <w:sz w:val="20"/>
              </w:rPr>
              <w:t> </w:t>
            </w:r>
            <w:r>
              <w:rPr>
                <w:sz w:val="20"/>
              </w:rPr>
              <w:t>sort</w:t>
            </w:r>
            <w:r>
              <w:rPr>
                <w:spacing w:val="-4"/>
                <w:sz w:val="20"/>
              </w:rPr>
              <w:t> </w:t>
            </w:r>
            <w:r>
              <w:rPr>
                <w:sz w:val="20"/>
              </w:rPr>
              <w:t>order</w:t>
            </w:r>
            <w:r>
              <w:rPr>
                <w:spacing w:val="-5"/>
                <w:sz w:val="20"/>
              </w:rPr>
              <w:t> </w:t>
            </w:r>
            <w:r>
              <w:rPr>
                <w:sz w:val="20"/>
              </w:rPr>
              <w:t>must</w:t>
            </w:r>
            <w:r>
              <w:rPr>
                <w:spacing w:val="-4"/>
                <w:sz w:val="20"/>
              </w:rPr>
              <w:t> </w:t>
            </w:r>
            <w:r>
              <w:rPr>
                <w:sz w:val="20"/>
              </w:rPr>
              <w:t>be</w:t>
            </w:r>
            <w:r>
              <w:rPr>
                <w:spacing w:val="-5"/>
                <w:sz w:val="20"/>
              </w:rPr>
              <w:t> </w:t>
            </w:r>
            <w:r>
              <w:rPr>
                <w:sz w:val="20"/>
              </w:rPr>
              <w:t>documented</w:t>
            </w:r>
            <w:r>
              <w:rPr>
                <w:spacing w:val="-5"/>
                <w:sz w:val="20"/>
              </w:rPr>
              <w:t> </w:t>
            </w:r>
            <w:r>
              <w:rPr>
                <w:sz w:val="20"/>
              </w:rPr>
              <w:t>in</w:t>
            </w:r>
            <w:r>
              <w:rPr>
                <w:spacing w:val="-5"/>
                <w:sz w:val="20"/>
              </w:rPr>
              <w:t> </w:t>
            </w:r>
            <w:r>
              <w:rPr>
                <w:sz w:val="20"/>
              </w:rPr>
              <w:t>the</w:t>
            </w:r>
            <w:r>
              <w:rPr>
                <w:spacing w:val="-4"/>
                <w:sz w:val="20"/>
              </w:rPr>
              <w:t> </w:t>
            </w:r>
            <w:r>
              <w:rPr>
                <w:sz w:val="20"/>
              </w:rPr>
              <w:t>SAP</w:t>
            </w:r>
            <w:r>
              <w:rPr>
                <w:spacing w:val="-4"/>
                <w:sz w:val="20"/>
              </w:rPr>
              <w:t> </w:t>
            </w:r>
            <w:r>
              <w:rPr>
                <w:sz w:val="20"/>
              </w:rPr>
              <w:t>text</w:t>
            </w:r>
            <w:r>
              <w:rPr>
                <w:spacing w:val="-4"/>
                <w:sz w:val="20"/>
              </w:rPr>
              <w:t> </w:t>
            </w:r>
            <w:r>
              <w:rPr>
                <w:sz w:val="20"/>
              </w:rPr>
              <w:t>(and any differences noted on the appropriate shell)</w:t>
            </w:r>
          </w:p>
        </w:tc>
        <w:tc>
          <w:tcPr>
            <w:tcW w:w="1843" w:type="dxa"/>
          </w:tcPr>
          <w:p>
            <w:pPr>
              <w:pStyle w:val="TableParagraph"/>
              <w:spacing w:before="38"/>
              <w:ind w:right="191"/>
              <w:rPr>
                <w:sz w:val="20"/>
              </w:rPr>
            </w:pPr>
            <w:r>
              <w:rPr>
                <w:sz w:val="20"/>
              </w:rPr>
              <w:t>First</w:t>
            </w:r>
            <w:r>
              <w:rPr>
                <w:spacing w:val="-12"/>
                <w:sz w:val="20"/>
              </w:rPr>
              <w:t> </w:t>
            </w:r>
            <w:r>
              <w:rPr>
                <w:sz w:val="20"/>
              </w:rPr>
              <w:t>draft</w:t>
            </w:r>
            <w:r>
              <w:rPr>
                <w:spacing w:val="-12"/>
                <w:sz w:val="20"/>
              </w:rPr>
              <w:t> </w:t>
            </w:r>
            <w:r>
              <w:rPr>
                <w:sz w:val="20"/>
              </w:rPr>
              <w:t>of</w:t>
            </w:r>
            <w:r>
              <w:rPr>
                <w:spacing w:val="-12"/>
                <w:sz w:val="20"/>
              </w:rPr>
              <w:t> </w:t>
            </w:r>
            <w:r>
              <w:rPr>
                <w:sz w:val="20"/>
              </w:rPr>
              <w:t>SAP or later if not needed with first draft of SAP</w:t>
            </w:r>
          </w:p>
        </w:tc>
      </w:tr>
      <w:tr>
        <w:trPr>
          <w:trHeight w:val="1382" w:hRule="atLeast"/>
        </w:trPr>
        <w:tc>
          <w:tcPr>
            <w:tcW w:w="797" w:type="dxa"/>
          </w:tcPr>
          <w:p>
            <w:pPr>
              <w:pStyle w:val="TableParagraph"/>
              <w:spacing w:before="42"/>
              <w:ind w:left="110"/>
              <w:rPr>
                <w:b/>
                <w:sz w:val="20"/>
              </w:rPr>
            </w:pPr>
            <w:r>
              <w:rPr>
                <w:b/>
                <w:spacing w:val="-2"/>
                <w:sz w:val="20"/>
              </w:rPr>
              <w:t>6.7.6</w:t>
            </w:r>
          </w:p>
        </w:tc>
        <w:tc>
          <w:tcPr>
            <w:tcW w:w="1162" w:type="dxa"/>
          </w:tcPr>
          <w:p>
            <w:pPr>
              <w:pStyle w:val="TableParagraph"/>
              <w:spacing w:line="229" w:lineRule="exact"/>
              <w:ind w:left="110"/>
              <w:rPr>
                <w:sz w:val="20"/>
              </w:rPr>
            </w:pPr>
            <w:r>
              <w:rPr>
                <w:spacing w:val="-5"/>
                <w:sz w:val="20"/>
              </w:rPr>
              <w:t>STL</w:t>
            </w:r>
          </w:p>
        </w:tc>
        <w:tc>
          <w:tcPr>
            <w:tcW w:w="6264" w:type="dxa"/>
          </w:tcPr>
          <w:p>
            <w:pPr>
              <w:pStyle w:val="TableParagraph"/>
              <w:spacing w:line="230" w:lineRule="exact"/>
              <w:ind w:left="104" w:right="110"/>
              <w:rPr>
                <w:sz w:val="20"/>
              </w:rPr>
            </w:pPr>
            <w:r>
              <w:rPr>
                <w:sz w:val="20"/>
              </w:rPr>
              <w:t>Ensures transparency of all summary statistics.</w:t>
            </w:r>
            <w:r>
              <w:rPr>
                <w:spacing w:val="40"/>
                <w:sz w:val="20"/>
              </w:rPr>
              <w:t> </w:t>
            </w:r>
            <w:r>
              <w:rPr>
                <w:sz w:val="20"/>
              </w:rPr>
              <w:t>For example, both numerators and denominators should be displayed for any calculated percentages.</w:t>
            </w:r>
            <w:r>
              <w:rPr>
                <w:spacing w:val="40"/>
                <w:sz w:val="20"/>
              </w:rPr>
              <w:t> </w:t>
            </w:r>
            <w:r>
              <w:rPr>
                <w:sz w:val="20"/>
              </w:rPr>
              <w:t>Footnotes should be used to describe calculations</w:t>
            </w:r>
            <w:r>
              <w:rPr>
                <w:spacing w:val="-6"/>
                <w:sz w:val="20"/>
              </w:rPr>
              <w:t> </w:t>
            </w:r>
            <w:r>
              <w:rPr>
                <w:sz w:val="20"/>
              </w:rPr>
              <w:t>when</w:t>
            </w:r>
            <w:r>
              <w:rPr>
                <w:spacing w:val="-6"/>
                <w:sz w:val="20"/>
              </w:rPr>
              <w:t> </w:t>
            </w:r>
            <w:r>
              <w:rPr>
                <w:sz w:val="20"/>
              </w:rPr>
              <w:t>appropriate</w:t>
            </w:r>
            <w:r>
              <w:rPr>
                <w:spacing w:val="-6"/>
                <w:sz w:val="20"/>
              </w:rPr>
              <w:t> </w:t>
            </w:r>
            <w:r>
              <w:rPr>
                <w:sz w:val="20"/>
              </w:rPr>
              <w:t>(e.g.</w:t>
            </w:r>
            <w:r>
              <w:rPr>
                <w:spacing w:val="-6"/>
                <w:sz w:val="20"/>
              </w:rPr>
              <w:t> </w:t>
            </w:r>
            <w:r>
              <w:rPr>
                <w:sz w:val="20"/>
              </w:rPr>
              <w:t>when</w:t>
            </w:r>
            <w:r>
              <w:rPr>
                <w:spacing w:val="-6"/>
                <w:sz w:val="20"/>
              </w:rPr>
              <w:t> </w:t>
            </w:r>
            <w:r>
              <w:rPr>
                <w:sz w:val="20"/>
              </w:rPr>
              <w:t>multiple</w:t>
            </w:r>
            <w:r>
              <w:rPr>
                <w:spacing w:val="-6"/>
                <w:sz w:val="20"/>
              </w:rPr>
              <w:t> </w:t>
            </w:r>
            <w:r>
              <w:rPr>
                <w:sz w:val="20"/>
              </w:rPr>
              <w:t>denominators</w:t>
            </w:r>
            <w:r>
              <w:rPr>
                <w:spacing w:val="-6"/>
                <w:sz w:val="20"/>
              </w:rPr>
              <w:t> </w:t>
            </w:r>
            <w:r>
              <w:rPr>
                <w:sz w:val="20"/>
              </w:rPr>
              <w:t>are used in a single table or when something other than the population count is used for this purpose).</w:t>
            </w:r>
          </w:p>
        </w:tc>
        <w:tc>
          <w:tcPr>
            <w:tcW w:w="1843" w:type="dxa"/>
          </w:tcPr>
          <w:p>
            <w:pPr>
              <w:pStyle w:val="TableParagraph"/>
              <w:spacing w:line="242" w:lineRule="auto" w:before="38"/>
              <w:ind w:right="191"/>
              <w:rPr>
                <w:sz w:val="20"/>
              </w:rPr>
            </w:pPr>
            <w:r>
              <w:rPr>
                <w:sz w:val="20"/>
              </w:rPr>
              <w:t>First</w:t>
            </w:r>
            <w:r>
              <w:rPr>
                <w:spacing w:val="-12"/>
                <w:sz w:val="20"/>
              </w:rPr>
              <w:t> </w:t>
            </w:r>
            <w:r>
              <w:rPr>
                <w:sz w:val="20"/>
              </w:rPr>
              <w:t>draft</w:t>
            </w:r>
            <w:r>
              <w:rPr>
                <w:spacing w:val="-12"/>
                <w:sz w:val="20"/>
              </w:rPr>
              <w:t> </w:t>
            </w:r>
            <w:r>
              <w:rPr>
                <w:sz w:val="20"/>
              </w:rPr>
              <w:t>of</w:t>
            </w:r>
            <w:r>
              <w:rPr>
                <w:spacing w:val="-12"/>
                <w:sz w:val="20"/>
              </w:rPr>
              <w:t> </w:t>
            </w:r>
            <w:r>
              <w:rPr>
                <w:sz w:val="20"/>
              </w:rPr>
              <w:t>SAP or later if not needed with first draft of SAP</w:t>
            </w:r>
          </w:p>
        </w:tc>
      </w:tr>
    </w:tbl>
    <w:p>
      <w:pPr>
        <w:spacing w:after="0" w:line="242" w:lineRule="auto"/>
        <w:rPr>
          <w:sz w:val="20"/>
        </w:rPr>
        <w:sectPr>
          <w:pgSz w:w="12240" w:h="15840"/>
          <w:pgMar w:header="725" w:footer="1064" w:top="2520" w:bottom="1340" w:left="900" w:right="780"/>
        </w:sectPr>
      </w:pPr>
    </w:p>
    <w:p>
      <w:pPr>
        <w:pStyle w:val="BodyText"/>
        <w:spacing w:before="6"/>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ind w:left="110"/>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rPr>
                <w:b/>
                <w:sz w:val="20"/>
              </w:rPr>
            </w:pPr>
            <w:r>
              <w:rPr>
                <w:b/>
                <w:spacing w:val="-2"/>
                <w:sz w:val="20"/>
              </w:rPr>
              <w:t>When:</w:t>
            </w:r>
          </w:p>
        </w:tc>
      </w:tr>
      <w:tr>
        <w:trPr>
          <w:trHeight w:val="1434" w:hRule="atLeast"/>
        </w:trPr>
        <w:tc>
          <w:tcPr>
            <w:tcW w:w="797" w:type="dxa"/>
          </w:tcPr>
          <w:p>
            <w:pPr>
              <w:pStyle w:val="TableParagraph"/>
              <w:spacing w:before="47"/>
              <w:ind w:left="110"/>
              <w:rPr>
                <w:b/>
                <w:sz w:val="20"/>
              </w:rPr>
            </w:pPr>
            <w:r>
              <w:rPr>
                <w:b/>
                <w:spacing w:val="-2"/>
                <w:sz w:val="20"/>
              </w:rPr>
              <w:t>6.7.7</w:t>
            </w:r>
          </w:p>
        </w:tc>
        <w:tc>
          <w:tcPr>
            <w:tcW w:w="1162" w:type="dxa"/>
          </w:tcPr>
          <w:p>
            <w:pPr>
              <w:pStyle w:val="TableParagraph"/>
              <w:spacing w:line="229" w:lineRule="exact"/>
              <w:ind w:left="110"/>
              <w:rPr>
                <w:sz w:val="20"/>
              </w:rPr>
            </w:pPr>
            <w:r>
              <w:rPr>
                <w:spacing w:val="-5"/>
                <w:sz w:val="20"/>
              </w:rPr>
              <w:t>STL</w:t>
            </w:r>
          </w:p>
        </w:tc>
        <w:tc>
          <w:tcPr>
            <w:tcW w:w="6264" w:type="dxa"/>
          </w:tcPr>
          <w:p>
            <w:pPr>
              <w:pStyle w:val="TableParagraph"/>
              <w:ind w:left="104"/>
              <w:rPr>
                <w:sz w:val="20"/>
              </w:rPr>
            </w:pPr>
            <w:r>
              <w:rPr>
                <w:sz w:val="20"/>
              </w:rPr>
              <w:t>Creates</w:t>
            </w:r>
            <w:r>
              <w:rPr>
                <w:spacing w:val="-4"/>
                <w:sz w:val="20"/>
              </w:rPr>
              <w:t> </w:t>
            </w:r>
            <w:r>
              <w:rPr>
                <w:sz w:val="20"/>
              </w:rPr>
              <w:t>table</w:t>
            </w:r>
            <w:r>
              <w:rPr>
                <w:spacing w:val="-4"/>
                <w:sz w:val="20"/>
              </w:rPr>
              <w:t> </w:t>
            </w:r>
            <w:r>
              <w:rPr>
                <w:sz w:val="20"/>
              </w:rPr>
              <w:t>shells</w:t>
            </w:r>
            <w:r>
              <w:rPr>
                <w:spacing w:val="-4"/>
                <w:sz w:val="20"/>
              </w:rPr>
              <w:t> </w:t>
            </w:r>
            <w:r>
              <w:rPr>
                <w:sz w:val="20"/>
              </w:rPr>
              <w:t>to</w:t>
            </w:r>
            <w:r>
              <w:rPr>
                <w:spacing w:val="-4"/>
                <w:sz w:val="20"/>
              </w:rPr>
              <w:t> </w:t>
            </w:r>
            <w:r>
              <w:rPr>
                <w:sz w:val="20"/>
              </w:rPr>
              <w:t>show</w:t>
            </w:r>
            <w:r>
              <w:rPr>
                <w:spacing w:val="-4"/>
                <w:sz w:val="20"/>
              </w:rPr>
              <w:t> </w:t>
            </w:r>
            <w:r>
              <w:rPr>
                <w:sz w:val="20"/>
              </w:rPr>
              <w:t>descriptive</w:t>
            </w:r>
            <w:r>
              <w:rPr>
                <w:spacing w:val="-4"/>
                <w:sz w:val="20"/>
              </w:rPr>
              <w:t> </w:t>
            </w:r>
            <w:r>
              <w:rPr>
                <w:sz w:val="20"/>
              </w:rPr>
              <w:t>statistics</w:t>
            </w:r>
            <w:r>
              <w:rPr>
                <w:spacing w:val="-4"/>
                <w:sz w:val="20"/>
              </w:rPr>
              <w:t> </w:t>
            </w:r>
            <w:r>
              <w:rPr>
                <w:sz w:val="20"/>
              </w:rPr>
              <w:t>and</w:t>
            </w:r>
            <w:r>
              <w:rPr>
                <w:spacing w:val="-4"/>
                <w:sz w:val="20"/>
              </w:rPr>
              <w:t> </w:t>
            </w:r>
            <w:r>
              <w:rPr>
                <w:sz w:val="20"/>
              </w:rPr>
              <w:t>the</w:t>
            </w:r>
            <w:r>
              <w:rPr>
                <w:spacing w:val="-4"/>
                <w:sz w:val="20"/>
              </w:rPr>
              <w:t> </w:t>
            </w:r>
            <w:r>
              <w:rPr>
                <w:sz w:val="20"/>
              </w:rPr>
              <w:t>results</w:t>
            </w:r>
            <w:r>
              <w:rPr>
                <w:spacing w:val="-4"/>
                <w:sz w:val="20"/>
              </w:rPr>
              <w:t> </w:t>
            </w:r>
            <w:r>
              <w:rPr>
                <w:sz w:val="20"/>
              </w:rPr>
              <w:t>of any formal analyses. They must include:</w:t>
            </w:r>
          </w:p>
          <w:p>
            <w:pPr>
              <w:pStyle w:val="TableParagraph"/>
              <w:numPr>
                <w:ilvl w:val="0"/>
                <w:numId w:val="21"/>
              </w:numPr>
              <w:tabs>
                <w:tab w:pos="733" w:val="left" w:leader="none"/>
                <w:tab w:pos="734" w:val="left" w:leader="none"/>
              </w:tabs>
              <w:spacing w:line="240" w:lineRule="auto" w:before="58" w:after="0"/>
              <w:ind w:left="733" w:right="0" w:hanging="361"/>
              <w:jc w:val="left"/>
              <w:rPr>
                <w:sz w:val="20"/>
              </w:rPr>
            </w:pPr>
            <w:r>
              <w:rPr>
                <w:sz w:val="20"/>
              </w:rPr>
              <w:t>Treatment</w:t>
            </w:r>
            <w:r>
              <w:rPr>
                <w:spacing w:val="-10"/>
                <w:sz w:val="20"/>
              </w:rPr>
              <w:t> </w:t>
            </w:r>
            <w:r>
              <w:rPr>
                <w:spacing w:val="-2"/>
                <w:sz w:val="20"/>
              </w:rPr>
              <w:t>groups</w:t>
            </w:r>
          </w:p>
          <w:p>
            <w:pPr>
              <w:pStyle w:val="TableParagraph"/>
              <w:numPr>
                <w:ilvl w:val="0"/>
                <w:numId w:val="21"/>
              </w:numPr>
              <w:tabs>
                <w:tab w:pos="733" w:val="left" w:leader="none"/>
                <w:tab w:pos="734" w:val="left" w:leader="none"/>
              </w:tabs>
              <w:spacing w:line="240" w:lineRule="auto" w:before="58" w:after="0"/>
              <w:ind w:left="733" w:right="0" w:hanging="361"/>
              <w:jc w:val="left"/>
              <w:rPr>
                <w:sz w:val="20"/>
              </w:rPr>
            </w:pPr>
            <w:r>
              <w:rPr>
                <w:sz w:val="20"/>
              </w:rPr>
              <w:t>Footnotes</w:t>
            </w:r>
            <w:r>
              <w:rPr>
                <w:spacing w:val="-10"/>
                <w:sz w:val="20"/>
              </w:rPr>
              <w:t> </w:t>
            </w:r>
            <w:r>
              <w:rPr>
                <w:sz w:val="20"/>
              </w:rPr>
              <w:t>describing</w:t>
            </w:r>
            <w:r>
              <w:rPr>
                <w:spacing w:val="-9"/>
                <w:sz w:val="20"/>
              </w:rPr>
              <w:t> </w:t>
            </w:r>
            <w:r>
              <w:rPr>
                <w:spacing w:val="-2"/>
                <w:sz w:val="20"/>
              </w:rPr>
              <w:t>denominators</w:t>
            </w:r>
          </w:p>
          <w:p>
            <w:pPr>
              <w:pStyle w:val="TableParagraph"/>
              <w:numPr>
                <w:ilvl w:val="0"/>
                <w:numId w:val="21"/>
              </w:numPr>
              <w:tabs>
                <w:tab w:pos="733" w:val="left" w:leader="none"/>
                <w:tab w:pos="734" w:val="left" w:leader="none"/>
              </w:tabs>
              <w:spacing w:line="240" w:lineRule="auto" w:before="57" w:after="0"/>
              <w:ind w:left="733" w:right="0" w:hanging="361"/>
              <w:jc w:val="left"/>
              <w:rPr>
                <w:sz w:val="20"/>
              </w:rPr>
            </w:pPr>
            <w:r>
              <w:rPr>
                <w:sz w:val="20"/>
              </w:rPr>
              <w:t>Footnotes</w:t>
            </w:r>
            <w:r>
              <w:rPr>
                <w:spacing w:val="-9"/>
                <w:sz w:val="20"/>
              </w:rPr>
              <w:t> </w:t>
            </w:r>
            <w:r>
              <w:rPr>
                <w:sz w:val="20"/>
              </w:rPr>
              <w:t>describing</w:t>
            </w:r>
            <w:r>
              <w:rPr>
                <w:spacing w:val="-7"/>
                <w:sz w:val="20"/>
              </w:rPr>
              <w:t> </w:t>
            </w:r>
            <w:r>
              <w:rPr>
                <w:sz w:val="20"/>
              </w:rPr>
              <w:t>the</w:t>
            </w:r>
            <w:r>
              <w:rPr>
                <w:spacing w:val="-6"/>
                <w:sz w:val="20"/>
              </w:rPr>
              <w:t> </w:t>
            </w:r>
            <w:r>
              <w:rPr>
                <w:sz w:val="20"/>
              </w:rPr>
              <w:t>statistical</w:t>
            </w:r>
            <w:r>
              <w:rPr>
                <w:spacing w:val="-7"/>
                <w:sz w:val="20"/>
              </w:rPr>
              <w:t> </w:t>
            </w:r>
            <w:r>
              <w:rPr>
                <w:sz w:val="20"/>
              </w:rPr>
              <w:t>methods</w:t>
            </w:r>
            <w:r>
              <w:rPr>
                <w:spacing w:val="-6"/>
                <w:sz w:val="20"/>
              </w:rPr>
              <w:t> </w:t>
            </w:r>
            <w:r>
              <w:rPr>
                <w:sz w:val="20"/>
              </w:rPr>
              <w:t>to</w:t>
            </w:r>
            <w:r>
              <w:rPr>
                <w:spacing w:val="-6"/>
                <w:sz w:val="20"/>
              </w:rPr>
              <w:t> </w:t>
            </w:r>
            <w:r>
              <w:rPr>
                <w:sz w:val="20"/>
              </w:rPr>
              <w:t>be</w:t>
            </w:r>
            <w:r>
              <w:rPr>
                <w:spacing w:val="-7"/>
                <w:sz w:val="20"/>
              </w:rPr>
              <w:t> </w:t>
            </w:r>
            <w:r>
              <w:rPr>
                <w:spacing w:val="-2"/>
                <w:sz w:val="20"/>
              </w:rPr>
              <w:t>applied</w:t>
            </w:r>
          </w:p>
        </w:tc>
        <w:tc>
          <w:tcPr>
            <w:tcW w:w="1843" w:type="dxa"/>
          </w:tcPr>
          <w:p>
            <w:pPr>
              <w:pStyle w:val="TableParagraph"/>
              <w:spacing w:before="42"/>
              <w:ind w:right="191"/>
              <w:rPr>
                <w:sz w:val="20"/>
              </w:rPr>
            </w:pPr>
            <w:r>
              <w:rPr>
                <w:sz w:val="20"/>
              </w:rPr>
              <w:t>First</w:t>
            </w:r>
            <w:r>
              <w:rPr>
                <w:spacing w:val="-12"/>
                <w:sz w:val="20"/>
              </w:rPr>
              <w:t> </w:t>
            </w:r>
            <w:r>
              <w:rPr>
                <w:sz w:val="20"/>
              </w:rPr>
              <w:t>draft</w:t>
            </w:r>
            <w:r>
              <w:rPr>
                <w:spacing w:val="-12"/>
                <w:sz w:val="20"/>
              </w:rPr>
              <w:t> </w:t>
            </w:r>
            <w:r>
              <w:rPr>
                <w:sz w:val="20"/>
              </w:rPr>
              <w:t>of</w:t>
            </w:r>
            <w:r>
              <w:rPr>
                <w:spacing w:val="-12"/>
                <w:sz w:val="20"/>
              </w:rPr>
              <w:t> </w:t>
            </w:r>
            <w:r>
              <w:rPr>
                <w:sz w:val="20"/>
              </w:rPr>
              <w:t>SAP or later if not needed with first draft of SAP</w:t>
            </w:r>
          </w:p>
        </w:tc>
      </w:tr>
      <w:tr>
        <w:trPr>
          <w:trHeight w:val="997" w:hRule="atLeast"/>
        </w:trPr>
        <w:tc>
          <w:tcPr>
            <w:tcW w:w="797" w:type="dxa"/>
          </w:tcPr>
          <w:p>
            <w:pPr>
              <w:pStyle w:val="TableParagraph"/>
              <w:spacing w:before="42"/>
              <w:ind w:left="110"/>
              <w:rPr>
                <w:b/>
                <w:sz w:val="20"/>
              </w:rPr>
            </w:pPr>
            <w:r>
              <w:rPr>
                <w:b/>
                <w:spacing w:val="-2"/>
                <w:sz w:val="20"/>
              </w:rPr>
              <w:t>6.7.8</w:t>
            </w:r>
          </w:p>
        </w:tc>
        <w:tc>
          <w:tcPr>
            <w:tcW w:w="1162" w:type="dxa"/>
          </w:tcPr>
          <w:p>
            <w:pPr>
              <w:pStyle w:val="TableParagraph"/>
              <w:spacing w:line="229" w:lineRule="exact"/>
              <w:ind w:left="110"/>
              <w:rPr>
                <w:sz w:val="20"/>
              </w:rPr>
            </w:pPr>
            <w:r>
              <w:rPr>
                <w:spacing w:val="-5"/>
                <w:sz w:val="20"/>
              </w:rPr>
              <w:t>STL</w:t>
            </w:r>
          </w:p>
        </w:tc>
        <w:tc>
          <w:tcPr>
            <w:tcW w:w="6264" w:type="dxa"/>
          </w:tcPr>
          <w:p>
            <w:pPr>
              <w:pStyle w:val="TableParagraph"/>
              <w:spacing w:line="235" w:lineRule="auto" w:before="3"/>
              <w:ind w:left="104" w:right="195"/>
              <w:rPr>
                <w:sz w:val="20"/>
              </w:rPr>
            </w:pPr>
            <w:r>
              <w:rPr>
                <w:sz w:val="20"/>
              </w:rPr>
              <w:t>Plans</w:t>
            </w:r>
            <w:r>
              <w:rPr>
                <w:spacing w:val="-4"/>
                <w:sz w:val="20"/>
              </w:rPr>
              <w:t> </w:t>
            </w:r>
            <w:r>
              <w:rPr>
                <w:sz w:val="20"/>
              </w:rPr>
              <w:t>listings</w:t>
            </w:r>
            <w:r>
              <w:rPr>
                <w:spacing w:val="-5"/>
                <w:sz w:val="20"/>
              </w:rPr>
              <w:t> </w:t>
            </w:r>
            <w:r>
              <w:rPr>
                <w:sz w:val="20"/>
              </w:rPr>
              <w:t>of</w:t>
            </w:r>
            <w:r>
              <w:rPr>
                <w:spacing w:val="-5"/>
                <w:sz w:val="20"/>
              </w:rPr>
              <w:t> </w:t>
            </w:r>
            <w:r>
              <w:rPr>
                <w:sz w:val="20"/>
              </w:rPr>
              <w:t>key</w:t>
            </w:r>
            <w:r>
              <w:rPr>
                <w:spacing w:val="-4"/>
                <w:sz w:val="20"/>
              </w:rPr>
              <w:t> </w:t>
            </w:r>
            <w:r>
              <w:rPr>
                <w:sz w:val="20"/>
              </w:rPr>
              <w:t>data</w:t>
            </w:r>
            <w:r>
              <w:rPr>
                <w:spacing w:val="-5"/>
                <w:sz w:val="20"/>
              </w:rPr>
              <w:t> </w:t>
            </w:r>
            <w:r>
              <w:rPr>
                <w:sz w:val="20"/>
              </w:rPr>
              <w:t>(i.e.</w:t>
            </w:r>
            <w:r>
              <w:rPr>
                <w:spacing w:val="-4"/>
                <w:sz w:val="20"/>
              </w:rPr>
              <w:t> </w:t>
            </w:r>
            <w:r>
              <w:rPr>
                <w:sz w:val="20"/>
              </w:rPr>
              <w:t>data</w:t>
            </w:r>
            <w:r>
              <w:rPr>
                <w:spacing w:val="-5"/>
                <w:sz w:val="20"/>
              </w:rPr>
              <w:t> </w:t>
            </w:r>
            <w:r>
              <w:rPr>
                <w:sz w:val="20"/>
              </w:rPr>
              <w:t>supporting</w:t>
            </w:r>
            <w:r>
              <w:rPr>
                <w:spacing w:val="-4"/>
                <w:sz w:val="20"/>
              </w:rPr>
              <w:t> </w:t>
            </w:r>
            <w:r>
              <w:rPr>
                <w:sz w:val="20"/>
              </w:rPr>
              <w:t>summary</w:t>
            </w:r>
            <w:r>
              <w:rPr>
                <w:spacing w:val="-4"/>
                <w:sz w:val="20"/>
              </w:rPr>
              <w:t> </w:t>
            </w:r>
            <w:r>
              <w:rPr>
                <w:sz w:val="20"/>
              </w:rPr>
              <w:t>and analysis of primary and secondary endpoints).</w:t>
            </w:r>
          </w:p>
        </w:tc>
        <w:tc>
          <w:tcPr>
            <w:tcW w:w="1843" w:type="dxa"/>
          </w:tcPr>
          <w:p>
            <w:pPr>
              <w:pStyle w:val="TableParagraph"/>
              <w:spacing w:before="38"/>
              <w:ind w:right="191"/>
              <w:rPr>
                <w:sz w:val="20"/>
              </w:rPr>
            </w:pPr>
            <w:r>
              <w:rPr>
                <w:sz w:val="20"/>
              </w:rPr>
              <w:t>First</w:t>
            </w:r>
            <w:r>
              <w:rPr>
                <w:spacing w:val="-13"/>
                <w:sz w:val="20"/>
              </w:rPr>
              <w:t> </w:t>
            </w:r>
            <w:r>
              <w:rPr>
                <w:sz w:val="20"/>
              </w:rPr>
              <w:t>draft</w:t>
            </w:r>
            <w:r>
              <w:rPr>
                <w:spacing w:val="-13"/>
                <w:sz w:val="20"/>
              </w:rPr>
              <w:t> </w:t>
            </w:r>
            <w:r>
              <w:rPr>
                <w:sz w:val="20"/>
              </w:rPr>
              <w:t>of</w:t>
            </w:r>
            <w:r>
              <w:rPr>
                <w:spacing w:val="-11"/>
                <w:sz w:val="20"/>
              </w:rPr>
              <w:t> </w:t>
            </w:r>
            <w:r>
              <w:rPr>
                <w:sz w:val="20"/>
              </w:rPr>
              <w:t>SAP or later if not needed with first draft of SAP</w:t>
            </w:r>
          </w:p>
        </w:tc>
      </w:tr>
      <w:tr>
        <w:trPr>
          <w:trHeight w:val="1996" w:hRule="atLeast"/>
        </w:trPr>
        <w:tc>
          <w:tcPr>
            <w:tcW w:w="797" w:type="dxa"/>
          </w:tcPr>
          <w:p>
            <w:pPr>
              <w:pStyle w:val="TableParagraph"/>
              <w:spacing w:before="42"/>
              <w:ind w:left="110"/>
              <w:rPr>
                <w:b/>
                <w:sz w:val="20"/>
              </w:rPr>
            </w:pPr>
            <w:r>
              <w:rPr>
                <w:b/>
                <w:spacing w:val="-2"/>
                <w:sz w:val="20"/>
              </w:rPr>
              <w:t>6.7.9</w:t>
            </w:r>
          </w:p>
        </w:tc>
        <w:tc>
          <w:tcPr>
            <w:tcW w:w="1162" w:type="dxa"/>
          </w:tcPr>
          <w:p>
            <w:pPr>
              <w:pStyle w:val="TableParagraph"/>
              <w:spacing w:line="229" w:lineRule="exact"/>
              <w:ind w:left="110"/>
              <w:rPr>
                <w:sz w:val="20"/>
              </w:rPr>
            </w:pPr>
            <w:r>
              <w:rPr>
                <w:spacing w:val="-5"/>
                <w:sz w:val="20"/>
              </w:rPr>
              <w:t>STL</w:t>
            </w:r>
          </w:p>
        </w:tc>
        <w:tc>
          <w:tcPr>
            <w:tcW w:w="6264" w:type="dxa"/>
          </w:tcPr>
          <w:p>
            <w:pPr>
              <w:pStyle w:val="TableParagraph"/>
              <w:ind w:left="104"/>
              <w:rPr>
                <w:sz w:val="20"/>
              </w:rPr>
            </w:pPr>
            <w:r>
              <w:rPr>
                <w:sz w:val="20"/>
              </w:rPr>
              <w:t>Creates</w:t>
            </w:r>
            <w:r>
              <w:rPr>
                <w:spacing w:val="-5"/>
                <w:sz w:val="20"/>
              </w:rPr>
              <w:t> </w:t>
            </w:r>
            <w:r>
              <w:rPr>
                <w:sz w:val="20"/>
              </w:rPr>
              <w:t>listing</w:t>
            </w:r>
            <w:r>
              <w:rPr>
                <w:spacing w:val="-5"/>
                <w:sz w:val="20"/>
              </w:rPr>
              <w:t> </w:t>
            </w:r>
            <w:r>
              <w:rPr>
                <w:sz w:val="20"/>
              </w:rPr>
              <w:t>shells</w:t>
            </w:r>
            <w:r>
              <w:rPr>
                <w:spacing w:val="-5"/>
                <w:sz w:val="20"/>
              </w:rPr>
              <w:t> </w:t>
            </w:r>
            <w:r>
              <w:rPr>
                <w:sz w:val="20"/>
              </w:rPr>
              <w:t>to</w:t>
            </w:r>
            <w:r>
              <w:rPr>
                <w:spacing w:val="-5"/>
                <w:sz w:val="20"/>
              </w:rPr>
              <w:t> </w:t>
            </w:r>
            <w:r>
              <w:rPr>
                <w:sz w:val="20"/>
              </w:rPr>
              <w:t>display</w:t>
            </w:r>
            <w:r>
              <w:rPr>
                <w:spacing w:val="-5"/>
                <w:sz w:val="20"/>
              </w:rPr>
              <w:t> </w:t>
            </w:r>
            <w:r>
              <w:rPr>
                <w:sz w:val="20"/>
              </w:rPr>
              <w:t>appropriate</w:t>
            </w:r>
            <w:r>
              <w:rPr>
                <w:spacing w:val="-5"/>
                <w:sz w:val="20"/>
              </w:rPr>
              <w:t> </w:t>
            </w:r>
            <w:r>
              <w:rPr>
                <w:sz w:val="20"/>
              </w:rPr>
              <w:t>study</w:t>
            </w:r>
            <w:r>
              <w:rPr>
                <w:spacing w:val="-5"/>
                <w:sz w:val="20"/>
              </w:rPr>
              <w:t> </w:t>
            </w:r>
            <w:r>
              <w:rPr>
                <w:sz w:val="20"/>
              </w:rPr>
              <w:t>data</w:t>
            </w:r>
            <w:r>
              <w:rPr>
                <w:spacing w:val="-5"/>
                <w:sz w:val="20"/>
              </w:rPr>
              <w:t> </w:t>
            </w:r>
            <w:r>
              <w:rPr>
                <w:sz w:val="20"/>
              </w:rPr>
              <w:t>and</w:t>
            </w:r>
            <w:r>
              <w:rPr>
                <w:spacing w:val="-5"/>
                <w:sz w:val="20"/>
              </w:rPr>
              <w:t> </w:t>
            </w:r>
            <w:r>
              <w:rPr>
                <w:sz w:val="20"/>
              </w:rPr>
              <w:t>must </w:t>
            </w:r>
            <w:r>
              <w:rPr>
                <w:spacing w:val="-2"/>
                <w:sz w:val="20"/>
              </w:rPr>
              <w:t>include:</w:t>
            </w:r>
          </w:p>
          <w:p>
            <w:pPr>
              <w:pStyle w:val="TableParagraph"/>
              <w:numPr>
                <w:ilvl w:val="0"/>
                <w:numId w:val="22"/>
              </w:numPr>
              <w:tabs>
                <w:tab w:pos="733" w:val="left" w:leader="none"/>
                <w:tab w:pos="734" w:val="left" w:leader="none"/>
              </w:tabs>
              <w:spacing w:line="240" w:lineRule="auto" w:before="58" w:after="0"/>
              <w:ind w:left="733" w:right="0" w:hanging="361"/>
              <w:jc w:val="left"/>
              <w:rPr>
                <w:sz w:val="20"/>
              </w:rPr>
            </w:pPr>
            <w:r>
              <w:rPr>
                <w:sz w:val="20"/>
              </w:rPr>
              <w:t>Headings</w:t>
            </w:r>
            <w:r>
              <w:rPr>
                <w:spacing w:val="-5"/>
                <w:sz w:val="20"/>
              </w:rPr>
              <w:t> </w:t>
            </w:r>
            <w:r>
              <w:rPr>
                <w:sz w:val="20"/>
              </w:rPr>
              <w:t>for</w:t>
            </w:r>
            <w:r>
              <w:rPr>
                <w:spacing w:val="-5"/>
                <w:sz w:val="20"/>
              </w:rPr>
              <w:t> </w:t>
            </w:r>
            <w:r>
              <w:rPr>
                <w:sz w:val="20"/>
              </w:rPr>
              <w:t>data</w:t>
            </w:r>
            <w:r>
              <w:rPr>
                <w:spacing w:val="-5"/>
                <w:sz w:val="20"/>
              </w:rPr>
              <w:t> </w:t>
            </w:r>
            <w:r>
              <w:rPr>
                <w:spacing w:val="-2"/>
                <w:sz w:val="20"/>
              </w:rPr>
              <w:t>columns</w:t>
            </w:r>
          </w:p>
          <w:p>
            <w:pPr>
              <w:pStyle w:val="TableParagraph"/>
              <w:numPr>
                <w:ilvl w:val="0"/>
                <w:numId w:val="22"/>
              </w:numPr>
              <w:tabs>
                <w:tab w:pos="733" w:val="left" w:leader="none"/>
                <w:tab w:pos="734" w:val="left" w:leader="none"/>
              </w:tabs>
              <w:spacing w:line="240" w:lineRule="auto" w:before="58" w:after="0"/>
              <w:ind w:left="733" w:right="0" w:hanging="361"/>
              <w:jc w:val="left"/>
              <w:rPr>
                <w:sz w:val="20"/>
              </w:rPr>
            </w:pPr>
            <w:r>
              <w:rPr>
                <w:sz w:val="20"/>
              </w:rPr>
              <w:t>Footnotes</w:t>
            </w:r>
            <w:r>
              <w:rPr>
                <w:spacing w:val="-9"/>
                <w:sz w:val="20"/>
              </w:rPr>
              <w:t> </w:t>
            </w:r>
            <w:r>
              <w:rPr>
                <w:spacing w:val="-2"/>
                <w:sz w:val="20"/>
              </w:rPr>
              <w:t>explaining:</w:t>
            </w:r>
          </w:p>
          <w:p>
            <w:pPr>
              <w:pStyle w:val="TableParagraph"/>
              <w:numPr>
                <w:ilvl w:val="1"/>
                <w:numId w:val="22"/>
              </w:numPr>
              <w:tabs>
                <w:tab w:pos="1080" w:val="left" w:leader="none"/>
              </w:tabs>
              <w:spacing w:line="240" w:lineRule="auto" w:before="56" w:after="0"/>
              <w:ind w:left="1079" w:right="0" w:hanging="361"/>
              <w:jc w:val="left"/>
              <w:rPr>
                <w:sz w:val="20"/>
              </w:rPr>
            </w:pPr>
            <w:r>
              <w:rPr>
                <w:sz w:val="20"/>
              </w:rPr>
              <w:t>Data</w:t>
            </w:r>
            <w:r>
              <w:rPr>
                <w:spacing w:val="-4"/>
                <w:sz w:val="20"/>
              </w:rPr>
              <w:t> </w:t>
            </w:r>
            <w:r>
              <w:rPr>
                <w:spacing w:val="-2"/>
                <w:sz w:val="20"/>
              </w:rPr>
              <w:t>anomalies</w:t>
            </w:r>
          </w:p>
          <w:p>
            <w:pPr>
              <w:pStyle w:val="TableParagraph"/>
              <w:numPr>
                <w:ilvl w:val="1"/>
                <w:numId w:val="22"/>
              </w:numPr>
              <w:tabs>
                <w:tab w:pos="1080" w:val="left" w:leader="none"/>
              </w:tabs>
              <w:spacing w:line="240" w:lineRule="auto" w:before="41" w:after="0"/>
              <w:ind w:left="1079" w:right="0" w:hanging="361"/>
              <w:jc w:val="left"/>
              <w:rPr>
                <w:sz w:val="20"/>
              </w:rPr>
            </w:pPr>
            <w:r>
              <w:rPr>
                <w:spacing w:val="-2"/>
                <w:sz w:val="20"/>
              </w:rPr>
              <w:t>Abbreviations</w:t>
            </w:r>
          </w:p>
          <w:p>
            <w:pPr>
              <w:pStyle w:val="TableParagraph"/>
              <w:numPr>
                <w:ilvl w:val="1"/>
                <w:numId w:val="22"/>
              </w:numPr>
              <w:tabs>
                <w:tab w:pos="1080" w:val="left" w:leader="none"/>
              </w:tabs>
              <w:spacing w:line="240" w:lineRule="auto" w:before="45" w:after="0"/>
              <w:ind w:left="1079" w:right="0" w:hanging="361"/>
              <w:jc w:val="left"/>
              <w:rPr>
                <w:sz w:val="20"/>
              </w:rPr>
            </w:pPr>
            <w:r>
              <w:rPr>
                <w:spacing w:val="-2"/>
                <w:sz w:val="20"/>
              </w:rPr>
              <w:t>Symbols </w:t>
            </w:r>
            <w:r>
              <w:rPr>
                <w:spacing w:val="-4"/>
                <w:sz w:val="20"/>
              </w:rPr>
              <w:t>used</w:t>
            </w:r>
          </w:p>
        </w:tc>
        <w:tc>
          <w:tcPr>
            <w:tcW w:w="1843" w:type="dxa"/>
          </w:tcPr>
          <w:p>
            <w:pPr>
              <w:pStyle w:val="TableParagraph"/>
              <w:spacing w:before="38"/>
              <w:ind w:right="191"/>
              <w:rPr>
                <w:sz w:val="20"/>
              </w:rPr>
            </w:pPr>
            <w:r>
              <w:rPr>
                <w:sz w:val="20"/>
              </w:rPr>
              <w:t>First</w:t>
            </w:r>
            <w:r>
              <w:rPr>
                <w:spacing w:val="-12"/>
                <w:sz w:val="20"/>
              </w:rPr>
              <w:t> </w:t>
            </w:r>
            <w:r>
              <w:rPr>
                <w:sz w:val="20"/>
              </w:rPr>
              <w:t>draft</w:t>
            </w:r>
            <w:r>
              <w:rPr>
                <w:spacing w:val="-12"/>
                <w:sz w:val="20"/>
              </w:rPr>
              <w:t> </w:t>
            </w:r>
            <w:r>
              <w:rPr>
                <w:sz w:val="20"/>
              </w:rPr>
              <w:t>of</w:t>
            </w:r>
            <w:r>
              <w:rPr>
                <w:spacing w:val="-12"/>
                <w:sz w:val="20"/>
              </w:rPr>
              <w:t> </w:t>
            </w:r>
            <w:r>
              <w:rPr>
                <w:sz w:val="20"/>
              </w:rPr>
              <w:t>SAP or later if not needed with first draft of SAP</w:t>
            </w:r>
          </w:p>
        </w:tc>
      </w:tr>
      <w:tr>
        <w:trPr>
          <w:trHeight w:val="997" w:hRule="atLeast"/>
        </w:trPr>
        <w:tc>
          <w:tcPr>
            <w:tcW w:w="797" w:type="dxa"/>
          </w:tcPr>
          <w:p>
            <w:pPr>
              <w:pStyle w:val="TableParagraph"/>
              <w:spacing w:before="42"/>
              <w:ind w:left="110"/>
              <w:rPr>
                <w:b/>
                <w:sz w:val="20"/>
              </w:rPr>
            </w:pPr>
            <w:r>
              <w:rPr>
                <w:b/>
                <w:spacing w:val="-2"/>
                <w:sz w:val="20"/>
              </w:rPr>
              <w:t>6.7.10</w:t>
            </w:r>
          </w:p>
        </w:tc>
        <w:tc>
          <w:tcPr>
            <w:tcW w:w="1162" w:type="dxa"/>
          </w:tcPr>
          <w:p>
            <w:pPr>
              <w:pStyle w:val="TableParagraph"/>
              <w:spacing w:before="42"/>
              <w:ind w:left="110"/>
              <w:rPr>
                <w:sz w:val="20"/>
              </w:rPr>
            </w:pPr>
            <w:r>
              <w:rPr>
                <w:spacing w:val="-5"/>
                <w:sz w:val="20"/>
              </w:rPr>
              <w:t>STL</w:t>
            </w:r>
          </w:p>
        </w:tc>
        <w:tc>
          <w:tcPr>
            <w:tcW w:w="6264" w:type="dxa"/>
          </w:tcPr>
          <w:p>
            <w:pPr>
              <w:pStyle w:val="TableParagraph"/>
              <w:spacing w:line="229" w:lineRule="exact"/>
              <w:ind w:left="104"/>
              <w:rPr>
                <w:sz w:val="20"/>
              </w:rPr>
            </w:pPr>
            <w:r>
              <w:rPr>
                <w:sz w:val="20"/>
              </w:rPr>
              <w:t>Creates</w:t>
            </w:r>
            <w:r>
              <w:rPr>
                <w:spacing w:val="-7"/>
                <w:sz w:val="20"/>
              </w:rPr>
              <w:t> </w:t>
            </w:r>
            <w:r>
              <w:rPr>
                <w:sz w:val="20"/>
              </w:rPr>
              <w:t>figure</w:t>
            </w:r>
            <w:r>
              <w:rPr>
                <w:spacing w:val="-7"/>
                <w:sz w:val="20"/>
              </w:rPr>
              <w:t> </w:t>
            </w:r>
            <w:r>
              <w:rPr>
                <w:sz w:val="20"/>
              </w:rPr>
              <w:t>descriptions</w:t>
            </w:r>
            <w:r>
              <w:rPr>
                <w:spacing w:val="-7"/>
                <w:sz w:val="20"/>
              </w:rPr>
              <w:t> </w:t>
            </w:r>
            <w:r>
              <w:rPr>
                <w:sz w:val="20"/>
              </w:rPr>
              <w:t>to</w:t>
            </w:r>
            <w:r>
              <w:rPr>
                <w:spacing w:val="-6"/>
                <w:sz w:val="20"/>
              </w:rPr>
              <w:t> </w:t>
            </w:r>
            <w:r>
              <w:rPr>
                <w:spacing w:val="-2"/>
                <w:sz w:val="20"/>
              </w:rPr>
              <w:t>include:</w:t>
            </w:r>
          </w:p>
          <w:p>
            <w:pPr>
              <w:pStyle w:val="TableParagraph"/>
              <w:numPr>
                <w:ilvl w:val="0"/>
                <w:numId w:val="23"/>
              </w:numPr>
              <w:tabs>
                <w:tab w:pos="733" w:val="left" w:leader="none"/>
                <w:tab w:pos="734" w:val="left" w:leader="none"/>
              </w:tabs>
              <w:spacing w:line="240" w:lineRule="auto" w:before="59" w:after="0"/>
              <w:ind w:left="733" w:right="0" w:hanging="361"/>
              <w:jc w:val="left"/>
              <w:rPr>
                <w:sz w:val="20"/>
              </w:rPr>
            </w:pPr>
            <w:r>
              <w:rPr>
                <w:sz w:val="20"/>
              </w:rPr>
              <w:t>Axis</w:t>
            </w:r>
            <w:r>
              <w:rPr>
                <w:spacing w:val="-4"/>
                <w:sz w:val="20"/>
              </w:rPr>
              <w:t> </w:t>
            </w:r>
            <w:r>
              <w:rPr>
                <w:spacing w:val="-2"/>
                <w:sz w:val="20"/>
              </w:rPr>
              <w:t>labels</w:t>
            </w:r>
          </w:p>
          <w:p>
            <w:pPr>
              <w:pStyle w:val="TableParagraph"/>
              <w:numPr>
                <w:ilvl w:val="0"/>
                <w:numId w:val="23"/>
              </w:numPr>
              <w:tabs>
                <w:tab w:pos="733" w:val="left" w:leader="none"/>
                <w:tab w:pos="734" w:val="left" w:leader="none"/>
              </w:tabs>
              <w:spacing w:line="240" w:lineRule="auto" w:before="57" w:after="0"/>
              <w:ind w:left="733" w:right="0" w:hanging="361"/>
              <w:jc w:val="left"/>
              <w:rPr>
                <w:sz w:val="20"/>
              </w:rPr>
            </w:pPr>
            <w:r>
              <w:rPr>
                <w:sz w:val="20"/>
              </w:rPr>
              <w:t>Legends</w:t>
            </w:r>
            <w:r>
              <w:rPr>
                <w:spacing w:val="-7"/>
                <w:sz w:val="20"/>
              </w:rPr>
              <w:t> </w:t>
            </w:r>
            <w:r>
              <w:rPr>
                <w:sz w:val="20"/>
              </w:rPr>
              <w:t>for</w:t>
            </w:r>
            <w:r>
              <w:rPr>
                <w:spacing w:val="-5"/>
                <w:sz w:val="20"/>
              </w:rPr>
              <w:t> </w:t>
            </w:r>
            <w:r>
              <w:rPr>
                <w:sz w:val="20"/>
              </w:rPr>
              <w:t>any</w:t>
            </w:r>
            <w:r>
              <w:rPr>
                <w:spacing w:val="-5"/>
                <w:sz w:val="20"/>
              </w:rPr>
              <w:t> </w:t>
            </w:r>
            <w:r>
              <w:rPr>
                <w:sz w:val="20"/>
              </w:rPr>
              <w:t>symbols</w:t>
            </w:r>
            <w:r>
              <w:rPr>
                <w:spacing w:val="-5"/>
                <w:sz w:val="20"/>
              </w:rPr>
              <w:t> </w:t>
            </w:r>
            <w:r>
              <w:rPr>
                <w:sz w:val="20"/>
              </w:rPr>
              <w:t>used</w:t>
            </w:r>
            <w:r>
              <w:rPr>
                <w:spacing w:val="-5"/>
                <w:sz w:val="20"/>
              </w:rPr>
              <w:t> </w:t>
            </w:r>
            <w:r>
              <w:rPr>
                <w:sz w:val="20"/>
              </w:rPr>
              <w:t>in</w:t>
            </w:r>
            <w:r>
              <w:rPr>
                <w:spacing w:val="-5"/>
                <w:sz w:val="20"/>
              </w:rPr>
              <w:t> </w:t>
            </w:r>
            <w:r>
              <w:rPr>
                <w:sz w:val="20"/>
              </w:rPr>
              <w:t>plotting</w:t>
            </w:r>
            <w:r>
              <w:rPr>
                <w:spacing w:val="-4"/>
                <w:sz w:val="20"/>
              </w:rPr>
              <w:t> data</w:t>
            </w:r>
          </w:p>
        </w:tc>
        <w:tc>
          <w:tcPr>
            <w:tcW w:w="1843" w:type="dxa"/>
          </w:tcPr>
          <w:p>
            <w:pPr>
              <w:pStyle w:val="TableParagraph"/>
              <w:spacing w:before="38"/>
              <w:ind w:right="191"/>
              <w:rPr>
                <w:sz w:val="20"/>
              </w:rPr>
            </w:pPr>
            <w:r>
              <w:rPr>
                <w:sz w:val="20"/>
              </w:rPr>
              <w:t>First</w:t>
            </w:r>
            <w:r>
              <w:rPr>
                <w:spacing w:val="-12"/>
                <w:sz w:val="20"/>
              </w:rPr>
              <w:t> </w:t>
            </w:r>
            <w:r>
              <w:rPr>
                <w:sz w:val="20"/>
              </w:rPr>
              <w:t>draft</w:t>
            </w:r>
            <w:r>
              <w:rPr>
                <w:spacing w:val="-12"/>
                <w:sz w:val="20"/>
              </w:rPr>
              <w:t> </w:t>
            </w:r>
            <w:r>
              <w:rPr>
                <w:sz w:val="20"/>
              </w:rPr>
              <w:t>of</w:t>
            </w:r>
            <w:r>
              <w:rPr>
                <w:spacing w:val="-12"/>
                <w:sz w:val="20"/>
              </w:rPr>
              <w:t> </w:t>
            </w:r>
            <w:r>
              <w:rPr>
                <w:sz w:val="20"/>
              </w:rPr>
              <w:t>SAP or later if not needed with first draft of SAP</w:t>
            </w:r>
          </w:p>
        </w:tc>
      </w:tr>
    </w:tbl>
    <w:p>
      <w:pPr>
        <w:pStyle w:val="BodyText"/>
        <w:rPr>
          <w:sz w:val="13"/>
        </w:rPr>
      </w:pPr>
    </w:p>
    <w:p>
      <w:pPr>
        <w:pStyle w:val="ListParagraph"/>
        <w:numPr>
          <w:ilvl w:val="1"/>
          <w:numId w:val="3"/>
        </w:numPr>
        <w:tabs>
          <w:tab w:pos="1979" w:val="left" w:leader="none"/>
          <w:tab w:pos="1980" w:val="left" w:leader="none"/>
        </w:tabs>
        <w:spacing w:line="240" w:lineRule="auto" w:before="94" w:after="0"/>
        <w:ind w:left="1980" w:right="0" w:hanging="720"/>
        <w:jc w:val="left"/>
        <w:rPr>
          <w:sz w:val="22"/>
        </w:rPr>
      </w:pPr>
      <w:r>
        <w:rPr>
          <w:sz w:val="22"/>
        </w:rPr>
        <w:t>Review</w:t>
      </w:r>
      <w:r>
        <w:rPr>
          <w:spacing w:val="-8"/>
          <w:sz w:val="22"/>
        </w:rPr>
        <w:t> </w:t>
      </w:r>
      <w:r>
        <w:rPr>
          <w:sz w:val="22"/>
        </w:rPr>
        <w:t>and</w:t>
      </w:r>
      <w:r>
        <w:rPr>
          <w:spacing w:val="2"/>
          <w:sz w:val="22"/>
        </w:rPr>
        <w:t> </w:t>
      </w:r>
      <w:r>
        <w:rPr>
          <w:spacing w:val="-2"/>
          <w:sz w:val="22"/>
        </w:rPr>
        <w:t>Finalization</w:t>
      </w:r>
    </w:p>
    <w:p>
      <w:pPr>
        <w:pStyle w:val="BodyText"/>
        <w:spacing w:line="242" w:lineRule="auto" w:before="116"/>
        <w:ind w:left="1979" w:right="713"/>
      </w:pPr>
      <w:r>
        <w:rPr>
          <w:b/>
        </w:rPr>
        <w:t>Note: </w:t>
      </w:r>
      <w:r>
        <w:rPr/>
        <w:t>Depending</w:t>
      </w:r>
      <w:r>
        <w:rPr>
          <w:spacing w:val="-4"/>
        </w:rPr>
        <w:t> </w:t>
      </w:r>
      <w:r>
        <w:rPr/>
        <w:t>on</w:t>
      </w:r>
      <w:r>
        <w:rPr>
          <w:spacing w:val="-4"/>
        </w:rPr>
        <w:t> </w:t>
      </w:r>
      <w:r>
        <w:rPr/>
        <w:t>the</w:t>
      </w:r>
      <w:r>
        <w:rPr>
          <w:spacing w:val="-4"/>
        </w:rPr>
        <w:t> </w:t>
      </w:r>
      <w:r>
        <w:rPr/>
        <w:t>scope</w:t>
      </w:r>
      <w:r>
        <w:rPr>
          <w:spacing w:val="-4"/>
        </w:rPr>
        <w:t> </w:t>
      </w:r>
      <w:r>
        <w:rPr/>
        <w:t>of</w:t>
      </w:r>
      <w:r>
        <w:rPr>
          <w:spacing w:val="-4"/>
        </w:rPr>
        <w:t> </w:t>
      </w:r>
      <w:r>
        <w:rPr/>
        <w:t>work,</w:t>
      </w:r>
      <w:r>
        <w:rPr>
          <w:spacing w:val="-4"/>
        </w:rPr>
        <w:t> </w:t>
      </w:r>
      <w:r>
        <w:rPr/>
        <w:t>internal</w:t>
      </w:r>
      <w:r>
        <w:rPr>
          <w:spacing w:val="-4"/>
        </w:rPr>
        <w:t> </w:t>
      </w:r>
      <w:r>
        <w:rPr/>
        <w:t>groups</w:t>
      </w:r>
      <w:r>
        <w:rPr>
          <w:spacing w:val="-1"/>
        </w:rPr>
        <w:t> </w:t>
      </w:r>
      <w:r>
        <w:rPr/>
        <w:t>can</w:t>
      </w:r>
      <w:r>
        <w:rPr>
          <w:spacing w:val="-4"/>
        </w:rPr>
        <w:t> </w:t>
      </w:r>
      <w:r>
        <w:rPr/>
        <w:t>also</w:t>
      </w:r>
      <w:r>
        <w:rPr>
          <w:spacing w:val="-4"/>
        </w:rPr>
        <w:t> </w:t>
      </w:r>
      <w:r>
        <w:rPr/>
        <w:t>review</w:t>
      </w:r>
      <w:r>
        <w:rPr>
          <w:spacing w:val="-4"/>
        </w:rPr>
        <w:t> </w:t>
      </w:r>
      <w:r>
        <w:rPr/>
        <w:t>the</w:t>
      </w:r>
      <w:r>
        <w:rPr>
          <w:spacing w:val="-3"/>
        </w:rPr>
        <w:t> </w:t>
      </w:r>
      <w:r>
        <w:rPr/>
        <w:t>SAP and</w:t>
      </w:r>
      <w:r>
        <w:rPr>
          <w:spacing w:val="-2"/>
        </w:rPr>
        <w:t> </w:t>
      </w:r>
      <w:r>
        <w:rPr/>
        <w:t>shells.</w:t>
      </w:r>
      <w:r>
        <w:rPr>
          <w:spacing w:val="-3"/>
        </w:rPr>
        <w:t> </w:t>
      </w:r>
      <w:r>
        <w:rPr/>
        <w:t>Reviews</w:t>
      </w:r>
      <w:r>
        <w:rPr>
          <w:spacing w:val="-3"/>
        </w:rPr>
        <w:t> </w:t>
      </w:r>
      <w:r>
        <w:rPr/>
        <w:t>completed</w:t>
      </w:r>
      <w:r>
        <w:rPr>
          <w:spacing w:val="-3"/>
        </w:rPr>
        <w:t> </w:t>
      </w:r>
      <w:r>
        <w:rPr/>
        <w:t>by</w:t>
      </w:r>
      <w:r>
        <w:rPr>
          <w:spacing w:val="-3"/>
        </w:rPr>
        <w:t> </w:t>
      </w:r>
      <w:r>
        <w:rPr/>
        <w:t>these</w:t>
      </w:r>
      <w:r>
        <w:rPr>
          <w:spacing w:val="-3"/>
        </w:rPr>
        <w:t> </w:t>
      </w:r>
      <w:r>
        <w:rPr/>
        <w:t>other</w:t>
      </w:r>
      <w:r>
        <w:rPr>
          <w:spacing w:val="-3"/>
        </w:rPr>
        <w:t> </w:t>
      </w:r>
      <w:r>
        <w:rPr/>
        <w:t>groups</w:t>
      </w:r>
      <w:r>
        <w:rPr>
          <w:spacing w:val="-3"/>
        </w:rPr>
        <w:t> </w:t>
      </w:r>
      <w:r>
        <w:rPr/>
        <w:t>must</w:t>
      </w:r>
      <w:r>
        <w:rPr>
          <w:spacing w:val="-3"/>
        </w:rPr>
        <w:t> </w:t>
      </w:r>
      <w:r>
        <w:rPr/>
        <w:t>also</w:t>
      </w:r>
      <w:r>
        <w:rPr>
          <w:spacing w:val="-3"/>
        </w:rPr>
        <w:t> </w:t>
      </w:r>
      <w:r>
        <w:rPr/>
        <w:t>be</w:t>
      </w:r>
      <w:r>
        <w:rPr>
          <w:spacing w:val="-3"/>
        </w:rPr>
        <w:t> </w:t>
      </w:r>
      <w:r>
        <w:rPr/>
        <w:t>documented on an RFF (CS_FM_BS007) (specifying the type of review) and filed as described in Section 6.9.</w:t>
      </w:r>
    </w:p>
    <w:p>
      <w:pPr>
        <w:pStyle w:val="BodyText"/>
        <w:spacing w:before="1"/>
        <w:rPr>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ind w:left="110"/>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rPr>
                <w:b/>
                <w:sz w:val="20"/>
              </w:rPr>
            </w:pPr>
            <w:r>
              <w:rPr>
                <w:b/>
                <w:spacing w:val="-2"/>
                <w:sz w:val="20"/>
              </w:rPr>
              <w:t>When:</w:t>
            </w:r>
          </w:p>
        </w:tc>
      </w:tr>
      <w:tr>
        <w:trPr>
          <w:trHeight w:val="580" w:hRule="atLeast"/>
        </w:trPr>
        <w:tc>
          <w:tcPr>
            <w:tcW w:w="797" w:type="dxa"/>
          </w:tcPr>
          <w:p>
            <w:pPr>
              <w:pStyle w:val="TableParagraph"/>
              <w:spacing w:before="42"/>
              <w:ind w:left="110"/>
              <w:rPr>
                <w:b/>
                <w:sz w:val="20"/>
              </w:rPr>
            </w:pPr>
            <w:r>
              <w:rPr>
                <w:b/>
                <w:spacing w:val="-2"/>
                <w:sz w:val="20"/>
              </w:rPr>
              <w:t>6.8.1</w:t>
            </w:r>
          </w:p>
        </w:tc>
        <w:tc>
          <w:tcPr>
            <w:tcW w:w="1162" w:type="dxa"/>
          </w:tcPr>
          <w:p>
            <w:pPr>
              <w:pStyle w:val="TableParagraph"/>
              <w:spacing w:before="42"/>
              <w:ind w:left="110"/>
              <w:rPr>
                <w:sz w:val="20"/>
              </w:rPr>
            </w:pPr>
            <w:r>
              <w:rPr>
                <w:spacing w:val="-5"/>
                <w:sz w:val="20"/>
              </w:rPr>
              <w:t>STL</w:t>
            </w:r>
          </w:p>
        </w:tc>
        <w:tc>
          <w:tcPr>
            <w:tcW w:w="6264" w:type="dxa"/>
          </w:tcPr>
          <w:p>
            <w:pPr>
              <w:pStyle w:val="TableParagraph"/>
              <w:spacing w:line="235" w:lineRule="auto" w:before="60"/>
              <w:ind w:left="104"/>
              <w:rPr>
                <w:sz w:val="20"/>
              </w:rPr>
            </w:pPr>
            <w:r>
              <w:rPr>
                <w:sz w:val="20"/>
              </w:rPr>
              <w:t>Makes</w:t>
            </w:r>
            <w:r>
              <w:rPr>
                <w:spacing w:val="-4"/>
                <w:sz w:val="20"/>
              </w:rPr>
              <w:t> </w:t>
            </w:r>
            <w:r>
              <w:rPr>
                <w:sz w:val="20"/>
              </w:rPr>
              <w:t>the</w:t>
            </w:r>
            <w:r>
              <w:rPr>
                <w:spacing w:val="-4"/>
                <w:sz w:val="20"/>
              </w:rPr>
              <w:t> </w:t>
            </w:r>
            <w:r>
              <w:rPr>
                <w:sz w:val="20"/>
              </w:rPr>
              <w:t>RFF</w:t>
            </w:r>
            <w:r>
              <w:rPr>
                <w:spacing w:val="-4"/>
                <w:sz w:val="20"/>
              </w:rPr>
              <w:t> </w:t>
            </w:r>
            <w:r>
              <w:rPr>
                <w:sz w:val="20"/>
              </w:rPr>
              <w:t>(CS_FM_BS007)</w:t>
            </w:r>
            <w:r>
              <w:rPr>
                <w:spacing w:val="-4"/>
                <w:sz w:val="20"/>
              </w:rPr>
              <w:t> </w:t>
            </w:r>
            <w:r>
              <w:rPr>
                <w:sz w:val="20"/>
              </w:rPr>
              <w:t>available</w:t>
            </w:r>
            <w:r>
              <w:rPr>
                <w:spacing w:val="-4"/>
                <w:sz w:val="20"/>
              </w:rPr>
              <w:t> </w:t>
            </w:r>
            <w:r>
              <w:rPr>
                <w:sz w:val="20"/>
              </w:rPr>
              <w:t>to</w:t>
            </w:r>
            <w:r>
              <w:rPr>
                <w:spacing w:val="-4"/>
                <w:sz w:val="20"/>
              </w:rPr>
              <w:t> </w:t>
            </w:r>
            <w:r>
              <w:rPr>
                <w:sz w:val="20"/>
              </w:rPr>
              <w:t>the</w:t>
            </w:r>
            <w:r>
              <w:rPr>
                <w:spacing w:val="-4"/>
                <w:sz w:val="20"/>
              </w:rPr>
              <w:t> </w:t>
            </w:r>
            <w:r>
              <w:rPr>
                <w:sz w:val="20"/>
              </w:rPr>
              <w:t>reviewers</w:t>
            </w:r>
            <w:r>
              <w:rPr>
                <w:spacing w:val="-5"/>
                <w:sz w:val="20"/>
              </w:rPr>
              <w:t> </w:t>
            </w:r>
            <w:r>
              <w:rPr>
                <w:sz w:val="20"/>
              </w:rPr>
              <w:t>prior</w:t>
            </w:r>
            <w:r>
              <w:rPr>
                <w:spacing w:val="-3"/>
                <w:sz w:val="20"/>
              </w:rPr>
              <w:t> </w:t>
            </w:r>
            <w:r>
              <w:rPr>
                <w:sz w:val="20"/>
              </w:rPr>
              <w:t>to the start of the review.</w:t>
            </w:r>
          </w:p>
        </w:tc>
        <w:tc>
          <w:tcPr>
            <w:tcW w:w="1843" w:type="dxa"/>
          </w:tcPr>
          <w:p>
            <w:pPr>
              <w:pStyle w:val="TableParagraph"/>
              <w:spacing w:before="38"/>
              <w:ind w:right="461"/>
              <w:rPr>
                <w:sz w:val="20"/>
              </w:rPr>
            </w:pPr>
            <w:r>
              <w:rPr>
                <w:sz w:val="20"/>
              </w:rPr>
              <w:t>Reviewing</w:t>
            </w:r>
            <w:r>
              <w:rPr>
                <w:spacing w:val="-14"/>
                <w:sz w:val="20"/>
              </w:rPr>
              <w:t> </w:t>
            </w:r>
            <w:r>
              <w:rPr>
                <w:sz w:val="20"/>
              </w:rPr>
              <w:t>the </w:t>
            </w:r>
            <w:r>
              <w:rPr>
                <w:spacing w:val="-4"/>
                <w:sz w:val="20"/>
              </w:rPr>
              <w:t>SAP</w:t>
            </w:r>
          </w:p>
        </w:tc>
      </w:tr>
      <w:tr>
        <w:trPr>
          <w:trHeight w:val="1813" w:hRule="atLeast"/>
        </w:trPr>
        <w:tc>
          <w:tcPr>
            <w:tcW w:w="797" w:type="dxa"/>
          </w:tcPr>
          <w:p>
            <w:pPr>
              <w:pStyle w:val="TableParagraph"/>
              <w:spacing w:before="42"/>
              <w:ind w:left="110"/>
              <w:rPr>
                <w:b/>
                <w:sz w:val="20"/>
              </w:rPr>
            </w:pPr>
            <w:r>
              <w:rPr>
                <w:b/>
                <w:spacing w:val="-2"/>
                <w:sz w:val="20"/>
              </w:rPr>
              <w:t>6.8.2</w:t>
            </w:r>
          </w:p>
        </w:tc>
        <w:tc>
          <w:tcPr>
            <w:tcW w:w="1162" w:type="dxa"/>
          </w:tcPr>
          <w:p>
            <w:pPr>
              <w:pStyle w:val="TableParagraph"/>
              <w:spacing w:before="38"/>
              <w:ind w:left="110"/>
              <w:rPr>
                <w:sz w:val="20"/>
              </w:rPr>
            </w:pPr>
            <w:r>
              <w:rPr>
                <w:spacing w:val="-5"/>
                <w:sz w:val="20"/>
              </w:rPr>
              <w:t>QC</w:t>
            </w:r>
          </w:p>
          <w:p>
            <w:pPr>
              <w:pStyle w:val="TableParagraph"/>
              <w:ind w:left="110" w:right="282"/>
              <w:rPr>
                <w:sz w:val="20"/>
              </w:rPr>
            </w:pPr>
            <w:r>
              <w:rPr>
                <w:spacing w:val="-2"/>
                <w:sz w:val="20"/>
              </w:rPr>
              <w:t>reviewer and/or </w:t>
            </w:r>
            <w:r>
              <w:rPr>
                <w:spacing w:val="-4"/>
                <w:sz w:val="20"/>
              </w:rPr>
              <w:t>SBR</w:t>
            </w:r>
          </w:p>
        </w:tc>
        <w:tc>
          <w:tcPr>
            <w:tcW w:w="6264" w:type="dxa"/>
          </w:tcPr>
          <w:p>
            <w:pPr>
              <w:pStyle w:val="TableParagraph"/>
              <w:numPr>
                <w:ilvl w:val="0"/>
                <w:numId w:val="24"/>
              </w:numPr>
              <w:tabs>
                <w:tab w:pos="733" w:val="left" w:leader="none"/>
                <w:tab w:pos="734" w:val="left" w:leader="none"/>
              </w:tabs>
              <w:spacing w:line="237" w:lineRule="auto" w:before="60" w:after="0"/>
              <w:ind w:left="733" w:right="118" w:hanging="360"/>
              <w:jc w:val="left"/>
              <w:rPr>
                <w:sz w:val="20"/>
              </w:rPr>
            </w:pPr>
            <w:r>
              <w:rPr>
                <w:sz w:val="20"/>
              </w:rPr>
              <w:t>Review the draft SAP and shells in accordance with the Biostatistics QC Plan (CS_TP_BS002), and Approaches to QC [CS_WI_BS015, specifically its appendix D: QC of the SAP,</w:t>
            </w:r>
            <w:r>
              <w:rPr>
                <w:spacing w:val="-5"/>
                <w:sz w:val="20"/>
              </w:rPr>
              <w:t> </w:t>
            </w:r>
            <w:r>
              <w:rPr>
                <w:sz w:val="20"/>
              </w:rPr>
              <w:t>BDR</w:t>
            </w:r>
            <w:r>
              <w:rPr>
                <w:spacing w:val="-5"/>
                <w:sz w:val="20"/>
              </w:rPr>
              <w:t> </w:t>
            </w:r>
            <w:r>
              <w:rPr>
                <w:sz w:val="20"/>
              </w:rPr>
              <w:t>Plan,</w:t>
            </w:r>
            <w:r>
              <w:rPr>
                <w:spacing w:val="-5"/>
                <w:sz w:val="20"/>
              </w:rPr>
              <w:t> </w:t>
            </w:r>
            <w:r>
              <w:rPr>
                <w:sz w:val="20"/>
              </w:rPr>
              <w:t>DMC</w:t>
            </w:r>
            <w:r>
              <w:rPr>
                <w:spacing w:val="-5"/>
                <w:sz w:val="20"/>
              </w:rPr>
              <w:t> </w:t>
            </w:r>
            <w:r>
              <w:rPr>
                <w:sz w:val="20"/>
              </w:rPr>
              <w:t>Plan</w:t>
            </w:r>
            <w:r>
              <w:rPr>
                <w:spacing w:val="-5"/>
                <w:sz w:val="20"/>
              </w:rPr>
              <w:t> </w:t>
            </w:r>
            <w:r>
              <w:rPr>
                <w:sz w:val="20"/>
              </w:rPr>
              <w:t>(including</w:t>
            </w:r>
            <w:r>
              <w:rPr>
                <w:spacing w:val="-5"/>
                <w:sz w:val="20"/>
              </w:rPr>
              <w:t> </w:t>
            </w:r>
            <w:r>
              <w:rPr>
                <w:sz w:val="20"/>
              </w:rPr>
              <w:t>shells),</w:t>
            </w:r>
            <w:r>
              <w:rPr>
                <w:spacing w:val="-5"/>
                <w:sz w:val="20"/>
              </w:rPr>
              <w:t> </w:t>
            </w:r>
            <w:r>
              <w:rPr>
                <w:sz w:val="20"/>
              </w:rPr>
              <w:t>and</w:t>
            </w:r>
            <w:r>
              <w:rPr>
                <w:spacing w:val="-5"/>
                <w:sz w:val="20"/>
              </w:rPr>
              <w:t> </w:t>
            </w:r>
            <w:r>
              <w:rPr>
                <w:sz w:val="20"/>
              </w:rPr>
              <w:t>Unblinding Plan (CS_OD_BS0229)]</w:t>
            </w:r>
          </w:p>
          <w:p>
            <w:pPr>
              <w:pStyle w:val="TableParagraph"/>
              <w:numPr>
                <w:ilvl w:val="0"/>
                <w:numId w:val="24"/>
              </w:numPr>
              <w:tabs>
                <w:tab w:pos="733" w:val="left" w:leader="none"/>
                <w:tab w:pos="734" w:val="left" w:leader="none"/>
              </w:tabs>
              <w:spacing w:line="232" w:lineRule="auto" w:before="74" w:after="0"/>
              <w:ind w:left="733" w:right="348" w:hanging="360"/>
              <w:jc w:val="left"/>
              <w:rPr>
                <w:sz w:val="20"/>
              </w:rPr>
            </w:pPr>
            <w:r>
              <w:rPr>
                <w:sz w:val="20"/>
              </w:rPr>
              <w:t>Complete</w:t>
            </w:r>
            <w:r>
              <w:rPr>
                <w:spacing w:val="-7"/>
                <w:sz w:val="20"/>
              </w:rPr>
              <w:t> </w:t>
            </w:r>
            <w:r>
              <w:rPr>
                <w:sz w:val="20"/>
              </w:rPr>
              <w:t>a</w:t>
            </w:r>
            <w:r>
              <w:rPr>
                <w:spacing w:val="-4"/>
                <w:sz w:val="20"/>
              </w:rPr>
              <w:t> </w:t>
            </w:r>
            <w:r>
              <w:rPr>
                <w:sz w:val="20"/>
              </w:rPr>
              <w:t>Reviewer</w:t>
            </w:r>
            <w:r>
              <w:rPr>
                <w:spacing w:val="-8"/>
                <w:sz w:val="20"/>
              </w:rPr>
              <w:t> </w:t>
            </w:r>
            <w:r>
              <w:rPr>
                <w:sz w:val="20"/>
              </w:rPr>
              <w:t>Feedback</w:t>
            </w:r>
            <w:r>
              <w:rPr>
                <w:spacing w:val="-8"/>
                <w:sz w:val="20"/>
              </w:rPr>
              <w:t> </w:t>
            </w:r>
            <w:r>
              <w:rPr>
                <w:sz w:val="20"/>
              </w:rPr>
              <w:t>Form</w:t>
            </w:r>
            <w:r>
              <w:rPr>
                <w:spacing w:val="-5"/>
                <w:sz w:val="20"/>
              </w:rPr>
              <w:t> </w:t>
            </w:r>
            <w:r>
              <w:rPr>
                <w:sz w:val="20"/>
              </w:rPr>
              <w:t>(CS_FM_BS007)</w:t>
            </w:r>
            <w:r>
              <w:rPr>
                <w:spacing w:val="-8"/>
                <w:sz w:val="20"/>
              </w:rPr>
              <w:t> </w:t>
            </w:r>
            <w:r>
              <w:rPr>
                <w:sz w:val="20"/>
              </w:rPr>
              <w:t>to document review</w:t>
            </w:r>
          </w:p>
        </w:tc>
        <w:tc>
          <w:tcPr>
            <w:tcW w:w="1843" w:type="dxa"/>
          </w:tcPr>
          <w:p>
            <w:pPr>
              <w:pStyle w:val="TableParagraph"/>
              <w:spacing w:before="38"/>
              <w:ind w:right="461"/>
              <w:rPr>
                <w:sz w:val="20"/>
              </w:rPr>
            </w:pPr>
            <w:r>
              <w:rPr>
                <w:sz w:val="20"/>
              </w:rPr>
              <w:t>Reviewing</w:t>
            </w:r>
            <w:r>
              <w:rPr>
                <w:spacing w:val="-14"/>
                <w:sz w:val="20"/>
              </w:rPr>
              <w:t> </w:t>
            </w:r>
            <w:r>
              <w:rPr>
                <w:sz w:val="20"/>
              </w:rPr>
              <w:t>the </w:t>
            </w:r>
            <w:r>
              <w:rPr>
                <w:spacing w:val="-4"/>
                <w:sz w:val="20"/>
              </w:rPr>
              <w:t>SAP</w:t>
            </w:r>
          </w:p>
        </w:tc>
      </w:tr>
      <w:tr>
        <w:trPr>
          <w:trHeight w:val="825" w:hRule="atLeast"/>
        </w:trPr>
        <w:tc>
          <w:tcPr>
            <w:tcW w:w="797" w:type="dxa"/>
          </w:tcPr>
          <w:p>
            <w:pPr>
              <w:pStyle w:val="TableParagraph"/>
              <w:spacing w:before="42"/>
              <w:ind w:left="110"/>
              <w:rPr>
                <w:b/>
                <w:sz w:val="20"/>
              </w:rPr>
            </w:pPr>
            <w:r>
              <w:rPr>
                <w:b/>
                <w:spacing w:val="-2"/>
                <w:sz w:val="20"/>
              </w:rPr>
              <w:t>6.8.3</w:t>
            </w:r>
          </w:p>
        </w:tc>
        <w:tc>
          <w:tcPr>
            <w:tcW w:w="1162" w:type="dxa"/>
          </w:tcPr>
          <w:p>
            <w:pPr>
              <w:pStyle w:val="TableParagraph"/>
              <w:spacing w:before="42"/>
              <w:ind w:left="110"/>
              <w:rPr>
                <w:sz w:val="20"/>
              </w:rPr>
            </w:pPr>
            <w:r>
              <w:rPr>
                <w:spacing w:val="-5"/>
                <w:sz w:val="20"/>
              </w:rPr>
              <w:t>PTL</w:t>
            </w:r>
          </w:p>
        </w:tc>
        <w:tc>
          <w:tcPr>
            <w:tcW w:w="6264" w:type="dxa"/>
          </w:tcPr>
          <w:p>
            <w:pPr>
              <w:pStyle w:val="TableParagraph"/>
              <w:numPr>
                <w:ilvl w:val="0"/>
                <w:numId w:val="25"/>
              </w:numPr>
              <w:tabs>
                <w:tab w:pos="733" w:val="left" w:leader="none"/>
                <w:tab w:pos="734" w:val="left" w:leader="none"/>
              </w:tabs>
              <w:spacing w:line="237" w:lineRule="auto" w:before="60" w:after="0"/>
              <w:ind w:left="733" w:right="237" w:hanging="360"/>
              <w:jc w:val="left"/>
              <w:rPr>
                <w:sz w:val="20"/>
              </w:rPr>
            </w:pPr>
            <w:r>
              <w:rPr>
                <w:sz w:val="20"/>
              </w:rPr>
              <w:t>Reviews the text and output shells in terms of content and format</w:t>
            </w:r>
            <w:r>
              <w:rPr>
                <w:spacing w:val="-4"/>
                <w:sz w:val="20"/>
              </w:rPr>
              <w:t> </w:t>
            </w:r>
            <w:r>
              <w:rPr>
                <w:sz w:val="20"/>
              </w:rPr>
              <w:t>layout.</w:t>
            </w:r>
            <w:r>
              <w:rPr>
                <w:spacing w:val="40"/>
                <w:sz w:val="20"/>
              </w:rPr>
              <w:t> </w:t>
            </w:r>
            <w:r>
              <w:rPr>
                <w:sz w:val="20"/>
              </w:rPr>
              <w:t>The</w:t>
            </w:r>
            <w:r>
              <w:rPr>
                <w:spacing w:val="-4"/>
                <w:sz w:val="20"/>
              </w:rPr>
              <w:t> </w:t>
            </w:r>
            <w:r>
              <w:rPr>
                <w:sz w:val="20"/>
              </w:rPr>
              <w:t>review</w:t>
            </w:r>
            <w:r>
              <w:rPr>
                <w:spacing w:val="-4"/>
                <w:sz w:val="20"/>
              </w:rPr>
              <w:t> </w:t>
            </w:r>
            <w:r>
              <w:rPr>
                <w:sz w:val="20"/>
              </w:rPr>
              <w:t>should</w:t>
            </w:r>
            <w:r>
              <w:rPr>
                <w:spacing w:val="-4"/>
                <w:sz w:val="20"/>
              </w:rPr>
              <w:t> </w:t>
            </w:r>
            <w:r>
              <w:rPr>
                <w:sz w:val="20"/>
              </w:rPr>
              <w:t>also</w:t>
            </w:r>
            <w:r>
              <w:rPr>
                <w:spacing w:val="-4"/>
                <w:sz w:val="20"/>
              </w:rPr>
              <w:t> </w:t>
            </w:r>
            <w:r>
              <w:rPr>
                <w:sz w:val="20"/>
              </w:rPr>
              <w:t>check</w:t>
            </w:r>
            <w:r>
              <w:rPr>
                <w:spacing w:val="-4"/>
                <w:sz w:val="20"/>
              </w:rPr>
              <w:t> </w:t>
            </w:r>
            <w:r>
              <w:rPr>
                <w:sz w:val="20"/>
              </w:rPr>
              <w:t>that</w:t>
            </w:r>
            <w:r>
              <w:rPr>
                <w:spacing w:val="-4"/>
                <w:sz w:val="20"/>
              </w:rPr>
              <w:t> </w:t>
            </w:r>
            <w:r>
              <w:rPr>
                <w:sz w:val="20"/>
              </w:rPr>
              <w:t>the</w:t>
            </w:r>
            <w:r>
              <w:rPr>
                <w:spacing w:val="-4"/>
                <w:sz w:val="20"/>
              </w:rPr>
              <w:t> </w:t>
            </w:r>
            <w:r>
              <w:rPr>
                <w:sz w:val="20"/>
              </w:rPr>
              <w:t>output shells are designed with a view to efficient programming</w:t>
            </w:r>
          </w:p>
        </w:tc>
        <w:tc>
          <w:tcPr>
            <w:tcW w:w="1843" w:type="dxa"/>
          </w:tcPr>
          <w:p>
            <w:pPr>
              <w:pStyle w:val="TableParagraph"/>
              <w:spacing w:before="38"/>
              <w:ind w:right="461"/>
              <w:rPr>
                <w:sz w:val="20"/>
              </w:rPr>
            </w:pPr>
            <w:r>
              <w:rPr>
                <w:sz w:val="20"/>
              </w:rPr>
              <w:t>Reviewing</w:t>
            </w:r>
            <w:r>
              <w:rPr>
                <w:spacing w:val="-14"/>
                <w:sz w:val="20"/>
              </w:rPr>
              <w:t> </w:t>
            </w:r>
            <w:r>
              <w:rPr>
                <w:sz w:val="20"/>
              </w:rPr>
              <w:t>the </w:t>
            </w:r>
            <w:r>
              <w:rPr>
                <w:spacing w:val="-4"/>
                <w:sz w:val="20"/>
              </w:rPr>
              <w:t>SAP</w:t>
            </w:r>
          </w:p>
        </w:tc>
      </w:tr>
    </w:tbl>
    <w:p>
      <w:pPr>
        <w:spacing w:after="0"/>
        <w:rPr>
          <w:sz w:val="20"/>
        </w:rPr>
        <w:sectPr>
          <w:pgSz w:w="12240" w:h="15840"/>
          <w:pgMar w:header="725" w:footer="1064" w:top="2520" w:bottom="1340" w:left="900" w:right="780"/>
        </w:sectPr>
      </w:pPr>
    </w:p>
    <w:p>
      <w:pPr>
        <w:pStyle w:val="BodyText"/>
        <w:spacing w:before="6"/>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ind w:left="110"/>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rPr>
                <w:b/>
                <w:sz w:val="20"/>
              </w:rPr>
            </w:pPr>
            <w:r>
              <w:rPr>
                <w:b/>
                <w:spacing w:val="-2"/>
                <w:sz w:val="20"/>
              </w:rPr>
              <w:t>When:</w:t>
            </w:r>
          </w:p>
        </w:tc>
      </w:tr>
      <w:tr>
        <w:trPr>
          <w:trHeight w:val="537" w:hRule="atLeast"/>
        </w:trPr>
        <w:tc>
          <w:tcPr>
            <w:tcW w:w="797" w:type="dxa"/>
          </w:tcPr>
          <w:p>
            <w:pPr>
              <w:pStyle w:val="TableParagraph"/>
              <w:ind w:left="0"/>
              <w:rPr>
                <w:rFonts w:ascii="Times New Roman"/>
                <w:sz w:val="18"/>
              </w:rPr>
            </w:pPr>
          </w:p>
        </w:tc>
        <w:tc>
          <w:tcPr>
            <w:tcW w:w="1162" w:type="dxa"/>
          </w:tcPr>
          <w:p>
            <w:pPr>
              <w:pStyle w:val="TableParagraph"/>
              <w:ind w:left="0"/>
              <w:rPr>
                <w:rFonts w:ascii="Times New Roman"/>
                <w:sz w:val="18"/>
              </w:rPr>
            </w:pPr>
          </w:p>
        </w:tc>
        <w:tc>
          <w:tcPr>
            <w:tcW w:w="6264" w:type="dxa"/>
          </w:tcPr>
          <w:p>
            <w:pPr>
              <w:pStyle w:val="TableParagraph"/>
              <w:numPr>
                <w:ilvl w:val="0"/>
                <w:numId w:val="26"/>
              </w:numPr>
              <w:tabs>
                <w:tab w:pos="733" w:val="left" w:leader="none"/>
                <w:tab w:pos="734" w:val="left" w:leader="none"/>
              </w:tabs>
              <w:spacing w:line="232" w:lineRule="auto" w:before="6" w:after="0"/>
              <w:ind w:left="733" w:right="247" w:hanging="360"/>
              <w:jc w:val="left"/>
              <w:rPr>
                <w:sz w:val="20"/>
              </w:rPr>
            </w:pPr>
            <w:r>
              <w:rPr>
                <w:sz w:val="20"/>
              </w:rPr>
              <w:t>Completes</w:t>
            </w:r>
            <w:r>
              <w:rPr>
                <w:spacing w:val="-8"/>
                <w:sz w:val="20"/>
              </w:rPr>
              <w:t> </w:t>
            </w:r>
            <w:r>
              <w:rPr>
                <w:sz w:val="20"/>
              </w:rPr>
              <w:t>a</w:t>
            </w:r>
            <w:r>
              <w:rPr>
                <w:spacing w:val="-5"/>
                <w:sz w:val="20"/>
              </w:rPr>
              <w:t> </w:t>
            </w:r>
            <w:r>
              <w:rPr>
                <w:sz w:val="20"/>
              </w:rPr>
              <w:t>Reviewer</w:t>
            </w:r>
            <w:r>
              <w:rPr>
                <w:spacing w:val="-7"/>
                <w:sz w:val="20"/>
              </w:rPr>
              <w:t> </w:t>
            </w:r>
            <w:r>
              <w:rPr>
                <w:sz w:val="20"/>
              </w:rPr>
              <w:t>Feedback</w:t>
            </w:r>
            <w:r>
              <w:rPr>
                <w:spacing w:val="-7"/>
                <w:sz w:val="20"/>
              </w:rPr>
              <w:t> </w:t>
            </w:r>
            <w:r>
              <w:rPr>
                <w:sz w:val="20"/>
              </w:rPr>
              <w:t>Form</w:t>
            </w:r>
            <w:r>
              <w:rPr>
                <w:spacing w:val="-3"/>
                <w:sz w:val="20"/>
              </w:rPr>
              <w:t> </w:t>
            </w:r>
            <w:r>
              <w:rPr>
                <w:sz w:val="20"/>
              </w:rPr>
              <w:t>(CS_FM_BS007)</w:t>
            </w:r>
            <w:r>
              <w:rPr>
                <w:spacing w:val="-7"/>
                <w:sz w:val="20"/>
              </w:rPr>
              <w:t> </w:t>
            </w:r>
            <w:r>
              <w:rPr>
                <w:sz w:val="20"/>
              </w:rPr>
              <w:t>to document review</w:t>
            </w:r>
          </w:p>
        </w:tc>
        <w:tc>
          <w:tcPr>
            <w:tcW w:w="1843" w:type="dxa"/>
          </w:tcPr>
          <w:p>
            <w:pPr>
              <w:pStyle w:val="TableParagraph"/>
              <w:ind w:left="0"/>
              <w:rPr>
                <w:rFonts w:ascii="Times New Roman"/>
                <w:sz w:val="18"/>
              </w:rPr>
            </w:pPr>
          </w:p>
        </w:tc>
      </w:tr>
      <w:tr>
        <w:trPr>
          <w:trHeight w:val="2116" w:hRule="atLeast"/>
        </w:trPr>
        <w:tc>
          <w:tcPr>
            <w:tcW w:w="797" w:type="dxa"/>
          </w:tcPr>
          <w:p>
            <w:pPr>
              <w:pStyle w:val="TableParagraph"/>
              <w:spacing w:before="42"/>
              <w:ind w:left="110"/>
              <w:rPr>
                <w:b/>
                <w:sz w:val="20"/>
              </w:rPr>
            </w:pPr>
            <w:r>
              <w:rPr>
                <w:b/>
                <w:spacing w:val="-2"/>
                <w:sz w:val="20"/>
              </w:rPr>
              <w:t>6.8.4</w:t>
            </w:r>
          </w:p>
        </w:tc>
        <w:tc>
          <w:tcPr>
            <w:tcW w:w="1162" w:type="dxa"/>
          </w:tcPr>
          <w:p>
            <w:pPr>
              <w:pStyle w:val="TableParagraph"/>
              <w:spacing w:before="42"/>
              <w:ind w:left="110"/>
              <w:rPr>
                <w:sz w:val="20"/>
              </w:rPr>
            </w:pPr>
            <w:r>
              <w:rPr>
                <w:spacing w:val="-5"/>
                <w:sz w:val="20"/>
              </w:rPr>
              <w:t>MW</w:t>
            </w:r>
          </w:p>
        </w:tc>
        <w:tc>
          <w:tcPr>
            <w:tcW w:w="6264" w:type="dxa"/>
          </w:tcPr>
          <w:p>
            <w:pPr>
              <w:pStyle w:val="TableParagraph"/>
              <w:numPr>
                <w:ilvl w:val="0"/>
                <w:numId w:val="27"/>
              </w:numPr>
              <w:tabs>
                <w:tab w:pos="733" w:val="left" w:leader="none"/>
                <w:tab w:pos="734" w:val="left" w:leader="none"/>
              </w:tabs>
              <w:spacing w:line="237" w:lineRule="auto" w:before="60" w:after="0"/>
              <w:ind w:left="733" w:right="137" w:hanging="360"/>
              <w:jc w:val="left"/>
              <w:rPr>
                <w:sz w:val="20"/>
              </w:rPr>
            </w:pPr>
            <w:r>
              <w:rPr>
                <w:sz w:val="20"/>
              </w:rPr>
              <w:t>Reviews</w:t>
            </w:r>
            <w:r>
              <w:rPr>
                <w:spacing w:val="-4"/>
                <w:sz w:val="20"/>
              </w:rPr>
              <w:t> </w:t>
            </w:r>
            <w:r>
              <w:rPr>
                <w:sz w:val="20"/>
              </w:rPr>
              <w:t>the</w:t>
            </w:r>
            <w:r>
              <w:rPr>
                <w:spacing w:val="-4"/>
                <w:sz w:val="20"/>
              </w:rPr>
              <w:t> </w:t>
            </w:r>
            <w:r>
              <w:rPr>
                <w:sz w:val="20"/>
              </w:rPr>
              <w:t>first</w:t>
            </w:r>
            <w:r>
              <w:rPr>
                <w:spacing w:val="-4"/>
                <w:sz w:val="20"/>
              </w:rPr>
              <w:t> </w:t>
            </w:r>
            <w:r>
              <w:rPr>
                <w:sz w:val="20"/>
              </w:rPr>
              <w:t>draft</w:t>
            </w:r>
            <w:r>
              <w:rPr>
                <w:spacing w:val="-4"/>
                <w:sz w:val="20"/>
              </w:rPr>
              <w:t> </w:t>
            </w:r>
            <w:r>
              <w:rPr>
                <w:sz w:val="20"/>
              </w:rPr>
              <w:t>SAP</w:t>
            </w:r>
            <w:r>
              <w:rPr>
                <w:spacing w:val="-3"/>
                <w:sz w:val="20"/>
              </w:rPr>
              <w:t> </w:t>
            </w:r>
            <w:r>
              <w:rPr>
                <w:sz w:val="20"/>
              </w:rPr>
              <w:t>and</w:t>
            </w:r>
            <w:r>
              <w:rPr>
                <w:spacing w:val="-5"/>
                <w:sz w:val="20"/>
              </w:rPr>
              <w:t> </w:t>
            </w:r>
            <w:r>
              <w:rPr>
                <w:sz w:val="20"/>
              </w:rPr>
              <w:t>any</w:t>
            </w:r>
            <w:r>
              <w:rPr>
                <w:spacing w:val="-5"/>
                <w:sz w:val="20"/>
              </w:rPr>
              <w:t> </w:t>
            </w:r>
            <w:r>
              <w:rPr>
                <w:sz w:val="20"/>
              </w:rPr>
              <w:t>substantial</w:t>
            </w:r>
            <w:r>
              <w:rPr>
                <w:spacing w:val="-5"/>
                <w:sz w:val="20"/>
              </w:rPr>
              <w:t> </w:t>
            </w:r>
            <w:r>
              <w:rPr>
                <w:sz w:val="20"/>
              </w:rPr>
              <w:t>updates</w:t>
            </w:r>
            <w:r>
              <w:rPr>
                <w:spacing w:val="-5"/>
                <w:sz w:val="20"/>
              </w:rPr>
              <w:t> </w:t>
            </w:r>
            <w:r>
              <w:rPr>
                <w:sz w:val="20"/>
              </w:rPr>
              <w:t>after the first draft, and verifies that the SAP text is clear and comprehensively written to prevent discussions at the CSR writing stage</w:t>
            </w:r>
          </w:p>
          <w:p>
            <w:pPr>
              <w:pStyle w:val="TableParagraph"/>
              <w:numPr>
                <w:ilvl w:val="0"/>
                <w:numId w:val="27"/>
              </w:numPr>
              <w:tabs>
                <w:tab w:pos="733" w:val="left" w:leader="none"/>
                <w:tab w:pos="734" w:val="left" w:leader="none"/>
              </w:tabs>
              <w:spacing w:line="232" w:lineRule="auto" w:before="72" w:after="0"/>
              <w:ind w:left="733" w:right="104" w:hanging="360"/>
              <w:jc w:val="left"/>
              <w:rPr>
                <w:sz w:val="20"/>
              </w:rPr>
            </w:pPr>
            <w:r>
              <w:rPr>
                <w:sz w:val="20"/>
              </w:rPr>
              <w:t>Reviews</w:t>
            </w:r>
            <w:r>
              <w:rPr>
                <w:spacing w:val="-5"/>
                <w:sz w:val="20"/>
              </w:rPr>
              <w:t> </w:t>
            </w:r>
            <w:r>
              <w:rPr>
                <w:sz w:val="20"/>
              </w:rPr>
              <w:t>the</w:t>
            </w:r>
            <w:r>
              <w:rPr>
                <w:spacing w:val="-5"/>
                <w:sz w:val="20"/>
              </w:rPr>
              <w:t> </w:t>
            </w:r>
            <w:r>
              <w:rPr>
                <w:sz w:val="20"/>
              </w:rPr>
              <w:t>output</w:t>
            </w:r>
            <w:r>
              <w:rPr>
                <w:spacing w:val="-5"/>
                <w:sz w:val="20"/>
              </w:rPr>
              <w:t> </w:t>
            </w:r>
            <w:r>
              <w:rPr>
                <w:sz w:val="20"/>
              </w:rPr>
              <w:t>shells</w:t>
            </w:r>
            <w:r>
              <w:rPr>
                <w:spacing w:val="-2"/>
                <w:sz w:val="20"/>
              </w:rPr>
              <w:t> </w:t>
            </w:r>
            <w:r>
              <w:rPr>
                <w:sz w:val="20"/>
              </w:rPr>
              <w:t>to</w:t>
            </w:r>
            <w:r>
              <w:rPr>
                <w:spacing w:val="-4"/>
                <w:sz w:val="20"/>
              </w:rPr>
              <w:t> </w:t>
            </w:r>
            <w:r>
              <w:rPr>
                <w:sz w:val="20"/>
              </w:rPr>
              <w:t>make</w:t>
            </w:r>
            <w:r>
              <w:rPr>
                <w:spacing w:val="-4"/>
                <w:sz w:val="20"/>
              </w:rPr>
              <w:t> </w:t>
            </w:r>
            <w:r>
              <w:rPr>
                <w:sz w:val="20"/>
              </w:rPr>
              <w:t>sure</w:t>
            </w:r>
            <w:r>
              <w:rPr>
                <w:spacing w:val="-4"/>
                <w:sz w:val="20"/>
              </w:rPr>
              <w:t> </w:t>
            </w:r>
            <w:r>
              <w:rPr>
                <w:sz w:val="20"/>
              </w:rPr>
              <w:t>they</w:t>
            </w:r>
            <w:r>
              <w:rPr>
                <w:spacing w:val="-4"/>
                <w:sz w:val="20"/>
              </w:rPr>
              <w:t> </w:t>
            </w:r>
            <w:r>
              <w:rPr>
                <w:sz w:val="20"/>
              </w:rPr>
              <w:t>capture</w:t>
            </w:r>
            <w:r>
              <w:rPr>
                <w:spacing w:val="-4"/>
                <w:sz w:val="20"/>
              </w:rPr>
              <w:t> </w:t>
            </w:r>
            <w:r>
              <w:rPr>
                <w:sz w:val="20"/>
              </w:rPr>
              <w:t>the</w:t>
            </w:r>
            <w:r>
              <w:rPr>
                <w:spacing w:val="-4"/>
                <w:sz w:val="20"/>
              </w:rPr>
              <w:t> </w:t>
            </w:r>
            <w:r>
              <w:rPr>
                <w:sz w:val="20"/>
              </w:rPr>
              <w:t>data needed for the CSR.</w:t>
            </w:r>
          </w:p>
          <w:p>
            <w:pPr>
              <w:pStyle w:val="TableParagraph"/>
              <w:numPr>
                <w:ilvl w:val="0"/>
                <w:numId w:val="27"/>
              </w:numPr>
              <w:tabs>
                <w:tab w:pos="733" w:val="left" w:leader="none"/>
                <w:tab w:pos="734" w:val="left" w:leader="none"/>
              </w:tabs>
              <w:spacing w:line="232" w:lineRule="auto" w:before="72" w:after="0"/>
              <w:ind w:left="733" w:right="247" w:hanging="360"/>
              <w:jc w:val="left"/>
              <w:rPr>
                <w:sz w:val="20"/>
              </w:rPr>
            </w:pPr>
            <w:r>
              <w:rPr>
                <w:sz w:val="20"/>
              </w:rPr>
              <w:t>Completes</w:t>
            </w:r>
            <w:r>
              <w:rPr>
                <w:spacing w:val="-8"/>
                <w:sz w:val="20"/>
              </w:rPr>
              <w:t> </w:t>
            </w:r>
            <w:r>
              <w:rPr>
                <w:sz w:val="20"/>
              </w:rPr>
              <w:t>a</w:t>
            </w:r>
            <w:r>
              <w:rPr>
                <w:spacing w:val="-5"/>
                <w:sz w:val="20"/>
              </w:rPr>
              <w:t> </w:t>
            </w:r>
            <w:r>
              <w:rPr>
                <w:sz w:val="20"/>
              </w:rPr>
              <w:t>Reviewer</w:t>
            </w:r>
            <w:r>
              <w:rPr>
                <w:spacing w:val="-7"/>
                <w:sz w:val="20"/>
              </w:rPr>
              <w:t> </w:t>
            </w:r>
            <w:r>
              <w:rPr>
                <w:sz w:val="20"/>
              </w:rPr>
              <w:t>Feedback</w:t>
            </w:r>
            <w:r>
              <w:rPr>
                <w:spacing w:val="-7"/>
                <w:sz w:val="20"/>
              </w:rPr>
              <w:t> </w:t>
            </w:r>
            <w:r>
              <w:rPr>
                <w:sz w:val="20"/>
              </w:rPr>
              <w:t>Form</w:t>
            </w:r>
            <w:r>
              <w:rPr>
                <w:spacing w:val="-3"/>
                <w:sz w:val="20"/>
              </w:rPr>
              <w:t> </w:t>
            </w:r>
            <w:r>
              <w:rPr>
                <w:sz w:val="20"/>
              </w:rPr>
              <w:t>(CS_FM_BS007)</w:t>
            </w:r>
            <w:r>
              <w:rPr>
                <w:spacing w:val="-7"/>
                <w:sz w:val="20"/>
              </w:rPr>
              <w:t> </w:t>
            </w:r>
            <w:r>
              <w:rPr>
                <w:sz w:val="20"/>
              </w:rPr>
              <w:t>to document review</w:t>
            </w:r>
          </w:p>
        </w:tc>
        <w:tc>
          <w:tcPr>
            <w:tcW w:w="1843" w:type="dxa"/>
          </w:tcPr>
          <w:p>
            <w:pPr>
              <w:pStyle w:val="TableParagraph"/>
              <w:spacing w:before="38"/>
              <w:ind w:right="461"/>
              <w:rPr>
                <w:sz w:val="20"/>
              </w:rPr>
            </w:pPr>
            <w:r>
              <w:rPr>
                <w:sz w:val="20"/>
              </w:rPr>
              <w:t>Reviewing</w:t>
            </w:r>
            <w:r>
              <w:rPr>
                <w:spacing w:val="-14"/>
                <w:sz w:val="20"/>
              </w:rPr>
              <w:t> </w:t>
            </w:r>
            <w:r>
              <w:rPr>
                <w:sz w:val="20"/>
              </w:rPr>
              <w:t>the </w:t>
            </w:r>
            <w:r>
              <w:rPr>
                <w:spacing w:val="-4"/>
                <w:sz w:val="20"/>
              </w:rPr>
              <w:t>SAP</w:t>
            </w:r>
          </w:p>
        </w:tc>
      </w:tr>
      <w:tr>
        <w:trPr>
          <w:trHeight w:val="6858" w:hRule="atLeast"/>
        </w:trPr>
        <w:tc>
          <w:tcPr>
            <w:tcW w:w="797" w:type="dxa"/>
          </w:tcPr>
          <w:p>
            <w:pPr>
              <w:pStyle w:val="TableParagraph"/>
              <w:spacing w:before="47"/>
              <w:ind w:left="110"/>
              <w:rPr>
                <w:b/>
                <w:sz w:val="20"/>
              </w:rPr>
            </w:pPr>
            <w:r>
              <w:rPr>
                <w:b/>
                <w:spacing w:val="-2"/>
                <w:sz w:val="20"/>
              </w:rPr>
              <w:t>6.8.5</w:t>
            </w:r>
          </w:p>
        </w:tc>
        <w:tc>
          <w:tcPr>
            <w:tcW w:w="1162" w:type="dxa"/>
          </w:tcPr>
          <w:p>
            <w:pPr>
              <w:pStyle w:val="TableParagraph"/>
              <w:spacing w:before="47"/>
              <w:ind w:left="110"/>
              <w:rPr>
                <w:sz w:val="20"/>
              </w:rPr>
            </w:pPr>
            <w:r>
              <w:rPr>
                <w:spacing w:val="-5"/>
                <w:sz w:val="20"/>
              </w:rPr>
              <w:t>STL</w:t>
            </w:r>
          </w:p>
        </w:tc>
        <w:tc>
          <w:tcPr>
            <w:tcW w:w="6264" w:type="dxa"/>
          </w:tcPr>
          <w:p>
            <w:pPr>
              <w:pStyle w:val="TableParagraph"/>
              <w:numPr>
                <w:ilvl w:val="0"/>
                <w:numId w:val="28"/>
              </w:numPr>
              <w:tabs>
                <w:tab w:pos="733" w:val="left" w:leader="none"/>
                <w:tab w:pos="734" w:val="left" w:leader="none"/>
              </w:tabs>
              <w:spacing w:line="240" w:lineRule="auto" w:before="62" w:after="0"/>
              <w:ind w:left="733" w:right="0" w:hanging="361"/>
              <w:jc w:val="left"/>
              <w:rPr>
                <w:sz w:val="20"/>
              </w:rPr>
            </w:pPr>
            <w:r>
              <w:rPr>
                <w:sz w:val="20"/>
              </w:rPr>
              <w:t>Submits</w:t>
            </w:r>
            <w:r>
              <w:rPr>
                <w:spacing w:val="-9"/>
                <w:sz w:val="20"/>
              </w:rPr>
              <w:t> </w:t>
            </w:r>
            <w:r>
              <w:rPr>
                <w:sz w:val="20"/>
              </w:rPr>
              <w:t>the</w:t>
            </w:r>
            <w:r>
              <w:rPr>
                <w:spacing w:val="-7"/>
                <w:sz w:val="20"/>
              </w:rPr>
              <w:t> </w:t>
            </w:r>
            <w:r>
              <w:rPr>
                <w:sz w:val="20"/>
              </w:rPr>
              <w:t>SAP</w:t>
            </w:r>
            <w:r>
              <w:rPr>
                <w:spacing w:val="-5"/>
                <w:sz w:val="20"/>
              </w:rPr>
              <w:t> </w:t>
            </w:r>
            <w:r>
              <w:rPr>
                <w:sz w:val="20"/>
              </w:rPr>
              <w:t>and</w:t>
            </w:r>
            <w:r>
              <w:rPr>
                <w:spacing w:val="-6"/>
                <w:sz w:val="20"/>
              </w:rPr>
              <w:t> </w:t>
            </w:r>
            <w:r>
              <w:rPr>
                <w:sz w:val="20"/>
              </w:rPr>
              <w:t>shells</w:t>
            </w:r>
            <w:r>
              <w:rPr>
                <w:spacing w:val="-9"/>
                <w:sz w:val="20"/>
              </w:rPr>
              <w:t> </w:t>
            </w:r>
            <w:r>
              <w:rPr>
                <w:sz w:val="20"/>
              </w:rPr>
              <w:t>for</w:t>
            </w:r>
            <w:r>
              <w:rPr>
                <w:spacing w:val="-6"/>
                <w:sz w:val="20"/>
              </w:rPr>
              <w:t> </w:t>
            </w:r>
            <w:r>
              <w:rPr>
                <w:sz w:val="20"/>
              </w:rPr>
              <w:t>customer</w:t>
            </w:r>
            <w:r>
              <w:rPr>
                <w:spacing w:val="-5"/>
                <w:sz w:val="20"/>
              </w:rPr>
              <w:t> </w:t>
            </w:r>
            <w:r>
              <w:rPr>
                <w:spacing w:val="-2"/>
                <w:sz w:val="20"/>
              </w:rPr>
              <w:t>review</w:t>
            </w:r>
          </w:p>
          <w:p>
            <w:pPr>
              <w:pStyle w:val="TableParagraph"/>
              <w:numPr>
                <w:ilvl w:val="0"/>
                <w:numId w:val="28"/>
              </w:numPr>
              <w:tabs>
                <w:tab w:pos="733" w:val="left" w:leader="none"/>
                <w:tab w:pos="734" w:val="left" w:leader="none"/>
              </w:tabs>
              <w:spacing w:line="237" w:lineRule="auto" w:before="60" w:after="0"/>
              <w:ind w:left="733" w:right="179" w:hanging="360"/>
              <w:jc w:val="left"/>
              <w:rPr>
                <w:sz w:val="20"/>
              </w:rPr>
            </w:pPr>
            <w:r>
              <w:rPr>
                <w:sz w:val="20"/>
              </w:rPr>
              <w:t>Reviews</w:t>
            </w:r>
            <w:r>
              <w:rPr>
                <w:spacing w:val="-3"/>
                <w:sz w:val="20"/>
              </w:rPr>
              <w:t> </w:t>
            </w:r>
            <w:r>
              <w:rPr>
                <w:sz w:val="20"/>
              </w:rPr>
              <w:t>any</w:t>
            </w:r>
            <w:r>
              <w:rPr>
                <w:spacing w:val="-3"/>
                <w:sz w:val="20"/>
              </w:rPr>
              <w:t> </w:t>
            </w:r>
            <w:r>
              <w:rPr>
                <w:sz w:val="20"/>
              </w:rPr>
              <w:t>customer</w:t>
            </w:r>
            <w:r>
              <w:rPr>
                <w:spacing w:val="-3"/>
                <w:sz w:val="20"/>
              </w:rPr>
              <w:t> </w:t>
            </w:r>
            <w:r>
              <w:rPr>
                <w:sz w:val="20"/>
              </w:rPr>
              <w:t>comments</w:t>
            </w:r>
            <w:r>
              <w:rPr>
                <w:spacing w:val="-3"/>
                <w:sz w:val="20"/>
              </w:rPr>
              <w:t> </w:t>
            </w:r>
            <w:r>
              <w:rPr>
                <w:sz w:val="20"/>
              </w:rPr>
              <w:t>received</w:t>
            </w:r>
            <w:r>
              <w:rPr>
                <w:spacing w:val="-3"/>
                <w:sz w:val="20"/>
              </w:rPr>
              <w:t> </w:t>
            </w:r>
            <w:r>
              <w:rPr>
                <w:sz w:val="20"/>
              </w:rPr>
              <w:t>on</w:t>
            </w:r>
            <w:r>
              <w:rPr>
                <w:spacing w:val="-3"/>
                <w:sz w:val="20"/>
              </w:rPr>
              <w:t> </w:t>
            </w:r>
            <w:r>
              <w:rPr>
                <w:sz w:val="20"/>
              </w:rPr>
              <w:t>the</w:t>
            </w:r>
            <w:r>
              <w:rPr>
                <w:spacing w:val="-3"/>
                <w:sz w:val="20"/>
              </w:rPr>
              <w:t> </w:t>
            </w:r>
            <w:r>
              <w:rPr>
                <w:sz w:val="20"/>
              </w:rPr>
              <w:t>draft</w:t>
            </w:r>
            <w:r>
              <w:rPr>
                <w:spacing w:val="-3"/>
                <w:sz w:val="20"/>
              </w:rPr>
              <w:t> </w:t>
            </w:r>
            <w:r>
              <w:rPr>
                <w:sz w:val="20"/>
              </w:rPr>
              <w:t>SAP and shells.</w:t>
            </w:r>
            <w:r>
              <w:rPr>
                <w:spacing w:val="40"/>
                <w:sz w:val="20"/>
              </w:rPr>
              <w:t> </w:t>
            </w:r>
            <w:r>
              <w:rPr>
                <w:sz w:val="20"/>
              </w:rPr>
              <w:t>It is recommended that the STL arrange an online screen review meeting with all relevant parties to discuss the comments received, to ensure efficiency and complete</w:t>
            </w:r>
            <w:r>
              <w:rPr>
                <w:spacing w:val="-5"/>
                <w:sz w:val="20"/>
              </w:rPr>
              <w:t> </w:t>
            </w:r>
            <w:r>
              <w:rPr>
                <w:sz w:val="20"/>
              </w:rPr>
              <w:t>understanding</w:t>
            </w:r>
            <w:r>
              <w:rPr>
                <w:spacing w:val="-5"/>
                <w:sz w:val="20"/>
              </w:rPr>
              <w:t> </w:t>
            </w:r>
            <w:r>
              <w:rPr>
                <w:sz w:val="20"/>
              </w:rPr>
              <w:t>of</w:t>
            </w:r>
            <w:r>
              <w:rPr>
                <w:spacing w:val="-5"/>
                <w:sz w:val="20"/>
              </w:rPr>
              <w:t> </w:t>
            </w:r>
            <w:r>
              <w:rPr>
                <w:sz w:val="20"/>
              </w:rPr>
              <w:t>the</w:t>
            </w:r>
            <w:r>
              <w:rPr>
                <w:spacing w:val="-5"/>
                <w:sz w:val="20"/>
              </w:rPr>
              <w:t> </w:t>
            </w:r>
            <w:r>
              <w:rPr>
                <w:sz w:val="20"/>
              </w:rPr>
              <w:t>comments</w:t>
            </w:r>
            <w:r>
              <w:rPr>
                <w:spacing w:val="-5"/>
                <w:sz w:val="20"/>
              </w:rPr>
              <w:t> </w:t>
            </w:r>
            <w:r>
              <w:rPr>
                <w:sz w:val="20"/>
              </w:rPr>
              <w:t>to</w:t>
            </w:r>
            <w:r>
              <w:rPr>
                <w:spacing w:val="-5"/>
                <w:sz w:val="20"/>
              </w:rPr>
              <w:t> </w:t>
            </w:r>
            <w:r>
              <w:rPr>
                <w:sz w:val="20"/>
              </w:rPr>
              <w:t>be</w:t>
            </w:r>
            <w:r>
              <w:rPr>
                <w:spacing w:val="-5"/>
                <w:sz w:val="20"/>
              </w:rPr>
              <w:t> </w:t>
            </w:r>
            <w:r>
              <w:rPr>
                <w:sz w:val="20"/>
              </w:rPr>
              <w:t>incorporated</w:t>
            </w:r>
          </w:p>
          <w:p>
            <w:pPr>
              <w:pStyle w:val="TableParagraph"/>
              <w:numPr>
                <w:ilvl w:val="0"/>
                <w:numId w:val="28"/>
              </w:numPr>
              <w:tabs>
                <w:tab w:pos="733" w:val="left" w:leader="none"/>
                <w:tab w:pos="734" w:val="left" w:leader="none"/>
              </w:tabs>
              <w:spacing w:line="240" w:lineRule="auto" w:before="64" w:after="0"/>
              <w:ind w:left="733" w:right="0" w:hanging="361"/>
              <w:jc w:val="left"/>
              <w:rPr>
                <w:sz w:val="20"/>
              </w:rPr>
            </w:pPr>
            <w:r>
              <w:rPr>
                <w:sz w:val="20"/>
              </w:rPr>
              <w:t>Updates</w:t>
            </w:r>
            <w:r>
              <w:rPr>
                <w:spacing w:val="-5"/>
                <w:sz w:val="20"/>
              </w:rPr>
              <w:t> </w:t>
            </w:r>
            <w:r>
              <w:rPr>
                <w:sz w:val="20"/>
              </w:rPr>
              <w:t>the</w:t>
            </w:r>
            <w:r>
              <w:rPr>
                <w:spacing w:val="-5"/>
                <w:sz w:val="20"/>
              </w:rPr>
              <w:t> </w:t>
            </w:r>
            <w:r>
              <w:rPr>
                <w:sz w:val="20"/>
              </w:rPr>
              <w:t>relevant</w:t>
            </w:r>
            <w:r>
              <w:rPr>
                <w:spacing w:val="-5"/>
                <w:sz w:val="20"/>
              </w:rPr>
              <w:t> </w:t>
            </w:r>
            <w:r>
              <w:rPr>
                <w:sz w:val="20"/>
              </w:rPr>
              <w:t>sections</w:t>
            </w:r>
            <w:r>
              <w:rPr>
                <w:spacing w:val="-9"/>
                <w:sz w:val="20"/>
              </w:rPr>
              <w:t> </w:t>
            </w:r>
            <w:r>
              <w:rPr>
                <w:sz w:val="20"/>
              </w:rPr>
              <w:t>of</w:t>
            </w:r>
            <w:r>
              <w:rPr>
                <w:spacing w:val="3"/>
                <w:sz w:val="20"/>
              </w:rPr>
              <w:t> </w:t>
            </w:r>
            <w:r>
              <w:rPr>
                <w:sz w:val="20"/>
              </w:rPr>
              <w:t>the</w:t>
            </w:r>
            <w:r>
              <w:rPr>
                <w:spacing w:val="-4"/>
                <w:sz w:val="20"/>
              </w:rPr>
              <w:t> </w:t>
            </w:r>
            <w:r>
              <w:rPr>
                <w:sz w:val="20"/>
              </w:rPr>
              <w:t>SAP</w:t>
            </w:r>
            <w:r>
              <w:rPr>
                <w:spacing w:val="-7"/>
                <w:sz w:val="20"/>
              </w:rPr>
              <w:t> </w:t>
            </w:r>
            <w:r>
              <w:rPr>
                <w:sz w:val="20"/>
              </w:rPr>
              <w:t>and</w:t>
            </w:r>
            <w:r>
              <w:rPr>
                <w:spacing w:val="-3"/>
                <w:sz w:val="20"/>
              </w:rPr>
              <w:t> </w:t>
            </w:r>
            <w:r>
              <w:rPr>
                <w:spacing w:val="-2"/>
                <w:sz w:val="20"/>
              </w:rPr>
              <w:t>shells</w:t>
            </w:r>
          </w:p>
          <w:p>
            <w:pPr>
              <w:pStyle w:val="TableParagraph"/>
              <w:numPr>
                <w:ilvl w:val="0"/>
                <w:numId w:val="28"/>
              </w:numPr>
              <w:tabs>
                <w:tab w:pos="733" w:val="left" w:leader="none"/>
                <w:tab w:pos="734" w:val="left" w:leader="none"/>
              </w:tabs>
              <w:spacing w:line="240" w:lineRule="auto" w:before="62" w:after="0"/>
              <w:ind w:left="733" w:right="118" w:hanging="360"/>
              <w:jc w:val="left"/>
              <w:rPr>
                <w:sz w:val="20"/>
              </w:rPr>
            </w:pPr>
            <w:r>
              <w:rPr>
                <w:sz w:val="20"/>
              </w:rPr>
              <w:t>Summarizes updates to the SAP in the modification history for each version of the SAP reviewed by the customer. For each</w:t>
            </w:r>
            <w:r>
              <w:rPr>
                <w:spacing w:val="-5"/>
                <w:sz w:val="20"/>
              </w:rPr>
              <w:t> </w:t>
            </w:r>
            <w:r>
              <w:rPr>
                <w:sz w:val="20"/>
              </w:rPr>
              <w:t>draft</w:t>
            </w:r>
            <w:r>
              <w:rPr>
                <w:spacing w:val="-5"/>
                <w:sz w:val="20"/>
              </w:rPr>
              <w:t> </w:t>
            </w:r>
            <w:r>
              <w:rPr>
                <w:sz w:val="20"/>
              </w:rPr>
              <w:t>version</w:t>
            </w:r>
            <w:r>
              <w:rPr>
                <w:spacing w:val="-4"/>
                <w:sz w:val="20"/>
              </w:rPr>
              <w:t> </w:t>
            </w:r>
            <w:r>
              <w:rPr>
                <w:sz w:val="20"/>
              </w:rPr>
              <w:t>of</w:t>
            </w:r>
            <w:r>
              <w:rPr>
                <w:spacing w:val="-6"/>
                <w:sz w:val="20"/>
              </w:rPr>
              <w:t> </w:t>
            </w:r>
            <w:r>
              <w:rPr>
                <w:sz w:val="20"/>
              </w:rPr>
              <w:t>the</w:t>
            </w:r>
            <w:r>
              <w:rPr>
                <w:spacing w:val="-6"/>
                <w:sz w:val="20"/>
              </w:rPr>
              <w:t> </w:t>
            </w:r>
            <w:r>
              <w:rPr>
                <w:sz w:val="20"/>
              </w:rPr>
              <w:t>SAP,</w:t>
            </w:r>
            <w:r>
              <w:rPr>
                <w:spacing w:val="-1"/>
                <w:sz w:val="20"/>
              </w:rPr>
              <w:t> </w:t>
            </w:r>
            <w:r>
              <w:rPr>
                <w:sz w:val="20"/>
              </w:rPr>
              <w:t>the</w:t>
            </w:r>
            <w:r>
              <w:rPr>
                <w:spacing w:val="-6"/>
                <w:sz w:val="20"/>
              </w:rPr>
              <w:t> </w:t>
            </w:r>
            <w:r>
              <w:rPr>
                <w:sz w:val="20"/>
              </w:rPr>
              <w:t>modification</w:t>
            </w:r>
            <w:r>
              <w:rPr>
                <w:spacing w:val="-6"/>
                <w:sz w:val="20"/>
              </w:rPr>
              <w:t> </w:t>
            </w:r>
            <w:r>
              <w:rPr>
                <w:sz w:val="20"/>
              </w:rPr>
              <w:t>history</w:t>
            </w:r>
            <w:r>
              <w:rPr>
                <w:spacing w:val="-6"/>
                <w:sz w:val="20"/>
              </w:rPr>
              <w:t> </w:t>
            </w:r>
            <w:r>
              <w:rPr>
                <w:sz w:val="20"/>
              </w:rPr>
              <w:t>should document changes in analysis set definitions, derivations, efficacy or primary safety analyses, or other changes impacting derived dataset or statistical output programming. For final versions of the SAP, all modifications should be </w:t>
            </w:r>
            <w:r>
              <w:rPr>
                <w:spacing w:val="-2"/>
                <w:sz w:val="20"/>
              </w:rPr>
              <w:t>recorded</w:t>
            </w:r>
          </w:p>
          <w:p>
            <w:pPr>
              <w:pStyle w:val="TableParagraph"/>
              <w:numPr>
                <w:ilvl w:val="0"/>
                <w:numId w:val="28"/>
              </w:numPr>
              <w:tabs>
                <w:tab w:pos="733" w:val="left" w:leader="none"/>
                <w:tab w:pos="734" w:val="left" w:leader="none"/>
              </w:tabs>
              <w:spacing w:line="232" w:lineRule="auto" w:before="66" w:after="0"/>
              <w:ind w:left="733" w:right="439" w:hanging="360"/>
              <w:jc w:val="left"/>
              <w:rPr>
                <w:sz w:val="20"/>
              </w:rPr>
            </w:pPr>
            <w:r>
              <w:rPr>
                <w:sz w:val="20"/>
              </w:rPr>
              <w:t>Ensures</w:t>
            </w:r>
            <w:r>
              <w:rPr>
                <w:spacing w:val="-6"/>
                <w:sz w:val="20"/>
              </w:rPr>
              <w:t> </w:t>
            </w:r>
            <w:r>
              <w:rPr>
                <w:sz w:val="20"/>
              </w:rPr>
              <w:t>that</w:t>
            </w:r>
            <w:r>
              <w:rPr>
                <w:spacing w:val="-6"/>
                <w:sz w:val="20"/>
              </w:rPr>
              <w:t> </w:t>
            </w:r>
            <w:r>
              <w:rPr>
                <w:sz w:val="20"/>
              </w:rPr>
              <w:t>any</w:t>
            </w:r>
            <w:r>
              <w:rPr>
                <w:spacing w:val="-6"/>
                <w:sz w:val="20"/>
              </w:rPr>
              <w:t> </w:t>
            </w:r>
            <w:r>
              <w:rPr>
                <w:sz w:val="20"/>
              </w:rPr>
              <w:t>necessary</w:t>
            </w:r>
            <w:r>
              <w:rPr>
                <w:spacing w:val="-6"/>
                <w:sz w:val="20"/>
              </w:rPr>
              <w:t> </w:t>
            </w:r>
            <w:r>
              <w:rPr>
                <w:sz w:val="20"/>
              </w:rPr>
              <w:t>discussion</w:t>
            </w:r>
            <w:r>
              <w:rPr>
                <w:spacing w:val="-6"/>
                <w:sz w:val="20"/>
              </w:rPr>
              <w:t> </w:t>
            </w:r>
            <w:r>
              <w:rPr>
                <w:sz w:val="20"/>
              </w:rPr>
              <w:t>with</w:t>
            </w:r>
            <w:r>
              <w:rPr>
                <w:spacing w:val="-6"/>
                <w:sz w:val="20"/>
              </w:rPr>
              <w:t> </w:t>
            </w:r>
            <w:r>
              <w:rPr>
                <w:sz w:val="20"/>
              </w:rPr>
              <w:t>the</w:t>
            </w:r>
            <w:r>
              <w:rPr>
                <w:spacing w:val="-8"/>
                <w:sz w:val="20"/>
              </w:rPr>
              <w:t> </w:t>
            </w:r>
            <w:r>
              <w:rPr>
                <w:sz w:val="20"/>
              </w:rPr>
              <w:t>customer takes place</w:t>
            </w:r>
          </w:p>
          <w:p>
            <w:pPr>
              <w:pStyle w:val="TableParagraph"/>
              <w:numPr>
                <w:ilvl w:val="0"/>
                <w:numId w:val="28"/>
              </w:numPr>
              <w:tabs>
                <w:tab w:pos="733" w:val="left" w:leader="none"/>
                <w:tab w:pos="734" w:val="left" w:leader="none"/>
              </w:tabs>
              <w:spacing w:line="232" w:lineRule="auto" w:before="72" w:after="0"/>
              <w:ind w:left="733" w:right="608" w:hanging="360"/>
              <w:jc w:val="left"/>
              <w:rPr>
                <w:sz w:val="20"/>
              </w:rPr>
            </w:pPr>
            <w:r>
              <w:rPr>
                <w:sz w:val="20"/>
              </w:rPr>
              <w:t>Documents</w:t>
            </w:r>
            <w:r>
              <w:rPr>
                <w:spacing w:val="-7"/>
                <w:sz w:val="20"/>
              </w:rPr>
              <w:t> </w:t>
            </w:r>
            <w:r>
              <w:rPr>
                <w:sz w:val="20"/>
              </w:rPr>
              <w:t>all</w:t>
            </w:r>
            <w:r>
              <w:rPr>
                <w:spacing w:val="-7"/>
                <w:sz w:val="20"/>
              </w:rPr>
              <w:t> </w:t>
            </w:r>
            <w:r>
              <w:rPr>
                <w:sz w:val="20"/>
              </w:rPr>
              <w:t>such</w:t>
            </w:r>
            <w:r>
              <w:rPr>
                <w:spacing w:val="-6"/>
                <w:sz w:val="20"/>
              </w:rPr>
              <w:t> </w:t>
            </w:r>
            <w:r>
              <w:rPr>
                <w:sz w:val="20"/>
              </w:rPr>
              <w:t>discussions</w:t>
            </w:r>
            <w:r>
              <w:rPr>
                <w:spacing w:val="-7"/>
                <w:sz w:val="20"/>
              </w:rPr>
              <w:t> </w:t>
            </w:r>
            <w:r>
              <w:rPr>
                <w:sz w:val="20"/>
              </w:rPr>
              <w:t>with</w:t>
            </w:r>
            <w:r>
              <w:rPr>
                <w:spacing w:val="-7"/>
                <w:sz w:val="20"/>
              </w:rPr>
              <w:t> </w:t>
            </w:r>
            <w:r>
              <w:rPr>
                <w:sz w:val="20"/>
              </w:rPr>
              <w:t>the</w:t>
            </w:r>
            <w:r>
              <w:rPr>
                <w:spacing w:val="-6"/>
                <w:sz w:val="20"/>
              </w:rPr>
              <w:t> </w:t>
            </w:r>
            <w:r>
              <w:rPr>
                <w:sz w:val="20"/>
              </w:rPr>
              <w:t>customer</w:t>
            </w:r>
            <w:r>
              <w:rPr>
                <w:spacing w:val="-3"/>
                <w:sz w:val="20"/>
              </w:rPr>
              <w:t> </w:t>
            </w:r>
            <w:r>
              <w:rPr>
                <w:sz w:val="20"/>
              </w:rPr>
              <w:t>(e.g. meeting minutes or annotated SAP and shells)</w:t>
            </w:r>
          </w:p>
          <w:p>
            <w:pPr>
              <w:pStyle w:val="TableParagraph"/>
              <w:numPr>
                <w:ilvl w:val="0"/>
                <w:numId w:val="28"/>
              </w:numPr>
              <w:tabs>
                <w:tab w:pos="733" w:val="left" w:leader="none"/>
                <w:tab w:pos="734" w:val="left" w:leader="none"/>
              </w:tabs>
              <w:spacing w:line="237" w:lineRule="auto" w:before="68" w:after="0"/>
              <w:ind w:left="733" w:right="291" w:hanging="360"/>
              <w:jc w:val="left"/>
              <w:rPr>
                <w:sz w:val="20"/>
              </w:rPr>
            </w:pPr>
            <w:r>
              <w:rPr>
                <w:sz w:val="20"/>
              </w:rPr>
              <w:t>Ensures</w:t>
            </w:r>
            <w:r>
              <w:rPr>
                <w:spacing w:val="-3"/>
                <w:sz w:val="20"/>
              </w:rPr>
              <w:t> </w:t>
            </w:r>
            <w:r>
              <w:rPr>
                <w:sz w:val="20"/>
              </w:rPr>
              <w:t>that</w:t>
            </w:r>
            <w:r>
              <w:rPr>
                <w:spacing w:val="-3"/>
                <w:sz w:val="20"/>
              </w:rPr>
              <w:t> </w:t>
            </w:r>
            <w:r>
              <w:rPr>
                <w:sz w:val="20"/>
              </w:rPr>
              <w:t>a</w:t>
            </w:r>
            <w:r>
              <w:rPr>
                <w:spacing w:val="-4"/>
                <w:sz w:val="20"/>
              </w:rPr>
              <w:t> </w:t>
            </w:r>
            <w:r>
              <w:rPr>
                <w:sz w:val="20"/>
              </w:rPr>
              <w:t>reviewer</w:t>
            </w:r>
            <w:r>
              <w:rPr>
                <w:spacing w:val="-3"/>
                <w:sz w:val="20"/>
              </w:rPr>
              <w:t> </w:t>
            </w:r>
            <w:r>
              <w:rPr>
                <w:sz w:val="20"/>
              </w:rPr>
              <w:t>can</w:t>
            </w:r>
            <w:r>
              <w:rPr>
                <w:spacing w:val="-3"/>
                <w:sz w:val="20"/>
              </w:rPr>
              <w:t> </w:t>
            </w:r>
            <w:r>
              <w:rPr>
                <w:sz w:val="20"/>
              </w:rPr>
              <w:t>determine</w:t>
            </w:r>
            <w:r>
              <w:rPr>
                <w:spacing w:val="-4"/>
                <w:sz w:val="20"/>
              </w:rPr>
              <w:t> </w:t>
            </w:r>
            <w:r>
              <w:rPr>
                <w:sz w:val="20"/>
              </w:rPr>
              <w:t>whether</w:t>
            </w:r>
            <w:r>
              <w:rPr>
                <w:spacing w:val="-4"/>
                <w:sz w:val="20"/>
              </w:rPr>
              <w:t> </w:t>
            </w:r>
            <w:r>
              <w:rPr>
                <w:sz w:val="20"/>
              </w:rPr>
              <w:t>all</w:t>
            </w:r>
            <w:r>
              <w:rPr>
                <w:spacing w:val="-4"/>
                <w:sz w:val="20"/>
              </w:rPr>
              <w:t> </w:t>
            </w:r>
            <w:r>
              <w:rPr>
                <w:sz w:val="20"/>
              </w:rPr>
              <w:t>relevant comments have been incorporated satisfactorily (including making</w:t>
            </w:r>
            <w:r>
              <w:rPr>
                <w:spacing w:val="-5"/>
                <w:sz w:val="20"/>
              </w:rPr>
              <w:t> </w:t>
            </w:r>
            <w:r>
              <w:rPr>
                <w:sz w:val="20"/>
              </w:rPr>
              <w:t>sure</w:t>
            </w:r>
            <w:r>
              <w:rPr>
                <w:spacing w:val="-5"/>
                <w:sz w:val="20"/>
              </w:rPr>
              <w:t> </w:t>
            </w:r>
            <w:r>
              <w:rPr>
                <w:sz w:val="20"/>
              </w:rPr>
              <w:t>that</w:t>
            </w:r>
            <w:r>
              <w:rPr>
                <w:spacing w:val="-5"/>
                <w:sz w:val="20"/>
              </w:rPr>
              <w:t> </w:t>
            </w:r>
            <w:r>
              <w:rPr>
                <w:sz w:val="20"/>
              </w:rPr>
              <w:t>all</w:t>
            </w:r>
            <w:r>
              <w:rPr>
                <w:spacing w:val="-6"/>
                <w:sz w:val="20"/>
              </w:rPr>
              <w:t> </w:t>
            </w:r>
            <w:r>
              <w:rPr>
                <w:sz w:val="20"/>
              </w:rPr>
              <w:t>relevant</w:t>
            </w:r>
            <w:r>
              <w:rPr>
                <w:spacing w:val="-5"/>
                <w:sz w:val="20"/>
              </w:rPr>
              <w:t> </w:t>
            </w:r>
            <w:r>
              <w:rPr>
                <w:sz w:val="20"/>
              </w:rPr>
              <w:t>comments</w:t>
            </w:r>
            <w:r>
              <w:rPr>
                <w:spacing w:val="-5"/>
                <w:sz w:val="20"/>
              </w:rPr>
              <w:t> </w:t>
            </w:r>
            <w:r>
              <w:rPr>
                <w:sz w:val="20"/>
              </w:rPr>
              <w:t>are</w:t>
            </w:r>
            <w:r>
              <w:rPr>
                <w:spacing w:val="-6"/>
                <w:sz w:val="20"/>
              </w:rPr>
              <w:t> </w:t>
            </w:r>
            <w:r>
              <w:rPr>
                <w:sz w:val="20"/>
              </w:rPr>
              <w:t>made</w:t>
            </w:r>
            <w:r>
              <w:rPr>
                <w:spacing w:val="-5"/>
                <w:sz w:val="20"/>
              </w:rPr>
              <w:t> </w:t>
            </w:r>
            <w:r>
              <w:rPr>
                <w:sz w:val="20"/>
              </w:rPr>
              <w:t>available to the reviewer)</w:t>
            </w:r>
          </w:p>
          <w:p>
            <w:pPr>
              <w:pStyle w:val="TableParagraph"/>
              <w:numPr>
                <w:ilvl w:val="0"/>
                <w:numId w:val="28"/>
              </w:numPr>
              <w:tabs>
                <w:tab w:pos="733" w:val="left" w:leader="none"/>
                <w:tab w:pos="734" w:val="left" w:leader="none"/>
              </w:tabs>
              <w:spacing w:line="237" w:lineRule="auto" w:before="68" w:after="0"/>
              <w:ind w:left="733" w:right="123" w:hanging="360"/>
              <w:jc w:val="left"/>
              <w:rPr>
                <w:sz w:val="20"/>
              </w:rPr>
            </w:pPr>
            <w:r>
              <w:rPr>
                <w:sz w:val="20"/>
              </w:rPr>
              <w:t>If the review involves substantial changes, the QC reviewer, SBR and MW must re-review the revised SAP and shells.</w:t>
            </w:r>
            <w:r>
              <w:rPr>
                <w:spacing w:val="40"/>
                <w:sz w:val="20"/>
              </w:rPr>
              <w:t> </w:t>
            </w:r>
            <w:r>
              <w:rPr>
                <w:sz w:val="20"/>
              </w:rPr>
              <w:t>If at</w:t>
            </w:r>
            <w:r>
              <w:rPr>
                <w:spacing w:val="-3"/>
                <w:sz w:val="20"/>
              </w:rPr>
              <w:t> </w:t>
            </w:r>
            <w:r>
              <w:rPr>
                <w:sz w:val="20"/>
              </w:rPr>
              <w:t>all</w:t>
            </w:r>
            <w:r>
              <w:rPr>
                <w:spacing w:val="-3"/>
                <w:sz w:val="20"/>
              </w:rPr>
              <w:t> </w:t>
            </w:r>
            <w:r>
              <w:rPr>
                <w:sz w:val="20"/>
              </w:rPr>
              <w:t>possible,</w:t>
            </w:r>
            <w:r>
              <w:rPr>
                <w:spacing w:val="-3"/>
                <w:sz w:val="20"/>
              </w:rPr>
              <w:t> </w:t>
            </w:r>
            <w:r>
              <w:rPr>
                <w:sz w:val="20"/>
              </w:rPr>
              <w:t>the</w:t>
            </w:r>
            <w:r>
              <w:rPr>
                <w:spacing w:val="-3"/>
                <w:sz w:val="20"/>
              </w:rPr>
              <w:t> </w:t>
            </w:r>
            <w:r>
              <w:rPr>
                <w:sz w:val="20"/>
              </w:rPr>
              <w:t>same</w:t>
            </w:r>
            <w:r>
              <w:rPr>
                <w:spacing w:val="-3"/>
                <w:sz w:val="20"/>
              </w:rPr>
              <w:t> </w:t>
            </w:r>
            <w:r>
              <w:rPr>
                <w:sz w:val="20"/>
              </w:rPr>
              <w:t>SBR</w:t>
            </w:r>
            <w:r>
              <w:rPr>
                <w:spacing w:val="-2"/>
                <w:sz w:val="20"/>
              </w:rPr>
              <w:t> </w:t>
            </w:r>
            <w:r>
              <w:rPr>
                <w:sz w:val="20"/>
              </w:rPr>
              <w:t>should</w:t>
            </w:r>
            <w:r>
              <w:rPr>
                <w:spacing w:val="-4"/>
                <w:sz w:val="20"/>
              </w:rPr>
              <w:t> </w:t>
            </w:r>
            <w:r>
              <w:rPr>
                <w:sz w:val="20"/>
              </w:rPr>
              <w:t>review</w:t>
            </w:r>
            <w:r>
              <w:rPr>
                <w:spacing w:val="-4"/>
                <w:sz w:val="20"/>
              </w:rPr>
              <w:t> </w:t>
            </w:r>
            <w:r>
              <w:rPr>
                <w:sz w:val="20"/>
              </w:rPr>
              <w:t>each</w:t>
            </w:r>
            <w:r>
              <w:rPr>
                <w:spacing w:val="-4"/>
                <w:sz w:val="20"/>
              </w:rPr>
              <w:t> </w:t>
            </w:r>
            <w:r>
              <w:rPr>
                <w:sz w:val="20"/>
              </w:rPr>
              <w:t>draft</w:t>
            </w:r>
            <w:r>
              <w:rPr>
                <w:spacing w:val="-4"/>
                <w:sz w:val="20"/>
              </w:rPr>
              <w:t> </w:t>
            </w:r>
            <w:r>
              <w:rPr>
                <w:sz w:val="20"/>
              </w:rPr>
              <w:t>of</w:t>
            </w:r>
            <w:r>
              <w:rPr>
                <w:spacing w:val="-4"/>
                <w:sz w:val="20"/>
              </w:rPr>
              <w:t> </w:t>
            </w:r>
            <w:r>
              <w:rPr>
                <w:sz w:val="20"/>
              </w:rPr>
              <w:t>the SAP and shells</w:t>
            </w:r>
          </w:p>
        </w:tc>
        <w:tc>
          <w:tcPr>
            <w:tcW w:w="1843" w:type="dxa"/>
          </w:tcPr>
          <w:p>
            <w:pPr>
              <w:pStyle w:val="TableParagraph"/>
              <w:spacing w:before="42"/>
              <w:ind w:right="461"/>
              <w:rPr>
                <w:sz w:val="20"/>
              </w:rPr>
            </w:pPr>
            <w:r>
              <w:rPr>
                <w:sz w:val="20"/>
              </w:rPr>
              <w:t>Reviewing</w:t>
            </w:r>
            <w:r>
              <w:rPr>
                <w:spacing w:val="-14"/>
                <w:sz w:val="20"/>
              </w:rPr>
              <w:t> </w:t>
            </w:r>
            <w:r>
              <w:rPr>
                <w:sz w:val="20"/>
              </w:rPr>
              <w:t>the </w:t>
            </w:r>
            <w:r>
              <w:rPr>
                <w:spacing w:val="-4"/>
                <w:sz w:val="20"/>
              </w:rPr>
              <w:t>SAP</w:t>
            </w:r>
          </w:p>
        </w:tc>
      </w:tr>
      <w:tr>
        <w:trPr>
          <w:trHeight w:val="1382" w:hRule="atLeast"/>
        </w:trPr>
        <w:tc>
          <w:tcPr>
            <w:tcW w:w="797" w:type="dxa"/>
          </w:tcPr>
          <w:p>
            <w:pPr>
              <w:pStyle w:val="TableParagraph"/>
              <w:spacing w:before="42"/>
              <w:ind w:left="110"/>
              <w:rPr>
                <w:b/>
                <w:sz w:val="20"/>
              </w:rPr>
            </w:pPr>
            <w:r>
              <w:rPr>
                <w:b/>
                <w:spacing w:val="-2"/>
                <w:sz w:val="20"/>
              </w:rPr>
              <w:t>6.8.6</w:t>
            </w:r>
          </w:p>
        </w:tc>
        <w:tc>
          <w:tcPr>
            <w:tcW w:w="1162" w:type="dxa"/>
          </w:tcPr>
          <w:p>
            <w:pPr>
              <w:pStyle w:val="TableParagraph"/>
              <w:spacing w:before="42"/>
              <w:ind w:left="110"/>
              <w:rPr>
                <w:sz w:val="20"/>
              </w:rPr>
            </w:pPr>
            <w:r>
              <w:rPr>
                <w:spacing w:val="-5"/>
                <w:sz w:val="20"/>
              </w:rPr>
              <w:t>STL</w:t>
            </w:r>
          </w:p>
        </w:tc>
        <w:tc>
          <w:tcPr>
            <w:tcW w:w="6264" w:type="dxa"/>
          </w:tcPr>
          <w:p>
            <w:pPr>
              <w:pStyle w:val="TableParagraph"/>
              <w:spacing w:line="230" w:lineRule="exact"/>
              <w:ind w:left="104" w:right="195"/>
              <w:rPr>
                <w:sz w:val="20"/>
              </w:rPr>
            </w:pPr>
            <w:r>
              <w:rPr>
                <w:sz w:val="20"/>
              </w:rPr>
              <w:t>Seeks formal authorization of both the SAP and shells by the customer once the SAP and shells are final (i.e. the customer, author</w:t>
            </w:r>
            <w:r>
              <w:rPr>
                <w:spacing w:val="-4"/>
                <w:sz w:val="20"/>
              </w:rPr>
              <w:t> </w:t>
            </w:r>
            <w:r>
              <w:rPr>
                <w:sz w:val="20"/>
              </w:rPr>
              <w:t>and</w:t>
            </w:r>
            <w:r>
              <w:rPr>
                <w:spacing w:val="-4"/>
                <w:sz w:val="20"/>
              </w:rPr>
              <w:t> </w:t>
            </w:r>
            <w:r>
              <w:rPr>
                <w:sz w:val="20"/>
              </w:rPr>
              <w:t>SBR</w:t>
            </w:r>
            <w:r>
              <w:rPr>
                <w:spacing w:val="-3"/>
                <w:sz w:val="20"/>
              </w:rPr>
              <w:t> </w:t>
            </w:r>
            <w:r>
              <w:rPr>
                <w:sz w:val="20"/>
              </w:rPr>
              <w:t>are</w:t>
            </w:r>
            <w:r>
              <w:rPr>
                <w:spacing w:val="-4"/>
                <w:sz w:val="20"/>
              </w:rPr>
              <w:t> </w:t>
            </w:r>
            <w:r>
              <w:rPr>
                <w:sz w:val="20"/>
              </w:rPr>
              <w:t>satisfied</w:t>
            </w:r>
            <w:r>
              <w:rPr>
                <w:spacing w:val="-4"/>
                <w:sz w:val="20"/>
              </w:rPr>
              <w:t> </w:t>
            </w:r>
            <w:r>
              <w:rPr>
                <w:sz w:val="20"/>
              </w:rPr>
              <w:t>that</w:t>
            </w:r>
            <w:r>
              <w:rPr>
                <w:spacing w:val="-4"/>
                <w:sz w:val="20"/>
              </w:rPr>
              <w:t> </w:t>
            </w:r>
            <w:r>
              <w:rPr>
                <w:sz w:val="20"/>
              </w:rPr>
              <w:t>all</w:t>
            </w:r>
            <w:r>
              <w:rPr>
                <w:spacing w:val="-4"/>
                <w:sz w:val="20"/>
              </w:rPr>
              <w:t> </w:t>
            </w:r>
            <w:r>
              <w:rPr>
                <w:sz w:val="20"/>
              </w:rPr>
              <w:t>relevant</w:t>
            </w:r>
            <w:r>
              <w:rPr>
                <w:spacing w:val="-4"/>
                <w:sz w:val="20"/>
              </w:rPr>
              <w:t> </w:t>
            </w:r>
            <w:r>
              <w:rPr>
                <w:sz w:val="20"/>
              </w:rPr>
              <w:t>comments</w:t>
            </w:r>
            <w:r>
              <w:rPr>
                <w:spacing w:val="-5"/>
                <w:sz w:val="20"/>
              </w:rPr>
              <w:t> </w:t>
            </w:r>
            <w:r>
              <w:rPr>
                <w:sz w:val="20"/>
              </w:rPr>
              <w:t>have</w:t>
            </w:r>
            <w:r>
              <w:rPr>
                <w:spacing w:val="-7"/>
                <w:sz w:val="20"/>
              </w:rPr>
              <w:t> </w:t>
            </w:r>
            <w:r>
              <w:rPr>
                <w:sz w:val="20"/>
              </w:rPr>
              <w:t>been incorporated).</w:t>
            </w:r>
            <w:r>
              <w:rPr>
                <w:spacing w:val="40"/>
                <w:sz w:val="20"/>
              </w:rPr>
              <w:t> </w:t>
            </w:r>
            <w:r>
              <w:rPr>
                <w:sz w:val="20"/>
              </w:rPr>
              <w:t>This authorization indicates approval of the signed version and authorizing that the content is acceptable for the reporting of the study.</w:t>
            </w:r>
          </w:p>
        </w:tc>
        <w:tc>
          <w:tcPr>
            <w:tcW w:w="1843" w:type="dxa"/>
          </w:tcPr>
          <w:p>
            <w:pPr>
              <w:pStyle w:val="TableParagraph"/>
              <w:spacing w:before="38"/>
              <w:ind w:right="191"/>
              <w:rPr>
                <w:sz w:val="20"/>
              </w:rPr>
            </w:pPr>
            <w:r>
              <w:rPr>
                <w:sz w:val="20"/>
              </w:rPr>
              <w:t>Finalizing</w:t>
            </w:r>
            <w:r>
              <w:rPr>
                <w:spacing w:val="-14"/>
                <w:sz w:val="20"/>
              </w:rPr>
              <w:t> </w:t>
            </w:r>
            <w:r>
              <w:rPr>
                <w:sz w:val="20"/>
              </w:rPr>
              <w:t>the </w:t>
            </w:r>
            <w:r>
              <w:rPr>
                <w:spacing w:val="-4"/>
                <w:sz w:val="20"/>
              </w:rPr>
              <w:t>SAP</w:t>
            </w:r>
          </w:p>
        </w:tc>
      </w:tr>
    </w:tbl>
    <w:p>
      <w:pPr>
        <w:spacing w:after="0"/>
        <w:rPr>
          <w:sz w:val="20"/>
        </w:rPr>
        <w:sectPr>
          <w:pgSz w:w="12240" w:h="15840"/>
          <w:pgMar w:header="725" w:footer="1064" w:top="2520" w:bottom="1260" w:left="900" w:right="780"/>
        </w:sectPr>
      </w:pPr>
    </w:p>
    <w:p>
      <w:pPr>
        <w:pStyle w:val="BodyText"/>
        <w:spacing w:before="4"/>
        <w:rPr>
          <w:sz w:val="14"/>
        </w:rPr>
      </w:pPr>
    </w:p>
    <w:p>
      <w:pPr>
        <w:pStyle w:val="ListParagraph"/>
        <w:numPr>
          <w:ilvl w:val="1"/>
          <w:numId w:val="3"/>
        </w:numPr>
        <w:tabs>
          <w:tab w:pos="1979" w:val="left" w:leader="none"/>
          <w:tab w:pos="1980" w:val="left" w:leader="none"/>
        </w:tabs>
        <w:spacing w:line="240" w:lineRule="auto" w:before="94" w:after="0"/>
        <w:ind w:left="1980" w:right="0" w:hanging="720"/>
        <w:jc w:val="left"/>
        <w:rPr>
          <w:sz w:val="22"/>
        </w:rPr>
      </w:pPr>
      <w:r>
        <w:rPr>
          <w:sz w:val="22"/>
        </w:rPr>
        <w:t>Storage,</w:t>
      </w:r>
      <w:r>
        <w:rPr>
          <w:spacing w:val="-8"/>
          <w:sz w:val="22"/>
        </w:rPr>
        <w:t> </w:t>
      </w:r>
      <w:r>
        <w:rPr>
          <w:sz w:val="22"/>
        </w:rPr>
        <w:t>Documentation</w:t>
      </w:r>
      <w:r>
        <w:rPr>
          <w:spacing w:val="-8"/>
          <w:sz w:val="22"/>
        </w:rPr>
        <w:t> </w:t>
      </w:r>
      <w:r>
        <w:rPr>
          <w:sz w:val="22"/>
        </w:rPr>
        <w:t>and</w:t>
      </w:r>
      <w:r>
        <w:rPr>
          <w:spacing w:val="-8"/>
          <w:sz w:val="22"/>
        </w:rPr>
        <w:t> </w:t>
      </w:r>
      <w:r>
        <w:rPr>
          <w:spacing w:val="-2"/>
          <w:sz w:val="22"/>
        </w:rPr>
        <w:t>Archival</w:t>
      </w:r>
    </w:p>
    <w:p>
      <w:pPr>
        <w:pStyle w:val="BodyText"/>
        <w:spacing w:before="1" w:after="1"/>
        <w:rPr>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42"/>
              <w:ind w:left="110"/>
              <w:rPr>
                <w:b/>
                <w:sz w:val="20"/>
              </w:rPr>
            </w:pPr>
            <w:r>
              <w:rPr>
                <w:b/>
                <w:spacing w:val="-5"/>
                <w:sz w:val="20"/>
              </w:rPr>
              <w:t>No:</w:t>
            </w:r>
          </w:p>
        </w:tc>
        <w:tc>
          <w:tcPr>
            <w:tcW w:w="1162" w:type="dxa"/>
            <w:shd w:val="clear" w:color="auto" w:fill="D9D9D9"/>
          </w:tcPr>
          <w:p>
            <w:pPr>
              <w:pStyle w:val="TableParagraph"/>
              <w:spacing w:before="42"/>
              <w:ind w:left="110"/>
              <w:rPr>
                <w:b/>
                <w:sz w:val="20"/>
              </w:rPr>
            </w:pPr>
            <w:r>
              <w:rPr>
                <w:b/>
                <w:spacing w:val="-4"/>
                <w:sz w:val="20"/>
              </w:rPr>
              <w:t>Who:</w:t>
            </w:r>
          </w:p>
        </w:tc>
        <w:tc>
          <w:tcPr>
            <w:tcW w:w="6264" w:type="dxa"/>
            <w:shd w:val="clear" w:color="auto" w:fill="D9D9D9"/>
          </w:tcPr>
          <w:p>
            <w:pPr>
              <w:pStyle w:val="TableParagraph"/>
              <w:spacing w:before="42"/>
              <w:ind w:left="104"/>
              <w:rPr>
                <w:b/>
                <w:sz w:val="20"/>
              </w:rPr>
            </w:pPr>
            <w:r>
              <w:rPr>
                <w:b/>
                <w:spacing w:val="-2"/>
                <w:sz w:val="20"/>
              </w:rPr>
              <w:t>Step:</w:t>
            </w:r>
          </w:p>
        </w:tc>
        <w:tc>
          <w:tcPr>
            <w:tcW w:w="1843" w:type="dxa"/>
            <w:shd w:val="clear" w:color="auto" w:fill="D9D9D9"/>
          </w:tcPr>
          <w:p>
            <w:pPr>
              <w:pStyle w:val="TableParagraph"/>
              <w:spacing w:before="42"/>
              <w:rPr>
                <w:b/>
                <w:sz w:val="20"/>
              </w:rPr>
            </w:pPr>
            <w:r>
              <w:rPr>
                <w:b/>
                <w:spacing w:val="-2"/>
                <w:sz w:val="20"/>
              </w:rPr>
              <w:t>When:</w:t>
            </w:r>
          </w:p>
        </w:tc>
      </w:tr>
      <w:tr>
        <w:trPr>
          <w:trHeight w:val="7362" w:hRule="atLeast"/>
        </w:trPr>
        <w:tc>
          <w:tcPr>
            <w:tcW w:w="797" w:type="dxa"/>
          </w:tcPr>
          <w:p>
            <w:pPr>
              <w:pStyle w:val="TableParagraph"/>
              <w:spacing w:before="42"/>
              <w:ind w:left="177"/>
              <w:rPr>
                <w:b/>
                <w:sz w:val="20"/>
              </w:rPr>
            </w:pPr>
            <w:r>
              <w:rPr>
                <w:b/>
                <w:spacing w:val="-2"/>
                <w:sz w:val="20"/>
              </w:rPr>
              <w:t>6.9.1</w:t>
            </w:r>
          </w:p>
        </w:tc>
        <w:tc>
          <w:tcPr>
            <w:tcW w:w="1162" w:type="dxa"/>
          </w:tcPr>
          <w:p>
            <w:pPr>
              <w:pStyle w:val="TableParagraph"/>
              <w:spacing w:before="42"/>
              <w:ind w:left="110"/>
              <w:rPr>
                <w:sz w:val="20"/>
              </w:rPr>
            </w:pPr>
            <w:r>
              <w:rPr>
                <w:spacing w:val="-5"/>
                <w:sz w:val="20"/>
              </w:rPr>
              <w:t>STL</w:t>
            </w:r>
          </w:p>
        </w:tc>
        <w:tc>
          <w:tcPr>
            <w:tcW w:w="6264" w:type="dxa"/>
          </w:tcPr>
          <w:p>
            <w:pPr>
              <w:pStyle w:val="TableParagraph"/>
              <w:numPr>
                <w:ilvl w:val="0"/>
                <w:numId w:val="29"/>
              </w:numPr>
              <w:tabs>
                <w:tab w:pos="733" w:val="left" w:leader="none"/>
                <w:tab w:pos="734" w:val="left" w:leader="none"/>
              </w:tabs>
              <w:spacing w:line="237" w:lineRule="auto" w:before="60" w:after="0"/>
              <w:ind w:left="733" w:right="221" w:hanging="360"/>
              <w:jc w:val="left"/>
              <w:rPr>
                <w:sz w:val="20"/>
              </w:rPr>
            </w:pPr>
            <w:r>
              <w:rPr>
                <w:sz w:val="20"/>
              </w:rPr>
              <w:t>Files SAP discussion outcomes in a relevant folder of the Trial Master File (TMF) or eTMF as per the document Management</w:t>
            </w:r>
            <w:r>
              <w:rPr>
                <w:spacing w:val="-6"/>
                <w:sz w:val="20"/>
              </w:rPr>
              <w:t> </w:t>
            </w:r>
            <w:r>
              <w:rPr>
                <w:sz w:val="20"/>
              </w:rPr>
              <w:t>of</w:t>
            </w:r>
            <w:r>
              <w:rPr>
                <w:spacing w:val="-7"/>
                <w:sz w:val="20"/>
              </w:rPr>
              <w:t> </w:t>
            </w:r>
            <w:r>
              <w:rPr>
                <w:sz w:val="20"/>
              </w:rPr>
              <w:t>Trial</w:t>
            </w:r>
            <w:r>
              <w:rPr>
                <w:spacing w:val="-6"/>
                <w:sz w:val="20"/>
              </w:rPr>
              <w:t> </w:t>
            </w:r>
            <w:r>
              <w:rPr>
                <w:sz w:val="20"/>
              </w:rPr>
              <w:t>Master</w:t>
            </w:r>
            <w:r>
              <w:rPr>
                <w:spacing w:val="-7"/>
                <w:sz w:val="20"/>
              </w:rPr>
              <w:t> </w:t>
            </w:r>
            <w:r>
              <w:rPr>
                <w:sz w:val="20"/>
              </w:rPr>
              <w:t>File</w:t>
            </w:r>
            <w:r>
              <w:rPr>
                <w:spacing w:val="-6"/>
                <w:sz w:val="20"/>
              </w:rPr>
              <w:t> </w:t>
            </w:r>
            <w:r>
              <w:rPr>
                <w:sz w:val="20"/>
              </w:rPr>
              <w:t>SOP</w:t>
            </w:r>
            <w:r>
              <w:rPr>
                <w:spacing w:val="-7"/>
                <w:sz w:val="20"/>
              </w:rPr>
              <w:t> </w:t>
            </w:r>
            <w:r>
              <w:rPr>
                <w:sz w:val="20"/>
              </w:rPr>
              <w:t>(CS_OP_RM0296),</w:t>
            </w:r>
            <w:r>
              <w:rPr>
                <w:spacing w:val="-6"/>
                <w:sz w:val="20"/>
              </w:rPr>
              <w:t> </w:t>
            </w:r>
            <w:r>
              <w:rPr>
                <w:sz w:val="20"/>
              </w:rPr>
              <w:t>if </w:t>
            </w:r>
            <w:r>
              <w:rPr>
                <w:spacing w:val="-2"/>
                <w:sz w:val="20"/>
              </w:rPr>
              <w:t>available</w:t>
            </w:r>
          </w:p>
          <w:p>
            <w:pPr>
              <w:pStyle w:val="TableParagraph"/>
              <w:numPr>
                <w:ilvl w:val="0"/>
                <w:numId w:val="29"/>
              </w:numPr>
              <w:tabs>
                <w:tab w:pos="733" w:val="left" w:leader="none"/>
                <w:tab w:pos="734" w:val="left" w:leader="none"/>
              </w:tabs>
              <w:spacing w:line="237" w:lineRule="auto" w:before="68" w:after="0"/>
              <w:ind w:left="733" w:right="162" w:hanging="360"/>
              <w:jc w:val="left"/>
              <w:rPr>
                <w:sz w:val="20"/>
              </w:rPr>
            </w:pPr>
            <w:r>
              <w:rPr>
                <w:sz w:val="20"/>
              </w:rPr>
              <w:t>Files a copy of the SAP and shells (or a reference to their electronic</w:t>
            </w:r>
            <w:r>
              <w:rPr>
                <w:spacing w:val="-3"/>
                <w:sz w:val="20"/>
              </w:rPr>
              <w:t> </w:t>
            </w:r>
            <w:r>
              <w:rPr>
                <w:sz w:val="20"/>
              </w:rPr>
              <w:t>location)</w:t>
            </w:r>
            <w:r>
              <w:rPr>
                <w:spacing w:val="-3"/>
                <w:sz w:val="20"/>
              </w:rPr>
              <w:t> </w:t>
            </w:r>
            <w:r>
              <w:rPr>
                <w:sz w:val="20"/>
              </w:rPr>
              <w:t>in</w:t>
            </w:r>
            <w:r>
              <w:rPr>
                <w:spacing w:val="-4"/>
                <w:sz w:val="20"/>
              </w:rPr>
              <w:t> </w:t>
            </w:r>
            <w:r>
              <w:rPr>
                <w:sz w:val="20"/>
              </w:rPr>
              <w:t>a</w:t>
            </w:r>
            <w:r>
              <w:rPr>
                <w:spacing w:val="-3"/>
                <w:sz w:val="20"/>
              </w:rPr>
              <w:t> </w:t>
            </w:r>
            <w:r>
              <w:rPr>
                <w:sz w:val="20"/>
              </w:rPr>
              <w:t>relevant</w:t>
            </w:r>
            <w:r>
              <w:rPr>
                <w:spacing w:val="-3"/>
                <w:sz w:val="20"/>
              </w:rPr>
              <w:t> </w:t>
            </w:r>
            <w:r>
              <w:rPr>
                <w:sz w:val="20"/>
              </w:rPr>
              <w:t>folder</w:t>
            </w:r>
            <w:r>
              <w:rPr>
                <w:spacing w:val="-4"/>
                <w:sz w:val="20"/>
              </w:rPr>
              <w:t> </w:t>
            </w:r>
            <w:r>
              <w:rPr>
                <w:sz w:val="20"/>
              </w:rPr>
              <w:t>of</w:t>
            </w:r>
            <w:r>
              <w:rPr>
                <w:spacing w:val="-3"/>
                <w:sz w:val="20"/>
              </w:rPr>
              <w:t> </w:t>
            </w:r>
            <w:r>
              <w:rPr>
                <w:sz w:val="20"/>
              </w:rPr>
              <w:t>the</w:t>
            </w:r>
            <w:r>
              <w:rPr>
                <w:spacing w:val="-6"/>
                <w:sz w:val="20"/>
              </w:rPr>
              <w:t> </w:t>
            </w:r>
            <w:r>
              <w:rPr>
                <w:sz w:val="20"/>
              </w:rPr>
              <w:t>TMF</w:t>
            </w:r>
            <w:r>
              <w:rPr>
                <w:spacing w:val="-4"/>
                <w:sz w:val="20"/>
              </w:rPr>
              <w:t> </w:t>
            </w:r>
            <w:r>
              <w:rPr>
                <w:sz w:val="20"/>
              </w:rPr>
              <w:t>or</w:t>
            </w:r>
            <w:r>
              <w:rPr>
                <w:spacing w:val="-4"/>
                <w:sz w:val="20"/>
              </w:rPr>
              <w:t> </w:t>
            </w:r>
            <w:r>
              <w:rPr>
                <w:sz w:val="20"/>
              </w:rPr>
              <w:t>eTMF</w:t>
            </w:r>
            <w:r>
              <w:rPr>
                <w:spacing w:val="-4"/>
                <w:sz w:val="20"/>
              </w:rPr>
              <w:t> </w:t>
            </w:r>
            <w:r>
              <w:rPr>
                <w:sz w:val="20"/>
              </w:rPr>
              <w:t>if </w:t>
            </w:r>
            <w:r>
              <w:rPr>
                <w:spacing w:val="-2"/>
                <w:sz w:val="20"/>
              </w:rPr>
              <w:t>available</w:t>
            </w:r>
          </w:p>
          <w:p>
            <w:pPr>
              <w:pStyle w:val="TableParagraph"/>
              <w:numPr>
                <w:ilvl w:val="0"/>
                <w:numId w:val="29"/>
              </w:numPr>
              <w:tabs>
                <w:tab w:pos="733" w:val="left" w:leader="none"/>
                <w:tab w:pos="734" w:val="left" w:leader="none"/>
              </w:tabs>
              <w:spacing w:line="237" w:lineRule="auto" w:before="65" w:after="0"/>
              <w:ind w:left="733" w:right="159" w:hanging="360"/>
              <w:jc w:val="left"/>
              <w:rPr>
                <w:sz w:val="20"/>
              </w:rPr>
            </w:pPr>
            <w:r>
              <w:rPr>
                <w:sz w:val="20"/>
              </w:rPr>
              <w:t>Files RFF(s) (CS_FM_BS007), together with signed (approved)</w:t>
            </w:r>
            <w:r>
              <w:rPr>
                <w:spacing w:val="-5"/>
                <w:sz w:val="20"/>
              </w:rPr>
              <w:t> </w:t>
            </w:r>
            <w:r>
              <w:rPr>
                <w:sz w:val="20"/>
              </w:rPr>
              <w:t>signature</w:t>
            </w:r>
            <w:r>
              <w:rPr>
                <w:spacing w:val="-5"/>
                <w:sz w:val="20"/>
              </w:rPr>
              <w:t> </w:t>
            </w:r>
            <w:r>
              <w:rPr>
                <w:sz w:val="20"/>
              </w:rPr>
              <w:t>page(s), in</w:t>
            </w:r>
            <w:r>
              <w:rPr>
                <w:spacing w:val="-10"/>
                <w:sz w:val="20"/>
              </w:rPr>
              <w:t> </w:t>
            </w:r>
            <w:r>
              <w:rPr>
                <w:sz w:val="20"/>
              </w:rPr>
              <w:t>a</w:t>
            </w:r>
            <w:r>
              <w:rPr>
                <w:spacing w:val="-5"/>
                <w:sz w:val="20"/>
              </w:rPr>
              <w:t> </w:t>
            </w:r>
            <w:r>
              <w:rPr>
                <w:sz w:val="20"/>
              </w:rPr>
              <w:t>relevant</w:t>
            </w:r>
            <w:r>
              <w:rPr>
                <w:spacing w:val="-5"/>
                <w:sz w:val="20"/>
              </w:rPr>
              <w:t> </w:t>
            </w:r>
            <w:r>
              <w:rPr>
                <w:sz w:val="20"/>
              </w:rPr>
              <w:t>folder</w:t>
            </w:r>
            <w:r>
              <w:rPr>
                <w:spacing w:val="-5"/>
                <w:sz w:val="20"/>
              </w:rPr>
              <w:t> </w:t>
            </w:r>
            <w:r>
              <w:rPr>
                <w:sz w:val="20"/>
              </w:rPr>
              <w:t>of</w:t>
            </w:r>
            <w:r>
              <w:rPr>
                <w:spacing w:val="-5"/>
                <w:sz w:val="20"/>
              </w:rPr>
              <w:t> </w:t>
            </w:r>
            <w:r>
              <w:rPr>
                <w:sz w:val="20"/>
              </w:rPr>
              <w:t>the</w:t>
            </w:r>
            <w:r>
              <w:rPr>
                <w:spacing w:val="-3"/>
                <w:sz w:val="20"/>
              </w:rPr>
              <w:t> </w:t>
            </w:r>
            <w:r>
              <w:rPr>
                <w:sz w:val="20"/>
              </w:rPr>
              <w:t>TMF or eTMF if available</w:t>
            </w:r>
          </w:p>
          <w:p>
            <w:pPr>
              <w:pStyle w:val="TableParagraph"/>
              <w:numPr>
                <w:ilvl w:val="0"/>
                <w:numId w:val="29"/>
              </w:numPr>
              <w:tabs>
                <w:tab w:pos="733" w:val="left" w:leader="none"/>
                <w:tab w:pos="734" w:val="left" w:leader="none"/>
              </w:tabs>
              <w:spacing w:line="237" w:lineRule="auto" w:before="70" w:after="0"/>
              <w:ind w:left="733" w:right="224" w:hanging="360"/>
              <w:jc w:val="left"/>
              <w:rPr>
                <w:sz w:val="20"/>
              </w:rPr>
            </w:pPr>
            <w:r>
              <w:rPr>
                <w:sz w:val="20"/>
              </w:rPr>
              <w:t>Completes</w:t>
            </w:r>
            <w:r>
              <w:rPr>
                <w:spacing w:val="-6"/>
                <w:sz w:val="20"/>
              </w:rPr>
              <w:t> </w:t>
            </w:r>
            <w:r>
              <w:rPr>
                <w:sz w:val="20"/>
              </w:rPr>
              <w:t>a</w:t>
            </w:r>
            <w:r>
              <w:rPr>
                <w:spacing w:val="-6"/>
                <w:sz w:val="20"/>
              </w:rPr>
              <w:t> </w:t>
            </w:r>
            <w:r>
              <w:rPr>
                <w:sz w:val="20"/>
              </w:rPr>
              <w:t>Changes</w:t>
            </w:r>
            <w:r>
              <w:rPr>
                <w:spacing w:val="-6"/>
                <w:sz w:val="20"/>
              </w:rPr>
              <w:t> </w:t>
            </w:r>
            <w:r>
              <w:rPr>
                <w:sz w:val="20"/>
              </w:rPr>
              <w:t>to</w:t>
            </w:r>
            <w:r>
              <w:rPr>
                <w:spacing w:val="-4"/>
                <w:sz w:val="20"/>
              </w:rPr>
              <w:t> </w:t>
            </w:r>
            <w:r>
              <w:rPr>
                <w:sz w:val="20"/>
              </w:rPr>
              <w:t>Planned</w:t>
            </w:r>
            <w:r>
              <w:rPr>
                <w:spacing w:val="-4"/>
                <w:sz w:val="20"/>
              </w:rPr>
              <w:t> </w:t>
            </w:r>
            <w:r>
              <w:rPr>
                <w:sz w:val="20"/>
              </w:rPr>
              <w:t>Statistical</w:t>
            </w:r>
            <w:r>
              <w:rPr>
                <w:spacing w:val="-4"/>
                <w:sz w:val="20"/>
              </w:rPr>
              <w:t> </w:t>
            </w:r>
            <w:r>
              <w:rPr>
                <w:sz w:val="20"/>
              </w:rPr>
              <w:t>Analyses</w:t>
            </w:r>
            <w:r>
              <w:rPr>
                <w:spacing w:val="-6"/>
                <w:sz w:val="20"/>
              </w:rPr>
              <w:t> </w:t>
            </w:r>
            <w:r>
              <w:rPr>
                <w:sz w:val="20"/>
              </w:rPr>
              <w:t>Form (CS_FM_BS006) if any changes to the planned analyses take place after authorization of the final SAP (or any amendments) and provide this to the MW (if applicable)</w:t>
            </w:r>
          </w:p>
          <w:p>
            <w:pPr>
              <w:pStyle w:val="TableParagraph"/>
              <w:numPr>
                <w:ilvl w:val="0"/>
                <w:numId w:val="29"/>
              </w:numPr>
              <w:tabs>
                <w:tab w:pos="733" w:val="left" w:leader="none"/>
                <w:tab w:pos="734" w:val="left" w:leader="none"/>
              </w:tabs>
              <w:spacing w:line="232" w:lineRule="auto" w:before="67" w:after="0"/>
              <w:ind w:left="733" w:right="824" w:hanging="360"/>
              <w:jc w:val="left"/>
              <w:rPr>
                <w:sz w:val="20"/>
              </w:rPr>
            </w:pPr>
            <w:r>
              <w:rPr>
                <w:sz w:val="20"/>
              </w:rPr>
              <w:t>Verifies</w:t>
            </w:r>
            <w:r>
              <w:rPr>
                <w:spacing w:val="-7"/>
                <w:sz w:val="20"/>
              </w:rPr>
              <w:t> </w:t>
            </w:r>
            <w:r>
              <w:rPr>
                <w:sz w:val="20"/>
              </w:rPr>
              <w:t>that</w:t>
            </w:r>
            <w:r>
              <w:rPr>
                <w:spacing w:val="-3"/>
                <w:sz w:val="20"/>
              </w:rPr>
              <w:t> </w:t>
            </w:r>
            <w:r>
              <w:rPr>
                <w:sz w:val="20"/>
              </w:rPr>
              <w:t>deviations</w:t>
            </w:r>
            <w:r>
              <w:rPr>
                <w:spacing w:val="-6"/>
                <w:sz w:val="20"/>
              </w:rPr>
              <w:t> </w:t>
            </w:r>
            <w:r>
              <w:rPr>
                <w:sz w:val="20"/>
              </w:rPr>
              <w:t>from</w:t>
            </w:r>
            <w:r>
              <w:rPr>
                <w:spacing w:val="-6"/>
                <w:sz w:val="20"/>
              </w:rPr>
              <w:t> </w:t>
            </w:r>
            <w:r>
              <w:rPr>
                <w:sz w:val="20"/>
              </w:rPr>
              <w:t>the</w:t>
            </w:r>
            <w:r>
              <w:rPr>
                <w:spacing w:val="-6"/>
                <w:sz w:val="20"/>
              </w:rPr>
              <w:t> </w:t>
            </w:r>
            <w:r>
              <w:rPr>
                <w:sz w:val="20"/>
              </w:rPr>
              <w:t>planned</w:t>
            </w:r>
            <w:r>
              <w:rPr>
                <w:spacing w:val="-6"/>
                <w:sz w:val="20"/>
              </w:rPr>
              <w:t> </w:t>
            </w:r>
            <w:r>
              <w:rPr>
                <w:sz w:val="20"/>
              </w:rPr>
              <w:t>analysis</w:t>
            </w:r>
            <w:r>
              <w:rPr>
                <w:spacing w:val="-3"/>
                <w:sz w:val="20"/>
              </w:rPr>
              <w:t> </w:t>
            </w:r>
            <w:r>
              <w:rPr>
                <w:sz w:val="20"/>
              </w:rPr>
              <w:t>are documented in the final CSR, if applicable</w:t>
            </w:r>
          </w:p>
          <w:p>
            <w:pPr>
              <w:pStyle w:val="TableParagraph"/>
              <w:numPr>
                <w:ilvl w:val="0"/>
                <w:numId w:val="29"/>
              </w:numPr>
              <w:tabs>
                <w:tab w:pos="733" w:val="left" w:leader="none"/>
                <w:tab w:pos="734" w:val="left" w:leader="none"/>
              </w:tabs>
              <w:spacing w:line="237" w:lineRule="auto" w:before="73" w:after="0"/>
              <w:ind w:left="733" w:right="349" w:hanging="360"/>
              <w:jc w:val="left"/>
              <w:rPr>
                <w:sz w:val="20"/>
              </w:rPr>
            </w:pPr>
            <w:r>
              <w:rPr>
                <w:sz w:val="20"/>
              </w:rPr>
              <w:t>Version</w:t>
            </w:r>
            <w:r>
              <w:rPr>
                <w:spacing w:val="-4"/>
                <w:sz w:val="20"/>
              </w:rPr>
              <w:t> </w:t>
            </w:r>
            <w:r>
              <w:rPr>
                <w:sz w:val="20"/>
              </w:rPr>
              <w:t>controls</w:t>
            </w:r>
            <w:r>
              <w:rPr>
                <w:spacing w:val="-5"/>
                <w:sz w:val="20"/>
              </w:rPr>
              <w:t> </w:t>
            </w:r>
            <w:r>
              <w:rPr>
                <w:sz w:val="20"/>
              </w:rPr>
              <w:t>(by</w:t>
            </w:r>
            <w:r>
              <w:rPr>
                <w:spacing w:val="-5"/>
                <w:sz w:val="20"/>
              </w:rPr>
              <w:t> </w:t>
            </w:r>
            <w:r>
              <w:rPr>
                <w:sz w:val="20"/>
              </w:rPr>
              <w:t>placing</w:t>
            </w:r>
            <w:r>
              <w:rPr>
                <w:spacing w:val="-5"/>
                <w:sz w:val="20"/>
              </w:rPr>
              <w:t> </w:t>
            </w:r>
            <w:r>
              <w:rPr>
                <w:sz w:val="20"/>
              </w:rPr>
              <w:t>a</w:t>
            </w:r>
            <w:r>
              <w:rPr>
                <w:spacing w:val="-5"/>
                <w:sz w:val="20"/>
              </w:rPr>
              <w:t> </w:t>
            </w:r>
            <w:r>
              <w:rPr>
                <w:sz w:val="20"/>
              </w:rPr>
              <w:t>copy</w:t>
            </w:r>
            <w:r>
              <w:rPr>
                <w:spacing w:val="-5"/>
                <w:sz w:val="20"/>
              </w:rPr>
              <w:t> </w:t>
            </w:r>
            <w:r>
              <w:rPr>
                <w:sz w:val="20"/>
              </w:rPr>
              <w:t>in</w:t>
            </w:r>
            <w:r>
              <w:rPr>
                <w:spacing w:val="-5"/>
                <w:sz w:val="20"/>
              </w:rPr>
              <w:t> </w:t>
            </w:r>
            <w:r>
              <w:rPr>
                <w:sz w:val="20"/>
              </w:rPr>
              <w:t>the</w:t>
            </w:r>
            <w:r>
              <w:rPr>
                <w:spacing w:val="-5"/>
                <w:sz w:val="20"/>
              </w:rPr>
              <w:t> </w:t>
            </w:r>
            <w:r>
              <w:rPr>
                <w:sz w:val="20"/>
              </w:rPr>
              <w:t>deliveries</w:t>
            </w:r>
            <w:r>
              <w:rPr>
                <w:spacing w:val="-5"/>
                <w:sz w:val="20"/>
              </w:rPr>
              <w:t> </w:t>
            </w:r>
            <w:r>
              <w:rPr>
                <w:sz w:val="20"/>
              </w:rPr>
              <w:t>folder) and names and dates all versions of the SAP and shells which are sent to the customer as per General and Trial Master File (TMF) – Specific Document Quality – Good Documentation Practices (CS_WI_RM0284)</w:t>
            </w:r>
          </w:p>
          <w:p>
            <w:pPr>
              <w:pStyle w:val="TableParagraph"/>
              <w:numPr>
                <w:ilvl w:val="0"/>
                <w:numId w:val="29"/>
              </w:numPr>
              <w:tabs>
                <w:tab w:pos="733" w:val="left" w:leader="none"/>
                <w:tab w:pos="734" w:val="left" w:leader="none"/>
              </w:tabs>
              <w:spacing w:line="237" w:lineRule="auto" w:before="66" w:after="0"/>
              <w:ind w:left="733" w:right="339" w:hanging="360"/>
              <w:jc w:val="left"/>
              <w:rPr>
                <w:sz w:val="20"/>
              </w:rPr>
            </w:pPr>
            <w:r>
              <w:rPr>
                <w:sz w:val="20"/>
              </w:rPr>
              <w:t>Documents required clarifications/changes to analysis of primary,</w:t>
            </w:r>
            <w:r>
              <w:rPr>
                <w:spacing w:val="-1"/>
                <w:sz w:val="20"/>
              </w:rPr>
              <w:t> </w:t>
            </w:r>
            <w:r>
              <w:rPr>
                <w:sz w:val="20"/>
              </w:rPr>
              <w:t>key</w:t>
            </w:r>
            <w:r>
              <w:rPr>
                <w:spacing w:val="-5"/>
                <w:sz w:val="20"/>
              </w:rPr>
              <w:t> </w:t>
            </w:r>
            <w:r>
              <w:rPr>
                <w:sz w:val="20"/>
              </w:rPr>
              <w:t>secondary</w:t>
            </w:r>
            <w:r>
              <w:rPr>
                <w:spacing w:val="-5"/>
                <w:sz w:val="20"/>
              </w:rPr>
              <w:t> </w:t>
            </w:r>
            <w:r>
              <w:rPr>
                <w:sz w:val="20"/>
              </w:rPr>
              <w:t>or</w:t>
            </w:r>
            <w:r>
              <w:rPr>
                <w:spacing w:val="-5"/>
                <w:sz w:val="20"/>
              </w:rPr>
              <w:t> </w:t>
            </w:r>
            <w:r>
              <w:rPr>
                <w:sz w:val="20"/>
              </w:rPr>
              <w:t>key</w:t>
            </w:r>
            <w:r>
              <w:rPr>
                <w:spacing w:val="-5"/>
                <w:sz w:val="20"/>
              </w:rPr>
              <w:t> </w:t>
            </w:r>
            <w:r>
              <w:rPr>
                <w:sz w:val="20"/>
              </w:rPr>
              <w:t>safety</w:t>
            </w:r>
            <w:r>
              <w:rPr>
                <w:spacing w:val="-7"/>
                <w:sz w:val="20"/>
              </w:rPr>
              <w:t> </w:t>
            </w:r>
            <w:r>
              <w:rPr>
                <w:sz w:val="20"/>
              </w:rPr>
              <w:t>measurements</w:t>
            </w:r>
            <w:r>
              <w:rPr>
                <w:spacing w:val="-11"/>
                <w:sz w:val="20"/>
              </w:rPr>
              <w:t> </w:t>
            </w:r>
            <w:r>
              <w:rPr>
                <w:sz w:val="20"/>
              </w:rPr>
              <w:t>in</w:t>
            </w:r>
            <w:r>
              <w:rPr>
                <w:spacing w:val="-4"/>
                <w:sz w:val="20"/>
              </w:rPr>
              <w:t> </w:t>
            </w:r>
            <w:r>
              <w:rPr>
                <w:sz w:val="20"/>
              </w:rPr>
              <w:t>the following documents and provides to the customer for </w:t>
            </w:r>
            <w:r>
              <w:rPr>
                <w:spacing w:val="-2"/>
                <w:sz w:val="20"/>
              </w:rPr>
              <w:t>agreement:</w:t>
            </w:r>
          </w:p>
          <w:p>
            <w:pPr>
              <w:pStyle w:val="TableParagraph"/>
              <w:numPr>
                <w:ilvl w:val="1"/>
                <w:numId w:val="29"/>
              </w:numPr>
              <w:tabs>
                <w:tab w:pos="1080" w:val="left" w:leader="none"/>
              </w:tabs>
              <w:spacing w:line="218" w:lineRule="auto" w:before="85" w:after="0"/>
              <w:ind w:left="1079" w:right="968" w:hanging="360"/>
              <w:jc w:val="left"/>
              <w:rPr>
                <w:sz w:val="20"/>
              </w:rPr>
            </w:pPr>
            <w:r>
              <w:rPr>
                <w:sz w:val="20"/>
              </w:rPr>
              <w:t>The</w:t>
            </w:r>
            <w:r>
              <w:rPr>
                <w:spacing w:val="-4"/>
                <w:sz w:val="20"/>
              </w:rPr>
              <w:t> </w:t>
            </w:r>
            <w:r>
              <w:rPr>
                <w:sz w:val="20"/>
              </w:rPr>
              <w:t>SAP</w:t>
            </w:r>
            <w:r>
              <w:rPr>
                <w:spacing w:val="-4"/>
                <w:sz w:val="20"/>
              </w:rPr>
              <w:t> </w:t>
            </w:r>
            <w:r>
              <w:rPr>
                <w:sz w:val="20"/>
              </w:rPr>
              <w:t>(if</w:t>
            </w:r>
            <w:r>
              <w:rPr>
                <w:spacing w:val="-4"/>
                <w:sz w:val="20"/>
              </w:rPr>
              <w:t> </w:t>
            </w:r>
            <w:r>
              <w:rPr>
                <w:sz w:val="20"/>
              </w:rPr>
              <w:t>prior</w:t>
            </w:r>
            <w:r>
              <w:rPr>
                <w:spacing w:val="-4"/>
                <w:sz w:val="20"/>
              </w:rPr>
              <w:t> </w:t>
            </w:r>
            <w:r>
              <w:rPr>
                <w:sz w:val="20"/>
              </w:rPr>
              <w:t>to</w:t>
            </w:r>
            <w:r>
              <w:rPr>
                <w:spacing w:val="-4"/>
                <w:sz w:val="20"/>
              </w:rPr>
              <w:t> </w:t>
            </w:r>
            <w:r>
              <w:rPr>
                <w:sz w:val="20"/>
              </w:rPr>
              <w:t>final</w:t>
            </w:r>
            <w:r>
              <w:rPr>
                <w:spacing w:val="-4"/>
                <w:sz w:val="20"/>
              </w:rPr>
              <w:t> </w:t>
            </w:r>
            <w:r>
              <w:rPr>
                <w:sz w:val="20"/>
              </w:rPr>
              <w:t>SAP</w:t>
            </w:r>
            <w:r>
              <w:rPr>
                <w:spacing w:val="-2"/>
                <w:sz w:val="20"/>
              </w:rPr>
              <w:t> </w:t>
            </w:r>
            <w:r>
              <w:rPr>
                <w:sz w:val="20"/>
              </w:rPr>
              <w:t>signatures</w:t>
            </w:r>
            <w:r>
              <w:rPr>
                <w:spacing w:val="-5"/>
                <w:sz w:val="20"/>
              </w:rPr>
              <w:t> </w:t>
            </w:r>
            <w:r>
              <w:rPr>
                <w:sz w:val="20"/>
              </w:rPr>
              <w:t>or</w:t>
            </w:r>
            <w:r>
              <w:rPr>
                <w:spacing w:val="-5"/>
                <w:sz w:val="20"/>
              </w:rPr>
              <w:t> </w:t>
            </w:r>
            <w:r>
              <w:rPr>
                <w:sz w:val="20"/>
              </w:rPr>
              <w:t>pre- </w:t>
            </w:r>
            <w:r>
              <w:rPr>
                <w:spacing w:val="-2"/>
                <w:sz w:val="20"/>
              </w:rPr>
              <w:t>unblinding),</w:t>
            </w:r>
          </w:p>
          <w:p>
            <w:pPr>
              <w:pStyle w:val="TableParagraph"/>
              <w:numPr>
                <w:ilvl w:val="1"/>
                <w:numId w:val="29"/>
              </w:numPr>
              <w:tabs>
                <w:tab w:pos="1080" w:val="left" w:leader="none"/>
              </w:tabs>
              <w:spacing w:line="218" w:lineRule="auto" w:before="82" w:after="0"/>
              <w:ind w:left="1079" w:right="280" w:hanging="360"/>
              <w:jc w:val="left"/>
              <w:rPr>
                <w:sz w:val="20"/>
              </w:rPr>
            </w:pPr>
            <w:r>
              <w:rPr>
                <w:sz w:val="20"/>
              </w:rPr>
              <w:t>or</w:t>
            </w:r>
            <w:r>
              <w:rPr>
                <w:spacing w:val="-6"/>
                <w:sz w:val="20"/>
              </w:rPr>
              <w:t> </w:t>
            </w:r>
            <w:r>
              <w:rPr>
                <w:sz w:val="20"/>
              </w:rPr>
              <w:t>in</w:t>
            </w:r>
            <w:r>
              <w:rPr>
                <w:spacing w:val="-6"/>
                <w:sz w:val="20"/>
              </w:rPr>
              <w:t> </w:t>
            </w:r>
            <w:r>
              <w:rPr>
                <w:sz w:val="20"/>
              </w:rPr>
              <w:t>the</w:t>
            </w:r>
            <w:r>
              <w:rPr>
                <w:spacing w:val="-5"/>
                <w:sz w:val="20"/>
              </w:rPr>
              <w:t> </w:t>
            </w:r>
            <w:r>
              <w:rPr>
                <w:sz w:val="20"/>
              </w:rPr>
              <w:t>Changes</w:t>
            </w:r>
            <w:r>
              <w:rPr>
                <w:spacing w:val="-6"/>
                <w:sz w:val="20"/>
              </w:rPr>
              <w:t> </w:t>
            </w:r>
            <w:r>
              <w:rPr>
                <w:sz w:val="20"/>
              </w:rPr>
              <w:t>to</w:t>
            </w:r>
            <w:r>
              <w:rPr>
                <w:spacing w:val="-5"/>
                <w:sz w:val="20"/>
              </w:rPr>
              <w:t> </w:t>
            </w:r>
            <w:r>
              <w:rPr>
                <w:sz w:val="20"/>
              </w:rPr>
              <w:t>Planned</w:t>
            </w:r>
            <w:r>
              <w:rPr>
                <w:spacing w:val="-5"/>
                <w:sz w:val="20"/>
              </w:rPr>
              <w:t> </w:t>
            </w:r>
            <w:r>
              <w:rPr>
                <w:sz w:val="20"/>
              </w:rPr>
              <w:t>Statistical</w:t>
            </w:r>
            <w:r>
              <w:rPr>
                <w:spacing w:val="-5"/>
                <w:sz w:val="20"/>
              </w:rPr>
              <w:t> </w:t>
            </w:r>
            <w:r>
              <w:rPr>
                <w:sz w:val="20"/>
              </w:rPr>
              <w:t>Analyses</w:t>
            </w:r>
            <w:r>
              <w:rPr>
                <w:spacing w:val="-5"/>
                <w:sz w:val="20"/>
              </w:rPr>
              <w:t> </w:t>
            </w:r>
            <w:r>
              <w:rPr>
                <w:sz w:val="20"/>
              </w:rPr>
              <w:t>Form (CS_FM_BS006, if post-unblinding)</w:t>
            </w:r>
          </w:p>
        </w:tc>
        <w:tc>
          <w:tcPr>
            <w:tcW w:w="1843" w:type="dxa"/>
          </w:tcPr>
          <w:p>
            <w:pPr>
              <w:pStyle w:val="TableParagraph"/>
              <w:spacing w:before="38"/>
              <w:ind w:right="191"/>
              <w:rPr>
                <w:sz w:val="20"/>
              </w:rPr>
            </w:pPr>
            <w:r>
              <w:rPr>
                <w:sz w:val="20"/>
              </w:rPr>
              <w:t>After</w:t>
            </w:r>
            <w:r>
              <w:rPr>
                <w:spacing w:val="-14"/>
                <w:sz w:val="20"/>
              </w:rPr>
              <w:t> </w:t>
            </w:r>
            <w:r>
              <w:rPr>
                <w:sz w:val="20"/>
              </w:rPr>
              <w:t>finalization of the SAP</w:t>
            </w:r>
          </w:p>
        </w:tc>
      </w:tr>
      <w:tr>
        <w:trPr>
          <w:trHeight w:val="3494" w:hRule="atLeast"/>
        </w:trPr>
        <w:tc>
          <w:tcPr>
            <w:tcW w:w="797" w:type="dxa"/>
          </w:tcPr>
          <w:p>
            <w:pPr>
              <w:pStyle w:val="TableParagraph"/>
              <w:spacing w:before="42"/>
              <w:ind w:left="177"/>
              <w:rPr>
                <w:b/>
                <w:sz w:val="20"/>
              </w:rPr>
            </w:pPr>
            <w:r>
              <w:rPr>
                <w:b/>
                <w:spacing w:val="-2"/>
                <w:sz w:val="20"/>
              </w:rPr>
              <w:t>6.9.2</w:t>
            </w:r>
          </w:p>
        </w:tc>
        <w:tc>
          <w:tcPr>
            <w:tcW w:w="1162" w:type="dxa"/>
          </w:tcPr>
          <w:p>
            <w:pPr>
              <w:pStyle w:val="TableParagraph"/>
              <w:spacing w:before="42"/>
              <w:ind w:left="110"/>
              <w:rPr>
                <w:sz w:val="20"/>
              </w:rPr>
            </w:pPr>
            <w:r>
              <w:rPr>
                <w:spacing w:val="-5"/>
                <w:sz w:val="20"/>
              </w:rPr>
              <w:t>STL</w:t>
            </w:r>
          </w:p>
        </w:tc>
        <w:tc>
          <w:tcPr>
            <w:tcW w:w="6264" w:type="dxa"/>
          </w:tcPr>
          <w:p>
            <w:pPr>
              <w:pStyle w:val="TableParagraph"/>
              <w:spacing w:line="480" w:lineRule="auto"/>
              <w:ind w:left="104" w:right="1652"/>
              <w:rPr>
                <w:sz w:val="20"/>
              </w:rPr>
            </w:pPr>
            <w:r>
              <w:rPr>
                <w:sz w:val="20"/>
              </w:rPr>
              <w:t>Archives</w:t>
            </w:r>
            <w:r>
              <w:rPr>
                <w:spacing w:val="-8"/>
                <w:sz w:val="20"/>
              </w:rPr>
              <w:t> </w:t>
            </w:r>
            <w:r>
              <w:rPr>
                <w:sz w:val="20"/>
              </w:rPr>
              <w:t>final</w:t>
            </w:r>
            <w:r>
              <w:rPr>
                <w:spacing w:val="-8"/>
                <w:sz w:val="20"/>
              </w:rPr>
              <w:t> </w:t>
            </w:r>
            <w:r>
              <w:rPr>
                <w:sz w:val="20"/>
              </w:rPr>
              <w:t>SAP</w:t>
            </w:r>
            <w:r>
              <w:rPr>
                <w:spacing w:val="-8"/>
                <w:sz w:val="20"/>
              </w:rPr>
              <w:t> </w:t>
            </w:r>
            <w:r>
              <w:rPr>
                <w:sz w:val="20"/>
              </w:rPr>
              <w:t>and</w:t>
            </w:r>
            <w:r>
              <w:rPr>
                <w:spacing w:val="-9"/>
                <w:sz w:val="20"/>
              </w:rPr>
              <w:t> </w:t>
            </w:r>
            <w:r>
              <w:rPr>
                <w:sz w:val="20"/>
              </w:rPr>
              <w:t>supporting</w:t>
            </w:r>
            <w:r>
              <w:rPr>
                <w:spacing w:val="-8"/>
                <w:sz w:val="20"/>
              </w:rPr>
              <w:t> </w:t>
            </w:r>
            <w:r>
              <w:rPr>
                <w:sz w:val="20"/>
              </w:rPr>
              <w:t>documentation. If the study has a paper TMF:</w:t>
            </w:r>
          </w:p>
          <w:p>
            <w:pPr>
              <w:pStyle w:val="TableParagraph"/>
              <w:numPr>
                <w:ilvl w:val="0"/>
                <w:numId w:val="30"/>
              </w:numPr>
              <w:tabs>
                <w:tab w:pos="719" w:val="left" w:leader="none"/>
                <w:tab w:pos="720" w:val="left" w:leader="none"/>
              </w:tabs>
              <w:spacing w:line="240" w:lineRule="auto" w:before="2" w:after="0"/>
              <w:ind w:left="719" w:right="492" w:hanging="360"/>
              <w:jc w:val="left"/>
              <w:rPr>
                <w:sz w:val="20"/>
              </w:rPr>
            </w:pPr>
            <w:r>
              <w:rPr>
                <w:sz w:val="20"/>
              </w:rPr>
              <w:t>Completes</w:t>
            </w:r>
            <w:r>
              <w:rPr>
                <w:spacing w:val="-2"/>
                <w:sz w:val="20"/>
              </w:rPr>
              <w:t> </w:t>
            </w:r>
            <w:r>
              <w:rPr>
                <w:sz w:val="20"/>
              </w:rPr>
              <w:t>an</w:t>
            </w:r>
            <w:r>
              <w:rPr>
                <w:spacing w:val="-4"/>
                <w:sz w:val="20"/>
              </w:rPr>
              <w:t> </w:t>
            </w:r>
            <w:r>
              <w:rPr>
                <w:sz w:val="20"/>
              </w:rPr>
              <w:t>Archive</w:t>
            </w:r>
            <w:r>
              <w:rPr>
                <w:spacing w:val="-6"/>
                <w:sz w:val="20"/>
              </w:rPr>
              <w:t> </w:t>
            </w:r>
            <w:r>
              <w:rPr>
                <w:sz w:val="20"/>
              </w:rPr>
              <w:t>Box</w:t>
            </w:r>
            <w:r>
              <w:rPr>
                <w:spacing w:val="-6"/>
                <w:sz w:val="20"/>
              </w:rPr>
              <w:t> </w:t>
            </w:r>
            <w:r>
              <w:rPr>
                <w:sz w:val="20"/>
              </w:rPr>
              <w:t>Summary</w:t>
            </w:r>
            <w:r>
              <w:rPr>
                <w:spacing w:val="-6"/>
                <w:sz w:val="20"/>
              </w:rPr>
              <w:t> </w:t>
            </w:r>
            <w:r>
              <w:rPr>
                <w:sz w:val="20"/>
              </w:rPr>
              <w:t>Sheet</w:t>
            </w:r>
            <w:r>
              <w:rPr>
                <w:spacing w:val="-6"/>
                <w:sz w:val="20"/>
              </w:rPr>
              <w:t> </w:t>
            </w:r>
            <w:r>
              <w:rPr>
                <w:sz w:val="20"/>
              </w:rPr>
              <w:t>and</w:t>
            </w:r>
            <w:r>
              <w:rPr>
                <w:spacing w:val="-6"/>
                <w:sz w:val="20"/>
              </w:rPr>
              <w:t> </w:t>
            </w:r>
            <w:r>
              <w:rPr>
                <w:sz w:val="20"/>
              </w:rPr>
              <w:t>Transfer Form (CS_FM_RM001) and send to the site Archiving, Destruction, and Shredding (CS_WI_RM0285)</w:t>
            </w:r>
          </w:p>
          <w:p>
            <w:pPr>
              <w:pStyle w:val="TableParagraph"/>
              <w:numPr>
                <w:ilvl w:val="0"/>
                <w:numId w:val="30"/>
              </w:numPr>
              <w:tabs>
                <w:tab w:pos="719" w:val="left" w:leader="none"/>
                <w:tab w:pos="720" w:val="left" w:leader="none"/>
              </w:tabs>
              <w:spacing w:line="240" w:lineRule="auto" w:before="0" w:after="0"/>
              <w:ind w:left="719" w:right="279" w:hanging="360"/>
              <w:jc w:val="left"/>
              <w:rPr>
                <w:sz w:val="20"/>
              </w:rPr>
            </w:pPr>
            <w:r>
              <w:rPr>
                <w:sz w:val="20"/>
              </w:rPr>
              <w:t>Completes an Electronic Archive Request Form (CS_FM_RM017)</w:t>
            </w:r>
            <w:r>
              <w:rPr>
                <w:spacing w:val="-6"/>
                <w:sz w:val="20"/>
              </w:rPr>
              <w:t> </w:t>
            </w:r>
            <w:r>
              <w:rPr>
                <w:sz w:val="20"/>
              </w:rPr>
              <w:t>and</w:t>
            </w:r>
            <w:r>
              <w:rPr>
                <w:spacing w:val="-6"/>
                <w:sz w:val="20"/>
              </w:rPr>
              <w:t> </w:t>
            </w:r>
            <w:r>
              <w:rPr>
                <w:sz w:val="20"/>
              </w:rPr>
              <w:t>sends</w:t>
            </w:r>
            <w:r>
              <w:rPr>
                <w:spacing w:val="-7"/>
                <w:sz w:val="20"/>
              </w:rPr>
              <w:t> </w:t>
            </w:r>
            <w:r>
              <w:rPr>
                <w:sz w:val="20"/>
              </w:rPr>
              <w:t>to</w:t>
            </w:r>
            <w:r>
              <w:rPr>
                <w:spacing w:val="-4"/>
                <w:sz w:val="20"/>
              </w:rPr>
              <w:t> </w:t>
            </w:r>
            <w:r>
              <w:rPr>
                <w:sz w:val="20"/>
              </w:rPr>
              <w:t>the</w:t>
            </w:r>
            <w:r>
              <w:rPr>
                <w:spacing w:val="-5"/>
                <w:sz w:val="20"/>
              </w:rPr>
              <w:t> </w:t>
            </w:r>
            <w:r>
              <w:rPr>
                <w:sz w:val="20"/>
              </w:rPr>
              <w:t>Information</w:t>
            </w:r>
            <w:r>
              <w:rPr>
                <w:spacing w:val="-5"/>
                <w:sz w:val="20"/>
              </w:rPr>
              <w:t> </w:t>
            </w:r>
            <w:r>
              <w:rPr>
                <w:sz w:val="20"/>
              </w:rPr>
              <w:t>Technology (IT) Service Desk, see Archiving Electronic Data Using CommVault Simpana (CS_WI_RM0297)</w:t>
            </w:r>
          </w:p>
          <w:p>
            <w:pPr>
              <w:pStyle w:val="TableParagraph"/>
              <w:spacing w:before="7"/>
              <w:ind w:left="0"/>
              <w:rPr>
                <w:sz w:val="19"/>
              </w:rPr>
            </w:pPr>
          </w:p>
          <w:p>
            <w:pPr>
              <w:pStyle w:val="TableParagraph"/>
              <w:spacing w:before="1"/>
              <w:ind w:left="104"/>
              <w:rPr>
                <w:sz w:val="20"/>
              </w:rPr>
            </w:pPr>
            <w:r>
              <w:rPr>
                <w:sz w:val="20"/>
              </w:rPr>
              <w:t>If</w:t>
            </w:r>
            <w:r>
              <w:rPr>
                <w:spacing w:val="-4"/>
                <w:sz w:val="20"/>
              </w:rPr>
              <w:t> </w:t>
            </w:r>
            <w:r>
              <w:rPr>
                <w:sz w:val="20"/>
              </w:rPr>
              <w:t>the</w:t>
            </w:r>
            <w:r>
              <w:rPr>
                <w:spacing w:val="-3"/>
                <w:sz w:val="20"/>
              </w:rPr>
              <w:t> </w:t>
            </w:r>
            <w:r>
              <w:rPr>
                <w:sz w:val="20"/>
              </w:rPr>
              <w:t>study</w:t>
            </w:r>
            <w:r>
              <w:rPr>
                <w:spacing w:val="-4"/>
                <w:sz w:val="20"/>
              </w:rPr>
              <w:t> </w:t>
            </w:r>
            <w:r>
              <w:rPr>
                <w:sz w:val="20"/>
              </w:rPr>
              <w:t>is</w:t>
            </w:r>
            <w:r>
              <w:rPr>
                <w:spacing w:val="-3"/>
                <w:sz w:val="20"/>
              </w:rPr>
              <w:t> </w:t>
            </w:r>
            <w:r>
              <w:rPr>
                <w:sz w:val="20"/>
              </w:rPr>
              <w:t>using</w:t>
            </w:r>
            <w:r>
              <w:rPr>
                <w:spacing w:val="-3"/>
                <w:sz w:val="20"/>
              </w:rPr>
              <w:t> </w:t>
            </w:r>
            <w:r>
              <w:rPr>
                <w:spacing w:val="-2"/>
                <w:sz w:val="20"/>
              </w:rPr>
              <w:t>eTMF:</w:t>
            </w:r>
          </w:p>
          <w:p>
            <w:pPr>
              <w:pStyle w:val="TableParagraph"/>
              <w:numPr>
                <w:ilvl w:val="0"/>
                <w:numId w:val="30"/>
              </w:numPr>
              <w:tabs>
                <w:tab w:pos="719" w:val="left" w:leader="none"/>
                <w:tab w:pos="720" w:val="left" w:leader="none"/>
              </w:tabs>
              <w:spacing w:line="230" w:lineRule="exact" w:before="0" w:after="0"/>
              <w:ind w:left="719" w:right="463" w:hanging="360"/>
              <w:jc w:val="left"/>
              <w:rPr>
                <w:sz w:val="20"/>
              </w:rPr>
            </w:pPr>
            <w:r>
              <w:rPr>
                <w:sz w:val="20"/>
              </w:rPr>
              <w:t>Uploads</w:t>
            </w:r>
            <w:r>
              <w:rPr>
                <w:spacing w:val="-5"/>
                <w:sz w:val="20"/>
              </w:rPr>
              <w:t> </w:t>
            </w:r>
            <w:r>
              <w:rPr>
                <w:sz w:val="20"/>
              </w:rPr>
              <w:t>documents</w:t>
            </w:r>
            <w:r>
              <w:rPr>
                <w:spacing w:val="-5"/>
                <w:sz w:val="20"/>
              </w:rPr>
              <w:t> </w:t>
            </w:r>
            <w:r>
              <w:rPr>
                <w:sz w:val="20"/>
              </w:rPr>
              <w:t>in</w:t>
            </w:r>
            <w:r>
              <w:rPr>
                <w:spacing w:val="-5"/>
                <w:sz w:val="20"/>
              </w:rPr>
              <w:t> </w:t>
            </w:r>
            <w:r>
              <w:rPr>
                <w:sz w:val="20"/>
              </w:rPr>
              <w:t>line</w:t>
            </w:r>
            <w:r>
              <w:rPr>
                <w:spacing w:val="-5"/>
                <w:sz w:val="20"/>
              </w:rPr>
              <w:t> </w:t>
            </w:r>
            <w:r>
              <w:rPr>
                <w:sz w:val="20"/>
              </w:rPr>
              <w:t>with</w:t>
            </w:r>
            <w:r>
              <w:rPr>
                <w:spacing w:val="-7"/>
                <w:sz w:val="20"/>
              </w:rPr>
              <w:t> </w:t>
            </w:r>
            <w:r>
              <w:rPr>
                <w:sz w:val="20"/>
              </w:rPr>
              <w:t>the</w:t>
            </w:r>
            <w:r>
              <w:rPr>
                <w:spacing w:val="-5"/>
                <w:sz w:val="20"/>
              </w:rPr>
              <w:t> </w:t>
            </w:r>
            <w:r>
              <w:rPr>
                <w:sz w:val="20"/>
              </w:rPr>
              <w:t>SOP,</w:t>
            </w:r>
            <w:r>
              <w:rPr>
                <w:spacing w:val="-6"/>
                <w:sz w:val="20"/>
              </w:rPr>
              <w:t> </w:t>
            </w:r>
            <w:r>
              <w:rPr>
                <w:color w:val="323232"/>
                <w:sz w:val="20"/>
              </w:rPr>
              <w:t>Management</w:t>
            </w:r>
            <w:r>
              <w:rPr>
                <w:color w:val="323232"/>
                <w:spacing w:val="-6"/>
                <w:sz w:val="20"/>
              </w:rPr>
              <w:t> </w:t>
            </w:r>
            <w:r>
              <w:rPr>
                <w:color w:val="323232"/>
                <w:sz w:val="20"/>
              </w:rPr>
              <w:t>of Trial Master File (CS_OP_RM0296)</w:t>
            </w:r>
          </w:p>
        </w:tc>
        <w:tc>
          <w:tcPr>
            <w:tcW w:w="1843" w:type="dxa"/>
          </w:tcPr>
          <w:p>
            <w:pPr>
              <w:pStyle w:val="TableParagraph"/>
              <w:spacing w:line="242" w:lineRule="auto" w:before="38"/>
              <w:rPr>
                <w:sz w:val="20"/>
              </w:rPr>
            </w:pPr>
            <w:r>
              <w:rPr>
                <w:sz w:val="20"/>
              </w:rPr>
              <w:t>Six weeks after project</w:t>
            </w:r>
            <w:r>
              <w:rPr>
                <w:spacing w:val="-14"/>
                <w:sz w:val="20"/>
              </w:rPr>
              <w:t> </w:t>
            </w:r>
            <w:r>
              <w:rPr>
                <w:sz w:val="20"/>
              </w:rPr>
              <w:t>completion or routine study </w:t>
            </w:r>
            <w:r>
              <w:rPr>
                <w:spacing w:val="-2"/>
                <w:sz w:val="20"/>
              </w:rPr>
              <w:t>unblinding</w:t>
            </w:r>
          </w:p>
        </w:tc>
      </w:tr>
    </w:tbl>
    <w:p>
      <w:pPr>
        <w:spacing w:after="0" w:line="242" w:lineRule="auto"/>
        <w:rPr>
          <w:sz w:val="20"/>
        </w:rPr>
        <w:sectPr>
          <w:pgSz w:w="12240" w:h="15840"/>
          <w:pgMar w:header="725" w:footer="1064" w:top="2520" w:bottom="1260" w:left="900" w:right="780"/>
        </w:sectPr>
      </w:pPr>
    </w:p>
    <w:p>
      <w:pPr>
        <w:pStyle w:val="BodyText"/>
        <w:spacing w:before="6"/>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ind w:left="110"/>
              <w:rPr>
                <w:b/>
                <w:sz w:val="20"/>
              </w:rPr>
            </w:pPr>
            <w:r>
              <w:rPr>
                <w:b/>
                <w:spacing w:val="-5"/>
                <w:sz w:val="20"/>
              </w:rPr>
              <w:t>No:</w:t>
            </w:r>
          </w:p>
        </w:tc>
        <w:tc>
          <w:tcPr>
            <w:tcW w:w="1162" w:type="dxa"/>
            <w:shd w:val="clear" w:color="auto" w:fill="D9D9D9"/>
          </w:tcPr>
          <w:p>
            <w:pPr>
              <w:pStyle w:val="TableParagraph"/>
              <w:spacing w:before="38"/>
              <w:ind w:left="110"/>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rPr>
                <w:b/>
                <w:sz w:val="20"/>
              </w:rPr>
            </w:pPr>
            <w:r>
              <w:rPr>
                <w:b/>
                <w:spacing w:val="-2"/>
                <w:sz w:val="20"/>
              </w:rPr>
              <w:t>When:</w:t>
            </w:r>
          </w:p>
        </w:tc>
      </w:tr>
      <w:tr>
        <w:trPr>
          <w:trHeight w:val="935" w:hRule="atLeast"/>
        </w:trPr>
        <w:tc>
          <w:tcPr>
            <w:tcW w:w="797" w:type="dxa"/>
          </w:tcPr>
          <w:p>
            <w:pPr>
              <w:pStyle w:val="TableParagraph"/>
              <w:ind w:left="0"/>
              <w:rPr>
                <w:rFonts w:ascii="Times New Roman"/>
                <w:sz w:val="20"/>
              </w:rPr>
            </w:pPr>
          </w:p>
        </w:tc>
        <w:tc>
          <w:tcPr>
            <w:tcW w:w="1162" w:type="dxa"/>
          </w:tcPr>
          <w:p>
            <w:pPr>
              <w:pStyle w:val="TableParagraph"/>
              <w:ind w:left="0"/>
              <w:rPr>
                <w:rFonts w:ascii="Times New Roman"/>
                <w:sz w:val="20"/>
              </w:rPr>
            </w:pPr>
          </w:p>
        </w:tc>
        <w:tc>
          <w:tcPr>
            <w:tcW w:w="6264" w:type="dxa"/>
          </w:tcPr>
          <w:p>
            <w:pPr>
              <w:pStyle w:val="TableParagraph"/>
              <w:numPr>
                <w:ilvl w:val="0"/>
                <w:numId w:val="31"/>
              </w:numPr>
              <w:tabs>
                <w:tab w:pos="719" w:val="left" w:leader="none"/>
                <w:tab w:pos="720" w:val="left" w:leader="none"/>
              </w:tabs>
              <w:spacing w:line="230" w:lineRule="exact" w:before="0" w:after="0"/>
              <w:ind w:left="719" w:right="279" w:hanging="360"/>
              <w:jc w:val="left"/>
              <w:rPr>
                <w:sz w:val="20"/>
              </w:rPr>
            </w:pPr>
            <w:r>
              <w:rPr>
                <w:sz w:val="20"/>
              </w:rPr>
              <w:t>Completes an Electronic Archive Request Form (CS_FM_RM017)</w:t>
            </w:r>
            <w:r>
              <w:rPr>
                <w:spacing w:val="-6"/>
                <w:sz w:val="20"/>
              </w:rPr>
              <w:t> </w:t>
            </w:r>
            <w:r>
              <w:rPr>
                <w:sz w:val="20"/>
              </w:rPr>
              <w:t>and</w:t>
            </w:r>
            <w:r>
              <w:rPr>
                <w:spacing w:val="-6"/>
                <w:sz w:val="20"/>
              </w:rPr>
              <w:t> </w:t>
            </w:r>
            <w:r>
              <w:rPr>
                <w:sz w:val="20"/>
              </w:rPr>
              <w:t>sends</w:t>
            </w:r>
            <w:r>
              <w:rPr>
                <w:spacing w:val="-7"/>
                <w:sz w:val="20"/>
              </w:rPr>
              <w:t> </w:t>
            </w:r>
            <w:r>
              <w:rPr>
                <w:sz w:val="20"/>
              </w:rPr>
              <w:t>to</w:t>
            </w:r>
            <w:r>
              <w:rPr>
                <w:spacing w:val="-5"/>
                <w:sz w:val="20"/>
              </w:rPr>
              <w:t> </w:t>
            </w:r>
            <w:r>
              <w:rPr>
                <w:sz w:val="20"/>
              </w:rPr>
              <w:t>the</w:t>
            </w:r>
            <w:r>
              <w:rPr>
                <w:spacing w:val="-5"/>
                <w:sz w:val="20"/>
              </w:rPr>
              <w:t> </w:t>
            </w:r>
            <w:r>
              <w:rPr>
                <w:sz w:val="20"/>
              </w:rPr>
              <w:t>Information</w:t>
            </w:r>
            <w:r>
              <w:rPr>
                <w:spacing w:val="-5"/>
                <w:sz w:val="20"/>
              </w:rPr>
              <w:t> </w:t>
            </w:r>
            <w:r>
              <w:rPr>
                <w:sz w:val="20"/>
              </w:rPr>
              <w:t>Technology (IT) Service Desk, see Archiving Electronic Data Using CommVault Simpana (CS_WI_RM0297)</w:t>
            </w:r>
          </w:p>
        </w:tc>
        <w:tc>
          <w:tcPr>
            <w:tcW w:w="1843" w:type="dxa"/>
          </w:tcPr>
          <w:p>
            <w:pPr>
              <w:pStyle w:val="TableParagraph"/>
              <w:ind w:left="0"/>
              <w:rPr>
                <w:rFonts w:ascii="Times New Roman"/>
                <w:sz w:val="20"/>
              </w:rPr>
            </w:pPr>
          </w:p>
        </w:tc>
      </w:tr>
    </w:tbl>
    <w:p>
      <w:pPr>
        <w:pStyle w:val="BodyText"/>
        <w:spacing w:before="4"/>
        <w:rPr>
          <w:sz w:val="12"/>
        </w:rPr>
      </w:pPr>
    </w:p>
    <w:p>
      <w:pPr>
        <w:pStyle w:val="ListParagraph"/>
        <w:numPr>
          <w:ilvl w:val="0"/>
          <w:numId w:val="3"/>
        </w:numPr>
        <w:tabs>
          <w:tab w:pos="1259" w:val="left" w:leader="none"/>
          <w:tab w:pos="1260" w:val="left" w:leader="none"/>
        </w:tabs>
        <w:spacing w:line="240" w:lineRule="auto" w:before="94" w:after="6"/>
        <w:ind w:left="1260" w:right="0" w:hanging="720"/>
        <w:jc w:val="left"/>
        <w:rPr>
          <w:b/>
          <w:sz w:val="22"/>
        </w:rPr>
      </w:pPr>
      <w:bookmarkStart w:name="SUPPORTING DOCUMENTATION" w:id="8"/>
      <w:bookmarkEnd w:id="8"/>
      <w:r>
        <w:rPr>
          <w:b/>
          <w:sz w:val="22"/>
        </w:rPr>
        <w:t>SUPPORTIN</w:t>
      </w:r>
      <w:r>
        <w:rPr>
          <w:b/>
          <w:sz w:val="22"/>
        </w:rPr>
        <w:t>G</w:t>
      </w:r>
      <w:r>
        <w:rPr>
          <w:b/>
          <w:spacing w:val="-11"/>
          <w:sz w:val="22"/>
        </w:rPr>
        <w:t> </w:t>
      </w:r>
      <w:r>
        <w:rPr>
          <w:b/>
          <w:spacing w:val="-2"/>
          <w:sz w:val="22"/>
        </w:rPr>
        <w:t>DOCUMENTATION</w:t>
      </w: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18"/>
        <w:gridCol w:w="6485"/>
      </w:tblGrid>
      <w:tr>
        <w:trPr>
          <w:trHeight w:val="321" w:hRule="atLeast"/>
        </w:trPr>
        <w:tc>
          <w:tcPr>
            <w:tcW w:w="3418" w:type="dxa"/>
            <w:shd w:val="clear" w:color="auto" w:fill="D9D9D9"/>
          </w:tcPr>
          <w:p>
            <w:pPr>
              <w:pStyle w:val="TableParagraph"/>
              <w:spacing w:before="28"/>
              <w:ind w:left="115"/>
              <w:rPr>
                <w:b/>
                <w:sz w:val="22"/>
              </w:rPr>
            </w:pPr>
            <w:r>
              <w:rPr>
                <w:b/>
                <w:sz w:val="22"/>
              </w:rPr>
              <w:t>DOCUMENT</w:t>
            </w:r>
            <w:r>
              <w:rPr>
                <w:b/>
                <w:spacing w:val="-9"/>
                <w:sz w:val="22"/>
              </w:rPr>
              <w:t> </w:t>
            </w:r>
            <w:r>
              <w:rPr>
                <w:b/>
                <w:spacing w:val="-2"/>
                <w:sz w:val="22"/>
              </w:rPr>
              <w:t>NUMBER</w:t>
            </w:r>
          </w:p>
        </w:tc>
        <w:tc>
          <w:tcPr>
            <w:tcW w:w="6485" w:type="dxa"/>
            <w:shd w:val="clear" w:color="auto" w:fill="D9D9D9"/>
          </w:tcPr>
          <w:p>
            <w:pPr>
              <w:pStyle w:val="TableParagraph"/>
              <w:spacing w:before="28"/>
              <w:rPr>
                <w:b/>
                <w:sz w:val="22"/>
              </w:rPr>
            </w:pPr>
            <w:r>
              <w:rPr>
                <w:b/>
                <w:spacing w:val="-2"/>
                <w:sz w:val="22"/>
              </w:rPr>
              <w:t>TITLE</w:t>
            </w:r>
          </w:p>
        </w:tc>
      </w:tr>
      <w:tr>
        <w:trPr>
          <w:trHeight w:val="316" w:hRule="atLeast"/>
        </w:trPr>
        <w:tc>
          <w:tcPr>
            <w:tcW w:w="3418" w:type="dxa"/>
            <w:shd w:val="clear" w:color="auto" w:fill="D9D9D9"/>
          </w:tcPr>
          <w:p>
            <w:pPr>
              <w:pStyle w:val="TableParagraph"/>
              <w:spacing w:before="28"/>
              <w:ind w:left="115"/>
              <w:rPr>
                <w:b/>
                <w:sz w:val="22"/>
              </w:rPr>
            </w:pPr>
            <w:r>
              <w:rPr>
                <w:b/>
                <w:sz w:val="22"/>
              </w:rPr>
              <w:t>ESOP</w:t>
            </w:r>
            <w:r>
              <w:rPr>
                <w:b/>
                <w:spacing w:val="-3"/>
                <w:sz w:val="22"/>
              </w:rPr>
              <w:t> </w:t>
            </w:r>
            <w:r>
              <w:rPr>
                <w:b/>
                <w:spacing w:val="-2"/>
                <w:sz w:val="22"/>
              </w:rPr>
              <w:t>References</w:t>
            </w:r>
          </w:p>
        </w:tc>
        <w:tc>
          <w:tcPr>
            <w:tcW w:w="6485" w:type="dxa"/>
            <w:shd w:val="clear" w:color="auto" w:fill="D9D9D9"/>
          </w:tcPr>
          <w:p>
            <w:pPr>
              <w:pStyle w:val="TableParagraph"/>
              <w:ind w:left="0"/>
              <w:rPr>
                <w:rFonts w:ascii="Times New Roman"/>
                <w:sz w:val="20"/>
              </w:rPr>
            </w:pPr>
          </w:p>
        </w:tc>
      </w:tr>
      <w:tr>
        <w:trPr>
          <w:trHeight w:val="335" w:hRule="atLeast"/>
        </w:trPr>
        <w:tc>
          <w:tcPr>
            <w:tcW w:w="3418" w:type="dxa"/>
          </w:tcPr>
          <w:p>
            <w:pPr>
              <w:pStyle w:val="TableParagraph"/>
              <w:tabs>
                <w:tab w:pos="1554" w:val="left" w:leader="none"/>
              </w:tabs>
              <w:spacing w:before="38"/>
              <w:ind w:left="835"/>
              <w:rPr>
                <w:sz w:val="22"/>
              </w:rPr>
            </w:pPr>
            <w:r>
              <w:rPr>
                <w:b/>
                <w:spacing w:val="-5"/>
                <w:sz w:val="22"/>
              </w:rPr>
              <w:t>7.1</w:t>
            </w:r>
            <w:r>
              <w:rPr>
                <w:b/>
                <w:sz w:val="22"/>
              </w:rPr>
              <w:tab/>
            </w:r>
            <w:hyperlink r:id="rId11">
              <w:r>
                <w:rPr>
                  <w:color w:val="0000FF"/>
                  <w:spacing w:val="-2"/>
                  <w:sz w:val="22"/>
                  <w:u w:val="single" w:color="0000FF"/>
                </w:rPr>
                <w:t>CS_FM_BS006</w:t>
              </w:r>
            </w:hyperlink>
          </w:p>
        </w:tc>
        <w:tc>
          <w:tcPr>
            <w:tcW w:w="6485" w:type="dxa"/>
          </w:tcPr>
          <w:p>
            <w:pPr>
              <w:pStyle w:val="TableParagraph"/>
              <w:rPr>
                <w:sz w:val="22"/>
              </w:rPr>
            </w:pPr>
            <w:r>
              <w:rPr>
                <w:sz w:val="22"/>
              </w:rPr>
              <w:t>Changes</w:t>
            </w:r>
            <w:r>
              <w:rPr>
                <w:spacing w:val="-7"/>
                <w:sz w:val="22"/>
              </w:rPr>
              <w:t> </w:t>
            </w:r>
            <w:r>
              <w:rPr>
                <w:sz w:val="22"/>
              </w:rPr>
              <w:t>to</w:t>
            </w:r>
            <w:r>
              <w:rPr>
                <w:spacing w:val="-7"/>
                <w:sz w:val="22"/>
              </w:rPr>
              <w:t> </w:t>
            </w:r>
            <w:r>
              <w:rPr>
                <w:sz w:val="22"/>
              </w:rPr>
              <w:t>Planned</w:t>
            </w:r>
            <w:r>
              <w:rPr>
                <w:spacing w:val="-7"/>
                <w:sz w:val="22"/>
              </w:rPr>
              <w:t> </w:t>
            </w:r>
            <w:r>
              <w:rPr>
                <w:sz w:val="22"/>
              </w:rPr>
              <w:t>Statistical</w:t>
            </w:r>
            <w:r>
              <w:rPr>
                <w:spacing w:val="-7"/>
                <w:sz w:val="22"/>
              </w:rPr>
              <w:t> </w:t>
            </w:r>
            <w:r>
              <w:rPr>
                <w:sz w:val="22"/>
              </w:rPr>
              <w:t>Analyses</w:t>
            </w:r>
            <w:r>
              <w:rPr>
                <w:spacing w:val="-7"/>
                <w:sz w:val="22"/>
              </w:rPr>
              <w:t> </w:t>
            </w:r>
            <w:r>
              <w:rPr>
                <w:spacing w:val="-4"/>
                <w:sz w:val="22"/>
              </w:rPr>
              <w:t>Form</w:t>
            </w:r>
          </w:p>
        </w:tc>
      </w:tr>
      <w:tr>
        <w:trPr>
          <w:trHeight w:val="330" w:hRule="atLeast"/>
        </w:trPr>
        <w:tc>
          <w:tcPr>
            <w:tcW w:w="3418" w:type="dxa"/>
          </w:tcPr>
          <w:p>
            <w:pPr>
              <w:pStyle w:val="TableParagraph"/>
              <w:tabs>
                <w:tab w:pos="1554" w:val="left" w:leader="none"/>
              </w:tabs>
              <w:spacing w:before="38"/>
              <w:ind w:left="835"/>
              <w:rPr>
                <w:sz w:val="22"/>
              </w:rPr>
            </w:pPr>
            <w:r>
              <w:rPr>
                <w:b/>
                <w:spacing w:val="-5"/>
                <w:sz w:val="22"/>
              </w:rPr>
              <w:t>7.2</w:t>
            </w:r>
            <w:r>
              <w:rPr>
                <w:b/>
                <w:sz w:val="22"/>
              </w:rPr>
              <w:tab/>
            </w:r>
            <w:hyperlink r:id="rId12">
              <w:r>
                <w:rPr>
                  <w:color w:val="0000FF"/>
                  <w:spacing w:val="-2"/>
                  <w:sz w:val="22"/>
                  <w:u w:val="single" w:color="0000FF"/>
                </w:rPr>
                <w:t>CS_FM_BS007</w:t>
              </w:r>
            </w:hyperlink>
          </w:p>
        </w:tc>
        <w:tc>
          <w:tcPr>
            <w:tcW w:w="6485" w:type="dxa"/>
          </w:tcPr>
          <w:p>
            <w:pPr>
              <w:pStyle w:val="TableParagraph"/>
              <w:rPr>
                <w:sz w:val="22"/>
              </w:rPr>
            </w:pPr>
            <w:r>
              <w:rPr>
                <w:sz w:val="22"/>
              </w:rPr>
              <w:t>Reviewer</w:t>
            </w:r>
            <w:r>
              <w:rPr>
                <w:spacing w:val="-8"/>
                <w:sz w:val="22"/>
              </w:rPr>
              <w:t> </w:t>
            </w:r>
            <w:r>
              <w:rPr>
                <w:sz w:val="22"/>
              </w:rPr>
              <w:t>Feedback</w:t>
            </w:r>
            <w:r>
              <w:rPr>
                <w:spacing w:val="-8"/>
                <w:sz w:val="22"/>
              </w:rPr>
              <w:t> </w:t>
            </w:r>
            <w:r>
              <w:rPr>
                <w:spacing w:val="-4"/>
                <w:sz w:val="22"/>
              </w:rPr>
              <w:t>Form</w:t>
            </w:r>
          </w:p>
        </w:tc>
      </w:tr>
      <w:tr>
        <w:trPr>
          <w:trHeight w:val="335" w:hRule="atLeast"/>
        </w:trPr>
        <w:tc>
          <w:tcPr>
            <w:tcW w:w="3418" w:type="dxa"/>
          </w:tcPr>
          <w:p>
            <w:pPr>
              <w:pStyle w:val="TableParagraph"/>
              <w:tabs>
                <w:tab w:pos="1554" w:val="left" w:leader="none"/>
              </w:tabs>
              <w:spacing w:before="38"/>
              <w:ind w:left="835"/>
              <w:rPr>
                <w:sz w:val="22"/>
              </w:rPr>
            </w:pPr>
            <w:r>
              <w:rPr>
                <w:b/>
                <w:spacing w:val="-5"/>
                <w:sz w:val="22"/>
              </w:rPr>
              <w:t>7.3</w:t>
            </w:r>
            <w:r>
              <w:rPr>
                <w:b/>
                <w:sz w:val="22"/>
              </w:rPr>
              <w:tab/>
            </w:r>
            <w:hyperlink r:id="rId13">
              <w:r>
                <w:rPr>
                  <w:color w:val="0000FF"/>
                  <w:spacing w:val="-2"/>
                  <w:sz w:val="22"/>
                  <w:u w:val="single" w:color="0000FF"/>
                </w:rPr>
                <w:t>CS_TP_BS002</w:t>
              </w:r>
            </w:hyperlink>
          </w:p>
        </w:tc>
        <w:tc>
          <w:tcPr>
            <w:tcW w:w="6485" w:type="dxa"/>
          </w:tcPr>
          <w:p>
            <w:pPr>
              <w:pStyle w:val="TableParagraph"/>
              <w:rPr>
                <w:sz w:val="22"/>
              </w:rPr>
            </w:pPr>
            <w:r>
              <w:rPr>
                <w:sz w:val="22"/>
              </w:rPr>
              <w:t>Biostatistics</w:t>
            </w:r>
            <w:r>
              <w:rPr>
                <w:spacing w:val="-8"/>
                <w:sz w:val="22"/>
              </w:rPr>
              <w:t> </w:t>
            </w:r>
            <w:r>
              <w:rPr>
                <w:sz w:val="22"/>
              </w:rPr>
              <w:t>QC</w:t>
            </w:r>
            <w:r>
              <w:rPr>
                <w:spacing w:val="-7"/>
                <w:sz w:val="22"/>
              </w:rPr>
              <w:t> </w:t>
            </w:r>
            <w:r>
              <w:rPr>
                <w:spacing w:val="-4"/>
                <w:sz w:val="22"/>
              </w:rPr>
              <w:t>Plan</w:t>
            </w:r>
          </w:p>
        </w:tc>
      </w:tr>
      <w:tr>
        <w:trPr>
          <w:trHeight w:val="330" w:hRule="atLeast"/>
        </w:trPr>
        <w:tc>
          <w:tcPr>
            <w:tcW w:w="3418" w:type="dxa"/>
          </w:tcPr>
          <w:p>
            <w:pPr>
              <w:pStyle w:val="TableParagraph"/>
              <w:tabs>
                <w:tab w:pos="1554" w:val="left" w:leader="none"/>
              </w:tabs>
              <w:spacing w:before="38"/>
              <w:ind w:left="835"/>
              <w:rPr>
                <w:sz w:val="22"/>
              </w:rPr>
            </w:pPr>
            <w:r>
              <w:rPr>
                <w:b/>
                <w:spacing w:val="-5"/>
                <w:sz w:val="22"/>
              </w:rPr>
              <w:t>7.4</w:t>
            </w:r>
            <w:r>
              <w:rPr>
                <w:b/>
                <w:sz w:val="22"/>
              </w:rPr>
              <w:tab/>
            </w:r>
            <w:hyperlink r:id="rId14">
              <w:r>
                <w:rPr>
                  <w:color w:val="0000FF"/>
                  <w:spacing w:val="-2"/>
                  <w:sz w:val="22"/>
                  <w:u w:val="single" w:color="0000FF"/>
                </w:rPr>
                <w:t>CS_TP_BS016</w:t>
              </w:r>
            </w:hyperlink>
          </w:p>
        </w:tc>
        <w:tc>
          <w:tcPr>
            <w:tcW w:w="6485" w:type="dxa"/>
          </w:tcPr>
          <w:p>
            <w:pPr>
              <w:pStyle w:val="TableParagraph"/>
              <w:spacing w:line="248" w:lineRule="exact"/>
              <w:rPr>
                <w:sz w:val="22"/>
              </w:rPr>
            </w:pPr>
            <w:r>
              <w:rPr>
                <w:sz w:val="22"/>
              </w:rPr>
              <w:t>Analysis</w:t>
            </w:r>
            <w:r>
              <w:rPr>
                <w:spacing w:val="-6"/>
                <w:sz w:val="22"/>
              </w:rPr>
              <w:t> </w:t>
            </w:r>
            <w:r>
              <w:rPr>
                <w:sz w:val="22"/>
              </w:rPr>
              <w:t>Plan</w:t>
            </w:r>
            <w:r>
              <w:rPr>
                <w:spacing w:val="-6"/>
                <w:sz w:val="22"/>
              </w:rPr>
              <w:t> </w:t>
            </w:r>
            <w:r>
              <w:rPr>
                <w:spacing w:val="-2"/>
                <w:sz w:val="22"/>
              </w:rPr>
              <w:t>Template</w:t>
            </w:r>
          </w:p>
        </w:tc>
      </w:tr>
      <w:tr>
        <w:trPr>
          <w:trHeight w:val="335" w:hRule="atLeast"/>
        </w:trPr>
        <w:tc>
          <w:tcPr>
            <w:tcW w:w="3418" w:type="dxa"/>
          </w:tcPr>
          <w:p>
            <w:pPr>
              <w:pStyle w:val="TableParagraph"/>
              <w:tabs>
                <w:tab w:pos="1554" w:val="left" w:leader="none"/>
              </w:tabs>
              <w:spacing w:before="38"/>
              <w:ind w:left="835"/>
              <w:rPr>
                <w:sz w:val="22"/>
              </w:rPr>
            </w:pPr>
            <w:r>
              <w:rPr>
                <w:b/>
                <w:spacing w:val="-5"/>
                <w:sz w:val="22"/>
              </w:rPr>
              <w:t>7.5</w:t>
            </w:r>
            <w:r>
              <w:rPr>
                <w:b/>
                <w:sz w:val="22"/>
              </w:rPr>
              <w:tab/>
            </w:r>
            <w:hyperlink r:id="rId15">
              <w:r>
                <w:rPr>
                  <w:color w:val="0000FF"/>
                  <w:spacing w:val="-2"/>
                  <w:sz w:val="22"/>
                  <w:u w:val="single" w:color="0000FF"/>
                </w:rPr>
                <w:t>CS_WI_BS009</w:t>
              </w:r>
            </w:hyperlink>
          </w:p>
        </w:tc>
        <w:tc>
          <w:tcPr>
            <w:tcW w:w="6485" w:type="dxa"/>
          </w:tcPr>
          <w:p>
            <w:pPr>
              <w:pStyle w:val="TableParagraph"/>
              <w:rPr>
                <w:sz w:val="22"/>
              </w:rPr>
            </w:pPr>
            <w:r>
              <w:rPr>
                <w:sz w:val="22"/>
              </w:rPr>
              <w:t>Interim </w:t>
            </w:r>
            <w:r>
              <w:rPr>
                <w:spacing w:val="-2"/>
                <w:sz w:val="22"/>
              </w:rPr>
              <w:t>Analyses</w:t>
            </w:r>
          </w:p>
        </w:tc>
      </w:tr>
      <w:tr>
        <w:trPr>
          <w:trHeight w:val="330" w:hRule="atLeast"/>
        </w:trPr>
        <w:tc>
          <w:tcPr>
            <w:tcW w:w="3418" w:type="dxa"/>
          </w:tcPr>
          <w:p>
            <w:pPr>
              <w:pStyle w:val="TableParagraph"/>
              <w:tabs>
                <w:tab w:pos="1554" w:val="left" w:leader="none"/>
              </w:tabs>
              <w:spacing w:before="38"/>
              <w:ind w:left="835"/>
              <w:rPr>
                <w:sz w:val="22"/>
              </w:rPr>
            </w:pPr>
            <w:r>
              <w:rPr>
                <w:b/>
                <w:spacing w:val="-5"/>
                <w:sz w:val="22"/>
              </w:rPr>
              <w:t>7.6</w:t>
            </w:r>
            <w:r>
              <w:rPr>
                <w:b/>
                <w:sz w:val="22"/>
              </w:rPr>
              <w:tab/>
            </w:r>
            <w:hyperlink r:id="rId16">
              <w:r>
                <w:rPr>
                  <w:color w:val="0000FF"/>
                  <w:spacing w:val="-2"/>
                  <w:sz w:val="22"/>
                  <w:u w:val="single" w:color="0000FF"/>
                </w:rPr>
                <w:t>CS_WI_BS011</w:t>
              </w:r>
            </w:hyperlink>
          </w:p>
        </w:tc>
        <w:tc>
          <w:tcPr>
            <w:tcW w:w="6485" w:type="dxa"/>
          </w:tcPr>
          <w:p>
            <w:pPr>
              <w:pStyle w:val="TableParagraph"/>
              <w:spacing w:line="248" w:lineRule="exact"/>
              <w:rPr>
                <w:sz w:val="22"/>
              </w:rPr>
            </w:pPr>
            <w:r>
              <w:rPr>
                <w:sz w:val="22"/>
              </w:rPr>
              <w:t>Analysis</w:t>
            </w:r>
            <w:r>
              <w:rPr>
                <w:spacing w:val="-7"/>
                <w:sz w:val="22"/>
              </w:rPr>
              <w:t> </w:t>
            </w:r>
            <w:r>
              <w:rPr>
                <w:spacing w:val="-4"/>
                <w:sz w:val="22"/>
              </w:rPr>
              <w:t>Sets</w:t>
            </w:r>
          </w:p>
        </w:tc>
      </w:tr>
      <w:tr>
        <w:trPr>
          <w:trHeight w:val="330" w:hRule="atLeast"/>
        </w:trPr>
        <w:tc>
          <w:tcPr>
            <w:tcW w:w="3418" w:type="dxa"/>
          </w:tcPr>
          <w:p>
            <w:pPr>
              <w:pStyle w:val="TableParagraph"/>
              <w:tabs>
                <w:tab w:pos="1554" w:val="left" w:leader="none"/>
              </w:tabs>
              <w:spacing w:before="38"/>
              <w:ind w:left="835"/>
              <w:rPr>
                <w:sz w:val="22"/>
              </w:rPr>
            </w:pPr>
            <w:r>
              <w:rPr>
                <w:b/>
                <w:spacing w:val="-5"/>
                <w:sz w:val="22"/>
              </w:rPr>
              <w:t>7.7</w:t>
            </w:r>
            <w:r>
              <w:rPr>
                <w:b/>
                <w:sz w:val="22"/>
              </w:rPr>
              <w:tab/>
            </w:r>
            <w:hyperlink r:id="rId17">
              <w:r>
                <w:rPr>
                  <w:color w:val="0000FF"/>
                  <w:spacing w:val="-2"/>
                  <w:sz w:val="22"/>
                  <w:u w:val="single" w:color="0000FF"/>
                </w:rPr>
                <w:t>CS_WI_BS015</w:t>
              </w:r>
            </w:hyperlink>
          </w:p>
        </w:tc>
        <w:tc>
          <w:tcPr>
            <w:tcW w:w="6485" w:type="dxa"/>
          </w:tcPr>
          <w:p>
            <w:pPr>
              <w:pStyle w:val="TableParagraph"/>
              <w:rPr>
                <w:sz w:val="22"/>
              </w:rPr>
            </w:pPr>
            <w:r>
              <w:rPr>
                <w:sz w:val="22"/>
              </w:rPr>
              <w:t>Approaches</w:t>
            </w:r>
            <w:r>
              <w:rPr>
                <w:spacing w:val="-5"/>
                <w:sz w:val="22"/>
              </w:rPr>
              <w:t> </w:t>
            </w:r>
            <w:r>
              <w:rPr>
                <w:sz w:val="22"/>
              </w:rPr>
              <w:t>to</w:t>
            </w:r>
            <w:r>
              <w:rPr>
                <w:spacing w:val="-5"/>
                <w:sz w:val="22"/>
              </w:rPr>
              <w:t> QC</w:t>
            </w:r>
          </w:p>
        </w:tc>
      </w:tr>
      <w:tr>
        <w:trPr>
          <w:trHeight w:val="508" w:hRule="atLeast"/>
        </w:trPr>
        <w:tc>
          <w:tcPr>
            <w:tcW w:w="3418" w:type="dxa"/>
          </w:tcPr>
          <w:p>
            <w:pPr>
              <w:pStyle w:val="TableParagraph"/>
              <w:tabs>
                <w:tab w:pos="719" w:val="left" w:leader="none"/>
              </w:tabs>
              <w:spacing w:before="216"/>
              <w:ind w:left="0" w:right="188"/>
              <w:jc w:val="right"/>
              <w:rPr>
                <w:sz w:val="22"/>
              </w:rPr>
            </w:pPr>
            <w:r>
              <w:rPr>
                <w:b/>
                <w:spacing w:val="-5"/>
                <w:sz w:val="22"/>
              </w:rPr>
              <w:t>7.8</w:t>
            </w:r>
            <w:r>
              <w:rPr>
                <w:b/>
                <w:sz w:val="22"/>
              </w:rPr>
              <w:tab/>
            </w:r>
            <w:hyperlink r:id="rId18">
              <w:r>
                <w:rPr>
                  <w:color w:val="0000FF"/>
                  <w:spacing w:val="-2"/>
                  <w:sz w:val="22"/>
                  <w:u w:val="single" w:color="0000FF"/>
                </w:rPr>
                <w:t>CS_OD_BS0229</w:t>
              </w:r>
            </w:hyperlink>
          </w:p>
        </w:tc>
        <w:tc>
          <w:tcPr>
            <w:tcW w:w="6485" w:type="dxa"/>
          </w:tcPr>
          <w:p>
            <w:pPr>
              <w:pStyle w:val="TableParagraph"/>
              <w:spacing w:line="254" w:lineRule="exact"/>
              <w:rPr>
                <w:sz w:val="22"/>
              </w:rPr>
            </w:pPr>
            <w:r>
              <w:rPr>
                <w:sz w:val="22"/>
              </w:rPr>
              <w:t>QC</w:t>
            </w:r>
            <w:r>
              <w:rPr>
                <w:spacing w:val="-4"/>
                <w:sz w:val="22"/>
              </w:rPr>
              <w:t> </w:t>
            </w:r>
            <w:r>
              <w:rPr>
                <w:sz w:val="22"/>
              </w:rPr>
              <w:t>of</w:t>
            </w:r>
            <w:r>
              <w:rPr>
                <w:spacing w:val="-4"/>
                <w:sz w:val="22"/>
              </w:rPr>
              <w:t> </w:t>
            </w:r>
            <w:r>
              <w:rPr>
                <w:sz w:val="22"/>
              </w:rPr>
              <w:t>the</w:t>
            </w:r>
            <w:r>
              <w:rPr>
                <w:spacing w:val="-4"/>
                <w:sz w:val="22"/>
              </w:rPr>
              <w:t> </w:t>
            </w:r>
            <w:r>
              <w:rPr>
                <w:sz w:val="22"/>
              </w:rPr>
              <w:t>SAP,</w:t>
            </w:r>
            <w:r>
              <w:rPr>
                <w:spacing w:val="-4"/>
                <w:sz w:val="22"/>
              </w:rPr>
              <w:t> </w:t>
            </w:r>
            <w:r>
              <w:rPr>
                <w:sz w:val="22"/>
              </w:rPr>
              <w:t>BDR</w:t>
            </w:r>
            <w:r>
              <w:rPr>
                <w:spacing w:val="-4"/>
                <w:sz w:val="22"/>
              </w:rPr>
              <w:t> </w:t>
            </w:r>
            <w:r>
              <w:rPr>
                <w:sz w:val="22"/>
              </w:rPr>
              <w:t>Plan,</w:t>
            </w:r>
            <w:r>
              <w:rPr>
                <w:spacing w:val="-4"/>
                <w:sz w:val="22"/>
              </w:rPr>
              <w:t> </w:t>
            </w:r>
            <w:r>
              <w:rPr>
                <w:sz w:val="22"/>
              </w:rPr>
              <w:t>DMC</w:t>
            </w:r>
            <w:r>
              <w:rPr>
                <w:spacing w:val="-4"/>
                <w:sz w:val="22"/>
              </w:rPr>
              <w:t> </w:t>
            </w:r>
            <w:r>
              <w:rPr>
                <w:sz w:val="22"/>
              </w:rPr>
              <w:t>Plan</w:t>
            </w:r>
            <w:r>
              <w:rPr>
                <w:spacing w:val="-4"/>
                <w:sz w:val="22"/>
              </w:rPr>
              <w:t> </w:t>
            </w:r>
            <w:r>
              <w:rPr>
                <w:sz w:val="22"/>
              </w:rPr>
              <w:t>(including</w:t>
            </w:r>
            <w:r>
              <w:rPr>
                <w:spacing w:val="-4"/>
                <w:sz w:val="22"/>
              </w:rPr>
              <w:t> </w:t>
            </w:r>
            <w:r>
              <w:rPr>
                <w:sz w:val="22"/>
              </w:rPr>
              <w:t>shells),</w:t>
            </w:r>
            <w:r>
              <w:rPr>
                <w:spacing w:val="-4"/>
                <w:sz w:val="22"/>
              </w:rPr>
              <w:t> </w:t>
            </w:r>
            <w:r>
              <w:rPr>
                <w:sz w:val="22"/>
              </w:rPr>
              <w:t>and Unblinding Plan</w:t>
            </w:r>
          </w:p>
        </w:tc>
      </w:tr>
      <w:tr>
        <w:trPr>
          <w:trHeight w:val="503" w:hRule="atLeast"/>
        </w:trPr>
        <w:tc>
          <w:tcPr>
            <w:tcW w:w="3418" w:type="dxa"/>
          </w:tcPr>
          <w:p>
            <w:pPr>
              <w:pStyle w:val="TableParagraph"/>
              <w:tabs>
                <w:tab w:pos="719" w:val="left" w:leader="none"/>
              </w:tabs>
              <w:spacing w:before="211"/>
              <w:ind w:left="0" w:right="197"/>
              <w:jc w:val="right"/>
              <w:rPr>
                <w:sz w:val="22"/>
              </w:rPr>
            </w:pPr>
            <w:r>
              <w:rPr>
                <w:b/>
                <w:spacing w:val="-5"/>
                <w:sz w:val="22"/>
              </w:rPr>
              <w:t>7.9</w:t>
            </w:r>
            <w:r>
              <w:rPr>
                <w:b/>
                <w:sz w:val="22"/>
              </w:rPr>
              <w:tab/>
            </w:r>
            <w:hyperlink r:id="rId19">
              <w:r>
                <w:rPr>
                  <w:color w:val="0000FF"/>
                  <w:spacing w:val="-2"/>
                  <w:sz w:val="22"/>
                  <w:u w:val="single" w:color="0000FF"/>
                </w:rPr>
                <w:t>CS_WI_RM0284</w:t>
              </w:r>
            </w:hyperlink>
          </w:p>
        </w:tc>
        <w:tc>
          <w:tcPr>
            <w:tcW w:w="6485" w:type="dxa"/>
          </w:tcPr>
          <w:p>
            <w:pPr>
              <w:pStyle w:val="TableParagraph"/>
              <w:spacing w:line="250" w:lineRule="exact"/>
              <w:ind w:right="150"/>
              <w:rPr>
                <w:sz w:val="22"/>
              </w:rPr>
            </w:pPr>
            <w:r>
              <w:rPr>
                <w:sz w:val="22"/>
              </w:rPr>
              <w:t>General</w:t>
            </w:r>
            <w:r>
              <w:rPr>
                <w:spacing w:val="-5"/>
                <w:sz w:val="22"/>
              </w:rPr>
              <w:t> </w:t>
            </w:r>
            <w:r>
              <w:rPr>
                <w:sz w:val="22"/>
              </w:rPr>
              <w:t>and</w:t>
            </w:r>
            <w:r>
              <w:rPr>
                <w:spacing w:val="-5"/>
                <w:sz w:val="22"/>
              </w:rPr>
              <w:t> </w:t>
            </w:r>
            <w:r>
              <w:rPr>
                <w:sz w:val="22"/>
              </w:rPr>
              <w:t>Trial</w:t>
            </w:r>
            <w:r>
              <w:rPr>
                <w:spacing w:val="-5"/>
                <w:sz w:val="22"/>
              </w:rPr>
              <w:t> </w:t>
            </w:r>
            <w:r>
              <w:rPr>
                <w:sz w:val="22"/>
              </w:rPr>
              <w:t>Master</w:t>
            </w:r>
            <w:r>
              <w:rPr>
                <w:spacing w:val="-5"/>
                <w:sz w:val="22"/>
              </w:rPr>
              <w:t> </w:t>
            </w:r>
            <w:r>
              <w:rPr>
                <w:sz w:val="22"/>
              </w:rPr>
              <w:t>File</w:t>
            </w:r>
            <w:r>
              <w:rPr>
                <w:spacing w:val="-5"/>
                <w:sz w:val="22"/>
              </w:rPr>
              <w:t> </w:t>
            </w:r>
            <w:r>
              <w:rPr>
                <w:sz w:val="22"/>
              </w:rPr>
              <w:t>(TMF)</w:t>
            </w:r>
            <w:r>
              <w:rPr>
                <w:spacing w:val="-5"/>
                <w:sz w:val="22"/>
              </w:rPr>
              <w:t> </w:t>
            </w:r>
            <w:r>
              <w:rPr>
                <w:sz w:val="22"/>
              </w:rPr>
              <w:t>–</w:t>
            </w:r>
            <w:r>
              <w:rPr>
                <w:spacing w:val="-1"/>
                <w:sz w:val="22"/>
              </w:rPr>
              <w:t> </w:t>
            </w:r>
            <w:r>
              <w:rPr>
                <w:sz w:val="22"/>
              </w:rPr>
              <w:t>Specific</w:t>
            </w:r>
            <w:r>
              <w:rPr>
                <w:spacing w:val="-5"/>
                <w:sz w:val="22"/>
              </w:rPr>
              <w:t> </w:t>
            </w:r>
            <w:r>
              <w:rPr>
                <w:sz w:val="22"/>
              </w:rPr>
              <w:t>Document Quality – Good Documentation Practices</w:t>
            </w:r>
          </w:p>
        </w:tc>
      </w:tr>
      <w:tr>
        <w:trPr>
          <w:trHeight w:val="335" w:hRule="atLeast"/>
        </w:trPr>
        <w:tc>
          <w:tcPr>
            <w:tcW w:w="3418" w:type="dxa"/>
          </w:tcPr>
          <w:p>
            <w:pPr>
              <w:pStyle w:val="TableParagraph"/>
              <w:tabs>
                <w:tab w:pos="719" w:val="left" w:leader="none"/>
              </w:tabs>
              <w:spacing w:before="43"/>
              <w:ind w:left="0" w:right="149"/>
              <w:jc w:val="right"/>
              <w:rPr>
                <w:sz w:val="22"/>
              </w:rPr>
            </w:pPr>
            <w:r>
              <w:rPr>
                <w:b/>
                <w:spacing w:val="-4"/>
                <w:sz w:val="22"/>
              </w:rPr>
              <w:t>7.10</w:t>
            </w:r>
            <w:r>
              <w:rPr>
                <w:b/>
                <w:sz w:val="22"/>
              </w:rPr>
              <w:tab/>
            </w:r>
            <w:hyperlink r:id="rId20">
              <w:r>
                <w:rPr>
                  <w:color w:val="0000FF"/>
                  <w:spacing w:val="-2"/>
                  <w:sz w:val="22"/>
                  <w:u w:val="single" w:color="0000FF"/>
                </w:rPr>
                <w:t>CS_OP_RM0296</w:t>
              </w:r>
            </w:hyperlink>
          </w:p>
        </w:tc>
        <w:tc>
          <w:tcPr>
            <w:tcW w:w="6485" w:type="dxa"/>
          </w:tcPr>
          <w:p>
            <w:pPr>
              <w:pStyle w:val="TableParagraph"/>
              <w:rPr>
                <w:sz w:val="22"/>
              </w:rPr>
            </w:pPr>
            <w:r>
              <w:rPr>
                <w:sz w:val="22"/>
              </w:rPr>
              <w:t>Management</w:t>
            </w:r>
            <w:r>
              <w:rPr>
                <w:spacing w:val="-8"/>
                <w:sz w:val="22"/>
              </w:rPr>
              <w:t> </w:t>
            </w:r>
            <w:r>
              <w:rPr>
                <w:sz w:val="22"/>
              </w:rPr>
              <w:t>of</w:t>
            </w:r>
            <w:r>
              <w:rPr>
                <w:spacing w:val="-6"/>
                <w:sz w:val="22"/>
              </w:rPr>
              <w:t> </w:t>
            </w:r>
            <w:r>
              <w:rPr>
                <w:sz w:val="22"/>
              </w:rPr>
              <w:t>Trial</w:t>
            </w:r>
            <w:r>
              <w:rPr>
                <w:spacing w:val="-6"/>
                <w:sz w:val="22"/>
              </w:rPr>
              <w:t> </w:t>
            </w:r>
            <w:r>
              <w:rPr>
                <w:sz w:val="22"/>
              </w:rPr>
              <w:t>Master</w:t>
            </w:r>
            <w:r>
              <w:rPr>
                <w:spacing w:val="-5"/>
                <w:sz w:val="22"/>
              </w:rPr>
              <w:t> </w:t>
            </w:r>
            <w:r>
              <w:rPr>
                <w:spacing w:val="-4"/>
                <w:sz w:val="22"/>
              </w:rPr>
              <w:t>File</w:t>
            </w:r>
          </w:p>
        </w:tc>
      </w:tr>
      <w:tr>
        <w:trPr>
          <w:trHeight w:val="330" w:hRule="atLeast"/>
        </w:trPr>
        <w:tc>
          <w:tcPr>
            <w:tcW w:w="3418" w:type="dxa"/>
          </w:tcPr>
          <w:p>
            <w:pPr>
              <w:pStyle w:val="TableParagraph"/>
              <w:tabs>
                <w:tab w:pos="1554" w:val="left" w:leader="none"/>
              </w:tabs>
              <w:spacing w:before="38"/>
              <w:ind w:left="835"/>
              <w:rPr>
                <w:sz w:val="22"/>
              </w:rPr>
            </w:pPr>
            <w:r>
              <w:rPr>
                <w:b/>
                <w:spacing w:val="-4"/>
                <w:sz w:val="22"/>
              </w:rPr>
              <w:t>7.11</w:t>
            </w:r>
            <w:r>
              <w:rPr>
                <w:b/>
                <w:sz w:val="22"/>
              </w:rPr>
              <w:tab/>
            </w:r>
            <w:hyperlink r:id="rId21">
              <w:r>
                <w:rPr>
                  <w:color w:val="0000FF"/>
                  <w:spacing w:val="-2"/>
                  <w:sz w:val="22"/>
                  <w:u w:val="single" w:color="0000FF"/>
                </w:rPr>
                <w:t>CS_FM_RM001</w:t>
              </w:r>
            </w:hyperlink>
          </w:p>
        </w:tc>
        <w:tc>
          <w:tcPr>
            <w:tcW w:w="6485" w:type="dxa"/>
          </w:tcPr>
          <w:p>
            <w:pPr>
              <w:pStyle w:val="TableParagraph"/>
              <w:rPr>
                <w:sz w:val="22"/>
              </w:rPr>
            </w:pPr>
            <w:r>
              <w:rPr>
                <w:sz w:val="22"/>
              </w:rPr>
              <w:t>Archive</w:t>
            </w:r>
            <w:r>
              <w:rPr>
                <w:spacing w:val="-6"/>
                <w:sz w:val="22"/>
              </w:rPr>
              <w:t> </w:t>
            </w:r>
            <w:r>
              <w:rPr>
                <w:sz w:val="22"/>
              </w:rPr>
              <w:t>Box</w:t>
            </w:r>
            <w:r>
              <w:rPr>
                <w:spacing w:val="-6"/>
                <w:sz w:val="22"/>
              </w:rPr>
              <w:t> </w:t>
            </w:r>
            <w:r>
              <w:rPr>
                <w:sz w:val="22"/>
              </w:rPr>
              <w:t>Summary</w:t>
            </w:r>
            <w:r>
              <w:rPr>
                <w:spacing w:val="-6"/>
                <w:sz w:val="22"/>
              </w:rPr>
              <w:t> </w:t>
            </w:r>
            <w:r>
              <w:rPr>
                <w:sz w:val="22"/>
              </w:rPr>
              <w:t>Sheet</w:t>
            </w:r>
            <w:r>
              <w:rPr>
                <w:spacing w:val="-6"/>
                <w:sz w:val="22"/>
              </w:rPr>
              <w:t> </w:t>
            </w:r>
            <w:r>
              <w:rPr>
                <w:sz w:val="22"/>
              </w:rPr>
              <w:t>and</w:t>
            </w:r>
            <w:r>
              <w:rPr>
                <w:spacing w:val="-6"/>
                <w:sz w:val="22"/>
              </w:rPr>
              <w:t> </w:t>
            </w:r>
            <w:r>
              <w:rPr>
                <w:sz w:val="22"/>
              </w:rPr>
              <w:t>Transfer</w:t>
            </w:r>
            <w:r>
              <w:rPr>
                <w:spacing w:val="-4"/>
                <w:sz w:val="22"/>
              </w:rPr>
              <w:t> Form</w:t>
            </w:r>
          </w:p>
        </w:tc>
      </w:tr>
      <w:tr>
        <w:trPr>
          <w:trHeight w:val="335" w:hRule="atLeast"/>
        </w:trPr>
        <w:tc>
          <w:tcPr>
            <w:tcW w:w="3418" w:type="dxa"/>
          </w:tcPr>
          <w:p>
            <w:pPr>
              <w:pStyle w:val="TableParagraph"/>
              <w:tabs>
                <w:tab w:pos="1554" w:val="left" w:leader="none"/>
              </w:tabs>
              <w:spacing w:before="38"/>
              <w:ind w:left="835"/>
              <w:rPr>
                <w:sz w:val="22"/>
              </w:rPr>
            </w:pPr>
            <w:r>
              <w:rPr>
                <w:b/>
                <w:spacing w:val="-4"/>
                <w:sz w:val="22"/>
              </w:rPr>
              <w:t>7.12</w:t>
            </w:r>
            <w:r>
              <w:rPr>
                <w:b/>
                <w:sz w:val="22"/>
              </w:rPr>
              <w:tab/>
            </w:r>
            <w:hyperlink r:id="rId22">
              <w:r>
                <w:rPr>
                  <w:color w:val="0000FF"/>
                  <w:spacing w:val="-2"/>
                  <w:sz w:val="22"/>
                  <w:u w:val="single" w:color="0000FF"/>
                </w:rPr>
                <w:t>CS_FM_RM017</w:t>
              </w:r>
            </w:hyperlink>
          </w:p>
        </w:tc>
        <w:tc>
          <w:tcPr>
            <w:tcW w:w="6485" w:type="dxa"/>
          </w:tcPr>
          <w:p>
            <w:pPr>
              <w:pStyle w:val="TableParagraph"/>
              <w:rPr>
                <w:sz w:val="22"/>
              </w:rPr>
            </w:pPr>
            <w:r>
              <w:rPr>
                <w:sz w:val="22"/>
              </w:rPr>
              <w:t>Electronic</w:t>
            </w:r>
            <w:r>
              <w:rPr>
                <w:spacing w:val="-8"/>
                <w:sz w:val="22"/>
              </w:rPr>
              <w:t> </w:t>
            </w:r>
            <w:r>
              <w:rPr>
                <w:sz w:val="22"/>
              </w:rPr>
              <w:t>Archive</w:t>
            </w:r>
            <w:r>
              <w:rPr>
                <w:spacing w:val="-8"/>
                <w:sz w:val="22"/>
              </w:rPr>
              <w:t> </w:t>
            </w:r>
            <w:r>
              <w:rPr>
                <w:sz w:val="22"/>
              </w:rPr>
              <w:t>Request</w:t>
            </w:r>
            <w:r>
              <w:rPr>
                <w:spacing w:val="-8"/>
                <w:sz w:val="22"/>
              </w:rPr>
              <w:t> </w:t>
            </w:r>
            <w:r>
              <w:rPr>
                <w:spacing w:val="-4"/>
                <w:sz w:val="22"/>
              </w:rPr>
              <w:t>Form</w:t>
            </w:r>
          </w:p>
        </w:tc>
      </w:tr>
      <w:tr>
        <w:trPr>
          <w:trHeight w:val="330" w:hRule="atLeast"/>
        </w:trPr>
        <w:tc>
          <w:tcPr>
            <w:tcW w:w="3418" w:type="dxa"/>
          </w:tcPr>
          <w:p>
            <w:pPr>
              <w:pStyle w:val="TableParagraph"/>
              <w:tabs>
                <w:tab w:pos="719" w:val="left" w:leader="none"/>
              </w:tabs>
              <w:spacing w:before="38"/>
              <w:ind w:left="0" w:right="197"/>
              <w:jc w:val="right"/>
              <w:rPr>
                <w:sz w:val="22"/>
              </w:rPr>
            </w:pPr>
            <w:r>
              <w:rPr>
                <w:b/>
                <w:spacing w:val="-4"/>
                <w:sz w:val="22"/>
              </w:rPr>
              <w:t>7.13</w:t>
            </w:r>
            <w:r>
              <w:rPr>
                <w:b/>
                <w:sz w:val="22"/>
              </w:rPr>
              <w:tab/>
            </w:r>
            <w:hyperlink r:id="rId23">
              <w:r>
                <w:rPr>
                  <w:color w:val="0000FF"/>
                  <w:spacing w:val="-2"/>
                  <w:sz w:val="22"/>
                  <w:u w:val="single" w:color="0000FF"/>
                </w:rPr>
                <w:t>CS_WI_RM0285</w:t>
              </w:r>
            </w:hyperlink>
          </w:p>
        </w:tc>
        <w:tc>
          <w:tcPr>
            <w:tcW w:w="6485" w:type="dxa"/>
          </w:tcPr>
          <w:p>
            <w:pPr>
              <w:pStyle w:val="TableParagraph"/>
              <w:rPr>
                <w:sz w:val="22"/>
              </w:rPr>
            </w:pPr>
            <w:r>
              <w:rPr>
                <w:sz w:val="22"/>
              </w:rPr>
              <w:t>Archiving,</w:t>
            </w:r>
            <w:r>
              <w:rPr>
                <w:spacing w:val="-9"/>
                <w:sz w:val="22"/>
              </w:rPr>
              <w:t> </w:t>
            </w:r>
            <w:r>
              <w:rPr>
                <w:sz w:val="22"/>
              </w:rPr>
              <w:t>Destruction,</w:t>
            </w:r>
            <w:r>
              <w:rPr>
                <w:spacing w:val="-5"/>
                <w:sz w:val="22"/>
              </w:rPr>
              <w:t> </w:t>
            </w:r>
            <w:r>
              <w:rPr>
                <w:sz w:val="22"/>
              </w:rPr>
              <w:t>and</w:t>
            </w:r>
            <w:r>
              <w:rPr>
                <w:spacing w:val="-9"/>
                <w:sz w:val="22"/>
              </w:rPr>
              <w:t> </w:t>
            </w:r>
            <w:r>
              <w:rPr>
                <w:spacing w:val="-2"/>
                <w:sz w:val="22"/>
              </w:rPr>
              <w:t>Shredding</w:t>
            </w:r>
          </w:p>
        </w:tc>
      </w:tr>
      <w:tr>
        <w:trPr>
          <w:trHeight w:val="335" w:hRule="atLeast"/>
        </w:trPr>
        <w:tc>
          <w:tcPr>
            <w:tcW w:w="3418" w:type="dxa"/>
          </w:tcPr>
          <w:p>
            <w:pPr>
              <w:pStyle w:val="TableParagraph"/>
              <w:tabs>
                <w:tab w:pos="719" w:val="left" w:leader="none"/>
              </w:tabs>
              <w:spacing w:before="38"/>
              <w:ind w:left="0" w:right="197"/>
              <w:jc w:val="right"/>
              <w:rPr>
                <w:sz w:val="22"/>
              </w:rPr>
            </w:pPr>
            <w:r>
              <w:rPr>
                <w:b/>
                <w:spacing w:val="-4"/>
                <w:sz w:val="22"/>
              </w:rPr>
              <w:t>7.14</w:t>
            </w:r>
            <w:r>
              <w:rPr>
                <w:b/>
                <w:sz w:val="22"/>
              </w:rPr>
              <w:tab/>
            </w:r>
            <w:hyperlink r:id="rId24">
              <w:r>
                <w:rPr>
                  <w:color w:val="0000FF"/>
                  <w:spacing w:val="-2"/>
                  <w:sz w:val="22"/>
                  <w:u w:val="single" w:color="0000FF"/>
                </w:rPr>
                <w:t>CS_WI_RM0297</w:t>
              </w:r>
            </w:hyperlink>
          </w:p>
        </w:tc>
        <w:tc>
          <w:tcPr>
            <w:tcW w:w="6485" w:type="dxa"/>
          </w:tcPr>
          <w:p>
            <w:pPr>
              <w:pStyle w:val="TableParagraph"/>
              <w:rPr>
                <w:sz w:val="22"/>
              </w:rPr>
            </w:pPr>
            <w:r>
              <w:rPr>
                <w:sz w:val="22"/>
              </w:rPr>
              <w:t>Archiving</w:t>
            </w:r>
            <w:r>
              <w:rPr>
                <w:spacing w:val="-8"/>
                <w:sz w:val="22"/>
              </w:rPr>
              <w:t> </w:t>
            </w:r>
            <w:r>
              <w:rPr>
                <w:sz w:val="22"/>
              </w:rPr>
              <w:t>Electronic</w:t>
            </w:r>
            <w:r>
              <w:rPr>
                <w:spacing w:val="-6"/>
                <w:sz w:val="22"/>
              </w:rPr>
              <w:t> </w:t>
            </w:r>
            <w:r>
              <w:rPr>
                <w:sz w:val="22"/>
              </w:rPr>
              <w:t>Data</w:t>
            </w:r>
            <w:r>
              <w:rPr>
                <w:spacing w:val="-8"/>
                <w:sz w:val="22"/>
              </w:rPr>
              <w:t> </w:t>
            </w:r>
            <w:r>
              <w:rPr>
                <w:sz w:val="22"/>
              </w:rPr>
              <w:t>Using</w:t>
            </w:r>
            <w:r>
              <w:rPr>
                <w:spacing w:val="-7"/>
                <w:sz w:val="22"/>
              </w:rPr>
              <w:t> </w:t>
            </w:r>
            <w:r>
              <w:rPr>
                <w:sz w:val="22"/>
              </w:rPr>
              <w:t>CommVault</w:t>
            </w:r>
            <w:r>
              <w:rPr>
                <w:spacing w:val="-7"/>
                <w:sz w:val="22"/>
              </w:rPr>
              <w:t> </w:t>
            </w:r>
            <w:r>
              <w:rPr>
                <w:spacing w:val="-2"/>
                <w:sz w:val="22"/>
              </w:rPr>
              <w:t>Simpana</w:t>
            </w:r>
          </w:p>
        </w:tc>
      </w:tr>
      <w:tr>
        <w:trPr>
          <w:trHeight w:val="330" w:hRule="atLeast"/>
        </w:trPr>
        <w:tc>
          <w:tcPr>
            <w:tcW w:w="3418" w:type="dxa"/>
          </w:tcPr>
          <w:p>
            <w:pPr>
              <w:pStyle w:val="TableParagraph"/>
              <w:tabs>
                <w:tab w:pos="1554" w:val="left" w:leader="none"/>
              </w:tabs>
              <w:spacing w:before="38"/>
              <w:ind w:left="835"/>
              <w:rPr>
                <w:sz w:val="22"/>
              </w:rPr>
            </w:pPr>
            <w:r>
              <w:rPr>
                <w:b/>
                <w:spacing w:val="-4"/>
                <w:sz w:val="22"/>
              </w:rPr>
              <w:t>7.15</w:t>
            </w:r>
            <w:r>
              <w:rPr>
                <w:b/>
                <w:sz w:val="22"/>
              </w:rPr>
              <w:tab/>
            </w:r>
            <w:hyperlink r:id="rId25">
              <w:r>
                <w:rPr>
                  <w:color w:val="0000FF"/>
                  <w:spacing w:val="-2"/>
                  <w:sz w:val="22"/>
                  <w:u w:val="single" w:color="0000FF"/>
                </w:rPr>
                <w:t>PI_WI_PK0210</w:t>
              </w:r>
            </w:hyperlink>
          </w:p>
        </w:tc>
        <w:tc>
          <w:tcPr>
            <w:tcW w:w="6485" w:type="dxa"/>
          </w:tcPr>
          <w:p>
            <w:pPr>
              <w:pStyle w:val="TableParagraph"/>
              <w:spacing w:line="248" w:lineRule="exact"/>
              <w:rPr>
                <w:sz w:val="22"/>
              </w:rPr>
            </w:pPr>
            <w:r>
              <w:rPr>
                <w:sz w:val="22"/>
              </w:rPr>
              <w:t>Preparation</w:t>
            </w:r>
            <w:r>
              <w:rPr>
                <w:spacing w:val="-7"/>
                <w:sz w:val="22"/>
              </w:rPr>
              <w:t> </w:t>
            </w:r>
            <w:r>
              <w:rPr>
                <w:sz w:val="22"/>
              </w:rPr>
              <w:t>and</w:t>
            </w:r>
            <w:r>
              <w:rPr>
                <w:spacing w:val="-7"/>
                <w:sz w:val="22"/>
              </w:rPr>
              <w:t> </w:t>
            </w:r>
            <w:r>
              <w:rPr>
                <w:sz w:val="22"/>
              </w:rPr>
              <w:t>Review</w:t>
            </w:r>
            <w:r>
              <w:rPr>
                <w:spacing w:val="-6"/>
                <w:sz w:val="22"/>
              </w:rPr>
              <w:t> </w:t>
            </w:r>
            <w:r>
              <w:rPr>
                <w:sz w:val="22"/>
              </w:rPr>
              <w:t>of</w:t>
            </w:r>
            <w:r>
              <w:rPr>
                <w:spacing w:val="-7"/>
                <w:sz w:val="22"/>
              </w:rPr>
              <w:t> </w:t>
            </w:r>
            <w:r>
              <w:rPr>
                <w:sz w:val="22"/>
              </w:rPr>
              <w:t>CP-generated</w:t>
            </w:r>
            <w:r>
              <w:rPr>
                <w:spacing w:val="-6"/>
                <w:sz w:val="22"/>
              </w:rPr>
              <w:t> </w:t>
            </w:r>
            <w:r>
              <w:rPr>
                <w:spacing w:val="-2"/>
                <w:sz w:val="22"/>
              </w:rPr>
              <w:t>Documents</w:t>
            </w:r>
          </w:p>
        </w:tc>
      </w:tr>
      <w:tr>
        <w:trPr>
          <w:trHeight w:val="335" w:hRule="atLeast"/>
        </w:trPr>
        <w:tc>
          <w:tcPr>
            <w:tcW w:w="3418" w:type="dxa"/>
          </w:tcPr>
          <w:p>
            <w:pPr>
              <w:pStyle w:val="TableParagraph"/>
              <w:tabs>
                <w:tab w:pos="1554" w:val="left" w:leader="none"/>
              </w:tabs>
              <w:spacing w:before="38"/>
              <w:ind w:left="835"/>
              <w:rPr>
                <w:sz w:val="22"/>
              </w:rPr>
            </w:pPr>
            <w:r>
              <w:rPr>
                <w:b/>
                <w:spacing w:val="-4"/>
                <w:sz w:val="22"/>
              </w:rPr>
              <w:t>7.16</w:t>
            </w:r>
            <w:r>
              <w:rPr>
                <w:b/>
                <w:sz w:val="22"/>
              </w:rPr>
              <w:tab/>
            </w:r>
            <w:hyperlink r:id="rId26">
              <w:r>
                <w:rPr>
                  <w:color w:val="0000FF"/>
                  <w:spacing w:val="-2"/>
                  <w:sz w:val="22"/>
                  <w:u w:val="single" w:color="0000FF"/>
                </w:rPr>
                <w:t>CS_TP_PL0064</w:t>
              </w:r>
            </w:hyperlink>
          </w:p>
        </w:tc>
        <w:tc>
          <w:tcPr>
            <w:tcW w:w="6485" w:type="dxa"/>
          </w:tcPr>
          <w:p>
            <w:pPr>
              <w:pStyle w:val="TableParagraph"/>
              <w:rPr>
                <w:sz w:val="22"/>
              </w:rPr>
            </w:pPr>
            <w:r>
              <w:rPr>
                <w:sz w:val="22"/>
              </w:rPr>
              <w:t>Protocol</w:t>
            </w:r>
            <w:r>
              <w:rPr>
                <w:spacing w:val="-10"/>
                <w:sz w:val="22"/>
              </w:rPr>
              <w:t> </w:t>
            </w:r>
            <w:r>
              <w:rPr>
                <w:sz w:val="22"/>
              </w:rPr>
              <w:t>Deviations</w:t>
            </w:r>
            <w:r>
              <w:rPr>
                <w:spacing w:val="-9"/>
                <w:sz w:val="22"/>
              </w:rPr>
              <w:t> </w:t>
            </w:r>
            <w:r>
              <w:rPr>
                <w:sz w:val="22"/>
              </w:rPr>
              <w:t>Management</w:t>
            </w:r>
            <w:r>
              <w:rPr>
                <w:spacing w:val="-9"/>
                <w:sz w:val="22"/>
              </w:rPr>
              <w:t> </w:t>
            </w:r>
            <w:r>
              <w:rPr>
                <w:spacing w:val="-4"/>
                <w:sz w:val="22"/>
              </w:rPr>
              <w:t>Plan</w:t>
            </w:r>
          </w:p>
        </w:tc>
      </w:tr>
      <w:tr>
        <w:trPr>
          <w:trHeight w:val="330" w:hRule="atLeast"/>
        </w:trPr>
        <w:tc>
          <w:tcPr>
            <w:tcW w:w="3418" w:type="dxa"/>
            <w:shd w:val="clear" w:color="auto" w:fill="BFBFBF"/>
          </w:tcPr>
          <w:p>
            <w:pPr>
              <w:pStyle w:val="TableParagraph"/>
              <w:spacing w:before="33"/>
              <w:ind w:left="139"/>
              <w:rPr>
                <w:b/>
                <w:sz w:val="22"/>
              </w:rPr>
            </w:pPr>
            <w:r>
              <w:rPr>
                <w:b/>
                <w:sz w:val="22"/>
              </w:rPr>
              <w:t>Internal</w:t>
            </w:r>
            <w:r>
              <w:rPr>
                <w:b/>
                <w:spacing w:val="-10"/>
                <w:sz w:val="22"/>
              </w:rPr>
              <w:t> </w:t>
            </w:r>
            <w:r>
              <w:rPr>
                <w:b/>
                <w:spacing w:val="-2"/>
                <w:sz w:val="22"/>
              </w:rPr>
              <w:t>References</w:t>
            </w:r>
          </w:p>
        </w:tc>
        <w:tc>
          <w:tcPr>
            <w:tcW w:w="6485" w:type="dxa"/>
            <w:shd w:val="clear" w:color="auto" w:fill="BFBFBF"/>
          </w:tcPr>
          <w:p>
            <w:pPr>
              <w:pStyle w:val="TableParagraph"/>
              <w:ind w:left="0"/>
              <w:rPr>
                <w:rFonts w:ascii="Times New Roman"/>
                <w:sz w:val="20"/>
              </w:rPr>
            </w:pPr>
          </w:p>
        </w:tc>
      </w:tr>
      <w:tr>
        <w:trPr>
          <w:trHeight w:val="585" w:hRule="atLeast"/>
        </w:trPr>
        <w:tc>
          <w:tcPr>
            <w:tcW w:w="3418" w:type="dxa"/>
          </w:tcPr>
          <w:p>
            <w:pPr>
              <w:pStyle w:val="TableParagraph"/>
              <w:tabs>
                <w:tab w:pos="1554" w:val="left" w:leader="none"/>
              </w:tabs>
              <w:spacing w:before="38"/>
              <w:ind w:left="835"/>
              <w:rPr>
                <w:sz w:val="22"/>
              </w:rPr>
            </w:pPr>
            <w:hyperlink r:id="rId27">
              <w:r>
                <w:rPr>
                  <w:b/>
                  <w:spacing w:val="-4"/>
                  <w:sz w:val="22"/>
                </w:rPr>
                <w:t>7.17</w:t>
              </w:r>
              <w:r>
                <w:rPr>
                  <w:b/>
                  <w:sz w:val="22"/>
                </w:rPr>
                <w:tab/>
              </w:r>
              <w:r>
                <w:rPr>
                  <w:color w:val="0000FF"/>
                  <w:spacing w:val="-2"/>
                  <w:sz w:val="22"/>
                  <w:u w:val="single" w:color="0000FF"/>
                </w:rPr>
                <w:t>CS_TP_BS016_</w:t>
              </w:r>
            </w:hyperlink>
          </w:p>
          <w:p>
            <w:pPr>
              <w:pStyle w:val="TableParagraph"/>
              <w:spacing w:before="1"/>
              <w:ind w:left="1555"/>
              <w:rPr>
                <w:sz w:val="22"/>
              </w:rPr>
            </w:pPr>
            <w:hyperlink r:id="rId27">
              <w:r>
                <w:rPr>
                  <w:color w:val="0000FF"/>
                  <w:spacing w:val="-2"/>
                  <w:sz w:val="22"/>
                  <w:u w:val="single" w:color="0000FF"/>
                </w:rPr>
                <w:t>PhaseI</w:t>
              </w:r>
            </w:hyperlink>
          </w:p>
        </w:tc>
        <w:tc>
          <w:tcPr>
            <w:tcW w:w="6485" w:type="dxa"/>
          </w:tcPr>
          <w:p>
            <w:pPr>
              <w:pStyle w:val="TableParagraph"/>
              <w:rPr>
                <w:sz w:val="22"/>
              </w:rPr>
            </w:pPr>
            <w:r>
              <w:rPr>
                <w:sz w:val="22"/>
              </w:rPr>
              <w:t>Analysis</w:t>
            </w:r>
            <w:r>
              <w:rPr>
                <w:spacing w:val="-4"/>
                <w:sz w:val="22"/>
              </w:rPr>
              <w:t> </w:t>
            </w:r>
            <w:r>
              <w:rPr>
                <w:sz w:val="22"/>
              </w:rPr>
              <w:t>Plan</w:t>
            </w:r>
            <w:r>
              <w:rPr>
                <w:spacing w:val="-4"/>
                <w:sz w:val="22"/>
              </w:rPr>
              <w:t> </w:t>
            </w:r>
            <w:r>
              <w:rPr>
                <w:sz w:val="22"/>
              </w:rPr>
              <w:t>Template</w:t>
            </w:r>
            <w:r>
              <w:rPr>
                <w:spacing w:val="-4"/>
                <w:sz w:val="22"/>
              </w:rPr>
              <w:t> </w:t>
            </w:r>
            <w:r>
              <w:rPr>
                <w:sz w:val="22"/>
              </w:rPr>
              <w:t>for</w:t>
            </w:r>
            <w:r>
              <w:rPr>
                <w:spacing w:val="-4"/>
                <w:sz w:val="22"/>
              </w:rPr>
              <w:t> </w:t>
            </w:r>
            <w:r>
              <w:rPr>
                <w:sz w:val="22"/>
              </w:rPr>
              <w:t>early</w:t>
            </w:r>
            <w:r>
              <w:rPr>
                <w:spacing w:val="-4"/>
                <w:sz w:val="22"/>
              </w:rPr>
              <w:t> </w:t>
            </w:r>
            <w:r>
              <w:rPr>
                <w:sz w:val="22"/>
              </w:rPr>
              <w:t>phase</w:t>
            </w:r>
            <w:r>
              <w:rPr>
                <w:spacing w:val="-4"/>
                <w:sz w:val="22"/>
              </w:rPr>
              <w:t> </w:t>
            </w:r>
            <w:r>
              <w:rPr>
                <w:sz w:val="22"/>
              </w:rPr>
              <w:t>studies</w:t>
            </w:r>
            <w:r>
              <w:rPr>
                <w:spacing w:val="-4"/>
                <w:sz w:val="22"/>
              </w:rPr>
              <w:t> </w:t>
            </w:r>
            <w:r>
              <w:rPr>
                <w:sz w:val="22"/>
              </w:rPr>
              <w:t>with</w:t>
            </w:r>
            <w:r>
              <w:rPr>
                <w:spacing w:val="-4"/>
                <w:sz w:val="22"/>
              </w:rPr>
              <w:t> </w:t>
            </w:r>
            <w:r>
              <w:rPr>
                <w:sz w:val="22"/>
              </w:rPr>
              <w:t>PK</w:t>
            </w:r>
            <w:r>
              <w:rPr>
                <w:spacing w:val="-4"/>
                <w:sz w:val="22"/>
              </w:rPr>
              <w:t> </w:t>
            </w:r>
            <w:r>
              <w:rPr>
                <w:sz w:val="22"/>
              </w:rPr>
              <w:t>and</w:t>
            </w:r>
            <w:r>
              <w:rPr>
                <w:spacing w:val="-4"/>
                <w:sz w:val="22"/>
              </w:rPr>
              <w:t> </w:t>
            </w:r>
            <w:r>
              <w:rPr>
                <w:sz w:val="22"/>
              </w:rPr>
              <w:t>PD </w:t>
            </w:r>
            <w:r>
              <w:rPr>
                <w:spacing w:val="-2"/>
                <w:sz w:val="22"/>
              </w:rPr>
              <w:t>endpoints</w:t>
            </w:r>
          </w:p>
        </w:tc>
      </w:tr>
      <w:tr>
        <w:trPr>
          <w:trHeight w:val="585" w:hRule="atLeast"/>
        </w:trPr>
        <w:tc>
          <w:tcPr>
            <w:tcW w:w="3418" w:type="dxa"/>
          </w:tcPr>
          <w:p>
            <w:pPr>
              <w:pStyle w:val="TableParagraph"/>
              <w:tabs>
                <w:tab w:pos="1554" w:val="left" w:leader="none"/>
              </w:tabs>
              <w:spacing w:before="38"/>
              <w:ind w:left="835"/>
              <w:rPr>
                <w:sz w:val="22"/>
              </w:rPr>
            </w:pPr>
            <w:hyperlink r:id="rId28">
              <w:r>
                <w:rPr>
                  <w:b/>
                  <w:spacing w:val="-4"/>
                  <w:sz w:val="22"/>
                </w:rPr>
                <w:t>7.18</w:t>
              </w:r>
              <w:r>
                <w:rPr>
                  <w:b/>
                  <w:sz w:val="22"/>
                </w:rPr>
                <w:tab/>
              </w:r>
              <w:r>
                <w:rPr>
                  <w:color w:val="0000FF"/>
                  <w:sz w:val="22"/>
                  <w:u w:val="single" w:color="0000FF"/>
                </w:rPr>
                <w:t>GBTM</w:t>
              </w:r>
              <w:r>
                <w:rPr>
                  <w:color w:val="0000FF"/>
                  <w:spacing w:val="-4"/>
                  <w:sz w:val="22"/>
                  <w:u w:val="single" w:color="0000FF"/>
                </w:rPr>
                <w:t> </w:t>
              </w:r>
              <w:r>
                <w:rPr>
                  <w:color w:val="0000FF"/>
                  <w:spacing w:val="-2"/>
                  <w:sz w:val="22"/>
                  <w:u w:val="single" w:color="0000FF"/>
                </w:rPr>
                <w:t>Process</w:t>
              </w:r>
            </w:hyperlink>
          </w:p>
          <w:p>
            <w:pPr>
              <w:pStyle w:val="TableParagraph"/>
              <w:spacing w:before="1"/>
              <w:ind w:left="1555"/>
              <w:rPr>
                <w:sz w:val="22"/>
              </w:rPr>
            </w:pPr>
            <w:hyperlink r:id="rId28">
              <w:r>
                <w:rPr>
                  <w:color w:val="0000FF"/>
                  <w:sz w:val="22"/>
                  <w:u w:val="single" w:color="0000FF"/>
                </w:rPr>
                <w:t>Driven</w:t>
              </w:r>
              <w:r>
                <w:rPr>
                  <w:color w:val="0000FF"/>
                  <w:spacing w:val="-4"/>
                  <w:sz w:val="22"/>
                  <w:u w:val="single" w:color="0000FF"/>
                </w:rPr>
                <w:t> </w:t>
              </w:r>
              <w:r>
                <w:rPr>
                  <w:color w:val="0000FF"/>
                  <w:sz w:val="22"/>
                  <w:u w:val="single" w:color="0000FF"/>
                </w:rPr>
                <w:t>31</w:t>
              </w:r>
              <w:r>
                <w:rPr>
                  <w:color w:val="0000FF"/>
                  <w:spacing w:val="-4"/>
                  <w:sz w:val="22"/>
                  <w:u w:val="single" w:color="0000FF"/>
                </w:rPr>
                <w:t> </w:t>
              </w:r>
              <w:r>
                <w:rPr>
                  <w:color w:val="0000FF"/>
                  <w:spacing w:val="-2"/>
                  <w:sz w:val="22"/>
                  <w:u w:val="single" w:color="0000FF"/>
                </w:rPr>
                <w:t>Q1207</w:t>
              </w:r>
            </w:hyperlink>
          </w:p>
        </w:tc>
        <w:tc>
          <w:tcPr>
            <w:tcW w:w="6485" w:type="dxa"/>
          </w:tcPr>
          <w:p>
            <w:pPr>
              <w:pStyle w:val="TableParagraph"/>
              <w:ind w:right="150"/>
              <w:rPr>
                <w:sz w:val="22"/>
              </w:rPr>
            </w:pPr>
            <w:r>
              <w:rPr>
                <w:sz w:val="22"/>
              </w:rPr>
              <w:t>Reason(s)</w:t>
            </w:r>
            <w:r>
              <w:rPr>
                <w:spacing w:val="-6"/>
                <w:sz w:val="22"/>
              </w:rPr>
              <w:t> </w:t>
            </w:r>
            <w:r>
              <w:rPr>
                <w:sz w:val="22"/>
              </w:rPr>
              <w:t>for</w:t>
            </w:r>
            <w:r>
              <w:rPr>
                <w:spacing w:val="-6"/>
                <w:sz w:val="22"/>
              </w:rPr>
              <w:t> </w:t>
            </w:r>
            <w:r>
              <w:rPr>
                <w:sz w:val="22"/>
              </w:rPr>
              <w:t>Exclusion</w:t>
            </w:r>
            <w:r>
              <w:rPr>
                <w:spacing w:val="-6"/>
                <w:sz w:val="22"/>
              </w:rPr>
              <w:t> </w:t>
            </w:r>
            <w:r>
              <w:rPr>
                <w:sz w:val="22"/>
              </w:rPr>
              <w:t>from</w:t>
            </w:r>
            <w:r>
              <w:rPr>
                <w:spacing w:val="-6"/>
                <w:sz w:val="22"/>
              </w:rPr>
              <w:t> </w:t>
            </w:r>
            <w:r>
              <w:rPr>
                <w:sz w:val="22"/>
              </w:rPr>
              <w:t>Analysis</w:t>
            </w:r>
            <w:r>
              <w:rPr>
                <w:spacing w:val="-6"/>
                <w:sz w:val="22"/>
              </w:rPr>
              <w:t> </w:t>
            </w:r>
            <w:r>
              <w:rPr>
                <w:sz w:val="22"/>
              </w:rPr>
              <w:t>Sets</w:t>
            </w:r>
            <w:r>
              <w:rPr>
                <w:spacing w:val="-6"/>
                <w:sz w:val="22"/>
              </w:rPr>
              <w:t> </w:t>
            </w:r>
            <w:r>
              <w:rPr>
                <w:sz w:val="22"/>
              </w:rPr>
              <w:t>best</w:t>
            </w:r>
            <w:r>
              <w:rPr>
                <w:spacing w:val="-6"/>
                <w:sz w:val="22"/>
              </w:rPr>
              <w:t> </w:t>
            </w:r>
            <w:r>
              <w:rPr>
                <w:sz w:val="22"/>
              </w:rPr>
              <w:t>practice </w:t>
            </w:r>
            <w:r>
              <w:rPr>
                <w:spacing w:val="-2"/>
                <w:sz w:val="22"/>
              </w:rPr>
              <w:t>guidance</w:t>
            </w:r>
          </w:p>
        </w:tc>
      </w:tr>
      <w:tr>
        <w:trPr>
          <w:trHeight w:val="1093" w:hRule="atLeast"/>
        </w:trPr>
        <w:tc>
          <w:tcPr>
            <w:tcW w:w="3418" w:type="dxa"/>
          </w:tcPr>
          <w:p>
            <w:pPr>
              <w:pStyle w:val="TableParagraph"/>
              <w:tabs>
                <w:tab w:pos="1554" w:val="left" w:leader="none"/>
              </w:tabs>
              <w:spacing w:before="38"/>
              <w:ind w:left="1555" w:right="170" w:hanging="720"/>
              <w:rPr>
                <w:sz w:val="22"/>
              </w:rPr>
            </w:pPr>
            <w:hyperlink r:id="rId28">
              <w:r>
                <w:rPr>
                  <w:b/>
                  <w:spacing w:val="-4"/>
                  <w:sz w:val="22"/>
                </w:rPr>
                <w:t>7.19</w:t>
              </w:r>
              <w:r>
                <w:rPr>
                  <w:b/>
                  <w:sz w:val="22"/>
                </w:rPr>
                <w:tab/>
              </w:r>
              <w:r>
                <w:rPr>
                  <w:color w:val="0000FF"/>
                  <w:sz w:val="22"/>
                  <w:u w:val="single" w:color="0000FF"/>
                </w:rPr>
                <w:t>PD</w:t>
              </w:r>
              <w:r>
                <w:rPr>
                  <w:color w:val="0000FF"/>
                  <w:spacing w:val="-16"/>
                  <w:sz w:val="22"/>
                  <w:u w:val="single" w:color="0000FF"/>
                </w:rPr>
                <w:t> </w:t>
              </w:r>
              <w:r>
                <w:rPr>
                  <w:color w:val="0000FF"/>
                  <w:sz w:val="22"/>
                  <w:u w:val="single" w:color="0000FF"/>
                </w:rPr>
                <w:t>Initiative</w:t>
              </w:r>
              <w:r>
                <w:rPr>
                  <w:color w:val="0000FF"/>
                  <w:spacing w:val="-15"/>
                  <w:sz w:val="22"/>
                  <w:u w:val="single" w:color="0000FF"/>
                </w:rPr>
                <w:t> </w:t>
              </w:r>
              <w:r>
                <w:rPr>
                  <w:color w:val="0000FF"/>
                  <w:sz w:val="22"/>
                  <w:u w:val="single" w:color="0000FF"/>
                </w:rPr>
                <w:t>Bes</w:t>
              </w:r>
              <w:r>
                <w:rPr>
                  <w:color w:val="0000FF"/>
                  <w:sz w:val="22"/>
                  <w:u w:val="single" w:color="0000FF"/>
                </w:rPr>
                <w:t>t</w:t>
              </w:r>
            </w:hyperlink>
            <w:r>
              <w:rPr>
                <w:color w:val="0000FF"/>
                <w:sz w:val="22"/>
              </w:rPr>
              <w:t> </w:t>
            </w:r>
            <w:hyperlink r:id="rId28">
              <w:r>
                <w:rPr>
                  <w:color w:val="0000FF"/>
                  <w:spacing w:val="-2"/>
                  <w:sz w:val="22"/>
                  <w:u w:val="single" w:color="0000FF"/>
                </w:rPr>
                <w:t>Practice</w:t>
              </w:r>
            </w:hyperlink>
            <w:r>
              <w:rPr>
                <w:color w:val="0000FF"/>
                <w:spacing w:val="-2"/>
                <w:sz w:val="22"/>
              </w:rPr>
              <w:t> </w:t>
            </w:r>
            <w:hyperlink r:id="rId28">
              <w:r>
                <w:rPr>
                  <w:color w:val="0000FF"/>
                  <w:spacing w:val="-2"/>
                  <w:sz w:val="22"/>
                  <w:u w:val="single" w:color="0000FF"/>
                </w:rPr>
                <w:t>Guidance</w:t>
              </w:r>
            </w:hyperlink>
            <w:r>
              <w:rPr>
                <w:color w:val="0000FF"/>
                <w:spacing w:val="-2"/>
                <w:sz w:val="22"/>
              </w:rPr>
              <w:t> </w:t>
            </w:r>
            <w:hyperlink r:id="rId28">
              <w:r>
                <w:rPr>
                  <w:color w:val="0000FF"/>
                  <w:spacing w:val="-2"/>
                  <w:sz w:val="22"/>
                  <w:u w:val="single" w:color="0000FF"/>
                </w:rPr>
                <w:t>WORKFLOW</w:t>
              </w:r>
            </w:hyperlink>
          </w:p>
        </w:tc>
        <w:tc>
          <w:tcPr>
            <w:tcW w:w="6485" w:type="dxa"/>
          </w:tcPr>
          <w:p>
            <w:pPr>
              <w:pStyle w:val="TableParagraph"/>
              <w:rPr>
                <w:sz w:val="22"/>
              </w:rPr>
            </w:pPr>
            <w:r>
              <w:rPr>
                <w:sz w:val="22"/>
              </w:rPr>
              <w:t>Approaches</w:t>
            </w:r>
            <w:r>
              <w:rPr>
                <w:spacing w:val="-6"/>
                <w:sz w:val="22"/>
              </w:rPr>
              <w:t> </w:t>
            </w:r>
            <w:r>
              <w:rPr>
                <w:sz w:val="22"/>
              </w:rPr>
              <w:t>to</w:t>
            </w:r>
            <w:r>
              <w:rPr>
                <w:spacing w:val="-6"/>
                <w:sz w:val="22"/>
              </w:rPr>
              <w:t> </w:t>
            </w:r>
            <w:r>
              <w:rPr>
                <w:sz w:val="22"/>
              </w:rPr>
              <w:t>Identifying,</w:t>
            </w:r>
            <w:r>
              <w:rPr>
                <w:spacing w:val="-6"/>
                <w:sz w:val="22"/>
              </w:rPr>
              <w:t> </w:t>
            </w:r>
            <w:r>
              <w:rPr>
                <w:sz w:val="22"/>
              </w:rPr>
              <w:t>Recording,</w:t>
            </w:r>
            <w:r>
              <w:rPr>
                <w:spacing w:val="-6"/>
                <w:sz w:val="22"/>
              </w:rPr>
              <w:t> </w:t>
            </w:r>
            <w:r>
              <w:rPr>
                <w:sz w:val="22"/>
              </w:rPr>
              <w:t>Reviewing,</w:t>
            </w:r>
            <w:r>
              <w:rPr>
                <w:spacing w:val="-6"/>
                <w:sz w:val="22"/>
              </w:rPr>
              <w:t> </w:t>
            </w:r>
            <w:r>
              <w:rPr>
                <w:sz w:val="22"/>
              </w:rPr>
              <w:t>Analyzing</w:t>
            </w:r>
            <w:r>
              <w:rPr>
                <w:spacing w:val="-6"/>
                <w:sz w:val="22"/>
              </w:rPr>
              <w:t> </w:t>
            </w:r>
            <w:r>
              <w:rPr>
                <w:sz w:val="22"/>
              </w:rPr>
              <w:t>and Reporting Protocol Deviations best practice guidance</w:t>
            </w:r>
          </w:p>
        </w:tc>
      </w:tr>
    </w:tbl>
    <w:p>
      <w:pPr>
        <w:spacing w:after="0"/>
        <w:rPr>
          <w:sz w:val="22"/>
        </w:rPr>
        <w:sectPr>
          <w:pgSz w:w="12240" w:h="15840"/>
          <w:pgMar w:header="725" w:footer="1064" w:top="2520" w:bottom="1340" w:left="900" w:right="780"/>
        </w:sectPr>
      </w:pPr>
    </w:p>
    <w:p>
      <w:pPr>
        <w:pStyle w:val="BodyText"/>
        <w:spacing w:before="6"/>
        <w:rPr>
          <w:b/>
          <w:sz w:val="13"/>
        </w:rPr>
      </w:pPr>
    </w:p>
    <w:p>
      <w:pPr>
        <w:pStyle w:val="ListParagraph"/>
        <w:numPr>
          <w:ilvl w:val="0"/>
          <w:numId w:val="3"/>
        </w:numPr>
        <w:tabs>
          <w:tab w:pos="1259" w:val="left" w:leader="none"/>
          <w:tab w:pos="1260" w:val="left" w:leader="none"/>
        </w:tabs>
        <w:spacing w:line="240" w:lineRule="auto" w:before="94" w:after="6"/>
        <w:ind w:left="1260" w:right="0" w:hanging="720"/>
        <w:jc w:val="left"/>
        <w:rPr>
          <w:b/>
          <w:sz w:val="22"/>
        </w:rPr>
      </w:pPr>
      <w:bookmarkStart w:name="SUPERSEDES" w:id="9"/>
      <w:bookmarkEnd w:id="9"/>
      <w:r>
        <w:rPr>
          <w:b/>
          <w:spacing w:val="-2"/>
          <w:sz w:val="22"/>
        </w:rPr>
        <w:t>SUPERSEDES</w:t>
      </w:r>
    </w:p>
    <w:tbl>
      <w:tblPr>
        <w:tblW w:w="0" w:type="auto"/>
        <w:jc w:val="left"/>
        <w:tblInd w:w="2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26"/>
        <w:gridCol w:w="3691"/>
        <w:gridCol w:w="2899"/>
      </w:tblGrid>
      <w:tr>
        <w:trPr>
          <w:trHeight w:val="292" w:hRule="atLeast"/>
        </w:trPr>
        <w:tc>
          <w:tcPr>
            <w:tcW w:w="3326" w:type="dxa"/>
            <w:shd w:val="clear" w:color="auto" w:fill="BFBFBF"/>
          </w:tcPr>
          <w:p>
            <w:pPr>
              <w:pStyle w:val="TableParagraph"/>
              <w:spacing w:line="248" w:lineRule="exact"/>
              <w:ind w:left="105"/>
              <w:rPr>
                <w:b/>
                <w:sz w:val="22"/>
              </w:rPr>
            </w:pPr>
            <w:r>
              <w:rPr>
                <w:b/>
                <w:sz w:val="22"/>
              </w:rPr>
              <w:t>DOCUMENT</w:t>
            </w:r>
            <w:r>
              <w:rPr>
                <w:b/>
                <w:spacing w:val="-6"/>
                <w:sz w:val="22"/>
              </w:rPr>
              <w:t> </w:t>
            </w:r>
            <w:r>
              <w:rPr>
                <w:b/>
                <w:spacing w:val="-2"/>
                <w:sz w:val="22"/>
              </w:rPr>
              <w:t>NUMBER</w:t>
            </w:r>
          </w:p>
        </w:tc>
        <w:tc>
          <w:tcPr>
            <w:tcW w:w="3691" w:type="dxa"/>
            <w:shd w:val="clear" w:color="auto" w:fill="BFBFBF"/>
          </w:tcPr>
          <w:p>
            <w:pPr>
              <w:pStyle w:val="TableParagraph"/>
              <w:spacing w:line="248" w:lineRule="exact"/>
              <w:ind w:left="105"/>
              <w:rPr>
                <w:b/>
                <w:sz w:val="22"/>
              </w:rPr>
            </w:pPr>
            <w:r>
              <w:rPr>
                <w:b/>
                <w:spacing w:val="-2"/>
                <w:sz w:val="22"/>
              </w:rPr>
              <w:t>TITLE</w:t>
            </w:r>
          </w:p>
        </w:tc>
        <w:tc>
          <w:tcPr>
            <w:tcW w:w="2899" w:type="dxa"/>
            <w:shd w:val="clear" w:color="auto" w:fill="BFBFBF"/>
          </w:tcPr>
          <w:p>
            <w:pPr>
              <w:pStyle w:val="TableParagraph"/>
              <w:spacing w:line="248" w:lineRule="exact"/>
              <w:ind w:left="106"/>
              <w:rPr>
                <w:b/>
                <w:sz w:val="22"/>
              </w:rPr>
            </w:pPr>
            <w:r>
              <w:rPr>
                <w:b/>
                <w:sz w:val="22"/>
              </w:rPr>
              <w:t>REVISION</w:t>
            </w:r>
            <w:r>
              <w:rPr>
                <w:b/>
                <w:spacing w:val="-9"/>
                <w:sz w:val="22"/>
              </w:rPr>
              <w:t> </w:t>
            </w:r>
            <w:r>
              <w:rPr>
                <w:b/>
                <w:spacing w:val="-2"/>
                <w:sz w:val="22"/>
              </w:rPr>
              <w:t>NUMBER</w:t>
            </w:r>
          </w:p>
        </w:tc>
      </w:tr>
      <w:tr>
        <w:trPr>
          <w:trHeight w:val="503" w:hRule="atLeast"/>
        </w:trPr>
        <w:tc>
          <w:tcPr>
            <w:tcW w:w="3326" w:type="dxa"/>
          </w:tcPr>
          <w:p>
            <w:pPr>
              <w:pStyle w:val="TableParagraph"/>
              <w:tabs>
                <w:tab w:pos="1545" w:val="left" w:leader="none"/>
              </w:tabs>
              <w:spacing w:before="38"/>
              <w:ind w:left="825"/>
              <w:rPr>
                <w:sz w:val="22"/>
              </w:rPr>
            </w:pPr>
            <w:r>
              <w:rPr>
                <w:b/>
                <w:spacing w:val="-5"/>
                <w:sz w:val="22"/>
              </w:rPr>
              <w:t>8.1</w:t>
            </w:r>
            <w:r>
              <w:rPr>
                <w:b/>
                <w:sz w:val="22"/>
              </w:rPr>
              <w:tab/>
            </w:r>
            <w:r>
              <w:rPr>
                <w:spacing w:val="-2"/>
                <w:sz w:val="22"/>
              </w:rPr>
              <w:t>CS_WI_BS005</w:t>
            </w:r>
          </w:p>
        </w:tc>
        <w:tc>
          <w:tcPr>
            <w:tcW w:w="3691" w:type="dxa"/>
          </w:tcPr>
          <w:p>
            <w:pPr>
              <w:pStyle w:val="TableParagraph"/>
              <w:spacing w:line="248" w:lineRule="exact"/>
              <w:ind w:left="105"/>
              <w:rPr>
                <w:sz w:val="22"/>
              </w:rPr>
            </w:pPr>
            <w:r>
              <w:rPr>
                <w:sz w:val="22"/>
              </w:rPr>
              <w:t>Statistical</w:t>
            </w:r>
            <w:r>
              <w:rPr>
                <w:spacing w:val="-8"/>
                <w:sz w:val="22"/>
              </w:rPr>
              <w:t> </w:t>
            </w:r>
            <w:r>
              <w:rPr>
                <w:sz w:val="22"/>
              </w:rPr>
              <w:t>Analysis</w:t>
            </w:r>
            <w:r>
              <w:rPr>
                <w:spacing w:val="-8"/>
                <w:sz w:val="22"/>
              </w:rPr>
              <w:t> </w:t>
            </w:r>
            <w:r>
              <w:rPr>
                <w:sz w:val="22"/>
              </w:rPr>
              <w:t>Plans</w:t>
            </w:r>
            <w:r>
              <w:rPr>
                <w:spacing w:val="-8"/>
                <w:sz w:val="22"/>
              </w:rPr>
              <w:t> </w:t>
            </w:r>
            <w:r>
              <w:rPr>
                <w:spacing w:val="-2"/>
                <w:sz w:val="22"/>
              </w:rPr>
              <w:t>(Covering</w:t>
            </w:r>
          </w:p>
          <w:p>
            <w:pPr>
              <w:pStyle w:val="TableParagraph"/>
              <w:spacing w:line="234" w:lineRule="exact" w:before="1"/>
              <w:ind w:left="105"/>
              <w:rPr>
                <w:sz w:val="22"/>
              </w:rPr>
            </w:pPr>
            <w:r>
              <w:rPr>
                <w:sz w:val="22"/>
              </w:rPr>
              <w:t>Table </w:t>
            </w:r>
            <w:r>
              <w:rPr>
                <w:spacing w:val="-2"/>
                <w:sz w:val="22"/>
              </w:rPr>
              <w:t>Shells)</w:t>
            </w:r>
          </w:p>
        </w:tc>
        <w:tc>
          <w:tcPr>
            <w:tcW w:w="2899" w:type="dxa"/>
          </w:tcPr>
          <w:p>
            <w:pPr>
              <w:pStyle w:val="TableParagraph"/>
              <w:spacing w:line="248" w:lineRule="exact"/>
              <w:ind w:left="106"/>
              <w:rPr>
                <w:sz w:val="22"/>
              </w:rPr>
            </w:pPr>
            <w:r>
              <w:rPr>
                <w:spacing w:val="-5"/>
                <w:sz w:val="22"/>
              </w:rPr>
              <w:t>14</w:t>
            </w:r>
          </w:p>
        </w:tc>
      </w:tr>
    </w:tbl>
    <w:p>
      <w:pPr>
        <w:pStyle w:val="BodyText"/>
        <w:spacing w:before="5"/>
        <w:rPr>
          <w:b/>
          <w:sz w:val="20"/>
        </w:rPr>
      </w:pPr>
    </w:p>
    <w:p>
      <w:pPr>
        <w:pStyle w:val="ListParagraph"/>
        <w:numPr>
          <w:ilvl w:val="0"/>
          <w:numId w:val="3"/>
        </w:numPr>
        <w:tabs>
          <w:tab w:pos="1259" w:val="left" w:leader="none"/>
          <w:tab w:pos="1260" w:val="left" w:leader="none"/>
        </w:tabs>
        <w:spacing w:line="240" w:lineRule="auto" w:before="1" w:after="6"/>
        <w:ind w:left="1260" w:right="0" w:hanging="720"/>
        <w:jc w:val="left"/>
        <w:rPr>
          <w:b/>
          <w:sz w:val="22"/>
        </w:rPr>
      </w:pPr>
      <w:bookmarkStart w:name="MODIFICATION FROM PREVIOUS REVISION" w:id="10"/>
      <w:bookmarkEnd w:id="10"/>
      <w:r>
        <w:rPr>
          <w:b/>
          <w:sz w:val="22"/>
        </w:rPr>
        <w:t>MODIFI</w:t>
      </w:r>
      <w:r>
        <w:rPr>
          <w:b/>
          <w:sz w:val="22"/>
        </w:rPr>
        <w:t>CATION</w:t>
      </w:r>
      <w:r>
        <w:rPr>
          <w:b/>
          <w:spacing w:val="-9"/>
          <w:sz w:val="22"/>
        </w:rPr>
        <w:t> </w:t>
      </w:r>
      <w:r>
        <w:rPr>
          <w:b/>
          <w:sz w:val="22"/>
        </w:rPr>
        <w:t>FROM</w:t>
      </w:r>
      <w:r>
        <w:rPr>
          <w:b/>
          <w:spacing w:val="-9"/>
          <w:sz w:val="22"/>
        </w:rPr>
        <w:t> </w:t>
      </w:r>
      <w:r>
        <w:rPr>
          <w:b/>
          <w:sz w:val="22"/>
        </w:rPr>
        <w:t>PREVIOUS</w:t>
      </w:r>
      <w:r>
        <w:rPr>
          <w:b/>
          <w:spacing w:val="-9"/>
          <w:sz w:val="22"/>
        </w:rPr>
        <w:t> </w:t>
      </w:r>
      <w:r>
        <w:rPr>
          <w:b/>
          <w:spacing w:val="-2"/>
          <w:sz w:val="22"/>
        </w:rPr>
        <w:t>REVISION</w:t>
      </w: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8"/>
        <w:gridCol w:w="3298"/>
        <w:gridCol w:w="3303"/>
      </w:tblGrid>
      <w:tr>
        <w:trPr>
          <w:trHeight w:val="321" w:hRule="atLeast"/>
        </w:trPr>
        <w:tc>
          <w:tcPr>
            <w:tcW w:w="3298" w:type="dxa"/>
            <w:shd w:val="clear" w:color="auto" w:fill="BFBFBF"/>
          </w:tcPr>
          <w:p>
            <w:pPr>
              <w:pStyle w:val="TableParagraph"/>
              <w:spacing w:before="28"/>
              <w:ind w:left="110"/>
              <w:rPr>
                <w:b/>
                <w:sz w:val="22"/>
              </w:rPr>
            </w:pPr>
            <w:r>
              <w:rPr>
                <w:b/>
                <w:spacing w:val="-2"/>
                <w:sz w:val="22"/>
              </w:rPr>
              <w:t>CHANGE</w:t>
            </w:r>
          </w:p>
        </w:tc>
        <w:tc>
          <w:tcPr>
            <w:tcW w:w="3298" w:type="dxa"/>
            <w:shd w:val="clear" w:color="auto" w:fill="BFBFBF"/>
          </w:tcPr>
          <w:p>
            <w:pPr>
              <w:pStyle w:val="TableParagraph"/>
              <w:spacing w:before="28"/>
              <w:rPr>
                <w:b/>
                <w:sz w:val="22"/>
              </w:rPr>
            </w:pPr>
            <w:r>
              <w:rPr>
                <w:b/>
                <w:sz w:val="22"/>
              </w:rPr>
              <w:t>SECTION</w:t>
            </w:r>
            <w:r>
              <w:rPr>
                <w:b/>
                <w:spacing w:val="-8"/>
                <w:sz w:val="22"/>
              </w:rPr>
              <w:t> </w:t>
            </w:r>
            <w:r>
              <w:rPr>
                <w:b/>
                <w:spacing w:val="-2"/>
                <w:sz w:val="22"/>
              </w:rPr>
              <w:t>REFERENCE</w:t>
            </w:r>
          </w:p>
        </w:tc>
        <w:tc>
          <w:tcPr>
            <w:tcW w:w="3303" w:type="dxa"/>
            <w:shd w:val="clear" w:color="auto" w:fill="BFBFBF"/>
          </w:tcPr>
          <w:p>
            <w:pPr>
              <w:pStyle w:val="TableParagraph"/>
              <w:spacing w:before="28"/>
              <w:rPr>
                <w:b/>
                <w:sz w:val="22"/>
              </w:rPr>
            </w:pPr>
            <w:r>
              <w:rPr>
                <w:b/>
                <w:spacing w:val="-2"/>
                <w:sz w:val="22"/>
              </w:rPr>
              <w:t>JUSTIFICATION</w:t>
            </w:r>
          </w:p>
        </w:tc>
      </w:tr>
      <w:tr>
        <w:trPr>
          <w:trHeight w:val="561" w:hRule="atLeast"/>
        </w:trPr>
        <w:tc>
          <w:tcPr>
            <w:tcW w:w="3298" w:type="dxa"/>
          </w:tcPr>
          <w:p>
            <w:pPr>
              <w:pStyle w:val="TableParagraph"/>
              <w:spacing w:line="228" w:lineRule="auto" w:before="39"/>
              <w:ind w:left="110" w:right="183"/>
              <w:rPr>
                <w:sz w:val="22"/>
              </w:rPr>
            </w:pPr>
            <w:r>
              <w:rPr>
                <w:sz w:val="22"/>
              </w:rPr>
              <w:t>Minor</w:t>
            </w:r>
            <w:r>
              <w:rPr>
                <w:spacing w:val="-3"/>
                <w:sz w:val="22"/>
              </w:rPr>
              <w:t> </w:t>
            </w:r>
            <w:r>
              <w:rPr>
                <w:sz w:val="22"/>
              </w:rPr>
              <w:t>updates</w:t>
            </w:r>
            <w:r>
              <w:rPr>
                <w:spacing w:val="-4"/>
                <w:sz w:val="22"/>
              </w:rPr>
              <w:t> </w:t>
            </w:r>
            <w:r>
              <w:rPr>
                <w:sz w:val="22"/>
              </w:rPr>
              <w:t>to</w:t>
            </w:r>
            <w:r>
              <w:rPr>
                <w:spacing w:val="-3"/>
                <w:sz w:val="22"/>
              </w:rPr>
              <w:t> </w:t>
            </w:r>
            <w:r>
              <w:rPr>
                <w:sz w:val="22"/>
              </w:rPr>
              <w:t>text throughout</w:t>
            </w:r>
            <w:r>
              <w:rPr>
                <w:spacing w:val="-10"/>
                <w:sz w:val="22"/>
              </w:rPr>
              <w:t> </w:t>
            </w:r>
            <w:r>
              <w:rPr>
                <w:spacing w:val="-2"/>
                <w:sz w:val="22"/>
              </w:rPr>
              <w:t>document</w:t>
            </w:r>
          </w:p>
        </w:tc>
        <w:tc>
          <w:tcPr>
            <w:tcW w:w="3298" w:type="dxa"/>
          </w:tcPr>
          <w:p>
            <w:pPr>
              <w:pStyle w:val="TableParagraph"/>
              <w:spacing w:before="33"/>
              <w:rPr>
                <w:sz w:val="22"/>
              </w:rPr>
            </w:pPr>
            <w:r>
              <w:rPr>
                <w:spacing w:val="-5"/>
                <w:sz w:val="22"/>
              </w:rPr>
              <w:t>All</w:t>
            </w:r>
          </w:p>
        </w:tc>
        <w:tc>
          <w:tcPr>
            <w:tcW w:w="3303" w:type="dxa"/>
          </w:tcPr>
          <w:p>
            <w:pPr>
              <w:pStyle w:val="TableParagraph"/>
              <w:spacing w:line="228" w:lineRule="auto" w:before="39"/>
              <w:ind w:right="198"/>
              <w:rPr>
                <w:sz w:val="22"/>
              </w:rPr>
            </w:pPr>
            <w:r>
              <w:rPr>
                <w:sz w:val="22"/>
              </w:rPr>
              <w:t>To</w:t>
            </w:r>
            <w:r>
              <w:rPr>
                <w:spacing w:val="-9"/>
                <w:sz w:val="22"/>
              </w:rPr>
              <w:t> </w:t>
            </w:r>
            <w:r>
              <w:rPr>
                <w:sz w:val="22"/>
              </w:rPr>
              <w:t>improve</w:t>
            </w:r>
            <w:r>
              <w:rPr>
                <w:spacing w:val="-9"/>
                <w:sz w:val="22"/>
              </w:rPr>
              <w:t> </w:t>
            </w:r>
            <w:r>
              <w:rPr>
                <w:sz w:val="22"/>
              </w:rPr>
              <w:t>readability</w:t>
            </w:r>
            <w:r>
              <w:rPr>
                <w:spacing w:val="-9"/>
                <w:sz w:val="22"/>
              </w:rPr>
              <w:t> </w:t>
            </w:r>
            <w:r>
              <w:rPr>
                <w:sz w:val="22"/>
              </w:rPr>
              <w:t>of</w:t>
            </w:r>
            <w:r>
              <w:rPr>
                <w:spacing w:val="-9"/>
                <w:sz w:val="22"/>
              </w:rPr>
              <w:t> </w:t>
            </w:r>
            <w:r>
              <w:rPr>
                <w:sz w:val="22"/>
              </w:rPr>
              <w:t>the </w:t>
            </w:r>
            <w:r>
              <w:rPr>
                <w:spacing w:val="-4"/>
                <w:sz w:val="22"/>
              </w:rPr>
              <w:t>SOP</w:t>
            </w:r>
          </w:p>
        </w:tc>
      </w:tr>
      <w:tr>
        <w:trPr>
          <w:trHeight w:val="801" w:hRule="atLeast"/>
        </w:trPr>
        <w:tc>
          <w:tcPr>
            <w:tcW w:w="3298" w:type="dxa"/>
          </w:tcPr>
          <w:p>
            <w:pPr>
              <w:pStyle w:val="TableParagraph"/>
              <w:spacing w:line="230" w:lineRule="auto" w:before="32"/>
              <w:ind w:left="110" w:right="183"/>
              <w:rPr>
                <w:sz w:val="22"/>
              </w:rPr>
            </w:pPr>
            <w:r>
              <w:rPr>
                <w:sz w:val="22"/>
              </w:rPr>
              <w:t>Added links in Section 7 for documents</w:t>
            </w:r>
            <w:r>
              <w:rPr>
                <w:spacing w:val="-11"/>
                <w:sz w:val="22"/>
              </w:rPr>
              <w:t> </w:t>
            </w:r>
            <w:r>
              <w:rPr>
                <w:sz w:val="22"/>
              </w:rPr>
              <w:t>referenced</w:t>
            </w:r>
            <w:r>
              <w:rPr>
                <w:spacing w:val="-11"/>
                <w:sz w:val="22"/>
              </w:rPr>
              <w:t> </w:t>
            </w:r>
            <w:r>
              <w:rPr>
                <w:sz w:val="22"/>
              </w:rPr>
              <w:t>in</w:t>
            </w:r>
            <w:r>
              <w:rPr>
                <w:spacing w:val="-11"/>
                <w:sz w:val="22"/>
              </w:rPr>
              <w:t> </w:t>
            </w:r>
            <w:r>
              <w:rPr>
                <w:sz w:val="22"/>
              </w:rPr>
              <w:t>the </w:t>
            </w:r>
            <w:r>
              <w:rPr>
                <w:spacing w:val="-4"/>
                <w:sz w:val="22"/>
              </w:rPr>
              <w:t>text</w:t>
            </w:r>
          </w:p>
        </w:tc>
        <w:tc>
          <w:tcPr>
            <w:tcW w:w="3298" w:type="dxa"/>
          </w:tcPr>
          <w:p>
            <w:pPr>
              <w:pStyle w:val="TableParagraph"/>
              <w:spacing w:before="28"/>
              <w:rPr>
                <w:sz w:val="22"/>
              </w:rPr>
            </w:pPr>
            <w:r>
              <w:rPr>
                <w:sz w:val="22"/>
              </w:rPr>
              <w:t>6.1.2,</w:t>
            </w:r>
            <w:r>
              <w:rPr>
                <w:spacing w:val="-6"/>
                <w:sz w:val="22"/>
              </w:rPr>
              <w:t> </w:t>
            </w:r>
            <w:r>
              <w:rPr>
                <w:sz w:val="22"/>
              </w:rPr>
              <w:t>6.6.1,</w:t>
            </w:r>
            <w:r>
              <w:rPr>
                <w:spacing w:val="-6"/>
                <w:sz w:val="22"/>
              </w:rPr>
              <w:t> </w:t>
            </w:r>
            <w:r>
              <w:rPr>
                <w:spacing w:val="-2"/>
                <w:sz w:val="22"/>
              </w:rPr>
              <w:t>6.8.2</w:t>
            </w:r>
          </w:p>
        </w:tc>
        <w:tc>
          <w:tcPr>
            <w:tcW w:w="3303" w:type="dxa"/>
          </w:tcPr>
          <w:p>
            <w:pPr>
              <w:pStyle w:val="TableParagraph"/>
              <w:spacing w:before="28"/>
              <w:rPr>
                <w:sz w:val="22"/>
              </w:rPr>
            </w:pPr>
            <w:r>
              <w:rPr>
                <w:sz w:val="22"/>
              </w:rPr>
              <w:t>Links</w:t>
            </w:r>
            <w:r>
              <w:rPr>
                <w:spacing w:val="-5"/>
                <w:sz w:val="22"/>
              </w:rPr>
              <w:t> </w:t>
            </w:r>
            <w:r>
              <w:rPr>
                <w:sz w:val="22"/>
              </w:rPr>
              <w:t>were</w:t>
            </w:r>
            <w:r>
              <w:rPr>
                <w:spacing w:val="-5"/>
                <w:sz w:val="22"/>
              </w:rPr>
              <w:t> </w:t>
            </w:r>
            <w:r>
              <w:rPr>
                <w:sz w:val="22"/>
              </w:rPr>
              <w:t>missing</w:t>
            </w:r>
            <w:r>
              <w:rPr>
                <w:spacing w:val="-5"/>
                <w:sz w:val="22"/>
              </w:rPr>
              <w:t> </w:t>
            </w:r>
            <w:r>
              <w:rPr>
                <w:sz w:val="22"/>
              </w:rPr>
              <w:t>in</w:t>
            </w:r>
            <w:r>
              <w:rPr>
                <w:spacing w:val="-5"/>
                <w:sz w:val="22"/>
              </w:rPr>
              <w:t> </w:t>
            </w:r>
            <w:r>
              <w:rPr>
                <w:sz w:val="22"/>
              </w:rPr>
              <w:t>section</w:t>
            </w:r>
            <w:r>
              <w:rPr>
                <w:spacing w:val="-5"/>
                <w:sz w:val="22"/>
              </w:rPr>
              <w:t> </w:t>
            </w:r>
            <w:r>
              <w:rPr>
                <w:spacing w:val="-10"/>
                <w:sz w:val="22"/>
              </w:rPr>
              <w:t>7</w:t>
            </w:r>
          </w:p>
        </w:tc>
      </w:tr>
      <w:tr>
        <w:trPr>
          <w:trHeight w:val="1041" w:hRule="atLeast"/>
        </w:trPr>
        <w:tc>
          <w:tcPr>
            <w:tcW w:w="3298" w:type="dxa"/>
          </w:tcPr>
          <w:p>
            <w:pPr>
              <w:pStyle w:val="TableParagraph"/>
              <w:spacing w:line="228" w:lineRule="auto" w:before="34"/>
              <w:ind w:left="110" w:right="183"/>
              <w:rPr>
                <w:sz w:val="22"/>
              </w:rPr>
            </w:pPr>
            <w:r>
              <w:rPr>
                <w:sz w:val="22"/>
              </w:rPr>
              <w:t>Moved paragraph regarding creation</w:t>
            </w:r>
            <w:r>
              <w:rPr>
                <w:spacing w:val="-9"/>
                <w:sz w:val="22"/>
              </w:rPr>
              <w:t> </w:t>
            </w:r>
            <w:r>
              <w:rPr>
                <w:sz w:val="22"/>
              </w:rPr>
              <w:t>of</w:t>
            </w:r>
            <w:r>
              <w:rPr>
                <w:spacing w:val="-9"/>
                <w:sz w:val="22"/>
              </w:rPr>
              <w:t> </w:t>
            </w:r>
            <w:r>
              <w:rPr>
                <w:sz w:val="22"/>
              </w:rPr>
              <w:t>updated</w:t>
            </w:r>
            <w:r>
              <w:rPr>
                <w:spacing w:val="-9"/>
                <w:sz w:val="22"/>
              </w:rPr>
              <w:t> </w:t>
            </w:r>
            <w:r>
              <w:rPr>
                <w:sz w:val="22"/>
              </w:rPr>
              <w:t>version</w:t>
            </w:r>
            <w:r>
              <w:rPr>
                <w:spacing w:val="-9"/>
                <w:sz w:val="22"/>
              </w:rPr>
              <w:t> </w:t>
            </w:r>
            <w:r>
              <w:rPr>
                <w:sz w:val="22"/>
              </w:rPr>
              <w:t>of SAP from section 6.1.2 to section 6.2.1</w:t>
            </w:r>
          </w:p>
        </w:tc>
        <w:tc>
          <w:tcPr>
            <w:tcW w:w="3298" w:type="dxa"/>
          </w:tcPr>
          <w:p>
            <w:pPr>
              <w:pStyle w:val="TableParagraph"/>
              <w:spacing w:before="28"/>
              <w:rPr>
                <w:sz w:val="22"/>
              </w:rPr>
            </w:pPr>
            <w:r>
              <w:rPr>
                <w:sz w:val="22"/>
              </w:rPr>
              <w:t>6.1.2,</w:t>
            </w:r>
            <w:r>
              <w:rPr>
                <w:spacing w:val="-6"/>
                <w:sz w:val="22"/>
              </w:rPr>
              <w:t> </w:t>
            </w:r>
            <w:r>
              <w:rPr>
                <w:spacing w:val="-2"/>
                <w:sz w:val="22"/>
              </w:rPr>
              <w:t>6.2.1</w:t>
            </w:r>
          </w:p>
        </w:tc>
        <w:tc>
          <w:tcPr>
            <w:tcW w:w="3303" w:type="dxa"/>
          </w:tcPr>
          <w:p>
            <w:pPr>
              <w:pStyle w:val="TableParagraph"/>
              <w:spacing w:line="228" w:lineRule="auto" w:before="34"/>
              <w:rPr>
                <w:sz w:val="22"/>
              </w:rPr>
            </w:pPr>
            <w:r>
              <w:rPr>
                <w:sz w:val="22"/>
              </w:rPr>
              <w:t>Text</w:t>
            </w:r>
            <w:r>
              <w:rPr>
                <w:spacing w:val="-9"/>
                <w:sz w:val="22"/>
              </w:rPr>
              <w:t> </w:t>
            </w:r>
            <w:r>
              <w:rPr>
                <w:sz w:val="22"/>
              </w:rPr>
              <w:t>applicable</w:t>
            </w:r>
            <w:r>
              <w:rPr>
                <w:spacing w:val="-9"/>
                <w:sz w:val="22"/>
              </w:rPr>
              <w:t> </w:t>
            </w:r>
            <w:r>
              <w:rPr>
                <w:sz w:val="22"/>
              </w:rPr>
              <w:t>to</w:t>
            </w:r>
            <w:r>
              <w:rPr>
                <w:spacing w:val="-9"/>
                <w:sz w:val="22"/>
              </w:rPr>
              <w:t> </w:t>
            </w:r>
            <w:r>
              <w:rPr>
                <w:sz w:val="22"/>
              </w:rPr>
              <w:t>‘During</w:t>
            </w:r>
            <w:r>
              <w:rPr>
                <w:spacing w:val="-11"/>
                <w:sz w:val="22"/>
              </w:rPr>
              <w:t> </w:t>
            </w:r>
            <w:r>
              <w:rPr>
                <w:sz w:val="22"/>
              </w:rPr>
              <w:t>SAP text development’</w:t>
            </w:r>
          </w:p>
        </w:tc>
      </w:tr>
      <w:tr>
        <w:trPr>
          <w:trHeight w:val="556" w:hRule="atLeast"/>
        </w:trPr>
        <w:tc>
          <w:tcPr>
            <w:tcW w:w="3298" w:type="dxa"/>
          </w:tcPr>
          <w:p>
            <w:pPr>
              <w:pStyle w:val="TableParagraph"/>
              <w:spacing w:before="28"/>
              <w:ind w:left="110"/>
              <w:rPr>
                <w:sz w:val="22"/>
              </w:rPr>
            </w:pPr>
            <w:r>
              <w:rPr>
                <w:sz w:val="22"/>
              </w:rPr>
              <w:t>Added</w:t>
            </w:r>
            <w:r>
              <w:rPr>
                <w:spacing w:val="-4"/>
                <w:sz w:val="22"/>
              </w:rPr>
              <w:t> </w:t>
            </w:r>
            <w:r>
              <w:rPr>
                <w:sz w:val="22"/>
              </w:rPr>
              <w:t>‘list</w:t>
            </w:r>
            <w:r>
              <w:rPr>
                <w:spacing w:val="-4"/>
                <w:sz w:val="22"/>
              </w:rPr>
              <w:t> </w:t>
            </w:r>
            <w:r>
              <w:rPr>
                <w:sz w:val="22"/>
              </w:rPr>
              <w:t>of</w:t>
            </w:r>
            <w:r>
              <w:rPr>
                <w:spacing w:val="-3"/>
                <w:sz w:val="22"/>
              </w:rPr>
              <w:t> </w:t>
            </w:r>
            <w:r>
              <w:rPr>
                <w:spacing w:val="-2"/>
                <w:sz w:val="22"/>
              </w:rPr>
              <w:t>abbreviations’</w:t>
            </w:r>
          </w:p>
        </w:tc>
        <w:tc>
          <w:tcPr>
            <w:tcW w:w="3298" w:type="dxa"/>
          </w:tcPr>
          <w:p>
            <w:pPr>
              <w:pStyle w:val="TableParagraph"/>
              <w:spacing w:before="28"/>
              <w:rPr>
                <w:sz w:val="22"/>
              </w:rPr>
            </w:pPr>
            <w:r>
              <w:rPr>
                <w:spacing w:val="-2"/>
                <w:sz w:val="22"/>
              </w:rPr>
              <w:t>6.2.4</w:t>
            </w:r>
          </w:p>
        </w:tc>
        <w:tc>
          <w:tcPr>
            <w:tcW w:w="3303" w:type="dxa"/>
          </w:tcPr>
          <w:p>
            <w:pPr>
              <w:pStyle w:val="TableParagraph"/>
              <w:spacing w:line="228" w:lineRule="auto" w:before="34"/>
              <w:ind w:right="198"/>
              <w:rPr>
                <w:sz w:val="22"/>
              </w:rPr>
            </w:pPr>
            <w:r>
              <w:rPr>
                <w:sz w:val="22"/>
              </w:rPr>
              <w:t>Added</w:t>
            </w:r>
            <w:r>
              <w:rPr>
                <w:spacing w:val="-12"/>
                <w:sz w:val="22"/>
              </w:rPr>
              <w:t> </w:t>
            </w:r>
            <w:r>
              <w:rPr>
                <w:sz w:val="22"/>
              </w:rPr>
              <w:t>to</w:t>
            </w:r>
            <w:r>
              <w:rPr>
                <w:spacing w:val="-12"/>
                <w:sz w:val="22"/>
              </w:rPr>
              <w:t> </w:t>
            </w:r>
            <w:r>
              <w:rPr>
                <w:sz w:val="22"/>
              </w:rPr>
              <w:t>SAP</w:t>
            </w:r>
            <w:r>
              <w:rPr>
                <w:spacing w:val="-12"/>
                <w:sz w:val="22"/>
              </w:rPr>
              <w:t> </w:t>
            </w:r>
            <w:r>
              <w:rPr>
                <w:sz w:val="22"/>
              </w:rPr>
              <w:t>template </w:t>
            </w:r>
            <w:r>
              <w:rPr>
                <w:spacing w:val="-2"/>
                <w:sz w:val="22"/>
              </w:rPr>
              <w:t>recently</w:t>
            </w:r>
          </w:p>
        </w:tc>
      </w:tr>
      <w:tr>
        <w:trPr>
          <w:trHeight w:val="561" w:hRule="atLeast"/>
        </w:trPr>
        <w:tc>
          <w:tcPr>
            <w:tcW w:w="3298" w:type="dxa"/>
          </w:tcPr>
          <w:p>
            <w:pPr>
              <w:pStyle w:val="TableParagraph"/>
              <w:spacing w:before="33"/>
              <w:ind w:left="110"/>
              <w:rPr>
                <w:sz w:val="22"/>
              </w:rPr>
            </w:pPr>
            <w:r>
              <w:rPr>
                <w:sz w:val="22"/>
              </w:rPr>
              <w:t>Updated</w:t>
            </w:r>
            <w:r>
              <w:rPr>
                <w:spacing w:val="-5"/>
                <w:sz w:val="22"/>
              </w:rPr>
              <w:t> </w:t>
            </w:r>
            <w:r>
              <w:rPr>
                <w:sz w:val="22"/>
              </w:rPr>
              <w:t>title</w:t>
            </w:r>
            <w:r>
              <w:rPr>
                <w:spacing w:val="-4"/>
                <w:sz w:val="22"/>
              </w:rPr>
              <w:t> </w:t>
            </w:r>
            <w:r>
              <w:rPr>
                <w:sz w:val="22"/>
              </w:rPr>
              <w:t>of</w:t>
            </w:r>
            <w:r>
              <w:rPr>
                <w:spacing w:val="-2"/>
                <w:sz w:val="22"/>
              </w:rPr>
              <w:t> PI_WI_PK0210</w:t>
            </w:r>
          </w:p>
        </w:tc>
        <w:tc>
          <w:tcPr>
            <w:tcW w:w="3298" w:type="dxa"/>
          </w:tcPr>
          <w:p>
            <w:pPr>
              <w:pStyle w:val="TableParagraph"/>
              <w:spacing w:before="33"/>
              <w:rPr>
                <w:sz w:val="22"/>
              </w:rPr>
            </w:pPr>
            <w:r>
              <w:rPr>
                <w:spacing w:val="-2"/>
                <w:sz w:val="22"/>
              </w:rPr>
              <w:t>6.6.1</w:t>
            </w:r>
          </w:p>
        </w:tc>
        <w:tc>
          <w:tcPr>
            <w:tcW w:w="3303" w:type="dxa"/>
          </w:tcPr>
          <w:p>
            <w:pPr>
              <w:pStyle w:val="TableParagraph"/>
              <w:spacing w:line="228" w:lineRule="auto" w:before="39"/>
              <w:rPr>
                <w:sz w:val="22"/>
              </w:rPr>
            </w:pPr>
            <w:r>
              <w:rPr>
                <w:sz w:val="22"/>
              </w:rPr>
              <w:t>To</w:t>
            </w:r>
            <w:r>
              <w:rPr>
                <w:spacing w:val="-9"/>
                <w:sz w:val="22"/>
              </w:rPr>
              <w:t> </w:t>
            </w:r>
            <w:r>
              <w:rPr>
                <w:sz w:val="22"/>
              </w:rPr>
              <w:t>reflect</w:t>
            </w:r>
            <w:r>
              <w:rPr>
                <w:spacing w:val="-9"/>
                <w:sz w:val="22"/>
              </w:rPr>
              <w:t> </w:t>
            </w:r>
            <w:r>
              <w:rPr>
                <w:sz w:val="22"/>
              </w:rPr>
              <w:t>updates</w:t>
            </w:r>
            <w:r>
              <w:rPr>
                <w:spacing w:val="-9"/>
                <w:sz w:val="22"/>
              </w:rPr>
              <w:t> </w:t>
            </w:r>
            <w:r>
              <w:rPr>
                <w:sz w:val="22"/>
              </w:rPr>
              <w:t>to</w:t>
            </w:r>
            <w:r>
              <w:rPr>
                <w:spacing w:val="-9"/>
                <w:sz w:val="22"/>
              </w:rPr>
              <w:t> </w:t>
            </w:r>
            <w:r>
              <w:rPr>
                <w:sz w:val="22"/>
              </w:rPr>
              <w:t>SOP </w:t>
            </w:r>
            <w:r>
              <w:rPr>
                <w:spacing w:val="-2"/>
                <w:sz w:val="22"/>
              </w:rPr>
              <w:t>PI_WI_PK0210</w:t>
            </w:r>
          </w:p>
        </w:tc>
      </w:tr>
      <w:tr>
        <w:trPr>
          <w:trHeight w:val="801" w:hRule="atLeast"/>
        </w:trPr>
        <w:tc>
          <w:tcPr>
            <w:tcW w:w="3298" w:type="dxa"/>
          </w:tcPr>
          <w:p>
            <w:pPr>
              <w:pStyle w:val="TableParagraph"/>
              <w:spacing w:before="28"/>
              <w:ind w:left="110"/>
              <w:rPr>
                <w:sz w:val="22"/>
              </w:rPr>
            </w:pPr>
            <w:r>
              <w:rPr>
                <w:sz w:val="22"/>
              </w:rPr>
              <w:t>Updated</w:t>
            </w:r>
            <w:r>
              <w:rPr>
                <w:spacing w:val="-6"/>
                <w:sz w:val="22"/>
              </w:rPr>
              <w:t> </w:t>
            </w:r>
            <w:r>
              <w:rPr>
                <w:sz w:val="22"/>
              </w:rPr>
              <w:t>text</w:t>
            </w:r>
            <w:r>
              <w:rPr>
                <w:spacing w:val="-6"/>
                <w:sz w:val="22"/>
              </w:rPr>
              <w:t> </w:t>
            </w:r>
            <w:r>
              <w:rPr>
                <w:sz w:val="22"/>
              </w:rPr>
              <w:t>before</w:t>
            </w:r>
            <w:r>
              <w:rPr>
                <w:spacing w:val="-5"/>
                <w:sz w:val="22"/>
              </w:rPr>
              <w:t> </w:t>
            </w:r>
            <w:r>
              <w:rPr>
                <w:spacing w:val="-2"/>
                <w:sz w:val="22"/>
              </w:rPr>
              <w:t>table</w:t>
            </w:r>
          </w:p>
        </w:tc>
        <w:tc>
          <w:tcPr>
            <w:tcW w:w="3298" w:type="dxa"/>
          </w:tcPr>
          <w:p>
            <w:pPr>
              <w:pStyle w:val="TableParagraph"/>
              <w:spacing w:before="28"/>
              <w:rPr>
                <w:sz w:val="22"/>
              </w:rPr>
            </w:pPr>
            <w:r>
              <w:rPr>
                <w:spacing w:val="-5"/>
                <w:sz w:val="22"/>
              </w:rPr>
              <w:t>6.7</w:t>
            </w:r>
          </w:p>
        </w:tc>
        <w:tc>
          <w:tcPr>
            <w:tcW w:w="3303" w:type="dxa"/>
          </w:tcPr>
          <w:p>
            <w:pPr>
              <w:pStyle w:val="TableParagraph"/>
              <w:spacing w:line="230" w:lineRule="auto" w:before="32"/>
              <w:rPr>
                <w:sz w:val="22"/>
              </w:rPr>
            </w:pPr>
            <w:r>
              <w:rPr>
                <w:sz w:val="22"/>
              </w:rPr>
              <w:t>To clarify that all changes received</w:t>
            </w:r>
            <w:r>
              <w:rPr>
                <w:spacing w:val="-8"/>
                <w:sz w:val="22"/>
              </w:rPr>
              <w:t> </w:t>
            </w:r>
            <w:r>
              <w:rPr>
                <w:sz w:val="22"/>
              </w:rPr>
              <w:t>for</w:t>
            </w:r>
            <w:r>
              <w:rPr>
                <w:spacing w:val="-8"/>
                <w:sz w:val="22"/>
              </w:rPr>
              <w:t> </w:t>
            </w:r>
            <w:r>
              <w:rPr>
                <w:sz w:val="22"/>
              </w:rPr>
              <w:t>shells</w:t>
            </w:r>
            <w:r>
              <w:rPr>
                <w:spacing w:val="-8"/>
                <w:sz w:val="22"/>
              </w:rPr>
              <w:t> </w:t>
            </w:r>
            <w:r>
              <w:rPr>
                <w:sz w:val="22"/>
              </w:rPr>
              <w:t>need</w:t>
            </w:r>
            <w:r>
              <w:rPr>
                <w:spacing w:val="-8"/>
                <w:sz w:val="22"/>
              </w:rPr>
              <w:t> </w:t>
            </w:r>
            <w:r>
              <w:rPr>
                <w:sz w:val="22"/>
              </w:rPr>
              <w:t>to</w:t>
            </w:r>
            <w:r>
              <w:rPr>
                <w:spacing w:val="-8"/>
                <w:sz w:val="22"/>
              </w:rPr>
              <w:t> </w:t>
            </w:r>
            <w:r>
              <w:rPr>
                <w:sz w:val="22"/>
              </w:rPr>
              <w:t>be reflected in updated shells</w:t>
            </w:r>
          </w:p>
        </w:tc>
      </w:tr>
      <w:tr>
        <w:trPr>
          <w:trHeight w:val="801" w:hRule="atLeast"/>
        </w:trPr>
        <w:tc>
          <w:tcPr>
            <w:tcW w:w="3298" w:type="dxa"/>
          </w:tcPr>
          <w:p>
            <w:pPr>
              <w:pStyle w:val="TableParagraph"/>
              <w:spacing w:line="228" w:lineRule="auto" w:before="34"/>
              <w:ind w:left="110" w:right="183"/>
              <w:rPr>
                <w:sz w:val="22"/>
              </w:rPr>
            </w:pPr>
            <w:r>
              <w:rPr>
                <w:sz w:val="22"/>
              </w:rPr>
              <w:t>Added</w:t>
            </w:r>
            <w:r>
              <w:rPr>
                <w:spacing w:val="-16"/>
                <w:sz w:val="22"/>
              </w:rPr>
              <w:t> </w:t>
            </w:r>
            <w:r>
              <w:rPr>
                <w:sz w:val="22"/>
              </w:rPr>
              <w:t>paragraph</w:t>
            </w:r>
            <w:r>
              <w:rPr>
                <w:spacing w:val="-15"/>
                <w:sz w:val="22"/>
              </w:rPr>
              <w:t> </w:t>
            </w:r>
            <w:r>
              <w:rPr>
                <w:sz w:val="22"/>
              </w:rPr>
              <w:t>regarding use of LAMP</w:t>
            </w:r>
          </w:p>
        </w:tc>
        <w:tc>
          <w:tcPr>
            <w:tcW w:w="3298" w:type="dxa"/>
          </w:tcPr>
          <w:p>
            <w:pPr>
              <w:pStyle w:val="TableParagraph"/>
              <w:spacing w:before="28"/>
              <w:rPr>
                <w:sz w:val="22"/>
              </w:rPr>
            </w:pPr>
            <w:r>
              <w:rPr>
                <w:spacing w:val="-2"/>
                <w:sz w:val="22"/>
              </w:rPr>
              <w:t>6.7.4</w:t>
            </w:r>
          </w:p>
        </w:tc>
        <w:tc>
          <w:tcPr>
            <w:tcW w:w="3303" w:type="dxa"/>
          </w:tcPr>
          <w:p>
            <w:pPr>
              <w:pStyle w:val="TableParagraph"/>
              <w:spacing w:line="228" w:lineRule="auto" w:before="34"/>
              <w:ind w:right="474"/>
              <w:jc w:val="both"/>
              <w:rPr>
                <w:sz w:val="22"/>
              </w:rPr>
            </w:pPr>
            <w:r>
              <w:rPr>
                <w:sz w:val="22"/>
              </w:rPr>
              <w:t>Use</w:t>
            </w:r>
            <w:r>
              <w:rPr>
                <w:spacing w:val="-7"/>
                <w:sz w:val="22"/>
              </w:rPr>
              <w:t> </w:t>
            </w:r>
            <w:r>
              <w:rPr>
                <w:sz w:val="22"/>
              </w:rPr>
              <w:t>of</w:t>
            </w:r>
            <w:r>
              <w:rPr>
                <w:spacing w:val="-7"/>
                <w:sz w:val="22"/>
              </w:rPr>
              <w:t> </w:t>
            </w:r>
            <w:r>
              <w:rPr>
                <w:sz w:val="22"/>
              </w:rPr>
              <w:t>LAMP</w:t>
            </w:r>
            <w:r>
              <w:rPr>
                <w:spacing w:val="-7"/>
                <w:sz w:val="22"/>
              </w:rPr>
              <w:t> </w:t>
            </w:r>
            <w:r>
              <w:rPr>
                <w:sz w:val="22"/>
              </w:rPr>
              <w:t>is</w:t>
            </w:r>
            <w:r>
              <w:rPr>
                <w:spacing w:val="-7"/>
                <w:sz w:val="22"/>
              </w:rPr>
              <w:t> </w:t>
            </w:r>
            <w:r>
              <w:rPr>
                <w:sz w:val="22"/>
              </w:rPr>
              <w:t>required</w:t>
            </w:r>
            <w:r>
              <w:rPr>
                <w:spacing w:val="-7"/>
                <w:sz w:val="22"/>
              </w:rPr>
              <w:t> </w:t>
            </w:r>
            <w:r>
              <w:rPr>
                <w:sz w:val="22"/>
              </w:rPr>
              <w:t>for shells</w:t>
            </w:r>
            <w:r>
              <w:rPr>
                <w:spacing w:val="-6"/>
                <w:sz w:val="22"/>
              </w:rPr>
              <w:t> </w:t>
            </w:r>
            <w:r>
              <w:rPr>
                <w:sz w:val="22"/>
              </w:rPr>
              <w:t>if</w:t>
            </w:r>
            <w:r>
              <w:rPr>
                <w:spacing w:val="-4"/>
                <w:sz w:val="22"/>
              </w:rPr>
              <w:t> </w:t>
            </w:r>
            <w:r>
              <w:rPr>
                <w:sz w:val="22"/>
              </w:rPr>
              <w:t>developed</w:t>
            </w:r>
            <w:r>
              <w:rPr>
                <w:spacing w:val="-6"/>
                <w:sz w:val="22"/>
              </w:rPr>
              <w:t> </w:t>
            </w:r>
            <w:r>
              <w:rPr>
                <w:sz w:val="22"/>
              </w:rPr>
              <w:t>in</w:t>
            </w:r>
            <w:r>
              <w:rPr>
                <w:spacing w:val="-6"/>
                <w:sz w:val="22"/>
              </w:rPr>
              <w:t> </w:t>
            </w:r>
            <w:r>
              <w:rPr>
                <w:sz w:val="22"/>
              </w:rPr>
              <w:t>IQVIA </w:t>
            </w:r>
            <w:r>
              <w:rPr>
                <w:spacing w:val="-2"/>
                <w:sz w:val="22"/>
              </w:rPr>
              <w:t>systems.</w:t>
            </w:r>
          </w:p>
        </w:tc>
      </w:tr>
      <w:tr>
        <w:trPr>
          <w:trHeight w:val="556" w:hRule="atLeast"/>
        </w:trPr>
        <w:tc>
          <w:tcPr>
            <w:tcW w:w="3298" w:type="dxa"/>
          </w:tcPr>
          <w:p>
            <w:pPr>
              <w:pStyle w:val="TableParagraph"/>
              <w:spacing w:line="228" w:lineRule="auto" w:before="34"/>
              <w:ind w:left="110" w:right="183"/>
              <w:rPr>
                <w:sz w:val="22"/>
              </w:rPr>
            </w:pPr>
            <w:r>
              <w:rPr>
                <w:sz w:val="22"/>
              </w:rPr>
              <w:t>Update</w:t>
            </w:r>
            <w:r>
              <w:rPr>
                <w:spacing w:val="-8"/>
                <w:sz w:val="22"/>
              </w:rPr>
              <w:t> </w:t>
            </w:r>
            <w:r>
              <w:rPr>
                <w:sz w:val="22"/>
              </w:rPr>
              <w:t>text</w:t>
            </w:r>
            <w:r>
              <w:rPr>
                <w:spacing w:val="-8"/>
                <w:sz w:val="22"/>
              </w:rPr>
              <w:t> </w:t>
            </w:r>
            <w:r>
              <w:rPr>
                <w:sz w:val="22"/>
              </w:rPr>
              <w:t>for</w:t>
            </w:r>
            <w:r>
              <w:rPr>
                <w:spacing w:val="-8"/>
                <w:sz w:val="22"/>
              </w:rPr>
              <w:t> </w:t>
            </w:r>
            <w:r>
              <w:rPr>
                <w:sz w:val="22"/>
              </w:rPr>
              <w:t>PTL</w:t>
            </w:r>
            <w:r>
              <w:rPr>
                <w:spacing w:val="-8"/>
                <w:sz w:val="22"/>
              </w:rPr>
              <w:t> </w:t>
            </w:r>
            <w:r>
              <w:rPr>
                <w:sz w:val="22"/>
              </w:rPr>
              <w:t>to</w:t>
            </w:r>
            <w:r>
              <w:rPr>
                <w:spacing w:val="-8"/>
                <w:sz w:val="22"/>
              </w:rPr>
              <w:t> </w:t>
            </w:r>
            <w:r>
              <w:rPr>
                <w:sz w:val="22"/>
              </w:rPr>
              <w:t>review the SAP and shells</w:t>
            </w:r>
          </w:p>
        </w:tc>
        <w:tc>
          <w:tcPr>
            <w:tcW w:w="3298" w:type="dxa"/>
          </w:tcPr>
          <w:p>
            <w:pPr>
              <w:pStyle w:val="TableParagraph"/>
              <w:spacing w:before="28"/>
              <w:rPr>
                <w:sz w:val="22"/>
              </w:rPr>
            </w:pPr>
            <w:r>
              <w:rPr>
                <w:spacing w:val="-2"/>
                <w:sz w:val="22"/>
              </w:rPr>
              <w:t>6.8.3</w:t>
            </w:r>
          </w:p>
        </w:tc>
        <w:tc>
          <w:tcPr>
            <w:tcW w:w="3303" w:type="dxa"/>
          </w:tcPr>
          <w:p>
            <w:pPr>
              <w:pStyle w:val="TableParagraph"/>
              <w:spacing w:line="228" w:lineRule="auto" w:before="34"/>
              <w:ind w:right="12"/>
              <w:rPr>
                <w:sz w:val="22"/>
              </w:rPr>
            </w:pPr>
            <w:r>
              <w:rPr>
                <w:sz w:val="22"/>
              </w:rPr>
              <w:t>To</w:t>
            </w:r>
            <w:r>
              <w:rPr>
                <w:spacing w:val="-5"/>
                <w:sz w:val="22"/>
              </w:rPr>
              <w:t> </w:t>
            </w:r>
            <w:r>
              <w:rPr>
                <w:sz w:val="22"/>
              </w:rPr>
              <w:t>make</w:t>
            </w:r>
            <w:r>
              <w:rPr>
                <w:spacing w:val="-5"/>
                <w:sz w:val="22"/>
              </w:rPr>
              <w:t> </w:t>
            </w:r>
            <w:r>
              <w:rPr>
                <w:sz w:val="22"/>
              </w:rPr>
              <w:t>it</w:t>
            </w:r>
            <w:r>
              <w:rPr>
                <w:spacing w:val="-5"/>
                <w:sz w:val="22"/>
              </w:rPr>
              <w:t> </w:t>
            </w:r>
            <w:r>
              <w:rPr>
                <w:sz w:val="22"/>
              </w:rPr>
              <w:t>required</w:t>
            </w:r>
            <w:r>
              <w:rPr>
                <w:spacing w:val="-9"/>
                <w:sz w:val="22"/>
              </w:rPr>
              <w:t> </w:t>
            </w:r>
            <w:r>
              <w:rPr>
                <w:sz w:val="22"/>
              </w:rPr>
              <w:t>for</w:t>
            </w:r>
            <w:r>
              <w:rPr>
                <w:spacing w:val="-6"/>
                <w:sz w:val="22"/>
              </w:rPr>
              <w:t> </w:t>
            </w:r>
            <w:r>
              <w:rPr>
                <w:sz w:val="22"/>
              </w:rPr>
              <w:t>the</w:t>
            </w:r>
            <w:r>
              <w:rPr>
                <w:spacing w:val="-6"/>
                <w:sz w:val="22"/>
              </w:rPr>
              <w:t> </w:t>
            </w:r>
            <w:r>
              <w:rPr>
                <w:sz w:val="22"/>
              </w:rPr>
              <w:t>PTL to review SAP and shells</w:t>
            </w:r>
          </w:p>
        </w:tc>
      </w:tr>
      <w:tr>
        <w:trPr>
          <w:trHeight w:val="801" w:hRule="atLeast"/>
        </w:trPr>
        <w:tc>
          <w:tcPr>
            <w:tcW w:w="3298" w:type="dxa"/>
          </w:tcPr>
          <w:p>
            <w:pPr>
              <w:pStyle w:val="TableParagraph"/>
              <w:spacing w:line="228" w:lineRule="auto" w:before="39"/>
              <w:ind w:left="110" w:right="183"/>
              <w:rPr>
                <w:sz w:val="22"/>
              </w:rPr>
            </w:pPr>
            <w:r>
              <w:rPr>
                <w:sz w:val="22"/>
              </w:rPr>
              <w:t>Update</w:t>
            </w:r>
            <w:r>
              <w:rPr>
                <w:spacing w:val="-8"/>
                <w:sz w:val="22"/>
              </w:rPr>
              <w:t> </w:t>
            </w:r>
            <w:r>
              <w:rPr>
                <w:sz w:val="22"/>
              </w:rPr>
              <w:t>text</w:t>
            </w:r>
            <w:r>
              <w:rPr>
                <w:spacing w:val="-7"/>
                <w:sz w:val="22"/>
              </w:rPr>
              <w:t> </w:t>
            </w:r>
            <w:r>
              <w:rPr>
                <w:sz w:val="22"/>
              </w:rPr>
              <w:t>for</w:t>
            </w:r>
            <w:r>
              <w:rPr>
                <w:spacing w:val="-7"/>
                <w:sz w:val="22"/>
              </w:rPr>
              <w:t> </w:t>
            </w:r>
            <w:r>
              <w:rPr>
                <w:sz w:val="22"/>
              </w:rPr>
              <w:t>MW</w:t>
            </w:r>
            <w:r>
              <w:rPr>
                <w:spacing w:val="-6"/>
                <w:sz w:val="22"/>
              </w:rPr>
              <w:t> </w:t>
            </w:r>
            <w:r>
              <w:rPr>
                <w:sz w:val="22"/>
              </w:rPr>
              <w:t>to</w:t>
            </w:r>
            <w:r>
              <w:rPr>
                <w:spacing w:val="-6"/>
                <w:sz w:val="22"/>
              </w:rPr>
              <w:t> </w:t>
            </w:r>
            <w:r>
              <w:rPr>
                <w:sz w:val="22"/>
              </w:rPr>
              <w:t>review the SAP and shells</w:t>
            </w:r>
          </w:p>
        </w:tc>
        <w:tc>
          <w:tcPr>
            <w:tcW w:w="3298" w:type="dxa"/>
          </w:tcPr>
          <w:p>
            <w:pPr>
              <w:pStyle w:val="TableParagraph"/>
              <w:spacing w:before="33"/>
              <w:rPr>
                <w:sz w:val="22"/>
              </w:rPr>
            </w:pPr>
            <w:r>
              <w:rPr>
                <w:spacing w:val="-2"/>
                <w:sz w:val="22"/>
              </w:rPr>
              <w:t>6.8.4</w:t>
            </w:r>
          </w:p>
        </w:tc>
        <w:tc>
          <w:tcPr>
            <w:tcW w:w="3303" w:type="dxa"/>
          </w:tcPr>
          <w:p>
            <w:pPr>
              <w:pStyle w:val="TableParagraph"/>
              <w:spacing w:line="228" w:lineRule="auto" w:before="39"/>
              <w:ind w:right="12"/>
              <w:rPr>
                <w:sz w:val="22"/>
              </w:rPr>
            </w:pPr>
            <w:r>
              <w:rPr>
                <w:sz w:val="22"/>
              </w:rPr>
              <w:t>To</w:t>
            </w:r>
            <w:r>
              <w:rPr>
                <w:spacing w:val="-4"/>
                <w:sz w:val="22"/>
              </w:rPr>
              <w:t> </w:t>
            </w:r>
            <w:r>
              <w:rPr>
                <w:sz w:val="22"/>
              </w:rPr>
              <w:t>make</w:t>
            </w:r>
            <w:r>
              <w:rPr>
                <w:spacing w:val="-4"/>
                <w:sz w:val="22"/>
              </w:rPr>
              <w:t> </w:t>
            </w:r>
            <w:r>
              <w:rPr>
                <w:sz w:val="22"/>
              </w:rPr>
              <w:t>it</w:t>
            </w:r>
            <w:r>
              <w:rPr>
                <w:spacing w:val="-4"/>
                <w:sz w:val="22"/>
              </w:rPr>
              <w:t> </w:t>
            </w:r>
            <w:r>
              <w:rPr>
                <w:sz w:val="22"/>
              </w:rPr>
              <w:t>required</w:t>
            </w:r>
            <w:r>
              <w:rPr>
                <w:spacing w:val="-4"/>
                <w:sz w:val="22"/>
              </w:rPr>
              <w:t> </w:t>
            </w:r>
            <w:r>
              <w:rPr>
                <w:sz w:val="22"/>
              </w:rPr>
              <w:t>for</w:t>
            </w:r>
            <w:r>
              <w:rPr>
                <w:spacing w:val="-4"/>
                <w:sz w:val="22"/>
              </w:rPr>
              <w:t> </w:t>
            </w:r>
            <w:r>
              <w:rPr>
                <w:sz w:val="22"/>
              </w:rPr>
              <w:t>the</w:t>
            </w:r>
            <w:r>
              <w:rPr>
                <w:spacing w:val="-4"/>
                <w:sz w:val="22"/>
              </w:rPr>
              <w:t> </w:t>
            </w:r>
            <w:r>
              <w:rPr>
                <w:sz w:val="22"/>
              </w:rPr>
              <w:t>MW to review the shells and all substantial</w:t>
            </w:r>
            <w:r>
              <w:rPr>
                <w:spacing w:val="-9"/>
                <w:sz w:val="22"/>
              </w:rPr>
              <w:t> </w:t>
            </w:r>
            <w:r>
              <w:rPr>
                <w:sz w:val="22"/>
              </w:rPr>
              <w:t>versions</w:t>
            </w:r>
            <w:r>
              <w:rPr>
                <w:spacing w:val="-9"/>
                <w:sz w:val="22"/>
              </w:rPr>
              <w:t> </w:t>
            </w:r>
            <w:r>
              <w:rPr>
                <w:sz w:val="22"/>
              </w:rPr>
              <w:t>of</w:t>
            </w:r>
            <w:r>
              <w:rPr>
                <w:spacing w:val="-9"/>
                <w:sz w:val="22"/>
              </w:rPr>
              <w:t> </w:t>
            </w:r>
            <w:r>
              <w:rPr>
                <w:sz w:val="22"/>
              </w:rPr>
              <w:t>the</w:t>
            </w:r>
            <w:r>
              <w:rPr>
                <w:spacing w:val="-9"/>
                <w:sz w:val="22"/>
              </w:rPr>
              <w:t> </w:t>
            </w:r>
            <w:r>
              <w:rPr>
                <w:sz w:val="22"/>
              </w:rPr>
              <w:t>SAP</w:t>
            </w:r>
          </w:p>
        </w:tc>
      </w:tr>
    </w:tbl>
    <w:p>
      <w:pPr>
        <w:pStyle w:val="BodyText"/>
        <w:spacing w:before="7"/>
        <w:rPr>
          <w:b/>
          <w:sz w:val="20"/>
        </w:rPr>
      </w:pPr>
    </w:p>
    <w:p>
      <w:pPr>
        <w:pStyle w:val="ListParagraph"/>
        <w:numPr>
          <w:ilvl w:val="0"/>
          <w:numId w:val="3"/>
        </w:numPr>
        <w:tabs>
          <w:tab w:pos="1259" w:val="left" w:leader="none"/>
          <w:tab w:pos="1260" w:val="left" w:leader="none"/>
        </w:tabs>
        <w:spacing w:line="240" w:lineRule="auto" w:before="0" w:after="0"/>
        <w:ind w:left="1260" w:right="0" w:hanging="720"/>
        <w:jc w:val="left"/>
        <w:rPr>
          <w:b/>
          <w:sz w:val="22"/>
        </w:rPr>
      </w:pPr>
      <w:bookmarkStart w:name="APPENDICES" w:id="11"/>
      <w:bookmarkEnd w:id="11"/>
      <w:r>
        <w:rPr>
          <w:b/>
          <w:spacing w:val="-2"/>
          <w:sz w:val="22"/>
        </w:rPr>
        <w:t>APPENDICES</w:t>
      </w:r>
    </w:p>
    <w:p>
      <w:pPr>
        <w:pStyle w:val="ListParagraph"/>
        <w:numPr>
          <w:ilvl w:val="1"/>
          <w:numId w:val="3"/>
        </w:numPr>
        <w:tabs>
          <w:tab w:pos="1979" w:val="left" w:leader="none"/>
          <w:tab w:pos="1980" w:val="left" w:leader="none"/>
        </w:tabs>
        <w:spacing w:line="240" w:lineRule="auto" w:before="40" w:after="0"/>
        <w:ind w:left="1980" w:right="0" w:hanging="720"/>
        <w:jc w:val="left"/>
        <w:rPr>
          <w:b/>
          <w:sz w:val="22"/>
        </w:rPr>
      </w:pPr>
      <w:r>
        <w:rPr>
          <w:b/>
          <w:sz w:val="22"/>
        </w:rPr>
        <w:t>Appendix</w:t>
      </w:r>
      <w:r>
        <w:rPr>
          <w:b/>
          <w:spacing w:val="-8"/>
          <w:sz w:val="22"/>
        </w:rPr>
        <w:t> </w:t>
      </w:r>
      <w:r>
        <w:rPr>
          <w:b/>
          <w:sz w:val="22"/>
        </w:rPr>
        <w:t>A:</w:t>
      </w:r>
      <w:r>
        <w:rPr>
          <w:b/>
          <w:spacing w:val="53"/>
          <w:sz w:val="22"/>
        </w:rPr>
        <w:t> </w:t>
      </w:r>
      <w:r>
        <w:rPr>
          <w:b/>
          <w:sz w:val="22"/>
        </w:rPr>
        <w:t>Statistical</w:t>
      </w:r>
      <w:r>
        <w:rPr>
          <w:b/>
          <w:spacing w:val="-7"/>
          <w:sz w:val="22"/>
        </w:rPr>
        <w:t> </w:t>
      </w:r>
      <w:r>
        <w:rPr>
          <w:b/>
          <w:sz w:val="22"/>
        </w:rPr>
        <w:t>Analysis</w:t>
      </w:r>
      <w:r>
        <w:rPr>
          <w:b/>
          <w:spacing w:val="-7"/>
          <w:sz w:val="22"/>
        </w:rPr>
        <w:t> </w:t>
      </w:r>
      <w:r>
        <w:rPr>
          <w:b/>
          <w:sz w:val="22"/>
        </w:rPr>
        <w:t>Plan</w:t>
      </w:r>
      <w:r>
        <w:rPr>
          <w:b/>
          <w:spacing w:val="-7"/>
          <w:sz w:val="22"/>
        </w:rPr>
        <w:t> </w:t>
      </w:r>
      <w:r>
        <w:rPr>
          <w:b/>
          <w:spacing w:val="-2"/>
          <w:sz w:val="22"/>
        </w:rPr>
        <w:t>Workflow</w:t>
      </w:r>
    </w:p>
    <w:p>
      <w:pPr>
        <w:spacing w:after="0" w:line="240" w:lineRule="auto"/>
        <w:jc w:val="left"/>
        <w:rPr>
          <w:sz w:val="22"/>
        </w:rPr>
        <w:sectPr>
          <w:pgSz w:w="12240" w:h="15840"/>
          <w:pgMar w:header="725" w:footer="1064" w:top="2520" w:bottom="1340" w:left="900" w:right="780"/>
        </w:sectPr>
      </w:pPr>
    </w:p>
    <w:p>
      <w:pPr>
        <w:pStyle w:val="BodyText"/>
        <w:spacing w:before="11"/>
        <w:rPr>
          <w:b/>
          <w:sz w:val="13"/>
        </w:rPr>
      </w:pPr>
    </w:p>
    <w:p>
      <w:pPr>
        <w:spacing w:before="94"/>
        <w:ind w:left="1980" w:right="0" w:firstLine="0"/>
        <w:jc w:val="left"/>
        <w:rPr>
          <w:b/>
          <w:sz w:val="22"/>
        </w:rPr>
      </w:pPr>
      <w:bookmarkStart w:name="Appendix A:  Statistical Analysis Plan W" w:id="12"/>
      <w:bookmarkEnd w:id="12"/>
      <w:r>
        <w:rPr/>
      </w:r>
      <w:r>
        <w:rPr>
          <w:b/>
          <w:sz w:val="22"/>
        </w:rPr>
        <w:t>Appendix</w:t>
      </w:r>
      <w:r>
        <w:rPr>
          <w:b/>
          <w:spacing w:val="-2"/>
          <w:sz w:val="22"/>
        </w:rPr>
        <w:t> </w:t>
      </w:r>
      <w:r>
        <w:rPr>
          <w:b/>
          <w:sz w:val="22"/>
        </w:rPr>
        <w:t>A:</w:t>
      </w:r>
      <w:r>
        <w:rPr>
          <w:b/>
          <w:spacing w:val="51"/>
          <w:sz w:val="22"/>
        </w:rPr>
        <w:t> </w:t>
      </w:r>
      <w:r>
        <w:rPr>
          <w:b/>
          <w:sz w:val="22"/>
        </w:rPr>
        <w:t>Statistical</w:t>
      </w:r>
      <w:r>
        <w:rPr>
          <w:b/>
          <w:spacing w:val="-6"/>
          <w:sz w:val="22"/>
        </w:rPr>
        <w:t> </w:t>
      </w:r>
      <w:r>
        <w:rPr>
          <w:b/>
          <w:sz w:val="22"/>
        </w:rPr>
        <w:t>Analysis</w:t>
      </w:r>
      <w:r>
        <w:rPr>
          <w:b/>
          <w:spacing w:val="-7"/>
          <w:sz w:val="22"/>
        </w:rPr>
        <w:t> </w:t>
      </w:r>
      <w:r>
        <w:rPr>
          <w:b/>
          <w:sz w:val="22"/>
        </w:rPr>
        <w:t>Plan</w:t>
      </w:r>
      <w:r>
        <w:rPr>
          <w:b/>
          <w:spacing w:val="-6"/>
          <w:sz w:val="22"/>
        </w:rPr>
        <w:t> </w:t>
      </w:r>
      <w:r>
        <w:rPr>
          <w:b/>
          <w:spacing w:val="-2"/>
          <w:sz w:val="22"/>
        </w:rPr>
        <w:t>Workflow</w:t>
      </w:r>
    </w:p>
    <w:p>
      <w:pPr>
        <w:pStyle w:val="BodyText"/>
        <w:rPr>
          <w:b/>
          <w:sz w:val="8"/>
        </w:rPr>
      </w:pPr>
      <w:r>
        <w:rPr/>
        <w:drawing>
          <wp:anchor distT="0" distB="0" distL="0" distR="0" allowOverlap="1" layoutInCell="1" locked="0" behindDoc="0" simplePos="0" relativeHeight="7">
            <wp:simplePos x="0" y="0"/>
            <wp:positionH relativeFrom="page">
              <wp:posOffset>1252727</wp:posOffset>
            </wp:positionH>
            <wp:positionV relativeFrom="paragraph">
              <wp:posOffset>73999</wp:posOffset>
            </wp:positionV>
            <wp:extent cx="5952743" cy="4465320"/>
            <wp:effectExtent l="0" t="0" r="0" b="0"/>
            <wp:wrapTopAndBottom/>
            <wp:docPr id="17" name="image4.png"/>
            <wp:cNvGraphicFramePr>
              <a:graphicFrameLocks noChangeAspect="1"/>
            </wp:cNvGraphicFramePr>
            <a:graphic>
              <a:graphicData uri="http://schemas.openxmlformats.org/drawingml/2006/picture">
                <pic:pic>
                  <pic:nvPicPr>
                    <pic:cNvPr id="18" name="image4.png"/>
                    <pic:cNvPicPr/>
                  </pic:nvPicPr>
                  <pic:blipFill>
                    <a:blip r:embed="rId31" cstate="print"/>
                    <a:stretch>
                      <a:fillRect/>
                    </a:stretch>
                  </pic:blipFill>
                  <pic:spPr>
                    <a:xfrm>
                      <a:off x="0" y="0"/>
                      <a:ext cx="5952743" cy="4465320"/>
                    </a:xfrm>
                    <a:prstGeom prst="rect">
                      <a:avLst/>
                    </a:prstGeom>
                  </pic:spPr>
                </pic:pic>
              </a:graphicData>
            </a:graphic>
          </wp:anchor>
        </w:drawing>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
        <w:rPr>
          <w:b/>
          <w:sz w:val="13"/>
        </w:rPr>
      </w:pPr>
      <w:r>
        <w:rPr/>
        <w:pict>
          <v:rect style="position:absolute;margin-left:70.559998pt;margin-top:8.777578pt;width:470.88pt;height:.48pt;mso-position-horizontal-relative:page;mso-position-vertical-relative:paragraph;z-index:-15724544;mso-wrap-distance-left:0;mso-wrap-distance-right:0" id="docshape8" filled="true" fillcolor="#000000" stroked="false">
            <v:fill type="solid"/>
            <w10:wrap type="topAndBottom"/>
          </v:rect>
        </w:pict>
      </w:r>
    </w:p>
    <w:p>
      <w:pPr>
        <w:spacing w:line="183" w:lineRule="exact" w:before="22"/>
        <w:ind w:left="4720" w:right="0" w:firstLine="0"/>
        <w:jc w:val="left"/>
        <w:rPr>
          <w:sz w:val="16"/>
        </w:rPr>
      </w:pPr>
      <w:r>
        <w:rPr>
          <w:sz w:val="16"/>
        </w:rPr>
        <w:t>Page</w:t>
      </w:r>
      <w:r>
        <w:rPr>
          <w:spacing w:val="-5"/>
          <w:sz w:val="16"/>
        </w:rPr>
        <w:t> </w:t>
      </w:r>
      <w:r>
        <w:rPr>
          <w:sz w:val="16"/>
        </w:rPr>
        <w:t>16</w:t>
      </w:r>
      <w:r>
        <w:rPr>
          <w:spacing w:val="-6"/>
          <w:sz w:val="16"/>
        </w:rPr>
        <w:t> </w:t>
      </w:r>
      <w:r>
        <w:rPr>
          <w:sz w:val="16"/>
        </w:rPr>
        <w:t>of</w:t>
      </w:r>
      <w:r>
        <w:rPr>
          <w:spacing w:val="-2"/>
          <w:sz w:val="16"/>
        </w:rPr>
        <w:t> </w:t>
      </w:r>
      <w:r>
        <w:rPr>
          <w:spacing w:val="-5"/>
          <w:sz w:val="16"/>
        </w:rPr>
        <w:t>16</w:t>
      </w:r>
    </w:p>
    <w:p>
      <w:pPr>
        <w:spacing w:line="182" w:lineRule="exact" w:before="0"/>
        <w:ind w:left="540" w:right="0" w:firstLine="0"/>
        <w:jc w:val="left"/>
        <w:rPr>
          <w:sz w:val="16"/>
        </w:rPr>
      </w:pPr>
      <w:r>
        <w:rPr>
          <w:sz w:val="16"/>
        </w:rPr>
        <w:t>Copyright</w:t>
      </w:r>
      <w:r>
        <w:rPr>
          <w:spacing w:val="-8"/>
          <w:sz w:val="16"/>
        </w:rPr>
        <w:t> </w:t>
      </w:r>
      <w:r>
        <w:rPr>
          <w:sz w:val="16"/>
        </w:rPr>
        <w:t>©</w:t>
      </w:r>
      <w:r>
        <w:rPr>
          <w:spacing w:val="-7"/>
          <w:sz w:val="16"/>
        </w:rPr>
        <w:t> </w:t>
      </w:r>
      <w:r>
        <w:rPr>
          <w:sz w:val="16"/>
        </w:rPr>
        <w:t>1999,</w:t>
      </w:r>
      <w:r>
        <w:rPr>
          <w:spacing w:val="-8"/>
          <w:sz w:val="16"/>
        </w:rPr>
        <w:t> </w:t>
      </w:r>
      <w:r>
        <w:rPr>
          <w:sz w:val="16"/>
        </w:rPr>
        <w:t>2000,</w:t>
      </w:r>
      <w:r>
        <w:rPr>
          <w:spacing w:val="-7"/>
          <w:sz w:val="16"/>
        </w:rPr>
        <w:t> </w:t>
      </w:r>
      <w:r>
        <w:rPr>
          <w:sz w:val="16"/>
        </w:rPr>
        <w:t>2003,</w:t>
      </w:r>
      <w:r>
        <w:rPr>
          <w:spacing w:val="-8"/>
          <w:sz w:val="16"/>
        </w:rPr>
        <w:t> </w:t>
      </w:r>
      <w:r>
        <w:rPr>
          <w:sz w:val="16"/>
        </w:rPr>
        <w:t>2006,</w:t>
      </w:r>
      <w:r>
        <w:rPr>
          <w:spacing w:val="-7"/>
          <w:sz w:val="16"/>
        </w:rPr>
        <w:t> </w:t>
      </w:r>
      <w:r>
        <w:rPr>
          <w:sz w:val="16"/>
        </w:rPr>
        <w:t>2008–2010,</w:t>
      </w:r>
      <w:r>
        <w:rPr>
          <w:spacing w:val="-8"/>
          <w:sz w:val="16"/>
        </w:rPr>
        <w:t> </w:t>
      </w:r>
      <w:r>
        <w:rPr>
          <w:sz w:val="16"/>
        </w:rPr>
        <w:t>2012,</w:t>
      </w:r>
      <w:r>
        <w:rPr>
          <w:spacing w:val="-7"/>
          <w:sz w:val="16"/>
        </w:rPr>
        <w:t> </w:t>
      </w:r>
      <w:r>
        <w:rPr>
          <w:sz w:val="16"/>
        </w:rPr>
        <w:t>2013,</w:t>
      </w:r>
      <w:r>
        <w:rPr>
          <w:spacing w:val="-8"/>
          <w:sz w:val="16"/>
        </w:rPr>
        <w:t> </w:t>
      </w:r>
      <w:r>
        <w:rPr>
          <w:sz w:val="16"/>
        </w:rPr>
        <w:t>2015,</w:t>
      </w:r>
      <w:r>
        <w:rPr>
          <w:spacing w:val="-7"/>
          <w:sz w:val="16"/>
        </w:rPr>
        <w:t> </w:t>
      </w:r>
      <w:r>
        <w:rPr>
          <w:sz w:val="16"/>
        </w:rPr>
        <w:t>2017,</w:t>
      </w:r>
      <w:r>
        <w:rPr>
          <w:spacing w:val="-8"/>
          <w:sz w:val="16"/>
        </w:rPr>
        <w:t> </w:t>
      </w:r>
      <w:r>
        <w:rPr>
          <w:sz w:val="16"/>
        </w:rPr>
        <w:t>2018,</w:t>
      </w:r>
      <w:r>
        <w:rPr>
          <w:spacing w:val="-7"/>
          <w:sz w:val="16"/>
        </w:rPr>
        <w:t> </w:t>
      </w:r>
      <w:r>
        <w:rPr>
          <w:sz w:val="16"/>
        </w:rPr>
        <w:t>2020,</w:t>
      </w:r>
      <w:r>
        <w:rPr>
          <w:spacing w:val="-8"/>
          <w:sz w:val="16"/>
        </w:rPr>
        <w:t> </w:t>
      </w:r>
      <w:r>
        <w:rPr>
          <w:sz w:val="16"/>
        </w:rPr>
        <w:t>2022</w:t>
      </w:r>
      <w:r>
        <w:rPr>
          <w:spacing w:val="-4"/>
          <w:sz w:val="16"/>
        </w:rPr>
        <w:t> </w:t>
      </w:r>
      <w:r>
        <w:rPr>
          <w:sz w:val="16"/>
        </w:rPr>
        <w:t>IQVIA.</w:t>
      </w:r>
      <w:r>
        <w:rPr>
          <w:spacing w:val="-7"/>
          <w:sz w:val="16"/>
        </w:rPr>
        <w:t> </w:t>
      </w:r>
      <w:r>
        <w:rPr>
          <w:sz w:val="16"/>
        </w:rPr>
        <w:t>All</w:t>
      </w:r>
      <w:r>
        <w:rPr>
          <w:spacing w:val="-8"/>
          <w:sz w:val="16"/>
        </w:rPr>
        <w:t> </w:t>
      </w:r>
      <w:r>
        <w:rPr>
          <w:sz w:val="16"/>
        </w:rPr>
        <w:t>rights</w:t>
      </w:r>
      <w:r>
        <w:rPr>
          <w:spacing w:val="-7"/>
          <w:sz w:val="16"/>
        </w:rPr>
        <w:t> </w:t>
      </w:r>
      <w:r>
        <w:rPr>
          <w:sz w:val="16"/>
        </w:rPr>
        <w:t>reserved.</w:t>
      </w:r>
      <w:r>
        <w:rPr>
          <w:spacing w:val="-8"/>
          <w:sz w:val="16"/>
        </w:rPr>
        <w:t> </w:t>
      </w:r>
      <w:r>
        <w:rPr>
          <w:spacing w:val="-5"/>
          <w:sz w:val="16"/>
        </w:rPr>
        <w:t>The</w:t>
      </w:r>
    </w:p>
    <w:p>
      <w:pPr>
        <w:spacing w:line="244" w:lineRule="auto" w:before="0"/>
        <w:ind w:left="540" w:right="713" w:firstLine="0"/>
        <w:jc w:val="left"/>
        <w:rPr>
          <w:sz w:val="16"/>
        </w:rPr>
      </w:pPr>
      <w:r>
        <w:rPr>
          <w:sz w:val="16"/>
        </w:rPr>
        <w:t>contents</w:t>
      </w:r>
      <w:r>
        <w:rPr>
          <w:spacing w:val="-3"/>
          <w:sz w:val="16"/>
        </w:rPr>
        <w:t> </w:t>
      </w:r>
      <w:r>
        <w:rPr>
          <w:sz w:val="16"/>
        </w:rPr>
        <w:t>of</w:t>
      </w:r>
      <w:r>
        <w:rPr>
          <w:spacing w:val="-3"/>
          <w:sz w:val="16"/>
        </w:rPr>
        <w:t> </w:t>
      </w:r>
      <w:r>
        <w:rPr>
          <w:sz w:val="16"/>
        </w:rPr>
        <w:t>this</w:t>
      </w:r>
      <w:r>
        <w:rPr>
          <w:spacing w:val="-3"/>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w:t>
      </w:r>
      <w:r>
        <w:rPr>
          <w:spacing w:val="-3"/>
          <w:sz w:val="16"/>
        </w:rPr>
        <w:t> </w:t>
      </w:r>
      <w:r>
        <w:rPr>
          <w:sz w:val="16"/>
        </w:rPr>
        <w:t>IQVIA</w:t>
      </w:r>
      <w:r>
        <w:rPr>
          <w:spacing w:val="-3"/>
          <w:sz w:val="16"/>
        </w:rPr>
        <w:t> </w:t>
      </w:r>
      <w:r>
        <w:rPr>
          <w:sz w:val="16"/>
        </w:rPr>
        <w:t>Holdings</w:t>
      </w:r>
      <w:r>
        <w:rPr>
          <w:spacing w:val="-3"/>
          <w:sz w:val="16"/>
        </w:rPr>
        <w:t> </w:t>
      </w:r>
      <w:r>
        <w:rPr>
          <w:sz w:val="16"/>
        </w:rPr>
        <w:t>Inc.</w:t>
      </w:r>
      <w:r>
        <w:rPr>
          <w:spacing w:val="-3"/>
          <w:sz w:val="16"/>
        </w:rPr>
        <w:t> </w:t>
      </w:r>
      <w:r>
        <w:rPr>
          <w:sz w:val="16"/>
        </w:rPr>
        <w:t>and</w:t>
      </w:r>
      <w:r>
        <w:rPr>
          <w:spacing w:val="-3"/>
          <w:sz w:val="16"/>
        </w:rPr>
        <w:t> </w:t>
      </w:r>
      <w:r>
        <w:rPr>
          <w:sz w:val="16"/>
        </w:rPr>
        <w:t>its</w:t>
      </w:r>
      <w:r>
        <w:rPr>
          <w:spacing w:val="-3"/>
          <w:sz w:val="16"/>
        </w:rPr>
        <w:t> </w:t>
      </w:r>
      <w:r>
        <w:rPr>
          <w:sz w:val="16"/>
        </w:rPr>
        <w:t>subsidiaries.</w:t>
      </w:r>
      <w:r>
        <w:rPr>
          <w:spacing w:val="-3"/>
          <w:sz w:val="16"/>
        </w:rPr>
        <w:t> </w:t>
      </w:r>
      <w:r>
        <w:rPr>
          <w:sz w:val="16"/>
        </w:rPr>
        <w:t>Unauthorized</w:t>
      </w:r>
      <w:r>
        <w:rPr>
          <w:spacing w:val="-3"/>
          <w:sz w:val="16"/>
        </w:rPr>
        <w:t> </w:t>
      </w:r>
      <w:r>
        <w:rPr>
          <w:sz w:val="16"/>
        </w:rPr>
        <w:t>use,</w:t>
      </w:r>
      <w:r>
        <w:rPr>
          <w:spacing w:val="-3"/>
          <w:sz w:val="16"/>
        </w:rPr>
        <w:t> </w:t>
      </w:r>
      <w:r>
        <w:rPr>
          <w:sz w:val="16"/>
        </w:rPr>
        <w:t>disclosure or reproduction is strictly prohibited.</w:t>
      </w:r>
    </w:p>
    <w:p>
      <w:pPr>
        <w:spacing w:after="0" w:line="244" w:lineRule="auto"/>
        <w:jc w:val="left"/>
        <w:rPr>
          <w:sz w:val="16"/>
        </w:rPr>
        <w:sectPr>
          <w:headerReference w:type="default" r:id="rId29"/>
          <w:footerReference w:type="default" r:id="rId30"/>
          <w:pgSz w:w="12240" w:h="15840"/>
          <w:pgMar w:header="725" w:footer="268" w:top="2520" w:bottom="460" w:left="900" w:right="780"/>
        </w:sectPr>
      </w:pPr>
    </w:p>
    <w:p>
      <w:pPr>
        <w:spacing w:line="321" w:lineRule="exact" w:before="79"/>
        <w:ind w:left="608" w:right="695" w:firstLine="0"/>
        <w:jc w:val="center"/>
        <w:rPr>
          <w:sz w:val="28"/>
        </w:rPr>
      </w:pPr>
      <w:r>
        <w:rPr/>
        <w:drawing>
          <wp:anchor distT="0" distB="0" distL="0" distR="0" allowOverlap="1" layoutInCell="1" locked="0" behindDoc="0" simplePos="0" relativeHeight="15733248">
            <wp:simplePos x="0" y="0"/>
            <wp:positionH relativeFrom="page">
              <wp:posOffset>1780794</wp:posOffset>
            </wp:positionH>
            <wp:positionV relativeFrom="paragraph">
              <wp:posOffset>207033</wp:posOffset>
            </wp:positionV>
            <wp:extent cx="19812" cy="9905"/>
            <wp:effectExtent l="0" t="0" r="0" b="0"/>
            <wp:wrapNone/>
            <wp:docPr id="19" name="image5.png"/>
            <wp:cNvGraphicFramePr>
              <a:graphicFrameLocks noChangeAspect="1"/>
            </wp:cNvGraphicFramePr>
            <a:graphic>
              <a:graphicData uri="http://schemas.openxmlformats.org/drawingml/2006/picture">
                <pic:pic>
                  <pic:nvPicPr>
                    <pic:cNvPr id="20" name="image5.png"/>
                    <pic:cNvPicPr/>
                  </pic:nvPicPr>
                  <pic:blipFill>
                    <a:blip r:embed="rId34" cstate="print"/>
                    <a:stretch>
                      <a:fillRect/>
                    </a:stretch>
                  </pic:blipFill>
                  <pic:spPr>
                    <a:xfrm>
                      <a:off x="0" y="0"/>
                      <a:ext cx="19812" cy="9905"/>
                    </a:xfrm>
                    <a:prstGeom prst="rect">
                      <a:avLst/>
                    </a:prstGeom>
                  </pic:spPr>
                </pic:pic>
              </a:graphicData>
            </a:graphic>
          </wp:anchor>
        </w:drawing>
      </w:r>
      <w:r>
        <w:rPr>
          <w:sz w:val="28"/>
        </w:rPr>
        <w:t>Standard</w:t>
      </w:r>
      <w:r>
        <w:rPr>
          <w:spacing w:val="-13"/>
          <w:sz w:val="28"/>
        </w:rPr>
        <w:t> </w:t>
      </w:r>
      <w:r>
        <w:rPr>
          <w:sz w:val="28"/>
        </w:rPr>
        <w:t>Operating</w:t>
      </w:r>
      <w:r>
        <w:rPr>
          <w:spacing w:val="-12"/>
          <w:sz w:val="28"/>
        </w:rPr>
        <w:t> </w:t>
      </w:r>
      <w:r>
        <w:rPr>
          <w:sz w:val="28"/>
        </w:rPr>
        <w:t>Procedure</w:t>
      </w:r>
      <w:r>
        <w:rPr>
          <w:spacing w:val="-12"/>
          <w:sz w:val="28"/>
        </w:rPr>
        <w:t> </w:t>
      </w:r>
      <w:r>
        <w:rPr>
          <w:sz w:val="28"/>
        </w:rPr>
        <w:t>Approval</w:t>
      </w:r>
      <w:r>
        <w:rPr>
          <w:spacing w:val="-12"/>
          <w:sz w:val="28"/>
        </w:rPr>
        <w:t> </w:t>
      </w:r>
      <w:r>
        <w:rPr>
          <w:spacing w:val="-2"/>
          <w:sz w:val="28"/>
        </w:rPr>
        <w:t>Signature(s)</w:t>
      </w:r>
    </w:p>
    <w:p>
      <w:pPr>
        <w:pStyle w:val="BodyText"/>
        <w:spacing w:line="252" w:lineRule="exact"/>
        <w:ind w:left="608" w:right="728"/>
        <w:jc w:val="center"/>
      </w:pPr>
      <w:r>
        <w:rPr/>
        <w:t>This</w:t>
      </w:r>
      <w:r>
        <w:rPr>
          <w:spacing w:val="-6"/>
        </w:rPr>
        <w:t> </w:t>
      </w:r>
      <w:r>
        <w:rPr/>
        <w:t>is</w:t>
      </w:r>
      <w:r>
        <w:rPr>
          <w:spacing w:val="-6"/>
        </w:rPr>
        <w:t> </w:t>
      </w:r>
      <w:r>
        <w:rPr/>
        <w:t>a</w:t>
      </w:r>
      <w:r>
        <w:rPr>
          <w:spacing w:val="-7"/>
        </w:rPr>
        <w:t> </w:t>
      </w:r>
      <w:r>
        <w:rPr/>
        <w:t>representation</w:t>
      </w:r>
      <w:r>
        <w:rPr>
          <w:spacing w:val="-7"/>
        </w:rPr>
        <w:t> </w:t>
      </w:r>
      <w:r>
        <w:rPr/>
        <w:t>of</w:t>
      </w:r>
      <w:r>
        <w:rPr>
          <w:spacing w:val="-5"/>
        </w:rPr>
        <w:t> </w:t>
      </w:r>
      <w:r>
        <w:rPr/>
        <w:t>an</w:t>
      </w:r>
      <w:r>
        <w:rPr>
          <w:spacing w:val="-6"/>
        </w:rPr>
        <w:t> </w:t>
      </w:r>
      <w:r>
        <w:rPr/>
        <w:t>electronic</w:t>
      </w:r>
      <w:r>
        <w:rPr>
          <w:spacing w:val="-6"/>
        </w:rPr>
        <w:t> </w:t>
      </w:r>
      <w:r>
        <w:rPr/>
        <w:t>record</w:t>
      </w:r>
      <w:r>
        <w:rPr>
          <w:spacing w:val="-6"/>
        </w:rPr>
        <w:t> </w:t>
      </w:r>
      <w:r>
        <w:rPr/>
        <w:t>that</w:t>
      </w:r>
      <w:r>
        <w:rPr>
          <w:spacing w:val="-6"/>
        </w:rPr>
        <w:t> </w:t>
      </w:r>
      <w:r>
        <w:rPr/>
        <w:t>was</w:t>
      </w:r>
      <w:r>
        <w:rPr>
          <w:spacing w:val="-5"/>
        </w:rPr>
        <w:t> </w:t>
      </w:r>
      <w:r>
        <w:rPr/>
        <w:t>signed</w:t>
      </w:r>
      <w:r>
        <w:rPr>
          <w:spacing w:val="-6"/>
        </w:rPr>
        <w:t> </w:t>
      </w:r>
      <w:r>
        <w:rPr/>
        <w:t>electronically</w:t>
      </w:r>
      <w:r>
        <w:rPr>
          <w:spacing w:val="-6"/>
        </w:rPr>
        <w:t> </w:t>
      </w:r>
      <w:r>
        <w:rPr/>
        <w:t>in</w:t>
      </w:r>
      <w:r>
        <w:rPr>
          <w:spacing w:val="-6"/>
        </w:rPr>
        <w:t> </w:t>
      </w:r>
      <w:r>
        <w:rPr/>
        <w:t>Content</w:t>
      </w:r>
      <w:r>
        <w:rPr>
          <w:spacing w:val="-6"/>
        </w:rPr>
        <w:t> </w:t>
      </w:r>
      <w:r>
        <w:rPr>
          <w:spacing w:val="-2"/>
        </w:rPr>
        <w:t>Server.</w:t>
      </w:r>
    </w:p>
    <w:p>
      <w:pPr>
        <w:pStyle w:val="BodyText"/>
        <w:spacing w:line="276" w:lineRule="auto"/>
        <w:ind w:left="608" w:right="727"/>
        <w:jc w:val="center"/>
      </w:pPr>
      <w:r>
        <w:rPr/>
        <w:t>This</w:t>
      </w:r>
      <w:r>
        <w:rPr>
          <w:spacing w:val="-3"/>
        </w:rPr>
        <w:t> </w:t>
      </w:r>
      <w:r>
        <w:rPr/>
        <w:t>page</w:t>
      </w:r>
      <w:r>
        <w:rPr>
          <w:spacing w:val="-3"/>
        </w:rPr>
        <w:t> </w:t>
      </w:r>
      <w:r>
        <w:rPr/>
        <w:t>is</w:t>
      </w:r>
      <w:r>
        <w:rPr>
          <w:spacing w:val="-3"/>
        </w:rPr>
        <w:t> </w:t>
      </w:r>
      <w:r>
        <w:rPr/>
        <w:t>the</w:t>
      </w:r>
      <w:r>
        <w:rPr>
          <w:spacing w:val="-3"/>
        </w:rPr>
        <w:t> </w:t>
      </w:r>
      <w:r>
        <w:rPr/>
        <w:t>manifestation</w:t>
      </w:r>
      <w:r>
        <w:rPr>
          <w:spacing w:val="-3"/>
        </w:rPr>
        <w:t> </w:t>
      </w:r>
      <w:r>
        <w:rPr/>
        <w:t>of</w:t>
      </w:r>
      <w:r>
        <w:rPr>
          <w:spacing w:val="-3"/>
        </w:rPr>
        <w:t> </w:t>
      </w:r>
      <w:r>
        <w:rPr/>
        <w:t>the</w:t>
      </w:r>
      <w:r>
        <w:rPr>
          <w:spacing w:val="-4"/>
        </w:rPr>
        <w:t> </w:t>
      </w:r>
      <w:r>
        <w:rPr/>
        <w:t>electronic</w:t>
      </w:r>
      <w:r>
        <w:rPr>
          <w:spacing w:val="-4"/>
        </w:rPr>
        <w:t> </w:t>
      </w:r>
      <w:r>
        <w:rPr/>
        <w:t>signature(s)</w:t>
      </w:r>
      <w:r>
        <w:rPr>
          <w:spacing w:val="-3"/>
        </w:rPr>
        <w:t> </w:t>
      </w:r>
      <w:r>
        <w:rPr/>
        <w:t>used</w:t>
      </w:r>
      <w:r>
        <w:rPr>
          <w:spacing w:val="-3"/>
        </w:rPr>
        <w:t> </w:t>
      </w:r>
      <w:r>
        <w:rPr/>
        <w:t>in</w:t>
      </w:r>
      <w:r>
        <w:rPr>
          <w:spacing w:val="-3"/>
        </w:rPr>
        <w:t> </w:t>
      </w:r>
      <w:r>
        <w:rPr/>
        <w:t>compliance</w:t>
      </w:r>
      <w:r>
        <w:rPr>
          <w:spacing w:val="-3"/>
        </w:rPr>
        <w:t> </w:t>
      </w:r>
      <w:r>
        <w:rPr/>
        <w:t>with</w:t>
      </w:r>
      <w:r>
        <w:rPr>
          <w:spacing w:val="-3"/>
        </w:rPr>
        <w:t> </w:t>
      </w:r>
      <w:r>
        <w:rPr/>
        <w:t>the organization’s electronic signature policies and procedures</w:t>
      </w:r>
    </w:p>
    <w:p>
      <w:pPr>
        <w:pStyle w:val="BodyText"/>
        <w:ind w:left="490" w:right="728"/>
        <w:jc w:val="center"/>
      </w:pPr>
      <w:r>
        <w:rPr/>
        <w:t>Refer</w:t>
      </w:r>
      <w:r>
        <w:rPr>
          <w:spacing w:val="-6"/>
        </w:rPr>
        <w:t> </w:t>
      </w:r>
      <w:r>
        <w:rPr/>
        <w:t>to</w:t>
      </w:r>
      <w:r>
        <w:rPr>
          <w:spacing w:val="-5"/>
        </w:rPr>
        <w:t> </w:t>
      </w:r>
      <w:r>
        <w:rPr/>
        <w:t>Signatories</w:t>
      </w:r>
      <w:r>
        <w:rPr>
          <w:spacing w:val="-6"/>
        </w:rPr>
        <w:t> </w:t>
      </w:r>
      <w:r>
        <w:rPr/>
        <w:t>CV</w:t>
      </w:r>
      <w:r>
        <w:rPr>
          <w:spacing w:val="-5"/>
        </w:rPr>
        <w:t> </w:t>
      </w:r>
      <w:r>
        <w:rPr/>
        <w:t>for</w:t>
      </w:r>
      <w:r>
        <w:rPr>
          <w:spacing w:val="-6"/>
        </w:rPr>
        <w:t> </w:t>
      </w:r>
      <w:r>
        <w:rPr/>
        <w:t>Business</w:t>
      </w:r>
      <w:r>
        <w:rPr>
          <w:spacing w:val="-5"/>
        </w:rPr>
        <w:t> </w:t>
      </w:r>
      <w:r>
        <w:rPr>
          <w:spacing w:val="-2"/>
        </w:rPr>
        <w:t>Title.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
        <w:rPr>
          <w:sz w:val="25"/>
        </w:rPr>
      </w:pPr>
    </w:p>
    <w:p>
      <w:pPr>
        <w:spacing w:line="249" w:lineRule="auto" w:before="0"/>
        <w:ind w:left="740" w:right="5891" w:firstLine="0"/>
        <w:jc w:val="left"/>
        <w:rPr>
          <w:sz w:val="20"/>
        </w:rPr>
      </w:pPr>
      <w:r>
        <w:rPr>
          <w:sz w:val="20"/>
        </w:rPr>
        <w:t>UserName:</w:t>
      </w:r>
      <w:r>
        <w:rPr>
          <w:spacing w:val="-11"/>
          <w:sz w:val="20"/>
        </w:rPr>
        <w:t> </w:t>
      </w:r>
      <w:r>
        <w:rPr>
          <w:sz w:val="20"/>
        </w:rPr>
        <w:t>Willmott,</w:t>
      </w:r>
      <w:r>
        <w:rPr>
          <w:spacing w:val="-10"/>
          <w:sz w:val="20"/>
        </w:rPr>
        <w:t> </w:t>
      </w:r>
      <w:r>
        <w:rPr>
          <w:sz w:val="20"/>
        </w:rPr>
        <w:t>Corinne</w:t>
      </w:r>
      <w:r>
        <w:rPr>
          <w:spacing w:val="36"/>
          <w:sz w:val="20"/>
        </w:rPr>
        <w:t> </w:t>
      </w:r>
      <w:r>
        <w:rPr>
          <w:sz w:val="20"/>
        </w:rPr>
        <w:t>(q778849) </w:t>
      </w:r>
      <w:r>
        <w:rPr>
          <w:spacing w:val="-2"/>
          <w:sz w:val="20"/>
        </w:rPr>
        <w:t>Title:</w:t>
      </w:r>
    </w:p>
    <w:p>
      <w:pPr>
        <w:spacing w:line="249" w:lineRule="auto" w:before="1"/>
        <w:ind w:left="740" w:right="3366" w:firstLine="0"/>
        <w:jc w:val="left"/>
        <w:rPr>
          <w:sz w:val="20"/>
        </w:rPr>
      </w:pPr>
      <w:r>
        <w:rPr>
          <w:sz w:val="20"/>
        </w:rPr>
        <w:t>Date:</w:t>
      </w:r>
      <w:r>
        <w:rPr>
          <w:spacing w:val="-5"/>
          <w:sz w:val="20"/>
        </w:rPr>
        <w:t> </w:t>
      </w:r>
      <w:r>
        <w:rPr>
          <w:sz w:val="20"/>
        </w:rPr>
        <w:t>Wednesday,</w:t>
      </w:r>
      <w:r>
        <w:rPr>
          <w:spacing w:val="-4"/>
          <w:sz w:val="20"/>
        </w:rPr>
        <w:t> </w:t>
      </w:r>
      <w:r>
        <w:rPr>
          <w:sz w:val="20"/>
        </w:rPr>
        <w:t>27</w:t>
      </w:r>
      <w:r>
        <w:rPr>
          <w:spacing w:val="-5"/>
          <w:sz w:val="20"/>
        </w:rPr>
        <w:t> </w:t>
      </w:r>
      <w:r>
        <w:rPr>
          <w:sz w:val="20"/>
        </w:rPr>
        <w:t>July</w:t>
      </w:r>
      <w:r>
        <w:rPr>
          <w:spacing w:val="-4"/>
          <w:sz w:val="20"/>
        </w:rPr>
        <w:t> </w:t>
      </w:r>
      <w:r>
        <w:rPr>
          <w:sz w:val="20"/>
        </w:rPr>
        <w:t>2022,</w:t>
      </w:r>
      <w:r>
        <w:rPr>
          <w:spacing w:val="-5"/>
          <w:sz w:val="20"/>
        </w:rPr>
        <w:t> </w:t>
      </w:r>
      <w:r>
        <w:rPr>
          <w:sz w:val="20"/>
        </w:rPr>
        <w:t>03:29</w:t>
      </w:r>
      <w:r>
        <w:rPr>
          <w:spacing w:val="-5"/>
          <w:sz w:val="20"/>
        </w:rPr>
        <w:t> </w:t>
      </w:r>
      <w:r>
        <w:rPr>
          <w:sz w:val="20"/>
        </w:rPr>
        <w:t>AM</w:t>
      </w:r>
      <w:r>
        <w:rPr>
          <w:spacing w:val="80"/>
          <w:sz w:val="20"/>
        </w:rPr>
        <w:t> </w:t>
      </w:r>
      <w:r>
        <w:rPr>
          <w:sz w:val="20"/>
        </w:rPr>
        <w:t>Eastern</w:t>
      </w:r>
      <w:r>
        <w:rPr>
          <w:spacing w:val="-4"/>
          <w:sz w:val="20"/>
        </w:rPr>
        <w:t> </w:t>
      </w:r>
      <w:r>
        <w:rPr>
          <w:sz w:val="20"/>
        </w:rPr>
        <w:t>Daylight</w:t>
      </w:r>
      <w:r>
        <w:rPr>
          <w:spacing w:val="-5"/>
          <w:sz w:val="20"/>
        </w:rPr>
        <w:t> </w:t>
      </w:r>
      <w:r>
        <w:rPr>
          <w:sz w:val="20"/>
        </w:rPr>
        <w:t>Time Meaning: Signing this Document Indicates My Approval</w:t>
      </w:r>
    </w:p>
    <w:p>
      <w:pPr>
        <w:spacing w:before="2"/>
        <w:ind w:left="79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40" w:right="5891" w:firstLine="0"/>
        <w:jc w:val="left"/>
        <w:rPr>
          <w:sz w:val="20"/>
        </w:rPr>
      </w:pPr>
      <w:r>
        <w:rPr>
          <w:sz w:val="20"/>
        </w:rPr>
        <w:t>UserName:</w:t>
      </w:r>
      <w:r>
        <w:rPr>
          <w:spacing w:val="-10"/>
          <w:sz w:val="20"/>
        </w:rPr>
        <w:t> </w:t>
      </w:r>
      <w:r>
        <w:rPr>
          <w:sz w:val="20"/>
        </w:rPr>
        <w:t>Knoshaug,</w:t>
      </w:r>
      <w:r>
        <w:rPr>
          <w:spacing w:val="-10"/>
          <w:sz w:val="20"/>
        </w:rPr>
        <w:t> </w:t>
      </w:r>
      <w:r>
        <w:rPr>
          <w:sz w:val="20"/>
        </w:rPr>
        <w:t>Melanie</w:t>
      </w:r>
      <w:r>
        <w:rPr>
          <w:spacing w:val="37"/>
          <w:sz w:val="20"/>
        </w:rPr>
        <w:t> </w:t>
      </w:r>
      <w:r>
        <w:rPr>
          <w:sz w:val="20"/>
        </w:rPr>
        <w:t>(q775471) </w:t>
      </w:r>
      <w:r>
        <w:rPr>
          <w:spacing w:val="-2"/>
          <w:sz w:val="20"/>
        </w:rPr>
        <w:t>Title:</w:t>
      </w:r>
    </w:p>
    <w:p>
      <w:pPr>
        <w:spacing w:line="249" w:lineRule="auto" w:before="1"/>
        <w:ind w:left="740" w:right="3366" w:firstLine="0"/>
        <w:jc w:val="left"/>
        <w:rPr>
          <w:sz w:val="20"/>
        </w:rPr>
      </w:pPr>
      <w:r>
        <w:rPr>
          <w:sz w:val="20"/>
        </w:rPr>
        <w:t>Date:</w:t>
      </w:r>
      <w:r>
        <w:rPr>
          <w:spacing w:val="-5"/>
          <w:sz w:val="20"/>
        </w:rPr>
        <w:t> </w:t>
      </w:r>
      <w:r>
        <w:rPr>
          <w:sz w:val="20"/>
        </w:rPr>
        <w:t>Wednesday,</w:t>
      </w:r>
      <w:r>
        <w:rPr>
          <w:spacing w:val="-4"/>
          <w:sz w:val="20"/>
        </w:rPr>
        <w:t> </w:t>
      </w:r>
      <w:r>
        <w:rPr>
          <w:sz w:val="20"/>
        </w:rPr>
        <w:t>27</w:t>
      </w:r>
      <w:r>
        <w:rPr>
          <w:spacing w:val="-5"/>
          <w:sz w:val="20"/>
        </w:rPr>
        <w:t> </w:t>
      </w:r>
      <w:r>
        <w:rPr>
          <w:sz w:val="20"/>
        </w:rPr>
        <w:t>July</w:t>
      </w:r>
      <w:r>
        <w:rPr>
          <w:spacing w:val="-4"/>
          <w:sz w:val="20"/>
        </w:rPr>
        <w:t> </w:t>
      </w:r>
      <w:r>
        <w:rPr>
          <w:sz w:val="20"/>
        </w:rPr>
        <w:t>2022,</w:t>
      </w:r>
      <w:r>
        <w:rPr>
          <w:spacing w:val="-5"/>
          <w:sz w:val="20"/>
        </w:rPr>
        <w:t> </w:t>
      </w:r>
      <w:r>
        <w:rPr>
          <w:sz w:val="20"/>
        </w:rPr>
        <w:t>09:49</w:t>
      </w:r>
      <w:r>
        <w:rPr>
          <w:spacing w:val="-5"/>
          <w:sz w:val="20"/>
        </w:rPr>
        <w:t> </w:t>
      </w:r>
      <w:r>
        <w:rPr>
          <w:sz w:val="20"/>
        </w:rPr>
        <w:t>AM</w:t>
      </w:r>
      <w:r>
        <w:rPr>
          <w:spacing w:val="80"/>
          <w:sz w:val="20"/>
        </w:rPr>
        <w:t> </w:t>
      </w:r>
      <w:r>
        <w:rPr>
          <w:sz w:val="20"/>
        </w:rPr>
        <w:t>Eastern</w:t>
      </w:r>
      <w:r>
        <w:rPr>
          <w:spacing w:val="-4"/>
          <w:sz w:val="20"/>
        </w:rPr>
        <w:t> </w:t>
      </w:r>
      <w:r>
        <w:rPr>
          <w:sz w:val="20"/>
        </w:rPr>
        <w:t>Daylight</w:t>
      </w:r>
      <w:r>
        <w:rPr>
          <w:spacing w:val="-5"/>
          <w:sz w:val="20"/>
        </w:rPr>
        <w:t> </w:t>
      </w:r>
      <w:r>
        <w:rPr>
          <w:sz w:val="20"/>
        </w:rPr>
        <w:t>Time Meaning: Signing this Document Indicates My Approval</w:t>
      </w:r>
    </w:p>
    <w:p>
      <w:pPr>
        <w:spacing w:before="2"/>
        <w:ind w:left="795" w:right="0" w:firstLine="0"/>
        <w:jc w:val="left"/>
        <w:rPr>
          <w:sz w:val="20"/>
        </w:rPr>
      </w:pPr>
      <w:r>
        <w:rPr>
          <w:spacing w:val="-2"/>
          <w:sz w:val="20"/>
        </w:rPr>
        <w:t>================================================</w:t>
      </w:r>
    </w:p>
    <w:p>
      <w:pPr>
        <w:pStyle w:val="BodyText"/>
      </w:pPr>
    </w:p>
    <w:p>
      <w:pPr>
        <w:pStyle w:val="BodyText"/>
      </w:pPr>
    </w:p>
    <w:p>
      <w:pPr>
        <w:pStyle w:val="BodyText"/>
        <w:spacing w:before="7"/>
        <w:rPr>
          <w:sz w:val="31"/>
        </w:rPr>
      </w:pPr>
    </w:p>
    <w:p>
      <w:pPr>
        <w:spacing w:line="249" w:lineRule="auto" w:before="1"/>
        <w:ind w:left="740" w:right="5891" w:firstLine="0"/>
        <w:jc w:val="left"/>
        <w:rPr>
          <w:sz w:val="20"/>
        </w:rPr>
      </w:pPr>
      <w:r>
        <w:rPr>
          <w:sz w:val="20"/>
        </w:rPr>
        <w:t>UserName:</w:t>
      </w:r>
      <w:r>
        <w:rPr>
          <w:spacing w:val="-11"/>
          <w:sz w:val="20"/>
        </w:rPr>
        <w:t> </w:t>
      </w:r>
      <w:r>
        <w:rPr>
          <w:sz w:val="20"/>
        </w:rPr>
        <w:t>Ranjan,</w:t>
      </w:r>
      <w:r>
        <w:rPr>
          <w:spacing w:val="-11"/>
          <w:sz w:val="20"/>
        </w:rPr>
        <w:t> </w:t>
      </w:r>
      <w:r>
        <w:rPr>
          <w:sz w:val="20"/>
        </w:rPr>
        <w:t>Santosh</w:t>
      </w:r>
      <w:r>
        <w:rPr>
          <w:spacing w:val="36"/>
          <w:sz w:val="20"/>
        </w:rPr>
        <w:t> </w:t>
      </w:r>
      <w:r>
        <w:rPr>
          <w:sz w:val="20"/>
        </w:rPr>
        <w:t>(q723916) </w:t>
      </w:r>
      <w:r>
        <w:rPr>
          <w:spacing w:val="-2"/>
          <w:sz w:val="20"/>
        </w:rPr>
        <w:t>Title:</w:t>
      </w:r>
    </w:p>
    <w:p>
      <w:pPr>
        <w:spacing w:line="249" w:lineRule="auto" w:before="1"/>
        <w:ind w:left="740" w:right="3366" w:firstLine="0"/>
        <w:jc w:val="left"/>
        <w:rPr>
          <w:sz w:val="20"/>
        </w:rPr>
      </w:pPr>
      <w:r>
        <w:rPr>
          <w:sz w:val="20"/>
        </w:rPr>
        <w:t>Date:</w:t>
      </w:r>
      <w:r>
        <w:rPr>
          <w:spacing w:val="-4"/>
          <w:sz w:val="20"/>
        </w:rPr>
        <w:t> </w:t>
      </w:r>
      <w:r>
        <w:rPr>
          <w:sz w:val="20"/>
        </w:rPr>
        <w:t>Thursday,</w:t>
      </w:r>
      <w:r>
        <w:rPr>
          <w:spacing w:val="-4"/>
          <w:sz w:val="20"/>
        </w:rPr>
        <w:t> </w:t>
      </w:r>
      <w:r>
        <w:rPr>
          <w:sz w:val="20"/>
        </w:rPr>
        <w:t>28</w:t>
      </w:r>
      <w:r>
        <w:rPr>
          <w:spacing w:val="-4"/>
          <w:sz w:val="20"/>
        </w:rPr>
        <w:t> </w:t>
      </w:r>
      <w:r>
        <w:rPr>
          <w:sz w:val="20"/>
        </w:rPr>
        <w:t>July</w:t>
      </w:r>
      <w:r>
        <w:rPr>
          <w:spacing w:val="-4"/>
          <w:sz w:val="20"/>
        </w:rPr>
        <w:t> </w:t>
      </w:r>
      <w:r>
        <w:rPr>
          <w:sz w:val="20"/>
        </w:rPr>
        <w:t>2022,</w:t>
      </w:r>
      <w:r>
        <w:rPr>
          <w:spacing w:val="-4"/>
          <w:sz w:val="20"/>
        </w:rPr>
        <w:t> </w:t>
      </w:r>
      <w:r>
        <w:rPr>
          <w:sz w:val="20"/>
        </w:rPr>
        <w:t>11:14</w:t>
      </w:r>
      <w:r>
        <w:rPr>
          <w:spacing w:val="-4"/>
          <w:sz w:val="20"/>
        </w:rPr>
        <w:t> </w:t>
      </w:r>
      <w:r>
        <w:rPr>
          <w:sz w:val="20"/>
        </w:rPr>
        <w:t>AM</w:t>
      </w:r>
      <w:r>
        <w:rPr>
          <w:spacing w:val="80"/>
          <w:sz w:val="20"/>
        </w:rPr>
        <w:t> </w:t>
      </w:r>
      <w:r>
        <w:rPr>
          <w:sz w:val="20"/>
        </w:rPr>
        <w:t>Eastern</w:t>
      </w:r>
      <w:r>
        <w:rPr>
          <w:spacing w:val="-4"/>
          <w:sz w:val="20"/>
        </w:rPr>
        <w:t> </w:t>
      </w:r>
      <w:r>
        <w:rPr>
          <w:sz w:val="20"/>
        </w:rPr>
        <w:t>Daylight</w:t>
      </w:r>
      <w:r>
        <w:rPr>
          <w:spacing w:val="-4"/>
          <w:sz w:val="20"/>
        </w:rPr>
        <w:t> </w:t>
      </w:r>
      <w:r>
        <w:rPr>
          <w:sz w:val="20"/>
        </w:rPr>
        <w:t>Time Meaning: Signing this Document Indicates My Approval</w:t>
      </w:r>
    </w:p>
    <w:p>
      <w:pPr>
        <w:spacing w:before="2"/>
        <w:ind w:left="795" w:right="0" w:firstLine="0"/>
        <w:jc w:val="left"/>
        <w:rPr>
          <w:sz w:val="20"/>
        </w:rPr>
      </w:pPr>
      <w:r>
        <w:rPr>
          <w:spacing w:val="-2"/>
          <w:sz w:val="20"/>
        </w:rPr>
        <w:t>================================================</w:t>
      </w:r>
    </w:p>
    <w:sectPr>
      <w:headerReference w:type="default" r:id="rId32"/>
      <w:footerReference w:type="default" r:id="rId33"/>
      <w:pgSz w:w="12240" w:h="15840"/>
      <w:pgMar w:header="0" w:footer="268" w:top="1360" w:bottom="460" w:left="900" w:right="7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Courier New">
    <w:altName w:val="Courier New"/>
    <w:charset w:val="0"/>
    <w:family w:val="modern"/>
    <w:pitch w:val="fixed"/>
  </w:font>
  <w:font w:name="Wingdings">
    <w:altName w:val="Wingdings"/>
    <w:charset w:val="2"/>
    <w:family w:val="auto"/>
    <w:pitch w:val="variable"/>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70.559998pt;margin-top:724.799988pt;width:470.88pt;height:.48pt;mso-position-horizontal-relative:page;mso-position-vertical-relative:page;z-index:-16537088" id="docshape1" filled="true" fillcolor="#000000" stroked="false">
          <v:fill type="solid"/>
          <w10:wrap type="none"/>
        </v:rect>
      </w:pict>
    </w:r>
    <w:r>
      <w:rPr/>
      <w:pict>
        <v:shapetype id="_x0000_t202" o:spt="202" coordsize="21600,21600" path="m,l,21600r21600,l21600,xe">
          <v:stroke joinstyle="miter"/>
          <v:path gradientshapeok="t" o:connecttype="rect"/>
        </v:shapetype>
        <v:shape style="position:absolute;margin-left:71pt;margin-top:725.75pt;width:464.25pt;height:58.25pt;mso-position-horizontal-relative:page;mso-position-vertical-relative:page;z-index:-16536576" type="#_x0000_t202" id="docshape2" filled="false" stroked="false">
          <v:textbox inset="0,0,0,0">
            <w:txbxContent>
              <w:p>
                <w:pPr>
                  <w:spacing w:line="183" w:lineRule="exact" w:before="13"/>
                  <w:ind w:left="4244" w:right="0" w:firstLine="0"/>
                  <w:jc w:val="left"/>
                  <w:rPr>
                    <w:sz w:val="16"/>
                  </w:rPr>
                </w:pPr>
                <w:r>
                  <w:rPr>
                    <w:sz w:val="16"/>
                  </w:rPr>
                  <w:t>Page</w:t>
                </w:r>
                <w:r>
                  <w:rPr>
                    <w:spacing w:val="-4"/>
                    <w:sz w:val="16"/>
                  </w:rPr>
                  <w:t> </w:t>
                </w:r>
                <w:r>
                  <w:rPr>
                    <w:sz w:val="16"/>
                  </w:rPr>
                  <w:fldChar w:fldCharType="begin"/>
                </w:r>
                <w:r>
                  <w:rPr>
                    <w:sz w:val="16"/>
                  </w:rPr>
                  <w:instrText> PAGE </w:instrText>
                </w:r>
                <w:r>
                  <w:rPr>
                    <w:sz w:val="16"/>
                  </w:rPr>
                  <w:fldChar w:fldCharType="separate"/>
                </w:r>
                <w:r>
                  <w:rPr>
                    <w:sz w:val="16"/>
                  </w:rPr>
                  <w:t>1</w:t>
                </w:r>
                <w:r>
                  <w:rPr>
                    <w:sz w:val="16"/>
                  </w:rPr>
                  <w:fldChar w:fldCharType="end"/>
                </w:r>
                <w:r>
                  <w:rPr>
                    <w:spacing w:val="-5"/>
                    <w:sz w:val="16"/>
                  </w:rPr>
                  <w:t> </w:t>
                </w:r>
                <w:r>
                  <w:rPr>
                    <w:sz w:val="16"/>
                  </w:rPr>
                  <w:t>of</w:t>
                </w:r>
                <w:r>
                  <w:rPr>
                    <w:spacing w:val="-5"/>
                    <w:sz w:val="16"/>
                  </w:rPr>
                  <w:t> 16</w:t>
                </w:r>
              </w:p>
              <w:p>
                <w:pPr>
                  <w:spacing w:line="182" w:lineRule="exact" w:before="0"/>
                  <w:ind w:left="20" w:right="0" w:firstLine="0"/>
                  <w:jc w:val="left"/>
                  <w:rPr>
                    <w:sz w:val="16"/>
                  </w:rPr>
                </w:pPr>
                <w:r>
                  <w:rPr>
                    <w:sz w:val="16"/>
                  </w:rPr>
                  <w:t>Copyright</w:t>
                </w:r>
                <w:r>
                  <w:rPr>
                    <w:spacing w:val="-8"/>
                    <w:sz w:val="16"/>
                  </w:rPr>
                  <w:t> </w:t>
                </w:r>
                <w:r>
                  <w:rPr>
                    <w:sz w:val="16"/>
                  </w:rPr>
                  <w:t>©</w:t>
                </w:r>
                <w:r>
                  <w:rPr>
                    <w:spacing w:val="-7"/>
                    <w:sz w:val="16"/>
                  </w:rPr>
                  <w:t> </w:t>
                </w:r>
                <w:r>
                  <w:rPr>
                    <w:sz w:val="16"/>
                  </w:rPr>
                  <w:t>1999,</w:t>
                </w:r>
                <w:r>
                  <w:rPr>
                    <w:spacing w:val="-8"/>
                    <w:sz w:val="16"/>
                  </w:rPr>
                  <w:t> </w:t>
                </w:r>
                <w:r>
                  <w:rPr>
                    <w:sz w:val="16"/>
                  </w:rPr>
                  <w:t>2000,</w:t>
                </w:r>
                <w:r>
                  <w:rPr>
                    <w:spacing w:val="-7"/>
                    <w:sz w:val="16"/>
                  </w:rPr>
                  <w:t> </w:t>
                </w:r>
                <w:r>
                  <w:rPr>
                    <w:sz w:val="16"/>
                  </w:rPr>
                  <w:t>2003,</w:t>
                </w:r>
                <w:r>
                  <w:rPr>
                    <w:spacing w:val="-8"/>
                    <w:sz w:val="16"/>
                  </w:rPr>
                  <w:t> </w:t>
                </w:r>
                <w:r>
                  <w:rPr>
                    <w:sz w:val="16"/>
                  </w:rPr>
                  <w:t>2006,</w:t>
                </w:r>
                <w:r>
                  <w:rPr>
                    <w:spacing w:val="-7"/>
                    <w:sz w:val="16"/>
                  </w:rPr>
                  <w:t> </w:t>
                </w:r>
                <w:r>
                  <w:rPr>
                    <w:sz w:val="16"/>
                  </w:rPr>
                  <w:t>2008–2010,</w:t>
                </w:r>
                <w:r>
                  <w:rPr>
                    <w:spacing w:val="-8"/>
                    <w:sz w:val="16"/>
                  </w:rPr>
                  <w:t> </w:t>
                </w:r>
                <w:r>
                  <w:rPr>
                    <w:sz w:val="16"/>
                  </w:rPr>
                  <w:t>2012,</w:t>
                </w:r>
                <w:r>
                  <w:rPr>
                    <w:spacing w:val="-7"/>
                    <w:sz w:val="16"/>
                  </w:rPr>
                  <w:t> </w:t>
                </w:r>
                <w:r>
                  <w:rPr>
                    <w:sz w:val="16"/>
                  </w:rPr>
                  <w:t>2013,</w:t>
                </w:r>
                <w:r>
                  <w:rPr>
                    <w:spacing w:val="-8"/>
                    <w:sz w:val="16"/>
                  </w:rPr>
                  <w:t> </w:t>
                </w:r>
                <w:r>
                  <w:rPr>
                    <w:sz w:val="16"/>
                  </w:rPr>
                  <w:t>2015,</w:t>
                </w:r>
                <w:r>
                  <w:rPr>
                    <w:spacing w:val="-7"/>
                    <w:sz w:val="16"/>
                  </w:rPr>
                  <w:t> </w:t>
                </w:r>
                <w:r>
                  <w:rPr>
                    <w:sz w:val="16"/>
                  </w:rPr>
                  <w:t>2017,</w:t>
                </w:r>
                <w:r>
                  <w:rPr>
                    <w:spacing w:val="-8"/>
                    <w:sz w:val="16"/>
                  </w:rPr>
                  <w:t> </w:t>
                </w:r>
                <w:r>
                  <w:rPr>
                    <w:sz w:val="16"/>
                  </w:rPr>
                  <w:t>2018,</w:t>
                </w:r>
                <w:r>
                  <w:rPr>
                    <w:spacing w:val="-7"/>
                    <w:sz w:val="16"/>
                  </w:rPr>
                  <w:t> </w:t>
                </w:r>
                <w:r>
                  <w:rPr>
                    <w:sz w:val="16"/>
                  </w:rPr>
                  <w:t>2020,</w:t>
                </w:r>
                <w:r>
                  <w:rPr>
                    <w:spacing w:val="-8"/>
                    <w:sz w:val="16"/>
                  </w:rPr>
                  <w:t> </w:t>
                </w:r>
                <w:r>
                  <w:rPr>
                    <w:sz w:val="16"/>
                  </w:rPr>
                  <w:t>2022</w:t>
                </w:r>
                <w:r>
                  <w:rPr>
                    <w:spacing w:val="-4"/>
                    <w:sz w:val="16"/>
                  </w:rPr>
                  <w:t> </w:t>
                </w:r>
                <w:r>
                  <w:rPr>
                    <w:sz w:val="16"/>
                  </w:rPr>
                  <w:t>IQVIA.</w:t>
                </w:r>
                <w:r>
                  <w:rPr>
                    <w:spacing w:val="-7"/>
                    <w:sz w:val="16"/>
                  </w:rPr>
                  <w:t> </w:t>
                </w:r>
                <w:r>
                  <w:rPr>
                    <w:sz w:val="16"/>
                  </w:rPr>
                  <w:t>All</w:t>
                </w:r>
                <w:r>
                  <w:rPr>
                    <w:spacing w:val="-8"/>
                    <w:sz w:val="16"/>
                  </w:rPr>
                  <w:t> </w:t>
                </w:r>
                <w:r>
                  <w:rPr>
                    <w:sz w:val="16"/>
                  </w:rPr>
                  <w:t>rights</w:t>
                </w:r>
                <w:r>
                  <w:rPr>
                    <w:spacing w:val="-7"/>
                    <w:sz w:val="16"/>
                  </w:rPr>
                  <w:t> </w:t>
                </w:r>
                <w:r>
                  <w:rPr>
                    <w:sz w:val="16"/>
                  </w:rPr>
                  <w:t>reserved.</w:t>
                </w:r>
                <w:r>
                  <w:rPr>
                    <w:spacing w:val="-8"/>
                    <w:sz w:val="16"/>
                  </w:rPr>
                  <w:t> </w:t>
                </w:r>
                <w:r>
                  <w:rPr>
                    <w:spacing w:val="-5"/>
                    <w:sz w:val="16"/>
                  </w:rPr>
                  <w:t>The</w:t>
                </w:r>
              </w:p>
              <w:p>
                <w:pPr>
                  <w:spacing w:line="244" w:lineRule="auto" w:before="0"/>
                  <w:ind w:left="20" w:right="0" w:firstLine="0"/>
                  <w:jc w:val="left"/>
                  <w:rPr>
                    <w:sz w:val="16"/>
                  </w:rPr>
                </w:pPr>
                <w:r>
                  <w:rPr>
                    <w:sz w:val="16"/>
                  </w:rPr>
                  <w:t>contents</w:t>
                </w:r>
                <w:r>
                  <w:rPr>
                    <w:spacing w:val="-3"/>
                    <w:sz w:val="16"/>
                  </w:rPr>
                  <w:t> </w:t>
                </w:r>
                <w:r>
                  <w:rPr>
                    <w:sz w:val="16"/>
                  </w:rPr>
                  <w:t>of</w:t>
                </w:r>
                <w:r>
                  <w:rPr>
                    <w:spacing w:val="-3"/>
                    <w:sz w:val="16"/>
                  </w:rPr>
                  <w:t> </w:t>
                </w:r>
                <w:r>
                  <w:rPr>
                    <w:sz w:val="16"/>
                  </w:rPr>
                  <w:t>this</w:t>
                </w:r>
                <w:r>
                  <w:rPr>
                    <w:spacing w:val="-3"/>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w:t>
                </w:r>
                <w:r>
                  <w:rPr>
                    <w:spacing w:val="-3"/>
                    <w:sz w:val="16"/>
                  </w:rPr>
                  <w:t> </w:t>
                </w:r>
                <w:r>
                  <w:rPr>
                    <w:sz w:val="16"/>
                  </w:rPr>
                  <w:t>IQVIA</w:t>
                </w:r>
                <w:r>
                  <w:rPr>
                    <w:spacing w:val="-3"/>
                    <w:sz w:val="16"/>
                  </w:rPr>
                  <w:t> </w:t>
                </w:r>
                <w:r>
                  <w:rPr>
                    <w:sz w:val="16"/>
                  </w:rPr>
                  <w:t>Holdings</w:t>
                </w:r>
                <w:r>
                  <w:rPr>
                    <w:spacing w:val="-3"/>
                    <w:sz w:val="16"/>
                  </w:rPr>
                  <w:t> </w:t>
                </w:r>
                <w:r>
                  <w:rPr>
                    <w:sz w:val="16"/>
                  </w:rPr>
                  <w:t>Inc.</w:t>
                </w:r>
                <w:r>
                  <w:rPr>
                    <w:spacing w:val="-3"/>
                    <w:sz w:val="16"/>
                  </w:rPr>
                  <w:t> </w:t>
                </w:r>
                <w:r>
                  <w:rPr>
                    <w:sz w:val="16"/>
                  </w:rPr>
                  <w:t>and</w:t>
                </w:r>
                <w:r>
                  <w:rPr>
                    <w:spacing w:val="-3"/>
                    <w:sz w:val="16"/>
                  </w:rPr>
                  <w:t> </w:t>
                </w:r>
                <w:r>
                  <w:rPr>
                    <w:sz w:val="16"/>
                  </w:rPr>
                  <w:t>its</w:t>
                </w:r>
                <w:r>
                  <w:rPr>
                    <w:spacing w:val="-3"/>
                    <w:sz w:val="16"/>
                  </w:rPr>
                  <w:t> </w:t>
                </w:r>
                <w:r>
                  <w:rPr>
                    <w:sz w:val="16"/>
                  </w:rPr>
                  <w:t>subsidiaries.</w:t>
                </w:r>
                <w:r>
                  <w:rPr>
                    <w:spacing w:val="-3"/>
                    <w:sz w:val="16"/>
                  </w:rPr>
                  <w:t> </w:t>
                </w:r>
                <w:r>
                  <w:rPr>
                    <w:sz w:val="16"/>
                  </w:rPr>
                  <w:t>Unauthorized</w:t>
                </w:r>
                <w:r>
                  <w:rPr>
                    <w:spacing w:val="-3"/>
                    <w:sz w:val="16"/>
                  </w:rPr>
                  <w:t> </w:t>
                </w:r>
                <w:r>
                  <w:rPr>
                    <w:sz w:val="16"/>
                  </w:rPr>
                  <w:t>use,</w:t>
                </w:r>
                <w:r>
                  <w:rPr>
                    <w:spacing w:val="-3"/>
                    <w:sz w:val="16"/>
                  </w:rPr>
                  <w:t> </w:t>
                </w:r>
                <w:r>
                  <w:rPr>
                    <w:sz w:val="16"/>
                  </w:rPr>
                  <w:t>disclosure or reproduction is strictly prohibited.</w:t>
                </w:r>
              </w:p>
              <w:p>
                <w:pPr>
                  <w:spacing w:before="105"/>
                  <w:ind w:left="801" w:right="0" w:firstLine="0"/>
                  <w:jc w:val="left"/>
                  <w:rPr>
                    <w:rFonts w:ascii="Trebuchet MS"/>
                    <w:sz w:val="24"/>
                  </w:rPr>
                </w:pPr>
                <w:r>
                  <w:rPr>
                    <w:rFonts w:ascii="Trebuchet MS"/>
                    <w:color w:val="191919"/>
                    <w:spacing w:val="-6"/>
                    <w:sz w:val="24"/>
                  </w:rPr>
                  <w:t>UNCONTROLLED</w:t>
                </w:r>
                <w:r>
                  <w:rPr>
                    <w:rFonts w:ascii="Trebuchet MS"/>
                    <w:color w:val="191919"/>
                    <w:spacing w:val="-16"/>
                    <w:sz w:val="24"/>
                  </w:rPr>
                  <w:t> </w:t>
                </w:r>
                <w:r>
                  <w:rPr>
                    <w:rFonts w:ascii="Trebuchet MS"/>
                    <w:color w:val="191919"/>
                    <w:spacing w:val="-6"/>
                    <w:sz w:val="24"/>
                  </w:rPr>
                  <w:t>COPY</w:t>
                </w:r>
                <w:r>
                  <w:rPr>
                    <w:rFonts w:ascii="Trebuchet MS"/>
                    <w:color w:val="191919"/>
                    <w:spacing w:val="-16"/>
                    <w:sz w:val="24"/>
                  </w:rPr>
                  <w:t> </w:t>
                </w:r>
                <w:r>
                  <w:rPr>
                    <w:rFonts w:ascii="Trebuchet MS"/>
                    <w:color w:val="191919"/>
                    <w:spacing w:val="-6"/>
                    <w:sz w:val="24"/>
                  </w:rPr>
                  <w:t>CS_WI_BS005</w:t>
                </w:r>
                <w:r>
                  <w:rPr>
                    <w:rFonts w:ascii="Trebuchet MS"/>
                    <w:color w:val="191919"/>
                    <w:spacing w:val="-15"/>
                    <w:sz w:val="24"/>
                  </w:rPr>
                  <w:t> </w:t>
                </w:r>
                <w:r>
                  <w:rPr>
                    <w:rFonts w:ascii="Trebuchet MS"/>
                    <w:color w:val="191919"/>
                    <w:spacing w:val="-6"/>
                    <w:sz w:val="24"/>
                  </w:rPr>
                  <w:t>Revision</w:t>
                </w:r>
                <w:r>
                  <w:rPr>
                    <w:rFonts w:ascii="Trebuchet MS"/>
                    <w:color w:val="191919"/>
                    <w:spacing w:val="-16"/>
                    <w:sz w:val="24"/>
                  </w:rPr>
                  <w:t> </w:t>
                </w:r>
                <w:r>
                  <w:rPr>
                    <w:rFonts w:ascii="Trebuchet MS"/>
                    <w:color w:val="191919"/>
                    <w:spacing w:val="-6"/>
                    <w:sz w:val="24"/>
                  </w:rPr>
                  <w:t>15</w:t>
                </w:r>
                <w:r>
                  <w:rPr>
                    <w:rFonts w:ascii="Trebuchet MS"/>
                    <w:color w:val="191919"/>
                    <w:spacing w:val="-16"/>
                    <w:sz w:val="24"/>
                  </w:rPr>
                  <w:t> </w:t>
                </w:r>
                <w:r>
                  <w:rPr>
                    <w:rFonts w:ascii="Trebuchet MS"/>
                    <w:color w:val="191919"/>
                    <w:spacing w:val="-6"/>
                    <w:sz w:val="24"/>
                  </w:rPr>
                  <w:t>-</w:t>
                </w:r>
                <w:r>
                  <w:rPr>
                    <w:rFonts w:ascii="Trebuchet MS"/>
                    <w:color w:val="191919"/>
                    <w:spacing w:val="-15"/>
                    <w:sz w:val="24"/>
                  </w:rPr>
                  <w:t> </w:t>
                </w:r>
                <w:r>
                  <w:rPr>
                    <w:rFonts w:ascii="Trebuchet MS"/>
                    <w:color w:val="191919"/>
                    <w:spacing w:val="-6"/>
                    <w:sz w:val="24"/>
                  </w:rPr>
                  <w:t>EFFECTIVE</w:t>
                </w:r>
                <w:r>
                  <w:rPr>
                    <w:rFonts w:ascii="Trebuchet MS"/>
                    <w:color w:val="191919"/>
                    <w:spacing w:val="-16"/>
                    <w:sz w:val="24"/>
                  </w:rPr>
                  <w:t> </w:t>
                </w:r>
                <w:r>
                  <w:rPr>
                    <w:rFonts w:ascii="Trebuchet MS"/>
                    <w:color w:val="191919"/>
                    <w:spacing w:val="-6"/>
                    <w:sz w:val="24"/>
                  </w:rPr>
                  <w:t>on</w:t>
                </w:r>
                <w:r>
                  <w:rPr>
                    <w:rFonts w:ascii="Trebuchet MS"/>
                    <w:color w:val="191919"/>
                    <w:spacing w:val="-15"/>
                    <w:sz w:val="24"/>
                  </w:rPr>
                  <w:t> </w:t>
                </w:r>
                <w:r>
                  <w:rPr>
                    <w:rFonts w:ascii="Trebuchet MS"/>
                    <w:color w:val="191919"/>
                    <w:spacing w:val="-6"/>
                    <w:sz w:val="24"/>
                  </w:rPr>
                  <w:t>15-Aug-2022</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70.559998pt;margin-top:724.799988pt;width:470.88pt;height:.48pt;mso-position-horizontal-relative:page;mso-position-vertical-relative:page;z-index:-16535552" id="docshape4" filled="true" fillcolor="#000000" stroked="false">
          <v:fill type="solid"/>
          <w10:wrap type="none"/>
        </v:rect>
      </w:pict>
    </w:r>
    <w:r>
      <w:rPr/>
      <w:pict>
        <v:shape style="position:absolute;margin-left:71pt;margin-top:725.750244pt;width:464.25pt;height:58.25pt;mso-position-horizontal-relative:page;mso-position-vertical-relative:page;z-index:-16535040" type="#_x0000_t202" id="docshape5" filled="false" stroked="false">
          <v:textbox inset="0,0,0,0">
            <w:txbxContent>
              <w:p>
                <w:pPr>
                  <w:spacing w:line="183" w:lineRule="exact" w:before="13"/>
                  <w:ind w:left="4200" w:right="0" w:firstLine="0"/>
                  <w:jc w:val="left"/>
                  <w:rPr>
                    <w:sz w:val="16"/>
                  </w:rPr>
                </w:pPr>
                <w:r>
                  <w:rPr>
                    <w:sz w:val="16"/>
                  </w:rPr>
                  <w:t>Page</w:t>
                </w:r>
                <w:r>
                  <w:rPr>
                    <w:spacing w:val="-2"/>
                    <w:sz w:val="16"/>
                  </w:rPr>
                  <w:t> </w:t>
                </w:r>
                <w:r>
                  <w:rPr>
                    <w:sz w:val="16"/>
                  </w:rPr>
                  <w:fldChar w:fldCharType="begin"/>
                </w:r>
                <w:r>
                  <w:rPr>
                    <w:sz w:val="16"/>
                  </w:rPr>
                  <w:instrText> PAGE </w:instrText>
                </w:r>
                <w:r>
                  <w:rPr>
                    <w:sz w:val="16"/>
                  </w:rPr>
                  <w:fldChar w:fldCharType="separate"/>
                </w:r>
                <w:r>
                  <w:rPr>
                    <w:sz w:val="16"/>
                  </w:rPr>
                  <w:t>10</w:t>
                </w:r>
                <w:r>
                  <w:rPr>
                    <w:sz w:val="16"/>
                  </w:rPr>
                  <w:fldChar w:fldCharType="end"/>
                </w:r>
                <w:r>
                  <w:rPr>
                    <w:spacing w:val="-4"/>
                    <w:sz w:val="16"/>
                  </w:rPr>
                  <w:t> </w:t>
                </w:r>
                <w:r>
                  <w:rPr>
                    <w:sz w:val="16"/>
                  </w:rPr>
                  <w:t>of</w:t>
                </w:r>
                <w:r>
                  <w:rPr>
                    <w:spacing w:val="1"/>
                    <w:sz w:val="16"/>
                  </w:rPr>
                  <w:t> </w:t>
                </w:r>
                <w:r>
                  <w:rPr>
                    <w:spacing w:val="-5"/>
                    <w:sz w:val="16"/>
                  </w:rPr>
                  <w:t>16</w:t>
                </w:r>
              </w:p>
              <w:p>
                <w:pPr>
                  <w:spacing w:line="182" w:lineRule="exact" w:before="0"/>
                  <w:ind w:left="20" w:right="0" w:firstLine="0"/>
                  <w:jc w:val="left"/>
                  <w:rPr>
                    <w:sz w:val="16"/>
                  </w:rPr>
                </w:pPr>
                <w:r>
                  <w:rPr>
                    <w:sz w:val="16"/>
                  </w:rPr>
                  <w:t>Copyright</w:t>
                </w:r>
                <w:r>
                  <w:rPr>
                    <w:spacing w:val="-4"/>
                    <w:sz w:val="16"/>
                  </w:rPr>
                  <w:t> </w:t>
                </w:r>
                <w:r>
                  <w:rPr>
                    <w:sz w:val="16"/>
                  </w:rPr>
                  <w:t>©</w:t>
                </w:r>
                <w:r>
                  <w:rPr>
                    <w:spacing w:val="-3"/>
                    <w:sz w:val="16"/>
                  </w:rPr>
                  <w:t> </w:t>
                </w:r>
                <w:r>
                  <w:rPr>
                    <w:sz w:val="16"/>
                  </w:rPr>
                  <w:t>1999,</w:t>
                </w:r>
                <w:r>
                  <w:rPr>
                    <w:spacing w:val="-3"/>
                    <w:sz w:val="16"/>
                  </w:rPr>
                  <w:t> </w:t>
                </w:r>
                <w:r>
                  <w:rPr>
                    <w:sz w:val="16"/>
                  </w:rPr>
                  <w:t>2000,</w:t>
                </w:r>
                <w:r>
                  <w:rPr>
                    <w:spacing w:val="-4"/>
                    <w:sz w:val="16"/>
                  </w:rPr>
                  <w:t> </w:t>
                </w:r>
                <w:r>
                  <w:rPr>
                    <w:sz w:val="16"/>
                  </w:rPr>
                  <w:t>2003,</w:t>
                </w:r>
                <w:r>
                  <w:rPr>
                    <w:spacing w:val="-3"/>
                    <w:sz w:val="16"/>
                  </w:rPr>
                  <w:t> </w:t>
                </w:r>
                <w:r>
                  <w:rPr>
                    <w:sz w:val="16"/>
                  </w:rPr>
                  <w:t>2006,</w:t>
                </w:r>
                <w:r>
                  <w:rPr>
                    <w:spacing w:val="-3"/>
                    <w:sz w:val="16"/>
                  </w:rPr>
                  <w:t> </w:t>
                </w:r>
                <w:r>
                  <w:rPr>
                    <w:sz w:val="16"/>
                  </w:rPr>
                  <w:t>2008–2010,</w:t>
                </w:r>
                <w:r>
                  <w:rPr>
                    <w:spacing w:val="-5"/>
                    <w:sz w:val="16"/>
                  </w:rPr>
                  <w:t> </w:t>
                </w:r>
                <w:r>
                  <w:rPr>
                    <w:sz w:val="16"/>
                  </w:rPr>
                  <w:t>2012,</w:t>
                </w:r>
                <w:r>
                  <w:rPr>
                    <w:spacing w:val="-4"/>
                    <w:sz w:val="16"/>
                  </w:rPr>
                  <w:t> </w:t>
                </w:r>
                <w:r>
                  <w:rPr>
                    <w:sz w:val="16"/>
                  </w:rPr>
                  <w:t>2013,</w:t>
                </w:r>
                <w:r>
                  <w:rPr>
                    <w:spacing w:val="-4"/>
                    <w:sz w:val="16"/>
                  </w:rPr>
                  <w:t> </w:t>
                </w:r>
                <w:r>
                  <w:rPr>
                    <w:sz w:val="16"/>
                  </w:rPr>
                  <w:t>2015,</w:t>
                </w:r>
                <w:r>
                  <w:rPr>
                    <w:spacing w:val="-4"/>
                    <w:sz w:val="16"/>
                  </w:rPr>
                  <w:t> </w:t>
                </w:r>
                <w:r>
                  <w:rPr>
                    <w:sz w:val="16"/>
                  </w:rPr>
                  <w:t>2017,</w:t>
                </w:r>
                <w:r>
                  <w:rPr>
                    <w:spacing w:val="-5"/>
                    <w:sz w:val="16"/>
                  </w:rPr>
                  <w:t> </w:t>
                </w:r>
                <w:r>
                  <w:rPr>
                    <w:sz w:val="16"/>
                  </w:rPr>
                  <w:t>2018,</w:t>
                </w:r>
                <w:r>
                  <w:rPr>
                    <w:spacing w:val="-4"/>
                    <w:sz w:val="16"/>
                  </w:rPr>
                  <w:t> </w:t>
                </w:r>
                <w:r>
                  <w:rPr>
                    <w:sz w:val="16"/>
                  </w:rPr>
                  <w:t>2020,</w:t>
                </w:r>
                <w:r>
                  <w:rPr>
                    <w:spacing w:val="-4"/>
                    <w:sz w:val="16"/>
                  </w:rPr>
                  <w:t> </w:t>
                </w:r>
                <w:r>
                  <w:rPr>
                    <w:sz w:val="16"/>
                  </w:rPr>
                  <w:t>2022</w:t>
                </w:r>
                <w:r>
                  <w:rPr>
                    <w:spacing w:val="-1"/>
                    <w:sz w:val="16"/>
                  </w:rPr>
                  <w:t> </w:t>
                </w:r>
                <w:r>
                  <w:rPr>
                    <w:sz w:val="16"/>
                  </w:rPr>
                  <w:t>IQVIA.</w:t>
                </w:r>
                <w:r>
                  <w:rPr>
                    <w:spacing w:val="-4"/>
                    <w:sz w:val="16"/>
                  </w:rPr>
                  <w:t> </w:t>
                </w:r>
                <w:r>
                  <w:rPr>
                    <w:sz w:val="16"/>
                  </w:rPr>
                  <w:t>All</w:t>
                </w:r>
                <w:r>
                  <w:rPr>
                    <w:spacing w:val="-4"/>
                    <w:sz w:val="16"/>
                  </w:rPr>
                  <w:t> </w:t>
                </w:r>
                <w:r>
                  <w:rPr>
                    <w:sz w:val="16"/>
                  </w:rPr>
                  <w:t>rights</w:t>
                </w:r>
                <w:r>
                  <w:rPr>
                    <w:spacing w:val="-4"/>
                    <w:sz w:val="16"/>
                  </w:rPr>
                  <w:t> </w:t>
                </w:r>
                <w:r>
                  <w:rPr>
                    <w:sz w:val="16"/>
                  </w:rPr>
                  <w:t>reserved.</w:t>
                </w:r>
                <w:r>
                  <w:rPr>
                    <w:spacing w:val="-5"/>
                    <w:sz w:val="16"/>
                  </w:rPr>
                  <w:t> The</w:t>
                </w:r>
              </w:p>
              <w:p>
                <w:pPr>
                  <w:spacing w:line="244" w:lineRule="auto" w:before="0"/>
                  <w:ind w:left="20" w:right="0" w:firstLine="0"/>
                  <w:jc w:val="left"/>
                  <w:rPr>
                    <w:sz w:val="16"/>
                  </w:rPr>
                </w:pPr>
                <w:r>
                  <w:rPr>
                    <w:sz w:val="16"/>
                  </w:rPr>
                  <w:t>contents</w:t>
                </w:r>
                <w:r>
                  <w:rPr>
                    <w:spacing w:val="-3"/>
                    <w:sz w:val="16"/>
                  </w:rPr>
                  <w:t> </w:t>
                </w:r>
                <w:r>
                  <w:rPr>
                    <w:sz w:val="16"/>
                  </w:rPr>
                  <w:t>of</w:t>
                </w:r>
                <w:r>
                  <w:rPr>
                    <w:spacing w:val="-3"/>
                    <w:sz w:val="16"/>
                  </w:rPr>
                  <w:t> </w:t>
                </w:r>
                <w:r>
                  <w:rPr>
                    <w:sz w:val="16"/>
                  </w:rPr>
                  <w:t>this</w:t>
                </w:r>
                <w:r>
                  <w:rPr>
                    <w:spacing w:val="-3"/>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w:t>
                </w:r>
                <w:r>
                  <w:rPr>
                    <w:spacing w:val="-3"/>
                    <w:sz w:val="16"/>
                  </w:rPr>
                  <w:t> </w:t>
                </w:r>
                <w:r>
                  <w:rPr>
                    <w:sz w:val="16"/>
                  </w:rPr>
                  <w:t>IQVIA</w:t>
                </w:r>
                <w:r>
                  <w:rPr>
                    <w:spacing w:val="-3"/>
                    <w:sz w:val="16"/>
                  </w:rPr>
                  <w:t> </w:t>
                </w:r>
                <w:r>
                  <w:rPr>
                    <w:sz w:val="16"/>
                  </w:rPr>
                  <w:t>Holdings</w:t>
                </w:r>
                <w:r>
                  <w:rPr>
                    <w:spacing w:val="-3"/>
                    <w:sz w:val="16"/>
                  </w:rPr>
                  <w:t> </w:t>
                </w:r>
                <w:r>
                  <w:rPr>
                    <w:sz w:val="16"/>
                  </w:rPr>
                  <w:t>Inc.</w:t>
                </w:r>
                <w:r>
                  <w:rPr>
                    <w:spacing w:val="-3"/>
                    <w:sz w:val="16"/>
                  </w:rPr>
                  <w:t> </w:t>
                </w:r>
                <w:r>
                  <w:rPr>
                    <w:sz w:val="16"/>
                  </w:rPr>
                  <w:t>and</w:t>
                </w:r>
                <w:r>
                  <w:rPr>
                    <w:spacing w:val="-3"/>
                    <w:sz w:val="16"/>
                  </w:rPr>
                  <w:t> </w:t>
                </w:r>
                <w:r>
                  <w:rPr>
                    <w:sz w:val="16"/>
                  </w:rPr>
                  <w:t>its</w:t>
                </w:r>
                <w:r>
                  <w:rPr>
                    <w:spacing w:val="-3"/>
                    <w:sz w:val="16"/>
                  </w:rPr>
                  <w:t> </w:t>
                </w:r>
                <w:r>
                  <w:rPr>
                    <w:sz w:val="16"/>
                  </w:rPr>
                  <w:t>subsidiaries.</w:t>
                </w:r>
                <w:r>
                  <w:rPr>
                    <w:spacing w:val="-3"/>
                    <w:sz w:val="16"/>
                  </w:rPr>
                  <w:t> </w:t>
                </w:r>
                <w:r>
                  <w:rPr>
                    <w:sz w:val="16"/>
                  </w:rPr>
                  <w:t>Unauthorized</w:t>
                </w:r>
                <w:r>
                  <w:rPr>
                    <w:spacing w:val="-3"/>
                    <w:sz w:val="16"/>
                  </w:rPr>
                  <w:t> </w:t>
                </w:r>
                <w:r>
                  <w:rPr>
                    <w:sz w:val="16"/>
                  </w:rPr>
                  <w:t>use,</w:t>
                </w:r>
                <w:r>
                  <w:rPr>
                    <w:spacing w:val="-3"/>
                    <w:sz w:val="16"/>
                  </w:rPr>
                  <w:t> </w:t>
                </w:r>
                <w:r>
                  <w:rPr>
                    <w:sz w:val="16"/>
                  </w:rPr>
                  <w:t>disclosure or reproduction is strictly prohibited.</w:t>
                </w:r>
              </w:p>
              <w:p>
                <w:pPr>
                  <w:spacing w:before="105"/>
                  <w:ind w:left="801" w:right="0" w:firstLine="0"/>
                  <w:jc w:val="left"/>
                  <w:rPr>
                    <w:rFonts w:ascii="Trebuchet MS"/>
                    <w:sz w:val="24"/>
                  </w:rPr>
                </w:pPr>
                <w:r>
                  <w:rPr>
                    <w:rFonts w:ascii="Trebuchet MS"/>
                    <w:color w:val="191919"/>
                    <w:spacing w:val="-6"/>
                    <w:sz w:val="24"/>
                  </w:rPr>
                  <w:t>UNCONTROLLED</w:t>
                </w:r>
                <w:r>
                  <w:rPr>
                    <w:rFonts w:ascii="Trebuchet MS"/>
                    <w:color w:val="191919"/>
                    <w:spacing w:val="-16"/>
                    <w:sz w:val="24"/>
                  </w:rPr>
                  <w:t> </w:t>
                </w:r>
                <w:r>
                  <w:rPr>
                    <w:rFonts w:ascii="Trebuchet MS"/>
                    <w:color w:val="191919"/>
                    <w:spacing w:val="-6"/>
                    <w:sz w:val="24"/>
                  </w:rPr>
                  <w:t>COPY</w:t>
                </w:r>
                <w:r>
                  <w:rPr>
                    <w:rFonts w:ascii="Trebuchet MS"/>
                    <w:color w:val="191919"/>
                    <w:spacing w:val="-16"/>
                    <w:sz w:val="24"/>
                  </w:rPr>
                  <w:t> </w:t>
                </w:r>
                <w:r>
                  <w:rPr>
                    <w:rFonts w:ascii="Trebuchet MS"/>
                    <w:color w:val="191919"/>
                    <w:spacing w:val="-6"/>
                    <w:sz w:val="24"/>
                  </w:rPr>
                  <w:t>CS_WI_BS005</w:t>
                </w:r>
                <w:r>
                  <w:rPr>
                    <w:rFonts w:ascii="Trebuchet MS"/>
                    <w:color w:val="191919"/>
                    <w:spacing w:val="-15"/>
                    <w:sz w:val="24"/>
                  </w:rPr>
                  <w:t> </w:t>
                </w:r>
                <w:r>
                  <w:rPr>
                    <w:rFonts w:ascii="Trebuchet MS"/>
                    <w:color w:val="191919"/>
                    <w:spacing w:val="-6"/>
                    <w:sz w:val="24"/>
                  </w:rPr>
                  <w:t>Revision</w:t>
                </w:r>
                <w:r>
                  <w:rPr>
                    <w:rFonts w:ascii="Trebuchet MS"/>
                    <w:color w:val="191919"/>
                    <w:spacing w:val="-16"/>
                    <w:sz w:val="24"/>
                  </w:rPr>
                  <w:t> </w:t>
                </w:r>
                <w:r>
                  <w:rPr>
                    <w:rFonts w:ascii="Trebuchet MS"/>
                    <w:color w:val="191919"/>
                    <w:spacing w:val="-6"/>
                    <w:sz w:val="24"/>
                  </w:rPr>
                  <w:t>15</w:t>
                </w:r>
                <w:r>
                  <w:rPr>
                    <w:rFonts w:ascii="Trebuchet MS"/>
                    <w:color w:val="191919"/>
                    <w:spacing w:val="-16"/>
                    <w:sz w:val="24"/>
                  </w:rPr>
                  <w:t> </w:t>
                </w:r>
                <w:r>
                  <w:rPr>
                    <w:rFonts w:ascii="Trebuchet MS"/>
                    <w:color w:val="191919"/>
                    <w:spacing w:val="-6"/>
                    <w:sz w:val="24"/>
                  </w:rPr>
                  <w:t>-</w:t>
                </w:r>
                <w:r>
                  <w:rPr>
                    <w:rFonts w:ascii="Trebuchet MS"/>
                    <w:color w:val="191919"/>
                    <w:spacing w:val="-15"/>
                    <w:sz w:val="24"/>
                  </w:rPr>
                  <w:t> </w:t>
                </w:r>
                <w:r>
                  <w:rPr>
                    <w:rFonts w:ascii="Trebuchet MS"/>
                    <w:color w:val="191919"/>
                    <w:spacing w:val="-6"/>
                    <w:sz w:val="24"/>
                  </w:rPr>
                  <w:t>EFFECTIVE</w:t>
                </w:r>
                <w:r>
                  <w:rPr>
                    <w:rFonts w:ascii="Trebuchet MS"/>
                    <w:color w:val="191919"/>
                    <w:spacing w:val="-16"/>
                    <w:sz w:val="24"/>
                  </w:rPr>
                  <w:t> </w:t>
                </w:r>
                <w:r>
                  <w:rPr>
                    <w:rFonts w:ascii="Trebuchet MS"/>
                    <w:color w:val="191919"/>
                    <w:spacing w:val="-6"/>
                    <w:sz w:val="24"/>
                  </w:rPr>
                  <w:t>on</w:t>
                </w:r>
                <w:r>
                  <w:rPr>
                    <w:rFonts w:ascii="Trebuchet MS"/>
                    <w:color w:val="191919"/>
                    <w:spacing w:val="-15"/>
                    <w:sz w:val="24"/>
                  </w:rPr>
                  <w:t> </w:t>
                </w:r>
                <w:r>
                  <w:rPr>
                    <w:rFonts w:ascii="Trebuchet MS"/>
                    <w:color w:val="191919"/>
                    <w:spacing w:val="-6"/>
                    <w:sz w:val="24"/>
                  </w:rPr>
                  <w:t>15-Aug-2022</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10.054001pt;margin-top:767.575989pt;width:391.9pt;height:16.45pt;mso-position-horizontal-relative:page;mso-position-vertical-relative:page;z-index:-16534016" type="#_x0000_t202" id="docshape7"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16"/>
                    <w:sz w:val="24"/>
                  </w:rPr>
                  <w:t> </w:t>
                </w:r>
                <w:r>
                  <w:rPr>
                    <w:rFonts w:ascii="Trebuchet MS"/>
                    <w:color w:val="191919"/>
                    <w:spacing w:val="-6"/>
                    <w:sz w:val="24"/>
                  </w:rPr>
                  <w:t>COPY</w:t>
                </w:r>
                <w:r>
                  <w:rPr>
                    <w:rFonts w:ascii="Trebuchet MS"/>
                    <w:color w:val="191919"/>
                    <w:spacing w:val="-16"/>
                    <w:sz w:val="24"/>
                  </w:rPr>
                  <w:t> </w:t>
                </w:r>
                <w:r>
                  <w:rPr>
                    <w:rFonts w:ascii="Trebuchet MS"/>
                    <w:color w:val="191919"/>
                    <w:spacing w:val="-6"/>
                    <w:sz w:val="24"/>
                  </w:rPr>
                  <w:t>CS_WI_BS005</w:t>
                </w:r>
                <w:r>
                  <w:rPr>
                    <w:rFonts w:ascii="Trebuchet MS"/>
                    <w:color w:val="191919"/>
                    <w:spacing w:val="-15"/>
                    <w:sz w:val="24"/>
                  </w:rPr>
                  <w:t> </w:t>
                </w:r>
                <w:r>
                  <w:rPr>
                    <w:rFonts w:ascii="Trebuchet MS"/>
                    <w:color w:val="191919"/>
                    <w:spacing w:val="-6"/>
                    <w:sz w:val="24"/>
                  </w:rPr>
                  <w:t>Revision</w:t>
                </w:r>
                <w:r>
                  <w:rPr>
                    <w:rFonts w:ascii="Trebuchet MS"/>
                    <w:color w:val="191919"/>
                    <w:spacing w:val="-16"/>
                    <w:sz w:val="24"/>
                  </w:rPr>
                  <w:t> </w:t>
                </w:r>
                <w:r>
                  <w:rPr>
                    <w:rFonts w:ascii="Trebuchet MS"/>
                    <w:color w:val="191919"/>
                    <w:spacing w:val="-6"/>
                    <w:sz w:val="24"/>
                  </w:rPr>
                  <w:t>15</w:t>
                </w:r>
                <w:r>
                  <w:rPr>
                    <w:rFonts w:ascii="Trebuchet MS"/>
                    <w:color w:val="191919"/>
                    <w:spacing w:val="-16"/>
                    <w:sz w:val="24"/>
                  </w:rPr>
                  <w:t> </w:t>
                </w:r>
                <w:r>
                  <w:rPr>
                    <w:rFonts w:ascii="Trebuchet MS"/>
                    <w:color w:val="191919"/>
                    <w:spacing w:val="-6"/>
                    <w:sz w:val="24"/>
                  </w:rPr>
                  <w:t>-</w:t>
                </w:r>
                <w:r>
                  <w:rPr>
                    <w:rFonts w:ascii="Trebuchet MS"/>
                    <w:color w:val="191919"/>
                    <w:spacing w:val="-15"/>
                    <w:sz w:val="24"/>
                  </w:rPr>
                  <w:t> </w:t>
                </w:r>
                <w:r>
                  <w:rPr>
                    <w:rFonts w:ascii="Trebuchet MS"/>
                    <w:color w:val="191919"/>
                    <w:spacing w:val="-6"/>
                    <w:sz w:val="24"/>
                  </w:rPr>
                  <w:t>EFFECTIVE</w:t>
                </w:r>
                <w:r>
                  <w:rPr>
                    <w:rFonts w:ascii="Trebuchet MS"/>
                    <w:color w:val="191919"/>
                    <w:spacing w:val="-16"/>
                    <w:sz w:val="24"/>
                  </w:rPr>
                  <w:t> </w:t>
                </w:r>
                <w:r>
                  <w:rPr>
                    <w:rFonts w:ascii="Trebuchet MS"/>
                    <w:color w:val="191919"/>
                    <w:spacing w:val="-6"/>
                    <w:sz w:val="24"/>
                  </w:rPr>
                  <w:t>on</w:t>
                </w:r>
                <w:r>
                  <w:rPr>
                    <w:rFonts w:ascii="Trebuchet MS"/>
                    <w:color w:val="191919"/>
                    <w:spacing w:val="-15"/>
                    <w:sz w:val="24"/>
                  </w:rPr>
                  <w:t> </w:t>
                </w:r>
                <w:r>
                  <w:rPr>
                    <w:rFonts w:ascii="Trebuchet MS"/>
                    <w:color w:val="191919"/>
                    <w:spacing w:val="-6"/>
                    <w:sz w:val="24"/>
                  </w:rPr>
                  <w:t>15-Aug-2022</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10.054001pt;margin-top:767.575989pt;width:391.9pt;height:16.45pt;mso-position-horizontal-relative:page;mso-position-vertical-relative:page;z-index:-16533504" type="#_x0000_t202" id="docshape9"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16"/>
                    <w:sz w:val="24"/>
                  </w:rPr>
                  <w:t> </w:t>
                </w:r>
                <w:r>
                  <w:rPr>
                    <w:rFonts w:ascii="Trebuchet MS"/>
                    <w:color w:val="191919"/>
                    <w:spacing w:val="-6"/>
                    <w:sz w:val="24"/>
                  </w:rPr>
                  <w:t>COPY</w:t>
                </w:r>
                <w:r>
                  <w:rPr>
                    <w:rFonts w:ascii="Trebuchet MS"/>
                    <w:color w:val="191919"/>
                    <w:spacing w:val="-16"/>
                    <w:sz w:val="24"/>
                  </w:rPr>
                  <w:t> </w:t>
                </w:r>
                <w:r>
                  <w:rPr>
                    <w:rFonts w:ascii="Trebuchet MS"/>
                    <w:color w:val="191919"/>
                    <w:spacing w:val="-6"/>
                    <w:sz w:val="24"/>
                  </w:rPr>
                  <w:t>CS_WI_BS005</w:t>
                </w:r>
                <w:r>
                  <w:rPr>
                    <w:rFonts w:ascii="Trebuchet MS"/>
                    <w:color w:val="191919"/>
                    <w:spacing w:val="-15"/>
                    <w:sz w:val="24"/>
                  </w:rPr>
                  <w:t> </w:t>
                </w:r>
                <w:r>
                  <w:rPr>
                    <w:rFonts w:ascii="Trebuchet MS"/>
                    <w:color w:val="191919"/>
                    <w:spacing w:val="-6"/>
                    <w:sz w:val="24"/>
                  </w:rPr>
                  <w:t>Revision</w:t>
                </w:r>
                <w:r>
                  <w:rPr>
                    <w:rFonts w:ascii="Trebuchet MS"/>
                    <w:color w:val="191919"/>
                    <w:spacing w:val="-16"/>
                    <w:sz w:val="24"/>
                  </w:rPr>
                  <w:t> </w:t>
                </w:r>
                <w:r>
                  <w:rPr>
                    <w:rFonts w:ascii="Trebuchet MS"/>
                    <w:color w:val="191919"/>
                    <w:spacing w:val="-6"/>
                    <w:sz w:val="24"/>
                  </w:rPr>
                  <w:t>15</w:t>
                </w:r>
                <w:r>
                  <w:rPr>
                    <w:rFonts w:ascii="Trebuchet MS"/>
                    <w:color w:val="191919"/>
                    <w:spacing w:val="-16"/>
                    <w:sz w:val="24"/>
                  </w:rPr>
                  <w:t> </w:t>
                </w:r>
                <w:r>
                  <w:rPr>
                    <w:rFonts w:ascii="Trebuchet MS"/>
                    <w:color w:val="191919"/>
                    <w:spacing w:val="-6"/>
                    <w:sz w:val="24"/>
                  </w:rPr>
                  <w:t>-</w:t>
                </w:r>
                <w:r>
                  <w:rPr>
                    <w:rFonts w:ascii="Trebuchet MS"/>
                    <w:color w:val="191919"/>
                    <w:spacing w:val="-15"/>
                    <w:sz w:val="24"/>
                  </w:rPr>
                  <w:t> </w:t>
                </w:r>
                <w:r>
                  <w:rPr>
                    <w:rFonts w:ascii="Trebuchet MS"/>
                    <w:color w:val="191919"/>
                    <w:spacing w:val="-6"/>
                    <w:sz w:val="24"/>
                  </w:rPr>
                  <w:t>EFFECTIVE</w:t>
                </w:r>
                <w:r>
                  <w:rPr>
                    <w:rFonts w:ascii="Trebuchet MS"/>
                    <w:color w:val="191919"/>
                    <w:spacing w:val="-16"/>
                    <w:sz w:val="24"/>
                  </w:rPr>
                  <w:t> </w:t>
                </w:r>
                <w:r>
                  <w:rPr>
                    <w:rFonts w:ascii="Trebuchet MS"/>
                    <w:color w:val="191919"/>
                    <w:spacing w:val="-6"/>
                    <w:sz w:val="24"/>
                  </w:rPr>
                  <w:t>on</w:t>
                </w:r>
                <w:r>
                  <w:rPr>
                    <w:rFonts w:ascii="Trebuchet MS"/>
                    <w:color w:val="191919"/>
                    <w:spacing w:val="-15"/>
                    <w:sz w:val="24"/>
                  </w:rPr>
                  <w:t> </w:t>
                </w:r>
                <w:r>
                  <w:rPr>
                    <w:rFonts w:ascii="Trebuchet MS"/>
                    <w:color w:val="191919"/>
                    <w:spacing w:val="-6"/>
                    <w:sz w:val="24"/>
                  </w:rPr>
                  <w:t>15-Aug-2022</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9pt;margin-top:36pt;width:475.2pt;height:90.45pt;mso-position-horizontal-relative:page;mso-position-vertical-relative:page;z-index:15731200" type="#_x0000_t202" id="docshape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8"/>
                  <w:gridCol w:w="5117"/>
                </w:tblGrid>
                <w:tr>
                  <w:trPr>
                    <w:trHeight w:val="892" w:hRule="atLeast"/>
                  </w:trPr>
                  <w:tc>
                    <w:tcPr>
                      <w:tcW w:w="4258" w:type="dxa"/>
                      <w:vMerge w:val="restart"/>
                      <w:tcBorders>
                        <w:right w:val="single" w:sz="8" w:space="0" w:color="000000"/>
                      </w:tcBorders>
                    </w:tcPr>
                    <w:p>
                      <w:pPr>
                        <w:pStyle w:val="TableParagraph"/>
                        <w:ind w:left="0"/>
                        <w:rPr>
                          <w:rFonts w:ascii="Times New Roman"/>
                          <w:sz w:val="18"/>
                        </w:rPr>
                      </w:pPr>
                    </w:p>
                  </w:tc>
                  <w:tc>
                    <w:tcPr>
                      <w:tcW w:w="5117" w:type="dxa"/>
                      <w:tcBorders>
                        <w:left w:val="single" w:sz="8" w:space="0" w:color="000000"/>
                        <w:bottom w:val="single" w:sz="8" w:space="0" w:color="000000"/>
                      </w:tcBorders>
                    </w:tcPr>
                    <w:p>
                      <w:pPr>
                        <w:pStyle w:val="TableParagraph"/>
                        <w:spacing w:before="8"/>
                        <w:ind w:left="0"/>
                        <w:rPr>
                          <w:sz w:val="18"/>
                        </w:rPr>
                      </w:pPr>
                    </w:p>
                    <w:p>
                      <w:pPr>
                        <w:pStyle w:val="TableParagraph"/>
                        <w:rPr>
                          <w:b/>
                          <w:sz w:val="20"/>
                        </w:rPr>
                      </w:pPr>
                      <w:r>
                        <w:rPr>
                          <w:b/>
                          <w:sz w:val="20"/>
                        </w:rPr>
                        <w:t>Document</w:t>
                      </w:r>
                      <w:r>
                        <w:rPr>
                          <w:b/>
                          <w:spacing w:val="-8"/>
                          <w:sz w:val="20"/>
                        </w:rPr>
                        <w:t> </w:t>
                      </w:r>
                      <w:r>
                        <w:rPr>
                          <w:b/>
                          <w:spacing w:val="-2"/>
                          <w:sz w:val="20"/>
                        </w:rPr>
                        <w:t>Title:</w:t>
                      </w:r>
                    </w:p>
                    <w:p>
                      <w:pPr>
                        <w:pStyle w:val="TableParagraph"/>
                        <w:spacing w:before="68"/>
                        <w:rPr>
                          <w:sz w:val="20"/>
                        </w:rPr>
                      </w:pPr>
                      <w:r>
                        <w:rPr>
                          <w:sz w:val="20"/>
                        </w:rPr>
                        <w:t>Statistical</w:t>
                      </w:r>
                      <w:r>
                        <w:rPr>
                          <w:spacing w:val="-8"/>
                          <w:sz w:val="20"/>
                        </w:rPr>
                        <w:t> </w:t>
                      </w:r>
                      <w:r>
                        <w:rPr>
                          <w:sz w:val="20"/>
                        </w:rPr>
                        <w:t>Analysis</w:t>
                      </w:r>
                      <w:r>
                        <w:rPr>
                          <w:spacing w:val="-8"/>
                          <w:sz w:val="20"/>
                        </w:rPr>
                        <w:t> </w:t>
                      </w:r>
                      <w:r>
                        <w:rPr>
                          <w:sz w:val="20"/>
                        </w:rPr>
                        <w:t>Plans</w:t>
                      </w:r>
                      <w:r>
                        <w:rPr>
                          <w:spacing w:val="-7"/>
                          <w:sz w:val="20"/>
                        </w:rPr>
                        <w:t> </w:t>
                      </w:r>
                      <w:r>
                        <w:rPr>
                          <w:sz w:val="20"/>
                        </w:rPr>
                        <w:t>(Covering</w:t>
                      </w:r>
                      <w:r>
                        <w:rPr>
                          <w:spacing w:val="-8"/>
                          <w:sz w:val="20"/>
                        </w:rPr>
                        <w:t> </w:t>
                      </w:r>
                      <w:r>
                        <w:rPr>
                          <w:sz w:val="20"/>
                        </w:rPr>
                        <w:t>Table</w:t>
                      </w:r>
                      <w:r>
                        <w:rPr>
                          <w:spacing w:val="-7"/>
                          <w:sz w:val="20"/>
                        </w:rPr>
                        <w:t> </w:t>
                      </w:r>
                      <w:r>
                        <w:rPr>
                          <w:spacing w:val="-2"/>
                          <w:sz w:val="20"/>
                        </w:rPr>
                        <w:t>Shells)</w:t>
                      </w:r>
                    </w:p>
                  </w:tc>
                </w:tr>
                <w:tr>
                  <w:trPr>
                    <w:trHeight w:val="877" w:hRule="atLeast"/>
                  </w:trPr>
                  <w:tc>
                    <w:tcPr>
                      <w:tcW w:w="4258" w:type="dxa"/>
                      <w:vMerge/>
                      <w:tcBorders>
                        <w:top w:val="nil"/>
                        <w:right w:val="single" w:sz="8" w:space="0" w:color="000000"/>
                      </w:tcBorders>
                    </w:tcPr>
                    <w:p>
                      <w:pPr>
                        <w:rPr>
                          <w:sz w:val="2"/>
                          <w:szCs w:val="2"/>
                        </w:rPr>
                      </w:pPr>
                    </w:p>
                  </w:tc>
                  <w:tc>
                    <w:tcPr>
                      <w:tcW w:w="5117" w:type="dxa"/>
                      <w:tcBorders>
                        <w:top w:val="single" w:sz="8" w:space="0" w:color="000000"/>
                        <w:left w:val="single" w:sz="8" w:space="0" w:color="000000"/>
                      </w:tcBorders>
                    </w:tcPr>
                    <w:p>
                      <w:pPr>
                        <w:pStyle w:val="TableParagraph"/>
                        <w:spacing w:before="109"/>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8"/>
                        <w:rPr>
                          <w:sz w:val="20"/>
                        </w:rPr>
                      </w:pPr>
                      <w:r>
                        <w:rPr>
                          <w:sz w:val="20"/>
                        </w:rPr>
                        <w:t>CS_WI_BS005</w:t>
                      </w:r>
                      <w:r>
                        <w:rPr>
                          <w:spacing w:val="-10"/>
                          <w:sz w:val="20"/>
                        </w:rPr>
                        <w:t> </w:t>
                      </w:r>
                      <w:r>
                        <w:rPr>
                          <w:sz w:val="20"/>
                        </w:rPr>
                        <w:t>Revision</w:t>
                      </w:r>
                      <w:r>
                        <w:rPr>
                          <w:spacing w:val="-9"/>
                          <w:sz w:val="20"/>
                        </w:rPr>
                        <w:t> </w:t>
                      </w:r>
                      <w:r>
                        <w:rPr>
                          <w:spacing w:val="-5"/>
                          <w:sz w:val="20"/>
                        </w:rPr>
                        <w:t>15</w:t>
                      </w:r>
                    </w:p>
                  </w:tc>
                </w:tr>
              </w:tbl>
              <w:p>
                <w:pPr>
                  <w:pStyle w:val="BodyText"/>
                </w:pPr>
              </w:p>
            </w:txbxContent>
          </v:textbox>
          <w10:wrap type="none"/>
        </v:shape>
      </w:pict>
    </w:r>
    <w:r>
      <w:rPr/>
      <w:drawing>
        <wp:anchor distT="0" distB="0" distL="0" distR="0" allowOverlap="1" layoutInCell="1" locked="0" behindDoc="1" simplePos="0" relativeHeight="486780416">
          <wp:simplePos x="0" y="0"/>
          <wp:positionH relativeFrom="page">
            <wp:posOffset>1271016</wp:posOffset>
          </wp:positionH>
          <wp:positionV relativeFrom="page">
            <wp:posOffset>871727</wp:posOffset>
          </wp:positionV>
          <wp:extent cx="1978152" cy="347472"/>
          <wp:effectExtent l="0" t="0" r="0" b="0"/>
          <wp:wrapNone/>
          <wp:docPr id="13" name="image1.png"/>
          <wp:cNvGraphicFramePr>
            <a:graphicFrameLocks noChangeAspect="1"/>
          </wp:cNvGraphicFramePr>
          <a:graphic>
            <a:graphicData uri="http://schemas.openxmlformats.org/drawingml/2006/picture">
              <pic:pic>
                <pic:nvPicPr>
                  <pic:cNvPr id="14" name="image1.png"/>
                  <pic:cNvPicPr/>
                </pic:nvPicPr>
                <pic:blipFill>
                  <a:blip r:embed="rId1" cstate="print"/>
                  <a:stretch>
                    <a:fillRect/>
                  </a:stretch>
                </pic:blipFill>
                <pic:spPr>
                  <a:xfrm>
                    <a:off x="0" y="0"/>
                    <a:ext cx="1978152" cy="347472"/>
                  </a:xfrm>
                  <a:prstGeom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9pt;margin-top:36pt;width:475.2pt;height:90.45pt;mso-position-horizontal-relative:page;mso-position-vertical-relative:page;z-index:15731712" type="#_x0000_t202" id="docshape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58"/>
                  <w:gridCol w:w="5117"/>
                </w:tblGrid>
                <w:tr>
                  <w:trPr>
                    <w:trHeight w:val="892" w:hRule="atLeast"/>
                  </w:trPr>
                  <w:tc>
                    <w:tcPr>
                      <w:tcW w:w="4258" w:type="dxa"/>
                      <w:vMerge w:val="restart"/>
                      <w:tcBorders>
                        <w:right w:val="single" w:sz="8" w:space="0" w:color="000000"/>
                      </w:tcBorders>
                    </w:tcPr>
                    <w:p>
                      <w:pPr>
                        <w:pStyle w:val="TableParagraph"/>
                        <w:ind w:left="0"/>
                        <w:rPr>
                          <w:rFonts w:ascii="Times New Roman"/>
                          <w:sz w:val="18"/>
                        </w:rPr>
                      </w:pPr>
                    </w:p>
                  </w:tc>
                  <w:tc>
                    <w:tcPr>
                      <w:tcW w:w="5117" w:type="dxa"/>
                      <w:tcBorders>
                        <w:left w:val="single" w:sz="8" w:space="0" w:color="000000"/>
                        <w:bottom w:val="single" w:sz="8" w:space="0" w:color="000000"/>
                      </w:tcBorders>
                    </w:tcPr>
                    <w:p>
                      <w:pPr>
                        <w:pStyle w:val="TableParagraph"/>
                        <w:spacing w:before="8"/>
                        <w:ind w:left="0"/>
                        <w:rPr>
                          <w:b/>
                          <w:sz w:val="18"/>
                        </w:rPr>
                      </w:pPr>
                    </w:p>
                    <w:p>
                      <w:pPr>
                        <w:pStyle w:val="TableParagraph"/>
                        <w:rPr>
                          <w:b/>
                          <w:sz w:val="20"/>
                        </w:rPr>
                      </w:pPr>
                      <w:r>
                        <w:rPr>
                          <w:b/>
                          <w:sz w:val="20"/>
                        </w:rPr>
                        <w:t>Document</w:t>
                      </w:r>
                      <w:r>
                        <w:rPr>
                          <w:b/>
                          <w:spacing w:val="-8"/>
                          <w:sz w:val="20"/>
                        </w:rPr>
                        <w:t> </w:t>
                      </w:r>
                      <w:r>
                        <w:rPr>
                          <w:b/>
                          <w:spacing w:val="-2"/>
                          <w:sz w:val="20"/>
                        </w:rPr>
                        <w:t>Title:</w:t>
                      </w:r>
                    </w:p>
                    <w:p>
                      <w:pPr>
                        <w:pStyle w:val="TableParagraph"/>
                        <w:spacing w:before="68"/>
                        <w:rPr>
                          <w:sz w:val="20"/>
                        </w:rPr>
                      </w:pPr>
                      <w:r>
                        <w:rPr>
                          <w:sz w:val="20"/>
                        </w:rPr>
                        <w:t>Statistical</w:t>
                      </w:r>
                      <w:r>
                        <w:rPr>
                          <w:spacing w:val="-8"/>
                          <w:sz w:val="20"/>
                        </w:rPr>
                        <w:t> </w:t>
                      </w:r>
                      <w:r>
                        <w:rPr>
                          <w:sz w:val="20"/>
                        </w:rPr>
                        <w:t>Analysis</w:t>
                      </w:r>
                      <w:r>
                        <w:rPr>
                          <w:spacing w:val="-8"/>
                          <w:sz w:val="20"/>
                        </w:rPr>
                        <w:t> </w:t>
                      </w:r>
                      <w:r>
                        <w:rPr>
                          <w:sz w:val="20"/>
                        </w:rPr>
                        <w:t>Plans</w:t>
                      </w:r>
                      <w:r>
                        <w:rPr>
                          <w:spacing w:val="-7"/>
                          <w:sz w:val="20"/>
                        </w:rPr>
                        <w:t> </w:t>
                      </w:r>
                      <w:r>
                        <w:rPr>
                          <w:sz w:val="20"/>
                        </w:rPr>
                        <w:t>(Covering</w:t>
                      </w:r>
                      <w:r>
                        <w:rPr>
                          <w:spacing w:val="-8"/>
                          <w:sz w:val="20"/>
                        </w:rPr>
                        <w:t> </w:t>
                      </w:r>
                      <w:r>
                        <w:rPr>
                          <w:sz w:val="20"/>
                        </w:rPr>
                        <w:t>Table</w:t>
                      </w:r>
                      <w:r>
                        <w:rPr>
                          <w:spacing w:val="-7"/>
                          <w:sz w:val="20"/>
                        </w:rPr>
                        <w:t> </w:t>
                      </w:r>
                      <w:r>
                        <w:rPr>
                          <w:spacing w:val="-2"/>
                          <w:sz w:val="20"/>
                        </w:rPr>
                        <w:t>Shells)</w:t>
                      </w:r>
                    </w:p>
                  </w:tc>
                </w:tr>
                <w:tr>
                  <w:trPr>
                    <w:trHeight w:val="877" w:hRule="atLeast"/>
                  </w:trPr>
                  <w:tc>
                    <w:tcPr>
                      <w:tcW w:w="4258" w:type="dxa"/>
                      <w:vMerge/>
                      <w:tcBorders>
                        <w:top w:val="nil"/>
                        <w:right w:val="single" w:sz="8" w:space="0" w:color="000000"/>
                      </w:tcBorders>
                    </w:tcPr>
                    <w:p>
                      <w:pPr>
                        <w:rPr>
                          <w:sz w:val="2"/>
                          <w:szCs w:val="2"/>
                        </w:rPr>
                      </w:pPr>
                    </w:p>
                  </w:tc>
                  <w:tc>
                    <w:tcPr>
                      <w:tcW w:w="5117" w:type="dxa"/>
                      <w:tcBorders>
                        <w:top w:val="single" w:sz="8" w:space="0" w:color="000000"/>
                        <w:left w:val="single" w:sz="8" w:space="0" w:color="000000"/>
                      </w:tcBorders>
                    </w:tcPr>
                    <w:p>
                      <w:pPr>
                        <w:pStyle w:val="TableParagraph"/>
                        <w:spacing w:before="109"/>
                        <w:rPr>
                          <w:b/>
                          <w:sz w:val="20"/>
                        </w:rPr>
                      </w:pPr>
                      <w:r>
                        <w:rPr>
                          <w:b/>
                          <w:sz w:val="20"/>
                        </w:rPr>
                        <w:t>Document</w:t>
                      </w:r>
                      <w:r>
                        <w:rPr>
                          <w:b/>
                          <w:spacing w:val="-6"/>
                          <w:sz w:val="20"/>
                        </w:rPr>
                        <w:t> </w:t>
                      </w:r>
                      <w:r>
                        <w:rPr>
                          <w:b/>
                          <w:sz w:val="20"/>
                        </w:rPr>
                        <w:t>Number</w:t>
                      </w:r>
                      <w:r>
                        <w:rPr>
                          <w:b/>
                          <w:spacing w:val="-6"/>
                          <w:sz w:val="20"/>
                        </w:rPr>
                        <w:t> </w:t>
                      </w:r>
                      <w:r>
                        <w:rPr>
                          <w:b/>
                          <w:sz w:val="20"/>
                        </w:rPr>
                        <w:t>and</w:t>
                      </w:r>
                      <w:r>
                        <w:rPr>
                          <w:b/>
                          <w:spacing w:val="-5"/>
                          <w:sz w:val="20"/>
                        </w:rPr>
                        <w:t> </w:t>
                      </w:r>
                      <w:r>
                        <w:rPr>
                          <w:b/>
                          <w:spacing w:val="-2"/>
                          <w:sz w:val="20"/>
                        </w:rPr>
                        <w:t>Revision:</w:t>
                      </w:r>
                    </w:p>
                    <w:p>
                      <w:pPr>
                        <w:pStyle w:val="TableParagraph"/>
                        <w:spacing w:before="68"/>
                        <w:rPr>
                          <w:sz w:val="20"/>
                        </w:rPr>
                      </w:pPr>
                      <w:r>
                        <w:rPr>
                          <w:sz w:val="20"/>
                        </w:rPr>
                        <w:t>CS_WI_BS005</w:t>
                      </w:r>
                      <w:r>
                        <w:rPr>
                          <w:spacing w:val="-10"/>
                          <w:sz w:val="20"/>
                        </w:rPr>
                        <w:t> </w:t>
                      </w:r>
                      <w:r>
                        <w:rPr>
                          <w:sz w:val="20"/>
                        </w:rPr>
                        <w:t>Revision</w:t>
                      </w:r>
                      <w:r>
                        <w:rPr>
                          <w:spacing w:val="-9"/>
                          <w:sz w:val="20"/>
                        </w:rPr>
                        <w:t> </w:t>
                      </w:r>
                      <w:r>
                        <w:rPr>
                          <w:spacing w:val="-5"/>
                          <w:sz w:val="20"/>
                        </w:rPr>
                        <w:t>15</w:t>
                      </w:r>
                    </w:p>
                  </w:tc>
                </w:tr>
              </w:tbl>
              <w:p>
                <w:pPr>
                  <w:pStyle w:val="BodyText"/>
                </w:pPr>
              </w:p>
            </w:txbxContent>
          </v:textbox>
          <w10:wrap type="none"/>
        </v:shape>
      </w:pict>
    </w:r>
    <w:r>
      <w:rPr/>
      <w:drawing>
        <wp:anchor distT="0" distB="0" distL="0" distR="0" allowOverlap="1" layoutInCell="1" locked="0" behindDoc="1" simplePos="0" relativeHeight="486781952">
          <wp:simplePos x="0" y="0"/>
          <wp:positionH relativeFrom="page">
            <wp:posOffset>1271016</wp:posOffset>
          </wp:positionH>
          <wp:positionV relativeFrom="page">
            <wp:posOffset>871727</wp:posOffset>
          </wp:positionV>
          <wp:extent cx="1978152" cy="347472"/>
          <wp:effectExtent l="0" t="0" r="0" b="0"/>
          <wp:wrapNone/>
          <wp:docPr id="15" name="image1.png"/>
          <wp:cNvGraphicFramePr>
            <a:graphicFrameLocks noChangeAspect="1"/>
          </wp:cNvGraphicFramePr>
          <a:graphic>
            <a:graphicData uri="http://schemas.openxmlformats.org/drawingml/2006/picture">
              <pic:pic>
                <pic:nvPicPr>
                  <pic:cNvPr id="16" name="image1.png"/>
                  <pic:cNvPicPr/>
                </pic:nvPicPr>
                <pic:blipFill>
                  <a:blip r:embed="rId1" cstate="print"/>
                  <a:stretch>
                    <a:fillRect/>
                  </a:stretch>
                </pic:blipFill>
                <pic:spPr>
                  <a:xfrm>
                    <a:off x="0" y="0"/>
                    <a:ext cx="1978152" cy="347472"/>
                  </a:xfrm>
                  <a:prstGeom prst="rect">
                    <a:avLst/>
                  </a:prstGeom>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0">
    <w:multiLevelType w:val="hybridMultilevel"/>
    <w:lvl w:ilvl="0">
      <w:start w:val="0"/>
      <w:numFmt w:val="bullet"/>
      <w:lvlText w:val=""/>
      <w:lvlJc w:val="left"/>
      <w:pPr>
        <w:ind w:left="719"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73" w:hanging="360"/>
      </w:pPr>
      <w:rPr>
        <w:rFonts w:hint="default"/>
        <w:lang w:val="en-US" w:eastAsia="en-US" w:bidi="ar-SA"/>
      </w:rPr>
    </w:lvl>
    <w:lvl w:ilvl="2">
      <w:start w:val="0"/>
      <w:numFmt w:val="bullet"/>
      <w:lvlText w:val="•"/>
      <w:lvlJc w:val="left"/>
      <w:pPr>
        <w:ind w:left="1826" w:hanging="360"/>
      </w:pPr>
      <w:rPr>
        <w:rFonts w:hint="default"/>
        <w:lang w:val="en-US" w:eastAsia="en-US" w:bidi="ar-SA"/>
      </w:rPr>
    </w:lvl>
    <w:lvl w:ilvl="3">
      <w:start w:val="0"/>
      <w:numFmt w:val="bullet"/>
      <w:lvlText w:val="•"/>
      <w:lvlJc w:val="left"/>
      <w:pPr>
        <w:ind w:left="2380" w:hanging="360"/>
      </w:pPr>
      <w:rPr>
        <w:rFonts w:hint="default"/>
        <w:lang w:val="en-US" w:eastAsia="en-US" w:bidi="ar-SA"/>
      </w:rPr>
    </w:lvl>
    <w:lvl w:ilvl="4">
      <w:start w:val="0"/>
      <w:numFmt w:val="bullet"/>
      <w:lvlText w:val="•"/>
      <w:lvlJc w:val="left"/>
      <w:pPr>
        <w:ind w:left="2933" w:hanging="360"/>
      </w:pPr>
      <w:rPr>
        <w:rFonts w:hint="default"/>
        <w:lang w:val="en-US" w:eastAsia="en-US" w:bidi="ar-SA"/>
      </w:rPr>
    </w:lvl>
    <w:lvl w:ilvl="5">
      <w:start w:val="0"/>
      <w:numFmt w:val="bullet"/>
      <w:lvlText w:val="•"/>
      <w:lvlJc w:val="left"/>
      <w:pPr>
        <w:ind w:left="3487" w:hanging="360"/>
      </w:pPr>
      <w:rPr>
        <w:rFonts w:hint="default"/>
        <w:lang w:val="en-US" w:eastAsia="en-US" w:bidi="ar-SA"/>
      </w:rPr>
    </w:lvl>
    <w:lvl w:ilvl="6">
      <w:start w:val="0"/>
      <w:numFmt w:val="bullet"/>
      <w:lvlText w:val="•"/>
      <w:lvlJc w:val="left"/>
      <w:pPr>
        <w:ind w:left="4040" w:hanging="360"/>
      </w:pPr>
      <w:rPr>
        <w:rFonts w:hint="default"/>
        <w:lang w:val="en-US" w:eastAsia="en-US" w:bidi="ar-SA"/>
      </w:rPr>
    </w:lvl>
    <w:lvl w:ilvl="7">
      <w:start w:val="0"/>
      <w:numFmt w:val="bullet"/>
      <w:lvlText w:val="•"/>
      <w:lvlJc w:val="left"/>
      <w:pPr>
        <w:ind w:left="4593" w:hanging="360"/>
      </w:pPr>
      <w:rPr>
        <w:rFonts w:hint="default"/>
        <w:lang w:val="en-US" w:eastAsia="en-US" w:bidi="ar-SA"/>
      </w:rPr>
    </w:lvl>
    <w:lvl w:ilvl="8">
      <w:start w:val="0"/>
      <w:numFmt w:val="bullet"/>
      <w:lvlText w:val="•"/>
      <w:lvlJc w:val="left"/>
      <w:pPr>
        <w:ind w:left="5147" w:hanging="360"/>
      </w:pPr>
      <w:rPr>
        <w:rFonts w:hint="default"/>
        <w:lang w:val="en-US" w:eastAsia="en-US" w:bidi="ar-SA"/>
      </w:rPr>
    </w:lvl>
  </w:abstractNum>
  <w:abstractNum w:abstractNumId="29">
    <w:multiLevelType w:val="hybridMultilevel"/>
    <w:lvl w:ilvl="0">
      <w:start w:val="0"/>
      <w:numFmt w:val="bullet"/>
      <w:lvlText w:val=""/>
      <w:lvlJc w:val="left"/>
      <w:pPr>
        <w:ind w:left="719"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73" w:hanging="360"/>
      </w:pPr>
      <w:rPr>
        <w:rFonts w:hint="default"/>
        <w:lang w:val="en-US" w:eastAsia="en-US" w:bidi="ar-SA"/>
      </w:rPr>
    </w:lvl>
    <w:lvl w:ilvl="2">
      <w:start w:val="0"/>
      <w:numFmt w:val="bullet"/>
      <w:lvlText w:val="•"/>
      <w:lvlJc w:val="left"/>
      <w:pPr>
        <w:ind w:left="1826" w:hanging="360"/>
      </w:pPr>
      <w:rPr>
        <w:rFonts w:hint="default"/>
        <w:lang w:val="en-US" w:eastAsia="en-US" w:bidi="ar-SA"/>
      </w:rPr>
    </w:lvl>
    <w:lvl w:ilvl="3">
      <w:start w:val="0"/>
      <w:numFmt w:val="bullet"/>
      <w:lvlText w:val="•"/>
      <w:lvlJc w:val="left"/>
      <w:pPr>
        <w:ind w:left="2380" w:hanging="360"/>
      </w:pPr>
      <w:rPr>
        <w:rFonts w:hint="default"/>
        <w:lang w:val="en-US" w:eastAsia="en-US" w:bidi="ar-SA"/>
      </w:rPr>
    </w:lvl>
    <w:lvl w:ilvl="4">
      <w:start w:val="0"/>
      <w:numFmt w:val="bullet"/>
      <w:lvlText w:val="•"/>
      <w:lvlJc w:val="left"/>
      <w:pPr>
        <w:ind w:left="2933" w:hanging="360"/>
      </w:pPr>
      <w:rPr>
        <w:rFonts w:hint="default"/>
        <w:lang w:val="en-US" w:eastAsia="en-US" w:bidi="ar-SA"/>
      </w:rPr>
    </w:lvl>
    <w:lvl w:ilvl="5">
      <w:start w:val="0"/>
      <w:numFmt w:val="bullet"/>
      <w:lvlText w:val="•"/>
      <w:lvlJc w:val="left"/>
      <w:pPr>
        <w:ind w:left="3487" w:hanging="360"/>
      </w:pPr>
      <w:rPr>
        <w:rFonts w:hint="default"/>
        <w:lang w:val="en-US" w:eastAsia="en-US" w:bidi="ar-SA"/>
      </w:rPr>
    </w:lvl>
    <w:lvl w:ilvl="6">
      <w:start w:val="0"/>
      <w:numFmt w:val="bullet"/>
      <w:lvlText w:val="•"/>
      <w:lvlJc w:val="left"/>
      <w:pPr>
        <w:ind w:left="4040" w:hanging="360"/>
      </w:pPr>
      <w:rPr>
        <w:rFonts w:hint="default"/>
        <w:lang w:val="en-US" w:eastAsia="en-US" w:bidi="ar-SA"/>
      </w:rPr>
    </w:lvl>
    <w:lvl w:ilvl="7">
      <w:start w:val="0"/>
      <w:numFmt w:val="bullet"/>
      <w:lvlText w:val="•"/>
      <w:lvlJc w:val="left"/>
      <w:pPr>
        <w:ind w:left="4593" w:hanging="360"/>
      </w:pPr>
      <w:rPr>
        <w:rFonts w:hint="default"/>
        <w:lang w:val="en-US" w:eastAsia="en-US" w:bidi="ar-SA"/>
      </w:rPr>
    </w:lvl>
    <w:lvl w:ilvl="8">
      <w:start w:val="0"/>
      <w:numFmt w:val="bullet"/>
      <w:lvlText w:val="•"/>
      <w:lvlJc w:val="left"/>
      <w:pPr>
        <w:ind w:left="5147" w:hanging="360"/>
      </w:pPr>
      <w:rPr>
        <w:rFonts w:hint="default"/>
        <w:lang w:val="en-US" w:eastAsia="en-US" w:bidi="ar-SA"/>
      </w:rPr>
    </w:lvl>
  </w:abstractNum>
  <w:abstractNum w:abstractNumId="28">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o"/>
      <w:lvlJc w:val="left"/>
      <w:pPr>
        <w:ind w:left="1079"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1654" w:hanging="360"/>
      </w:pPr>
      <w:rPr>
        <w:rFonts w:hint="default"/>
        <w:lang w:val="en-US" w:eastAsia="en-US" w:bidi="ar-SA"/>
      </w:rPr>
    </w:lvl>
    <w:lvl w:ilvl="3">
      <w:start w:val="0"/>
      <w:numFmt w:val="bullet"/>
      <w:lvlText w:val="•"/>
      <w:lvlJc w:val="left"/>
      <w:pPr>
        <w:ind w:left="2229" w:hanging="360"/>
      </w:pPr>
      <w:rPr>
        <w:rFonts w:hint="default"/>
        <w:lang w:val="en-US" w:eastAsia="en-US" w:bidi="ar-SA"/>
      </w:rPr>
    </w:lvl>
    <w:lvl w:ilvl="4">
      <w:start w:val="0"/>
      <w:numFmt w:val="bullet"/>
      <w:lvlText w:val="•"/>
      <w:lvlJc w:val="left"/>
      <w:pPr>
        <w:ind w:left="2804" w:hanging="360"/>
      </w:pPr>
      <w:rPr>
        <w:rFonts w:hint="default"/>
        <w:lang w:val="en-US" w:eastAsia="en-US" w:bidi="ar-SA"/>
      </w:rPr>
    </w:lvl>
    <w:lvl w:ilvl="5">
      <w:start w:val="0"/>
      <w:numFmt w:val="bullet"/>
      <w:lvlText w:val="•"/>
      <w:lvlJc w:val="left"/>
      <w:pPr>
        <w:ind w:left="3379" w:hanging="360"/>
      </w:pPr>
      <w:rPr>
        <w:rFonts w:hint="default"/>
        <w:lang w:val="en-US" w:eastAsia="en-US" w:bidi="ar-SA"/>
      </w:rPr>
    </w:lvl>
    <w:lvl w:ilvl="6">
      <w:start w:val="0"/>
      <w:numFmt w:val="bullet"/>
      <w:lvlText w:val="•"/>
      <w:lvlJc w:val="left"/>
      <w:pPr>
        <w:ind w:left="3954" w:hanging="360"/>
      </w:pPr>
      <w:rPr>
        <w:rFonts w:hint="default"/>
        <w:lang w:val="en-US" w:eastAsia="en-US" w:bidi="ar-SA"/>
      </w:rPr>
    </w:lvl>
    <w:lvl w:ilvl="7">
      <w:start w:val="0"/>
      <w:numFmt w:val="bullet"/>
      <w:lvlText w:val="•"/>
      <w:lvlJc w:val="left"/>
      <w:pPr>
        <w:ind w:left="4529" w:hanging="360"/>
      </w:pPr>
      <w:rPr>
        <w:rFonts w:hint="default"/>
        <w:lang w:val="en-US" w:eastAsia="en-US" w:bidi="ar-SA"/>
      </w:rPr>
    </w:lvl>
    <w:lvl w:ilvl="8">
      <w:start w:val="0"/>
      <w:numFmt w:val="bullet"/>
      <w:lvlText w:val="•"/>
      <w:lvlJc w:val="left"/>
      <w:pPr>
        <w:ind w:left="5104" w:hanging="360"/>
      </w:pPr>
      <w:rPr>
        <w:rFonts w:hint="default"/>
        <w:lang w:val="en-US" w:eastAsia="en-US" w:bidi="ar-SA"/>
      </w:rPr>
    </w:lvl>
  </w:abstractNum>
  <w:abstractNum w:abstractNumId="27">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26">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25">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24">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23">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22">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21">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o"/>
      <w:lvlJc w:val="left"/>
      <w:pPr>
        <w:ind w:left="1079"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1654" w:hanging="360"/>
      </w:pPr>
      <w:rPr>
        <w:rFonts w:hint="default"/>
        <w:lang w:val="en-US" w:eastAsia="en-US" w:bidi="ar-SA"/>
      </w:rPr>
    </w:lvl>
    <w:lvl w:ilvl="3">
      <w:start w:val="0"/>
      <w:numFmt w:val="bullet"/>
      <w:lvlText w:val="•"/>
      <w:lvlJc w:val="left"/>
      <w:pPr>
        <w:ind w:left="2229" w:hanging="360"/>
      </w:pPr>
      <w:rPr>
        <w:rFonts w:hint="default"/>
        <w:lang w:val="en-US" w:eastAsia="en-US" w:bidi="ar-SA"/>
      </w:rPr>
    </w:lvl>
    <w:lvl w:ilvl="4">
      <w:start w:val="0"/>
      <w:numFmt w:val="bullet"/>
      <w:lvlText w:val="•"/>
      <w:lvlJc w:val="left"/>
      <w:pPr>
        <w:ind w:left="2804" w:hanging="360"/>
      </w:pPr>
      <w:rPr>
        <w:rFonts w:hint="default"/>
        <w:lang w:val="en-US" w:eastAsia="en-US" w:bidi="ar-SA"/>
      </w:rPr>
    </w:lvl>
    <w:lvl w:ilvl="5">
      <w:start w:val="0"/>
      <w:numFmt w:val="bullet"/>
      <w:lvlText w:val="•"/>
      <w:lvlJc w:val="left"/>
      <w:pPr>
        <w:ind w:left="3379" w:hanging="360"/>
      </w:pPr>
      <w:rPr>
        <w:rFonts w:hint="default"/>
        <w:lang w:val="en-US" w:eastAsia="en-US" w:bidi="ar-SA"/>
      </w:rPr>
    </w:lvl>
    <w:lvl w:ilvl="6">
      <w:start w:val="0"/>
      <w:numFmt w:val="bullet"/>
      <w:lvlText w:val="•"/>
      <w:lvlJc w:val="left"/>
      <w:pPr>
        <w:ind w:left="3954" w:hanging="360"/>
      </w:pPr>
      <w:rPr>
        <w:rFonts w:hint="default"/>
        <w:lang w:val="en-US" w:eastAsia="en-US" w:bidi="ar-SA"/>
      </w:rPr>
    </w:lvl>
    <w:lvl w:ilvl="7">
      <w:start w:val="0"/>
      <w:numFmt w:val="bullet"/>
      <w:lvlText w:val="•"/>
      <w:lvlJc w:val="left"/>
      <w:pPr>
        <w:ind w:left="4529" w:hanging="360"/>
      </w:pPr>
      <w:rPr>
        <w:rFonts w:hint="default"/>
        <w:lang w:val="en-US" w:eastAsia="en-US" w:bidi="ar-SA"/>
      </w:rPr>
    </w:lvl>
    <w:lvl w:ilvl="8">
      <w:start w:val="0"/>
      <w:numFmt w:val="bullet"/>
      <w:lvlText w:val="•"/>
      <w:lvlJc w:val="left"/>
      <w:pPr>
        <w:ind w:left="5104" w:hanging="360"/>
      </w:pPr>
      <w:rPr>
        <w:rFonts w:hint="default"/>
        <w:lang w:val="en-US" w:eastAsia="en-US" w:bidi="ar-SA"/>
      </w:rPr>
    </w:lvl>
  </w:abstractNum>
  <w:abstractNum w:abstractNumId="20">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19">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18">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17">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16">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15">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o"/>
      <w:lvlJc w:val="left"/>
      <w:pPr>
        <w:ind w:left="1079"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1654" w:hanging="360"/>
      </w:pPr>
      <w:rPr>
        <w:rFonts w:hint="default"/>
        <w:lang w:val="en-US" w:eastAsia="en-US" w:bidi="ar-SA"/>
      </w:rPr>
    </w:lvl>
    <w:lvl w:ilvl="3">
      <w:start w:val="0"/>
      <w:numFmt w:val="bullet"/>
      <w:lvlText w:val="•"/>
      <w:lvlJc w:val="left"/>
      <w:pPr>
        <w:ind w:left="2229" w:hanging="360"/>
      </w:pPr>
      <w:rPr>
        <w:rFonts w:hint="default"/>
        <w:lang w:val="en-US" w:eastAsia="en-US" w:bidi="ar-SA"/>
      </w:rPr>
    </w:lvl>
    <w:lvl w:ilvl="4">
      <w:start w:val="0"/>
      <w:numFmt w:val="bullet"/>
      <w:lvlText w:val="•"/>
      <w:lvlJc w:val="left"/>
      <w:pPr>
        <w:ind w:left="2804" w:hanging="360"/>
      </w:pPr>
      <w:rPr>
        <w:rFonts w:hint="default"/>
        <w:lang w:val="en-US" w:eastAsia="en-US" w:bidi="ar-SA"/>
      </w:rPr>
    </w:lvl>
    <w:lvl w:ilvl="5">
      <w:start w:val="0"/>
      <w:numFmt w:val="bullet"/>
      <w:lvlText w:val="•"/>
      <w:lvlJc w:val="left"/>
      <w:pPr>
        <w:ind w:left="3379" w:hanging="360"/>
      </w:pPr>
      <w:rPr>
        <w:rFonts w:hint="default"/>
        <w:lang w:val="en-US" w:eastAsia="en-US" w:bidi="ar-SA"/>
      </w:rPr>
    </w:lvl>
    <w:lvl w:ilvl="6">
      <w:start w:val="0"/>
      <w:numFmt w:val="bullet"/>
      <w:lvlText w:val="•"/>
      <w:lvlJc w:val="left"/>
      <w:pPr>
        <w:ind w:left="3954" w:hanging="360"/>
      </w:pPr>
      <w:rPr>
        <w:rFonts w:hint="default"/>
        <w:lang w:val="en-US" w:eastAsia="en-US" w:bidi="ar-SA"/>
      </w:rPr>
    </w:lvl>
    <w:lvl w:ilvl="7">
      <w:start w:val="0"/>
      <w:numFmt w:val="bullet"/>
      <w:lvlText w:val="•"/>
      <w:lvlJc w:val="left"/>
      <w:pPr>
        <w:ind w:left="4529" w:hanging="360"/>
      </w:pPr>
      <w:rPr>
        <w:rFonts w:hint="default"/>
        <w:lang w:val="en-US" w:eastAsia="en-US" w:bidi="ar-SA"/>
      </w:rPr>
    </w:lvl>
    <w:lvl w:ilvl="8">
      <w:start w:val="0"/>
      <w:numFmt w:val="bullet"/>
      <w:lvlText w:val="•"/>
      <w:lvlJc w:val="left"/>
      <w:pPr>
        <w:ind w:left="5104" w:hanging="360"/>
      </w:pPr>
      <w:rPr>
        <w:rFonts w:hint="default"/>
        <w:lang w:val="en-US" w:eastAsia="en-US" w:bidi="ar-SA"/>
      </w:rPr>
    </w:lvl>
  </w:abstractNum>
  <w:abstractNum w:abstractNumId="14">
    <w:multiLevelType w:val="hybridMultilevel"/>
    <w:lvl w:ilvl="0">
      <w:start w:val="0"/>
      <w:numFmt w:val="bullet"/>
      <w:lvlText w:val="o"/>
      <w:lvlJc w:val="left"/>
      <w:pPr>
        <w:ind w:left="1079" w:hanging="360"/>
      </w:pPr>
      <w:rPr>
        <w:rFonts w:hint="default" w:ascii="Courier New" w:hAnsi="Courier New" w:eastAsia="Courier New" w:cs="Courier New"/>
        <w:b w:val="0"/>
        <w:bCs w:val="0"/>
        <w:i w:val="0"/>
        <w:iCs w:val="0"/>
        <w:w w:val="100"/>
        <w:sz w:val="20"/>
        <w:szCs w:val="20"/>
        <w:lang w:val="en-US" w:eastAsia="en-US" w:bidi="ar-SA"/>
      </w:rPr>
    </w:lvl>
    <w:lvl w:ilvl="1">
      <w:start w:val="0"/>
      <w:numFmt w:val="bullet"/>
      <w:lvlText w:val="•"/>
      <w:lvlJc w:val="left"/>
      <w:pPr>
        <w:ind w:left="1597" w:hanging="360"/>
      </w:pPr>
      <w:rPr>
        <w:rFonts w:hint="default"/>
        <w:lang w:val="en-US" w:eastAsia="en-US" w:bidi="ar-SA"/>
      </w:rPr>
    </w:lvl>
    <w:lvl w:ilvl="2">
      <w:start w:val="0"/>
      <w:numFmt w:val="bullet"/>
      <w:lvlText w:val="•"/>
      <w:lvlJc w:val="left"/>
      <w:pPr>
        <w:ind w:left="2114" w:hanging="360"/>
      </w:pPr>
      <w:rPr>
        <w:rFonts w:hint="default"/>
        <w:lang w:val="en-US" w:eastAsia="en-US" w:bidi="ar-SA"/>
      </w:rPr>
    </w:lvl>
    <w:lvl w:ilvl="3">
      <w:start w:val="0"/>
      <w:numFmt w:val="bullet"/>
      <w:lvlText w:val="•"/>
      <w:lvlJc w:val="left"/>
      <w:pPr>
        <w:ind w:left="2632" w:hanging="360"/>
      </w:pPr>
      <w:rPr>
        <w:rFonts w:hint="default"/>
        <w:lang w:val="en-US" w:eastAsia="en-US" w:bidi="ar-SA"/>
      </w:rPr>
    </w:lvl>
    <w:lvl w:ilvl="4">
      <w:start w:val="0"/>
      <w:numFmt w:val="bullet"/>
      <w:lvlText w:val="•"/>
      <w:lvlJc w:val="left"/>
      <w:pPr>
        <w:ind w:left="3149" w:hanging="360"/>
      </w:pPr>
      <w:rPr>
        <w:rFonts w:hint="default"/>
        <w:lang w:val="en-US" w:eastAsia="en-US" w:bidi="ar-SA"/>
      </w:rPr>
    </w:lvl>
    <w:lvl w:ilvl="5">
      <w:start w:val="0"/>
      <w:numFmt w:val="bullet"/>
      <w:lvlText w:val="•"/>
      <w:lvlJc w:val="left"/>
      <w:pPr>
        <w:ind w:left="3667" w:hanging="360"/>
      </w:pPr>
      <w:rPr>
        <w:rFonts w:hint="default"/>
        <w:lang w:val="en-US" w:eastAsia="en-US" w:bidi="ar-SA"/>
      </w:rPr>
    </w:lvl>
    <w:lvl w:ilvl="6">
      <w:start w:val="0"/>
      <w:numFmt w:val="bullet"/>
      <w:lvlText w:val="•"/>
      <w:lvlJc w:val="left"/>
      <w:pPr>
        <w:ind w:left="4184" w:hanging="360"/>
      </w:pPr>
      <w:rPr>
        <w:rFonts w:hint="default"/>
        <w:lang w:val="en-US" w:eastAsia="en-US" w:bidi="ar-SA"/>
      </w:rPr>
    </w:lvl>
    <w:lvl w:ilvl="7">
      <w:start w:val="0"/>
      <w:numFmt w:val="bullet"/>
      <w:lvlText w:val="•"/>
      <w:lvlJc w:val="left"/>
      <w:pPr>
        <w:ind w:left="4701" w:hanging="360"/>
      </w:pPr>
      <w:rPr>
        <w:rFonts w:hint="default"/>
        <w:lang w:val="en-US" w:eastAsia="en-US" w:bidi="ar-SA"/>
      </w:rPr>
    </w:lvl>
    <w:lvl w:ilvl="8">
      <w:start w:val="0"/>
      <w:numFmt w:val="bullet"/>
      <w:lvlText w:val="•"/>
      <w:lvlJc w:val="left"/>
      <w:pPr>
        <w:ind w:left="5219" w:hanging="360"/>
      </w:pPr>
      <w:rPr>
        <w:rFonts w:hint="default"/>
        <w:lang w:val="en-US" w:eastAsia="en-US" w:bidi="ar-SA"/>
      </w:rPr>
    </w:lvl>
  </w:abstractNum>
  <w:abstractNum w:abstractNumId="13">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o"/>
      <w:lvlJc w:val="left"/>
      <w:pPr>
        <w:ind w:left="1079"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1348" w:hanging="269"/>
      </w:pPr>
      <w:rPr>
        <w:rFonts w:hint="default" w:ascii="Wingdings" w:hAnsi="Wingdings" w:eastAsia="Wingdings" w:cs="Wingdings"/>
        <w:b w:val="0"/>
        <w:bCs w:val="0"/>
        <w:i w:val="0"/>
        <w:iCs w:val="0"/>
        <w:w w:val="100"/>
        <w:sz w:val="20"/>
        <w:szCs w:val="20"/>
        <w:lang w:val="en-US" w:eastAsia="en-US" w:bidi="ar-SA"/>
      </w:rPr>
    </w:lvl>
    <w:lvl w:ilvl="3">
      <w:start w:val="0"/>
      <w:numFmt w:val="bullet"/>
      <w:lvlText w:val="•"/>
      <w:lvlJc w:val="left"/>
      <w:pPr>
        <w:ind w:left="1954" w:hanging="269"/>
      </w:pPr>
      <w:rPr>
        <w:rFonts w:hint="default"/>
        <w:lang w:val="en-US" w:eastAsia="en-US" w:bidi="ar-SA"/>
      </w:rPr>
    </w:lvl>
    <w:lvl w:ilvl="4">
      <w:start w:val="0"/>
      <w:numFmt w:val="bullet"/>
      <w:lvlText w:val="•"/>
      <w:lvlJc w:val="left"/>
      <w:pPr>
        <w:ind w:left="2568" w:hanging="269"/>
      </w:pPr>
      <w:rPr>
        <w:rFonts w:hint="default"/>
        <w:lang w:val="en-US" w:eastAsia="en-US" w:bidi="ar-SA"/>
      </w:rPr>
    </w:lvl>
    <w:lvl w:ilvl="5">
      <w:start w:val="0"/>
      <w:numFmt w:val="bullet"/>
      <w:lvlText w:val="•"/>
      <w:lvlJc w:val="left"/>
      <w:pPr>
        <w:ind w:left="3182" w:hanging="269"/>
      </w:pPr>
      <w:rPr>
        <w:rFonts w:hint="default"/>
        <w:lang w:val="en-US" w:eastAsia="en-US" w:bidi="ar-SA"/>
      </w:rPr>
    </w:lvl>
    <w:lvl w:ilvl="6">
      <w:start w:val="0"/>
      <w:numFmt w:val="bullet"/>
      <w:lvlText w:val="•"/>
      <w:lvlJc w:val="left"/>
      <w:pPr>
        <w:ind w:left="3797" w:hanging="269"/>
      </w:pPr>
      <w:rPr>
        <w:rFonts w:hint="default"/>
        <w:lang w:val="en-US" w:eastAsia="en-US" w:bidi="ar-SA"/>
      </w:rPr>
    </w:lvl>
    <w:lvl w:ilvl="7">
      <w:start w:val="0"/>
      <w:numFmt w:val="bullet"/>
      <w:lvlText w:val="•"/>
      <w:lvlJc w:val="left"/>
      <w:pPr>
        <w:ind w:left="4411" w:hanging="269"/>
      </w:pPr>
      <w:rPr>
        <w:rFonts w:hint="default"/>
        <w:lang w:val="en-US" w:eastAsia="en-US" w:bidi="ar-SA"/>
      </w:rPr>
    </w:lvl>
    <w:lvl w:ilvl="8">
      <w:start w:val="0"/>
      <w:numFmt w:val="bullet"/>
      <w:lvlText w:val="•"/>
      <w:lvlJc w:val="left"/>
      <w:pPr>
        <w:ind w:left="5025" w:hanging="269"/>
      </w:pPr>
      <w:rPr>
        <w:rFonts w:hint="default"/>
        <w:lang w:val="en-US" w:eastAsia="en-US" w:bidi="ar-SA"/>
      </w:rPr>
    </w:lvl>
  </w:abstractNum>
  <w:abstractNum w:abstractNumId="12">
    <w:multiLevelType w:val="hybridMultilevel"/>
    <w:lvl w:ilvl="0">
      <w:start w:val="0"/>
      <w:numFmt w:val="bullet"/>
      <w:lvlText w:val=""/>
      <w:lvlJc w:val="left"/>
      <w:pPr>
        <w:ind w:left="647"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01" w:hanging="360"/>
      </w:pPr>
      <w:rPr>
        <w:rFonts w:hint="default"/>
        <w:lang w:val="en-US" w:eastAsia="en-US" w:bidi="ar-SA"/>
      </w:rPr>
    </w:lvl>
    <w:lvl w:ilvl="2">
      <w:start w:val="0"/>
      <w:numFmt w:val="bullet"/>
      <w:lvlText w:val="•"/>
      <w:lvlJc w:val="left"/>
      <w:pPr>
        <w:ind w:left="1762" w:hanging="360"/>
      </w:pPr>
      <w:rPr>
        <w:rFonts w:hint="default"/>
        <w:lang w:val="en-US" w:eastAsia="en-US" w:bidi="ar-SA"/>
      </w:rPr>
    </w:lvl>
    <w:lvl w:ilvl="3">
      <w:start w:val="0"/>
      <w:numFmt w:val="bullet"/>
      <w:lvlText w:val="•"/>
      <w:lvlJc w:val="left"/>
      <w:pPr>
        <w:ind w:left="2324" w:hanging="360"/>
      </w:pPr>
      <w:rPr>
        <w:rFonts w:hint="default"/>
        <w:lang w:val="en-US" w:eastAsia="en-US" w:bidi="ar-SA"/>
      </w:rPr>
    </w:lvl>
    <w:lvl w:ilvl="4">
      <w:start w:val="0"/>
      <w:numFmt w:val="bullet"/>
      <w:lvlText w:val="•"/>
      <w:lvlJc w:val="left"/>
      <w:pPr>
        <w:ind w:left="2885" w:hanging="360"/>
      </w:pPr>
      <w:rPr>
        <w:rFonts w:hint="default"/>
        <w:lang w:val="en-US" w:eastAsia="en-US" w:bidi="ar-SA"/>
      </w:rPr>
    </w:lvl>
    <w:lvl w:ilvl="5">
      <w:start w:val="0"/>
      <w:numFmt w:val="bullet"/>
      <w:lvlText w:val="•"/>
      <w:lvlJc w:val="left"/>
      <w:pPr>
        <w:ind w:left="3447" w:hanging="360"/>
      </w:pPr>
      <w:rPr>
        <w:rFonts w:hint="default"/>
        <w:lang w:val="en-US" w:eastAsia="en-US" w:bidi="ar-SA"/>
      </w:rPr>
    </w:lvl>
    <w:lvl w:ilvl="6">
      <w:start w:val="0"/>
      <w:numFmt w:val="bullet"/>
      <w:lvlText w:val="•"/>
      <w:lvlJc w:val="left"/>
      <w:pPr>
        <w:ind w:left="4008" w:hanging="360"/>
      </w:pPr>
      <w:rPr>
        <w:rFonts w:hint="default"/>
        <w:lang w:val="en-US" w:eastAsia="en-US" w:bidi="ar-SA"/>
      </w:rPr>
    </w:lvl>
    <w:lvl w:ilvl="7">
      <w:start w:val="0"/>
      <w:numFmt w:val="bullet"/>
      <w:lvlText w:val="•"/>
      <w:lvlJc w:val="left"/>
      <w:pPr>
        <w:ind w:left="4569" w:hanging="360"/>
      </w:pPr>
      <w:rPr>
        <w:rFonts w:hint="default"/>
        <w:lang w:val="en-US" w:eastAsia="en-US" w:bidi="ar-SA"/>
      </w:rPr>
    </w:lvl>
    <w:lvl w:ilvl="8">
      <w:start w:val="0"/>
      <w:numFmt w:val="bullet"/>
      <w:lvlText w:val="•"/>
      <w:lvlJc w:val="left"/>
      <w:pPr>
        <w:ind w:left="5131" w:hanging="360"/>
      </w:pPr>
      <w:rPr>
        <w:rFonts w:hint="default"/>
        <w:lang w:val="en-US" w:eastAsia="en-US" w:bidi="ar-SA"/>
      </w:rPr>
    </w:lvl>
  </w:abstractNum>
  <w:abstractNum w:abstractNumId="11">
    <w:multiLevelType w:val="hybridMultilevel"/>
    <w:lvl w:ilvl="0">
      <w:start w:val="0"/>
      <w:numFmt w:val="bullet"/>
      <w:lvlText w:val="o"/>
      <w:lvlJc w:val="left"/>
      <w:pPr>
        <w:ind w:left="1079" w:hanging="360"/>
      </w:pPr>
      <w:rPr>
        <w:rFonts w:hint="default" w:ascii="Courier New" w:hAnsi="Courier New" w:eastAsia="Courier New" w:cs="Courier New"/>
        <w:b w:val="0"/>
        <w:bCs w:val="0"/>
        <w:i w:val="0"/>
        <w:iCs w:val="0"/>
        <w:w w:val="100"/>
        <w:sz w:val="20"/>
        <w:szCs w:val="20"/>
        <w:lang w:val="en-US" w:eastAsia="en-US" w:bidi="ar-SA"/>
      </w:rPr>
    </w:lvl>
    <w:lvl w:ilvl="1">
      <w:start w:val="0"/>
      <w:numFmt w:val="bullet"/>
      <w:lvlText w:val="•"/>
      <w:lvlJc w:val="left"/>
      <w:pPr>
        <w:ind w:left="1597" w:hanging="360"/>
      </w:pPr>
      <w:rPr>
        <w:rFonts w:hint="default"/>
        <w:lang w:val="en-US" w:eastAsia="en-US" w:bidi="ar-SA"/>
      </w:rPr>
    </w:lvl>
    <w:lvl w:ilvl="2">
      <w:start w:val="0"/>
      <w:numFmt w:val="bullet"/>
      <w:lvlText w:val="•"/>
      <w:lvlJc w:val="left"/>
      <w:pPr>
        <w:ind w:left="2114" w:hanging="360"/>
      </w:pPr>
      <w:rPr>
        <w:rFonts w:hint="default"/>
        <w:lang w:val="en-US" w:eastAsia="en-US" w:bidi="ar-SA"/>
      </w:rPr>
    </w:lvl>
    <w:lvl w:ilvl="3">
      <w:start w:val="0"/>
      <w:numFmt w:val="bullet"/>
      <w:lvlText w:val="•"/>
      <w:lvlJc w:val="left"/>
      <w:pPr>
        <w:ind w:left="2632" w:hanging="360"/>
      </w:pPr>
      <w:rPr>
        <w:rFonts w:hint="default"/>
        <w:lang w:val="en-US" w:eastAsia="en-US" w:bidi="ar-SA"/>
      </w:rPr>
    </w:lvl>
    <w:lvl w:ilvl="4">
      <w:start w:val="0"/>
      <w:numFmt w:val="bullet"/>
      <w:lvlText w:val="•"/>
      <w:lvlJc w:val="left"/>
      <w:pPr>
        <w:ind w:left="3149" w:hanging="360"/>
      </w:pPr>
      <w:rPr>
        <w:rFonts w:hint="default"/>
        <w:lang w:val="en-US" w:eastAsia="en-US" w:bidi="ar-SA"/>
      </w:rPr>
    </w:lvl>
    <w:lvl w:ilvl="5">
      <w:start w:val="0"/>
      <w:numFmt w:val="bullet"/>
      <w:lvlText w:val="•"/>
      <w:lvlJc w:val="left"/>
      <w:pPr>
        <w:ind w:left="3667" w:hanging="360"/>
      </w:pPr>
      <w:rPr>
        <w:rFonts w:hint="default"/>
        <w:lang w:val="en-US" w:eastAsia="en-US" w:bidi="ar-SA"/>
      </w:rPr>
    </w:lvl>
    <w:lvl w:ilvl="6">
      <w:start w:val="0"/>
      <w:numFmt w:val="bullet"/>
      <w:lvlText w:val="•"/>
      <w:lvlJc w:val="left"/>
      <w:pPr>
        <w:ind w:left="4184" w:hanging="360"/>
      </w:pPr>
      <w:rPr>
        <w:rFonts w:hint="default"/>
        <w:lang w:val="en-US" w:eastAsia="en-US" w:bidi="ar-SA"/>
      </w:rPr>
    </w:lvl>
    <w:lvl w:ilvl="7">
      <w:start w:val="0"/>
      <w:numFmt w:val="bullet"/>
      <w:lvlText w:val="•"/>
      <w:lvlJc w:val="left"/>
      <w:pPr>
        <w:ind w:left="4701" w:hanging="360"/>
      </w:pPr>
      <w:rPr>
        <w:rFonts w:hint="default"/>
        <w:lang w:val="en-US" w:eastAsia="en-US" w:bidi="ar-SA"/>
      </w:rPr>
    </w:lvl>
    <w:lvl w:ilvl="8">
      <w:start w:val="0"/>
      <w:numFmt w:val="bullet"/>
      <w:lvlText w:val="•"/>
      <w:lvlJc w:val="left"/>
      <w:pPr>
        <w:ind w:left="5219" w:hanging="360"/>
      </w:pPr>
      <w:rPr>
        <w:rFonts w:hint="default"/>
        <w:lang w:val="en-US" w:eastAsia="en-US" w:bidi="ar-SA"/>
      </w:rPr>
    </w:lvl>
  </w:abstractNum>
  <w:abstractNum w:abstractNumId="10">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o"/>
      <w:lvlJc w:val="left"/>
      <w:pPr>
        <w:ind w:left="1079"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1654" w:hanging="360"/>
      </w:pPr>
      <w:rPr>
        <w:rFonts w:hint="default"/>
        <w:lang w:val="en-US" w:eastAsia="en-US" w:bidi="ar-SA"/>
      </w:rPr>
    </w:lvl>
    <w:lvl w:ilvl="3">
      <w:start w:val="0"/>
      <w:numFmt w:val="bullet"/>
      <w:lvlText w:val="•"/>
      <w:lvlJc w:val="left"/>
      <w:pPr>
        <w:ind w:left="2229" w:hanging="360"/>
      </w:pPr>
      <w:rPr>
        <w:rFonts w:hint="default"/>
        <w:lang w:val="en-US" w:eastAsia="en-US" w:bidi="ar-SA"/>
      </w:rPr>
    </w:lvl>
    <w:lvl w:ilvl="4">
      <w:start w:val="0"/>
      <w:numFmt w:val="bullet"/>
      <w:lvlText w:val="•"/>
      <w:lvlJc w:val="left"/>
      <w:pPr>
        <w:ind w:left="2804" w:hanging="360"/>
      </w:pPr>
      <w:rPr>
        <w:rFonts w:hint="default"/>
        <w:lang w:val="en-US" w:eastAsia="en-US" w:bidi="ar-SA"/>
      </w:rPr>
    </w:lvl>
    <w:lvl w:ilvl="5">
      <w:start w:val="0"/>
      <w:numFmt w:val="bullet"/>
      <w:lvlText w:val="•"/>
      <w:lvlJc w:val="left"/>
      <w:pPr>
        <w:ind w:left="3379" w:hanging="360"/>
      </w:pPr>
      <w:rPr>
        <w:rFonts w:hint="default"/>
        <w:lang w:val="en-US" w:eastAsia="en-US" w:bidi="ar-SA"/>
      </w:rPr>
    </w:lvl>
    <w:lvl w:ilvl="6">
      <w:start w:val="0"/>
      <w:numFmt w:val="bullet"/>
      <w:lvlText w:val="•"/>
      <w:lvlJc w:val="left"/>
      <w:pPr>
        <w:ind w:left="3954" w:hanging="360"/>
      </w:pPr>
      <w:rPr>
        <w:rFonts w:hint="default"/>
        <w:lang w:val="en-US" w:eastAsia="en-US" w:bidi="ar-SA"/>
      </w:rPr>
    </w:lvl>
    <w:lvl w:ilvl="7">
      <w:start w:val="0"/>
      <w:numFmt w:val="bullet"/>
      <w:lvlText w:val="•"/>
      <w:lvlJc w:val="left"/>
      <w:pPr>
        <w:ind w:left="4529" w:hanging="360"/>
      </w:pPr>
      <w:rPr>
        <w:rFonts w:hint="default"/>
        <w:lang w:val="en-US" w:eastAsia="en-US" w:bidi="ar-SA"/>
      </w:rPr>
    </w:lvl>
    <w:lvl w:ilvl="8">
      <w:start w:val="0"/>
      <w:numFmt w:val="bullet"/>
      <w:lvlText w:val="•"/>
      <w:lvlJc w:val="left"/>
      <w:pPr>
        <w:ind w:left="5104" w:hanging="360"/>
      </w:pPr>
      <w:rPr>
        <w:rFonts w:hint="default"/>
        <w:lang w:val="en-US" w:eastAsia="en-US" w:bidi="ar-SA"/>
      </w:rPr>
    </w:lvl>
  </w:abstractNum>
  <w:abstractNum w:abstractNumId="9">
    <w:multiLevelType w:val="hybridMultilevel"/>
    <w:lvl w:ilvl="0">
      <w:start w:val="0"/>
      <w:numFmt w:val="bullet"/>
      <w:lvlText w:val=""/>
      <w:lvlJc w:val="left"/>
      <w:pPr>
        <w:ind w:left="738"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8">
    <w:multiLevelType w:val="hybridMultilevel"/>
    <w:lvl w:ilvl="0">
      <w:start w:val="0"/>
      <w:numFmt w:val="bullet"/>
      <w:lvlText w:val=""/>
      <w:lvlJc w:val="left"/>
      <w:pPr>
        <w:ind w:left="738"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7">
    <w:multiLevelType w:val="hybridMultilevel"/>
    <w:lvl w:ilvl="0">
      <w:start w:val="0"/>
      <w:numFmt w:val="bullet"/>
      <w:lvlText w:val=""/>
      <w:lvlJc w:val="left"/>
      <w:pPr>
        <w:ind w:left="738"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6">
    <w:multiLevelType w:val="hybridMultilevel"/>
    <w:lvl w:ilvl="0">
      <w:start w:val="0"/>
      <w:numFmt w:val="bullet"/>
      <w:lvlText w:val=""/>
      <w:lvlJc w:val="left"/>
      <w:pPr>
        <w:ind w:left="738"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724" w:hanging="255"/>
      </w:pPr>
      <w:rPr>
        <w:rFonts w:hint="default" w:ascii="Symbol" w:hAnsi="Symbol" w:eastAsia="Symbol" w:cs="Symbol"/>
        <w:b w:val="0"/>
        <w:bCs w:val="0"/>
        <w:i w:val="0"/>
        <w:iCs w:val="0"/>
        <w:w w:val="100"/>
        <w:sz w:val="20"/>
        <w:szCs w:val="20"/>
        <w:lang w:val="en-US" w:eastAsia="en-US" w:bidi="ar-SA"/>
      </w:rPr>
    </w:lvl>
    <w:lvl w:ilvl="2">
      <w:start w:val="0"/>
      <w:numFmt w:val="bullet"/>
      <w:lvlText w:val="•"/>
      <w:lvlJc w:val="left"/>
      <w:pPr>
        <w:ind w:left="1352" w:hanging="255"/>
      </w:pPr>
      <w:rPr>
        <w:rFonts w:hint="default"/>
        <w:lang w:val="en-US" w:eastAsia="en-US" w:bidi="ar-SA"/>
      </w:rPr>
    </w:lvl>
    <w:lvl w:ilvl="3">
      <w:start w:val="0"/>
      <w:numFmt w:val="bullet"/>
      <w:lvlText w:val="•"/>
      <w:lvlJc w:val="left"/>
      <w:pPr>
        <w:ind w:left="1965" w:hanging="255"/>
      </w:pPr>
      <w:rPr>
        <w:rFonts w:hint="default"/>
        <w:lang w:val="en-US" w:eastAsia="en-US" w:bidi="ar-SA"/>
      </w:rPr>
    </w:lvl>
    <w:lvl w:ilvl="4">
      <w:start w:val="0"/>
      <w:numFmt w:val="bullet"/>
      <w:lvlText w:val="•"/>
      <w:lvlJc w:val="left"/>
      <w:pPr>
        <w:ind w:left="2578" w:hanging="255"/>
      </w:pPr>
      <w:rPr>
        <w:rFonts w:hint="default"/>
        <w:lang w:val="en-US" w:eastAsia="en-US" w:bidi="ar-SA"/>
      </w:rPr>
    </w:lvl>
    <w:lvl w:ilvl="5">
      <w:start w:val="0"/>
      <w:numFmt w:val="bullet"/>
      <w:lvlText w:val="•"/>
      <w:lvlJc w:val="left"/>
      <w:pPr>
        <w:ind w:left="3190" w:hanging="255"/>
      </w:pPr>
      <w:rPr>
        <w:rFonts w:hint="default"/>
        <w:lang w:val="en-US" w:eastAsia="en-US" w:bidi="ar-SA"/>
      </w:rPr>
    </w:lvl>
    <w:lvl w:ilvl="6">
      <w:start w:val="0"/>
      <w:numFmt w:val="bullet"/>
      <w:lvlText w:val="•"/>
      <w:lvlJc w:val="left"/>
      <w:pPr>
        <w:ind w:left="3803" w:hanging="255"/>
      </w:pPr>
      <w:rPr>
        <w:rFonts w:hint="default"/>
        <w:lang w:val="en-US" w:eastAsia="en-US" w:bidi="ar-SA"/>
      </w:rPr>
    </w:lvl>
    <w:lvl w:ilvl="7">
      <w:start w:val="0"/>
      <w:numFmt w:val="bullet"/>
      <w:lvlText w:val="•"/>
      <w:lvlJc w:val="left"/>
      <w:pPr>
        <w:ind w:left="4416" w:hanging="255"/>
      </w:pPr>
      <w:rPr>
        <w:rFonts w:hint="default"/>
        <w:lang w:val="en-US" w:eastAsia="en-US" w:bidi="ar-SA"/>
      </w:rPr>
    </w:lvl>
    <w:lvl w:ilvl="8">
      <w:start w:val="0"/>
      <w:numFmt w:val="bullet"/>
      <w:lvlText w:val="•"/>
      <w:lvlJc w:val="left"/>
      <w:pPr>
        <w:ind w:left="5028" w:hanging="255"/>
      </w:pPr>
      <w:rPr>
        <w:rFonts w:hint="default"/>
        <w:lang w:val="en-US" w:eastAsia="en-US" w:bidi="ar-SA"/>
      </w:rPr>
    </w:lvl>
  </w:abstractNum>
  <w:abstractNum w:abstractNumId="5">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4">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3">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2">
    <w:multiLevelType w:val="hybridMultilevel"/>
    <w:lvl w:ilvl="0">
      <w:start w:val="3"/>
      <w:numFmt w:val="decimal"/>
      <w:lvlText w:val="%1.0"/>
      <w:lvlJc w:val="left"/>
      <w:pPr>
        <w:ind w:left="1260" w:hanging="720"/>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1980" w:hanging="720"/>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2933" w:hanging="720"/>
      </w:pPr>
      <w:rPr>
        <w:rFonts w:hint="default"/>
        <w:lang w:val="en-US" w:eastAsia="en-US" w:bidi="ar-SA"/>
      </w:rPr>
    </w:lvl>
    <w:lvl w:ilvl="3">
      <w:start w:val="0"/>
      <w:numFmt w:val="bullet"/>
      <w:lvlText w:val="•"/>
      <w:lvlJc w:val="left"/>
      <w:pPr>
        <w:ind w:left="3886" w:hanging="720"/>
      </w:pPr>
      <w:rPr>
        <w:rFonts w:hint="default"/>
        <w:lang w:val="en-US" w:eastAsia="en-US" w:bidi="ar-SA"/>
      </w:rPr>
    </w:lvl>
    <w:lvl w:ilvl="4">
      <w:start w:val="0"/>
      <w:numFmt w:val="bullet"/>
      <w:lvlText w:val="•"/>
      <w:lvlJc w:val="left"/>
      <w:pPr>
        <w:ind w:left="4840" w:hanging="720"/>
      </w:pPr>
      <w:rPr>
        <w:rFonts w:hint="default"/>
        <w:lang w:val="en-US" w:eastAsia="en-US" w:bidi="ar-SA"/>
      </w:rPr>
    </w:lvl>
    <w:lvl w:ilvl="5">
      <w:start w:val="0"/>
      <w:numFmt w:val="bullet"/>
      <w:lvlText w:val="•"/>
      <w:lvlJc w:val="left"/>
      <w:pPr>
        <w:ind w:left="5793" w:hanging="720"/>
      </w:pPr>
      <w:rPr>
        <w:rFonts w:hint="default"/>
        <w:lang w:val="en-US" w:eastAsia="en-US" w:bidi="ar-SA"/>
      </w:rPr>
    </w:lvl>
    <w:lvl w:ilvl="6">
      <w:start w:val="0"/>
      <w:numFmt w:val="bullet"/>
      <w:lvlText w:val="•"/>
      <w:lvlJc w:val="left"/>
      <w:pPr>
        <w:ind w:left="6746" w:hanging="720"/>
      </w:pPr>
      <w:rPr>
        <w:rFonts w:hint="default"/>
        <w:lang w:val="en-US" w:eastAsia="en-US" w:bidi="ar-SA"/>
      </w:rPr>
    </w:lvl>
    <w:lvl w:ilvl="7">
      <w:start w:val="0"/>
      <w:numFmt w:val="bullet"/>
      <w:lvlText w:val="•"/>
      <w:lvlJc w:val="left"/>
      <w:pPr>
        <w:ind w:left="7700" w:hanging="720"/>
      </w:pPr>
      <w:rPr>
        <w:rFonts w:hint="default"/>
        <w:lang w:val="en-US" w:eastAsia="en-US" w:bidi="ar-SA"/>
      </w:rPr>
    </w:lvl>
    <w:lvl w:ilvl="8">
      <w:start w:val="0"/>
      <w:numFmt w:val="bullet"/>
      <w:lvlText w:val="•"/>
      <w:lvlJc w:val="left"/>
      <w:pPr>
        <w:ind w:left="8653" w:hanging="720"/>
      </w:pPr>
      <w:rPr>
        <w:rFonts w:hint="default"/>
        <w:lang w:val="en-US" w:eastAsia="en-US" w:bidi="ar-SA"/>
      </w:rPr>
    </w:lvl>
  </w:abstractNum>
  <w:abstractNum w:abstractNumId="1">
    <w:multiLevelType w:val="hybridMultilevel"/>
    <w:lvl w:ilvl="0">
      <w:start w:val="2"/>
      <w:numFmt w:val="decimal"/>
      <w:lvlText w:val="%1"/>
      <w:lvlJc w:val="left"/>
      <w:pPr>
        <w:ind w:left="1260" w:hanging="720"/>
        <w:jc w:val="left"/>
      </w:pPr>
      <w:rPr>
        <w:rFonts w:hint="default"/>
        <w:lang w:val="en-US" w:eastAsia="en-US" w:bidi="ar-SA"/>
      </w:rPr>
    </w:lvl>
    <w:lvl w:ilvl="1">
      <w:start w:val="0"/>
      <w:numFmt w:val="decimal"/>
      <w:lvlText w:val="%1.%2"/>
      <w:lvlJc w:val="left"/>
      <w:pPr>
        <w:ind w:left="1260" w:hanging="720"/>
        <w:jc w:val="righ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3120" w:hanging="720"/>
      </w:pPr>
      <w:rPr>
        <w:rFonts w:hint="default"/>
        <w:lang w:val="en-US" w:eastAsia="en-US" w:bidi="ar-SA"/>
      </w:rPr>
    </w:lvl>
    <w:lvl w:ilvl="3">
      <w:start w:val="0"/>
      <w:numFmt w:val="bullet"/>
      <w:lvlText w:val="•"/>
      <w:lvlJc w:val="left"/>
      <w:pPr>
        <w:ind w:left="4050" w:hanging="720"/>
      </w:pPr>
      <w:rPr>
        <w:rFonts w:hint="default"/>
        <w:lang w:val="en-US" w:eastAsia="en-US" w:bidi="ar-SA"/>
      </w:rPr>
    </w:lvl>
    <w:lvl w:ilvl="4">
      <w:start w:val="0"/>
      <w:numFmt w:val="bullet"/>
      <w:lvlText w:val="•"/>
      <w:lvlJc w:val="left"/>
      <w:pPr>
        <w:ind w:left="4980" w:hanging="720"/>
      </w:pPr>
      <w:rPr>
        <w:rFonts w:hint="default"/>
        <w:lang w:val="en-US" w:eastAsia="en-US" w:bidi="ar-SA"/>
      </w:rPr>
    </w:lvl>
    <w:lvl w:ilvl="5">
      <w:start w:val="0"/>
      <w:numFmt w:val="bullet"/>
      <w:lvlText w:val="•"/>
      <w:lvlJc w:val="left"/>
      <w:pPr>
        <w:ind w:left="5910" w:hanging="720"/>
      </w:pPr>
      <w:rPr>
        <w:rFonts w:hint="default"/>
        <w:lang w:val="en-US" w:eastAsia="en-US" w:bidi="ar-SA"/>
      </w:rPr>
    </w:lvl>
    <w:lvl w:ilvl="6">
      <w:start w:val="0"/>
      <w:numFmt w:val="bullet"/>
      <w:lvlText w:val="•"/>
      <w:lvlJc w:val="left"/>
      <w:pPr>
        <w:ind w:left="6840" w:hanging="720"/>
      </w:pPr>
      <w:rPr>
        <w:rFonts w:hint="default"/>
        <w:lang w:val="en-US" w:eastAsia="en-US" w:bidi="ar-SA"/>
      </w:rPr>
    </w:lvl>
    <w:lvl w:ilvl="7">
      <w:start w:val="0"/>
      <w:numFmt w:val="bullet"/>
      <w:lvlText w:val="•"/>
      <w:lvlJc w:val="left"/>
      <w:pPr>
        <w:ind w:left="7770" w:hanging="720"/>
      </w:pPr>
      <w:rPr>
        <w:rFonts w:hint="default"/>
        <w:lang w:val="en-US" w:eastAsia="en-US" w:bidi="ar-SA"/>
      </w:rPr>
    </w:lvl>
    <w:lvl w:ilvl="8">
      <w:start w:val="0"/>
      <w:numFmt w:val="bullet"/>
      <w:lvlText w:val="•"/>
      <w:lvlJc w:val="left"/>
      <w:pPr>
        <w:ind w:left="8700" w:hanging="720"/>
      </w:pPr>
      <w:rPr>
        <w:rFonts w:hint="default"/>
        <w:lang w:val="en-US" w:eastAsia="en-US" w:bidi="ar-SA"/>
      </w:rPr>
    </w:lvl>
  </w:abstractNum>
  <w:abstractNum w:abstractNumId="0">
    <w:multiLevelType w:val="hybridMultilevel"/>
    <w:lvl w:ilvl="0">
      <w:start w:val="1"/>
      <w:numFmt w:val="decimal"/>
      <w:lvlText w:val="%1"/>
      <w:lvlJc w:val="left"/>
      <w:pPr>
        <w:ind w:left="1260" w:hanging="720"/>
        <w:jc w:val="left"/>
      </w:pPr>
      <w:rPr>
        <w:rFonts w:hint="default"/>
        <w:lang w:val="en-US" w:eastAsia="en-US" w:bidi="ar-SA"/>
      </w:rPr>
    </w:lvl>
    <w:lvl w:ilvl="1">
      <w:start w:val="0"/>
      <w:numFmt w:val="decimal"/>
      <w:lvlText w:val="%1.%2"/>
      <w:lvlJc w:val="left"/>
      <w:pPr>
        <w:ind w:left="1260" w:hanging="720"/>
        <w:jc w:val="righ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3120" w:hanging="720"/>
      </w:pPr>
      <w:rPr>
        <w:rFonts w:hint="default"/>
        <w:lang w:val="en-US" w:eastAsia="en-US" w:bidi="ar-SA"/>
      </w:rPr>
    </w:lvl>
    <w:lvl w:ilvl="3">
      <w:start w:val="0"/>
      <w:numFmt w:val="bullet"/>
      <w:lvlText w:val="•"/>
      <w:lvlJc w:val="left"/>
      <w:pPr>
        <w:ind w:left="4050" w:hanging="720"/>
      </w:pPr>
      <w:rPr>
        <w:rFonts w:hint="default"/>
        <w:lang w:val="en-US" w:eastAsia="en-US" w:bidi="ar-SA"/>
      </w:rPr>
    </w:lvl>
    <w:lvl w:ilvl="4">
      <w:start w:val="0"/>
      <w:numFmt w:val="bullet"/>
      <w:lvlText w:val="•"/>
      <w:lvlJc w:val="left"/>
      <w:pPr>
        <w:ind w:left="4980" w:hanging="720"/>
      </w:pPr>
      <w:rPr>
        <w:rFonts w:hint="default"/>
        <w:lang w:val="en-US" w:eastAsia="en-US" w:bidi="ar-SA"/>
      </w:rPr>
    </w:lvl>
    <w:lvl w:ilvl="5">
      <w:start w:val="0"/>
      <w:numFmt w:val="bullet"/>
      <w:lvlText w:val="•"/>
      <w:lvlJc w:val="left"/>
      <w:pPr>
        <w:ind w:left="5910" w:hanging="720"/>
      </w:pPr>
      <w:rPr>
        <w:rFonts w:hint="default"/>
        <w:lang w:val="en-US" w:eastAsia="en-US" w:bidi="ar-SA"/>
      </w:rPr>
    </w:lvl>
    <w:lvl w:ilvl="6">
      <w:start w:val="0"/>
      <w:numFmt w:val="bullet"/>
      <w:lvlText w:val="•"/>
      <w:lvlJc w:val="left"/>
      <w:pPr>
        <w:ind w:left="6840" w:hanging="720"/>
      </w:pPr>
      <w:rPr>
        <w:rFonts w:hint="default"/>
        <w:lang w:val="en-US" w:eastAsia="en-US" w:bidi="ar-SA"/>
      </w:rPr>
    </w:lvl>
    <w:lvl w:ilvl="7">
      <w:start w:val="0"/>
      <w:numFmt w:val="bullet"/>
      <w:lvlText w:val="•"/>
      <w:lvlJc w:val="left"/>
      <w:pPr>
        <w:ind w:left="7770" w:hanging="720"/>
      </w:pPr>
      <w:rPr>
        <w:rFonts w:hint="default"/>
        <w:lang w:val="en-US" w:eastAsia="en-US" w:bidi="ar-SA"/>
      </w:rPr>
    </w:lvl>
    <w:lvl w:ilvl="8">
      <w:start w:val="0"/>
      <w:numFmt w:val="bullet"/>
      <w:lvlText w:val="•"/>
      <w:lvlJc w:val="left"/>
      <w:pPr>
        <w:ind w:left="8700" w:hanging="720"/>
      </w:pPr>
      <w:rPr>
        <w:rFonts w:hint="default"/>
        <w:lang w:val="en-US" w:eastAsia="en-US" w:bidi="ar-SA"/>
      </w:rPr>
    </w:lvl>
  </w:abstract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1260" w:hanging="720"/>
      <w:outlineLvl w:val="1"/>
    </w:pPr>
    <w:rPr>
      <w:rFonts w:ascii="Arial" w:hAnsi="Arial" w:eastAsia="Arial" w:cs="Arial"/>
      <w:b/>
      <w:bCs/>
      <w:sz w:val="22"/>
      <w:szCs w:val="22"/>
      <w:lang w:val="en-US" w:eastAsia="en-US" w:bidi="ar-SA"/>
    </w:rPr>
  </w:style>
  <w:style w:styleId="ListParagraph" w:type="paragraph">
    <w:name w:val="List Paragraph"/>
    <w:basedOn w:val="Normal"/>
    <w:uiPriority w:val="1"/>
    <w:qFormat/>
    <w:pPr>
      <w:spacing w:before="94"/>
      <w:ind w:left="1980" w:hanging="720"/>
    </w:pPr>
    <w:rPr>
      <w:rFonts w:ascii="Arial" w:hAnsi="Arial" w:eastAsia="Arial" w:cs="Arial"/>
      <w:lang w:val="en-US" w:eastAsia="en-US" w:bidi="ar-SA"/>
    </w:rPr>
  </w:style>
  <w:style w:styleId="TableParagraph" w:type="paragraph">
    <w:name w:val="Table Paragraph"/>
    <w:basedOn w:val="Normal"/>
    <w:uiPriority w:val="1"/>
    <w:qFormat/>
    <w:pPr>
      <w:ind w:left="109"/>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header" Target="header1.xml"/><Relationship Id="rId10" Type="http://schemas.openxmlformats.org/officeDocument/2006/relationships/footer" Target="footer2.xml"/><Relationship Id="rId11" Type="http://schemas.openxmlformats.org/officeDocument/2006/relationships/hyperlink" Target="https://elvis.quintiles.com/livelink/llisapi.dll/open/CS_FM_BS006" TargetMode="External"/><Relationship Id="rId12" Type="http://schemas.openxmlformats.org/officeDocument/2006/relationships/hyperlink" Target="https://elvis.quintiles.com/livelink/llisapi.dll/open/CS_FM_BS007" TargetMode="External"/><Relationship Id="rId13" Type="http://schemas.openxmlformats.org/officeDocument/2006/relationships/hyperlink" Target="https://elvis.quintiles.com/livelink/llisapi.dll/open/CS_TP_BS002" TargetMode="External"/><Relationship Id="rId14" Type="http://schemas.openxmlformats.org/officeDocument/2006/relationships/hyperlink" Target="https://elvis.quintiles.com/livelink/llisapi.dll/open/CS_TP_BS016" TargetMode="External"/><Relationship Id="rId15" Type="http://schemas.openxmlformats.org/officeDocument/2006/relationships/hyperlink" Target="https://elvis.quintiles.com/livelink/llisapi.dll/open/CS_WI_BS009" TargetMode="External"/><Relationship Id="rId16" Type="http://schemas.openxmlformats.org/officeDocument/2006/relationships/hyperlink" Target="https://elvis.quintiles.com/livelink/llisapi.dll/open/CS_WI_BS011" TargetMode="External"/><Relationship Id="rId17" Type="http://schemas.openxmlformats.org/officeDocument/2006/relationships/hyperlink" Target="https://elvis.quintiles.com/livelink/llisapi.dll/open/CS_WI_BS015" TargetMode="External"/><Relationship Id="rId18" Type="http://schemas.openxmlformats.org/officeDocument/2006/relationships/hyperlink" Target="https://elvis.quintiles.com/livelink/llisapi.dll/open/CS_OD_BS0229" TargetMode="External"/><Relationship Id="rId19" Type="http://schemas.openxmlformats.org/officeDocument/2006/relationships/hyperlink" Target="https://elvis.quintiles.com/livelink/llisapi.dll/open/CS_WI_RM0284" TargetMode="External"/><Relationship Id="rId20" Type="http://schemas.openxmlformats.org/officeDocument/2006/relationships/hyperlink" Target="https://elvis.quintiles.com/livelink/llisapi.dll/open/CS_OP_RM0296" TargetMode="External"/><Relationship Id="rId21" Type="http://schemas.openxmlformats.org/officeDocument/2006/relationships/hyperlink" Target="https://elvis.quintiles.com/livelink/llisapi.dll/open/CS_FM_RM001" TargetMode="External"/><Relationship Id="rId22" Type="http://schemas.openxmlformats.org/officeDocument/2006/relationships/hyperlink" Target="https://elvis.quintiles.com/livelink/llisapi.dll/open/CS_FM_RM017" TargetMode="External"/><Relationship Id="rId23" Type="http://schemas.openxmlformats.org/officeDocument/2006/relationships/hyperlink" Target="https://elvis.quintiles.com/livelink/llisapi.dll/open/CS_WI_RM0285" TargetMode="External"/><Relationship Id="rId24" Type="http://schemas.openxmlformats.org/officeDocument/2006/relationships/hyperlink" Target="https://elvis.quintiles.com/livelink/llisapi.dll/open/CS_WI_RM0297" TargetMode="External"/><Relationship Id="rId25" Type="http://schemas.openxmlformats.org/officeDocument/2006/relationships/hyperlink" Target="https://elvis.quintiles.com/livelink/llisapi.dll/open/PI_WI_PK0210" TargetMode="External"/><Relationship Id="rId26" Type="http://schemas.openxmlformats.org/officeDocument/2006/relationships/hyperlink" Target="https://elvis.quintiles.com/livelink/llisapi.dll/open/CS_TP_PL0064" TargetMode="External"/><Relationship Id="rId27" Type="http://schemas.openxmlformats.org/officeDocument/2006/relationships/hyperlink" Target="https://elvis.quintiles.com/livelink/llisapi.dll?func=ll&amp;objId=143057779&amp;objAction=browse&amp;viewType=1" TargetMode="External"/><Relationship Id="rId28" Type="http://schemas.openxmlformats.org/officeDocument/2006/relationships/hyperlink" Target="https://elvis.quintiles.com/livelink/llisapi.dll?func=ll&amp;objId=182871258&amp;objAction=browse&amp;viewType=1" TargetMode="External"/><Relationship Id="rId29" Type="http://schemas.openxmlformats.org/officeDocument/2006/relationships/header" Target="header2.xml"/><Relationship Id="rId30" Type="http://schemas.openxmlformats.org/officeDocument/2006/relationships/footer" Target="footer3.xml"/><Relationship Id="rId31" Type="http://schemas.openxmlformats.org/officeDocument/2006/relationships/image" Target="media/image4.png"/><Relationship Id="rId32" Type="http://schemas.openxmlformats.org/officeDocument/2006/relationships/header" Target="header3.xml"/><Relationship Id="rId33" Type="http://schemas.openxmlformats.org/officeDocument/2006/relationships/footer" Target="footer4.xml"/><Relationship Id="rId34" Type="http://schemas.openxmlformats.org/officeDocument/2006/relationships/image" Target="media/image5.png"/><Relationship Id="rId35"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Renee Barbiche</dc:creator>
  <dcterms:created xsi:type="dcterms:W3CDTF">2023-04-11T15:30:17Z</dcterms:created>
  <dcterms:modified xsi:type="dcterms:W3CDTF">2023-04-11T15:30:17Z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7.0.1 Windows Nov 20 2020 Library APDFL15.0.4c</vt:lpwstr>
  </property>
  <property fmtid="{D5CDD505-2E9C-101B-9397-08002B2CF9AE}" pid="3" name="Created">
    <vt:filetime>2022-07-25T00:00:00Z</vt:filetime>
  </property>
  <property fmtid="{D5CDD505-2E9C-101B-9397-08002B2CF9AE}" pid="4" name="Creator">
    <vt:lpwstr>Appligent StampPDF Batch 7.0.1</vt:lpwstr>
  </property>
  <property fmtid="{D5CDD505-2E9C-101B-9397-08002B2CF9AE}" pid="5" name="LastSaved">
    <vt:filetime>2023-04-11T00:00:00Z</vt:filetime>
  </property>
  <property fmtid="{D5CDD505-2E9C-101B-9397-08002B2CF9AE}" pid="6" name="Producer">
    <vt:lpwstr>www.adlibsoftware.com: CTP (6.0.2.62030) OS (Windows 2012,2,0,64)</vt:lpwstr>
  </property>
</Properties>
</file>