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300" w:lineRule="auto"/>
              <w:ind w:left="1681" w:right="517" w:hanging="428"/>
              <w:rPr>
                <w:b/>
                <w:sz w:val="22"/>
              </w:rPr>
            </w:pPr>
            <w:r>
              <w:rPr>
                <w:b/>
                <w:sz w:val="22"/>
              </w:rPr>
              <w:t>IQVIA</w:t>
            </w:r>
            <w:r>
              <w:rPr>
                <w:b/>
                <w:sz w:val="22"/>
                <w:vertAlign w:val="superscript"/>
              </w:rPr>
              <w:t>TM</w:t>
            </w:r>
            <w:r>
              <w:rPr>
                <w:b/>
                <w:spacing w:val="-16"/>
                <w:sz w:val="22"/>
                <w:vertAlign w:val="baseline"/>
              </w:rPr>
              <w:t> </w:t>
            </w:r>
            <w:r>
              <w:rPr>
                <w:b/>
                <w:sz w:val="22"/>
                <w:vertAlign w:val="baseline"/>
              </w:rPr>
              <w:t>Work</w:t>
            </w:r>
            <w:r>
              <w:rPr>
                <w:b/>
                <w:spacing w:val="-15"/>
                <w:sz w:val="22"/>
                <w:vertAlign w:val="baseline"/>
              </w:rPr>
              <w:t> </w:t>
            </w:r>
            <w:r>
              <w:rPr>
                <w:b/>
                <w:sz w:val="22"/>
                <w:vertAlign w:val="baseline"/>
              </w:rPr>
              <w:t>Instruction Interim Analyses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CS_WI_BS009</w:t>
            </w:r>
            <w:r>
              <w:rPr>
                <w:spacing w:val="-10"/>
                <w:sz w:val="20"/>
              </w:rPr>
              <w:t> </w:t>
            </w:r>
            <w:r>
              <w:rPr>
                <w:sz w:val="20"/>
              </w:rPr>
              <w:t>Revision</w:t>
            </w:r>
            <w:r>
              <w:rPr>
                <w:spacing w:val="-9"/>
                <w:sz w:val="20"/>
              </w:rPr>
              <w:t> </w:t>
            </w:r>
            <w:r>
              <w:rPr>
                <w:spacing w:val="-5"/>
                <w:sz w:val="20"/>
              </w:rPr>
              <w:t>13</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Sharon</w:t>
            </w:r>
            <w:r>
              <w:rPr>
                <w:spacing w:val="-7"/>
                <w:sz w:val="20"/>
              </w:rPr>
              <w:t> </w:t>
            </w:r>
            <w:r>
              <w:rPr>
                <w:spacing w:val="-2"/>
                <w:sz w:val="20"/>
              </w:rPr>
              <w:t>Rossouw</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Adam</w:t>
            </w:r>
            <w:r>
              <w:rPr>
                <w:spacing w:val="-8"/>
                <w:sz w:val="20"/>
              </w:rPr>
              <w:t> </w:t>
            </w:r>
            <w:r>
              <w:rPr>
                <w:sz w:val="20"/>
              </w:rPr>
              <w:t>Webb,</w:t>
            </w:r>
            <w:r>
              <w:rPr>
                <w:spacing w:val="-6"/>
                <w:sz w:val="20"/>
              </w:rPr>
              <w:t> </w:t>
            </w:r>
            <w:r>
              <w:rPr>
                <w:sz w:val="20"/>
              </w:rPr>
              <w:t>Armand</w:t>
            </w:r>
            <w:r>
              <w:rPr>
                <w:spacing w:val="-6"/>
                <w:sz w:val="20"/>
              </w:rPr>
              <w:t> </w:t>
            </w:r>
            <w:r>
              <w:rPr>
                <w:spacing w:val="-4"/>
                <w:sz w:val="20"/>
              </w:rPr>
              <w:t>Stone</w:t>
            </w:r>
          </w:p>
        </w:tc>
      </w:tr>
    </w:tbl>
    <w:p>
      <w:pPr>
        <w:pStyle w:val="BodyText"/>
        <w:spacing w:before="4"/>
        <w:rPr>
          <w:rFonts w:ascii="Times New Roman"/>
          <w:sz w:val="17"/>
        </w:rPr>
      </w:pPr>
    </w:p>
    <w:p>
      <w:pPr>
        <w:pStyle w:val="Heading1"/>
        <w:numPr>
          <w:ilvl w:val="1"/>
          <w:numId w:val="1"/>
        </w:numPr>
        <w:tabs>
          <w:tab w:pos="1082" w:val="left" w:leader="none"/>
          <w:tab w:pos="1083" w:val="left" w:leader="none"/>
        </w:tabs>
        <w:spacing w:line="240" w:lineRule="auto" w:before="93" w:after="0"/>
        <w:ind w:left="1082" w:right="0" w:hanging="543"/>
        <w:jc w:val="left"/>
      </w:pPr>
      <w:r>
        <w:rPr>
          <w:spacing w:val="-2"/>
        </w:rPr>
        <w:t>PURPOSE</w:t>
      </w:r>
    </w:p>
    <w:p>
      <w:pPr>
        <w:pStyle w:val="ListParagraph"/>
        <w:numPr>
          <w:ilvl w:val="1"/>
          <w:numId w:val="1"/>
        </w:numPr>
        <w:tabs>
          <w:tab w:pos="1672" w:val="left" w:leader="none"/>
          <w:tab w:pos="1673" w:val="left" w:leader="none"/>
        </w:tabs>
        <w:spacing w:line="240" w:lineRule="auto" w:before="2" w:after="0"/>
        <w:ind w:left="1672" w:right="1160" w:hanging="586"/>
        <w:jc w:val="left"/>
        <w:rPr>
          <w:sz w:val="22"/>
        </w:rPr>
      </w:pPr>
      <w:r>
        <w:rPr>
          <w:sz w:val="22"/>
        </w:rPr>
        <w:t>To</w:t>
      </w:r>
      <w:r>
        <w:rPr>
          <w:spacing w:val="-4"/>
          <w:sz w:val="22"/>
        </w:rPr>
        <w:t> </w:t>
      </w:r>
      <w:r>
        <w:rPr>
          <w:sz w:val="22"/>
        </w:rPr>
        <w:t>describe</w:t>
      </w:r>
      <w:r>
        <w:rPr>
          <w:spacing w:val="-4"/>
          <w:sz w:val="22"/>
        </w:rPr>
        <w:t> </w:t>
      </w:r>
      <w:r>
        <w:rPr>
          <w:sz w:val="22"/>
        </w:rPr>
        <w:t>the</w:t>
      </w:r>
      <w:r>
        <w:rPr>
          <w:spacing w:val="-4"/>
          <w:sz w:val="22"/>
        </w:rPr>
        <w:t> </w:t>
      </w:r>
      <w:r>
        <w:rPr>
          <w:sz w:val="22"/>
        </w:rPr>
        <w:t>restriction</w:t>
      </w:r>
      <w:r>
        <w:rPr>
          <w:spacing w:val="-4"/>
          <w:sz w:val="22"/>
        </w:rPr>
        <w:t> </w:t>
      </w:r>
      <w:r>
        <w:rPr>
          <w:sz w:val="22"/>
        </w:rPr>
        <w:t>of</w:t>
      </w:r>
      <w:r>
        <w:rPr>
          <w:spacing w:val="-4"/>
          <w:sz w:val="22"/>
        </w:rPr>
        <w:t> </w:t>
      </w:r>
      <w:r>
        <w:rPr>
          <w:sz w:val="22"/>
        </w:rPr>
        <w:t>access</w:t>
      </w:r>
      <w:r>
        <w:rPr>
          <w:spacing w:val="-4"/>
          <w:sz w:val="22"/>
        </w:rPr>
        <w:t> </w:t>
      </w:r>
      <w:r>
        <w:rPr>
          <w:sz w:val="22"/>
        </w:rPr>
        <w:t>to</w:t>
      </w:r>
      <w:r>
        <w:rPr>
          <w:spacing w:val="-4"/>
          <w:sz w:val="22"/>
        </w:rPr>
        <w:t> </w:t>
      </w:r>
      <w:r>
        <w:rPr>
          <w:sz w:val="22"/>
        </w:rPr>
        <w:t>project</w:t>
      </w:r>
      <w:r>
        <w:rPr>
          <w:spacing w:val="-4"/>
          <w:sz w:val="22"/>
        </w:rPr>
        <w:t> </w:t>
      </w:r>
      <w:r>
        <w:rPr>
          <w:sz w:val="22"/>
        </w:rPr>
        <w:t>information</w:t>
      </w:r>
      <w:r>
        <w:rPr>
          <w:spacing w:val="-4"/>
          <w:sz w:val="22"/>
        </w:rPr>
        <w:t> </w:t>
      </w:r>
      <w:r>
        <w:rPr>
          <w:sz w:val="22"/>
        </w:rPr>
        <w:t>during</w:t>
      </w:r>
      <w:r>
        <w:rPr>
          <w:spacing w:val="-4"/>
          <w:sz w:val="22"/>
        </w:rPr>
        <w:t> </w:t>
      </w:r>
      <w:r>
        <w:rPr>
          <w:sz w:val="22"/>
        </w:rPr>
        <w:t>and</w:t>
      </w:r>
      <w:r>
        <w:rPr>
          <w:spacing w:val="-4"/>
          <w:sz w:val="22"/>
        </w:rPr>
        <w:t> </w:t>
      </w:r>
      <w:r>
        <w:rPr>
          <w:sz w:val="22"/>
        </w:rPr>
        <w:t>after</w:t>
      </w:r>
      <w:r>
        <w:rPr>
          <w:spacing w:val="-4"/>
          <w:sz w:val="22"/>
        </w:rPr>
        <w:t> </w:t>
      </w:r>
      <w:r>
        <w:rPr>
          <w:sz w:val="22"/>
        </w:rPr>
        <w:t>an Interim Analysis.</w:t>
      </w:r>
    </w:p>
    <w:p>
      <w:pPr>
        <w:pStyle w:val="ListParagraph"/>
        <w:numPr>
          <w:ilvl w:val="1"/>
          <w:numId w:val="1"/>
        </w:numPr>
        <w:tabs>
          <w:tab w:pos="1672" w:val="left" w:leader="none"/>
          <w:tab w:pos="1673" w:val="left" w:leader="none"/>
        </w:tabs>
        <w:spacing w:line="237" w:lineRule="auto" w:before="5" w:after="0"/>
        <w:ind w:left="1672" w:right="1154" w:hanging="586"/>
        <w:jc w:val="left"/>
        <w:rPr>
          <w:sz w:val="22"/>
        </w:rPr>
      </w:pPr>
      <w:r>
        <w:rPr>
          <w:sz w:val="22"/>
        </w:rPr>
        <w:t>To</w:t>
      </w:r>
      <w:r>
        <w:rPr>
          <w:spacing w:val="-5"/>
          <w:sz w:val="22"/>
        </w:rPr>
        <w:t> </w:t>
      </w:r>
      <w:r>
        <w:rPr>
          <w:sz w:val="22"/>
        </w:rPr>
        <w:t>describe</w:t>
      </w:r>
      <w:r>
        <w:rPr>
          <w:spacing w:val="-5"/>
          <w:sz w:val="22"/>
        </w:rPr>
        <w:t> </w:t>
      </w:r>
      <w:r>
        <w:rPr>
          <w:sz w:val="22"/>
        </w:rPr>
        <w:t>the</w:t>
      </w:r>
      <w:r>
        <w:rPr>
          <w:spacing w:val="-5"/>
          <w:sz w:val="22"/>
        </w:rPr>
        <w:t> </w:t>
      </w:r>
      <w:r>
        <w:rPr>
          <w:sz w:val="22"/>
        </w:rPr>
        <w:t>planning,</w:t>
      </w:r>
      <w:r>
        <w:rPr>
          <w:spacing w:val="-5"/>
          <w:sz w:val="22"/>
        </w:rPr>
        <w:t> </w:t>
      </w:r>
      <w:r>
        <w:rPr>
          <w:sz w:val="22"/>
        </w:rPr>
        <w:t>production,</w:t>
      </w:r>
      <w:r>
        <w:rPr>
          <w:spacing w:val="-5"/>
          <w:sz w:val="22"/>
        </w:rPr>
        <w:t> </w:t>
      </w:r>
      <w:r>
        <w:rPr>
          <w:sz w:val="22"/>
        </w:rPr>
        <w:t>delivery,</w:t>
      </w:r>
      <w:r>
        <w:rPr>
          <w:spacing w:val="-5"/>
          <w:sz w:val="22"/>
        </w:rPr>
        <w:t> </w:t>
      </w:r>
      <w:r>
        <w:rPr>
          <w:sz w:val="22"/>
        </w:rPr>
        <w:t>documentation,</w:t>
      </w:r>
      <w:r>
        <w:rPr>
          <w:spacing w:val="-5"/>
          <w:sz w:val="22"/>
        </w:rPr>
        <w:t> </w:t>
      </w:r>
      <w:r>
        <w:rPr>
          <w:sz w:val="22"/>
        </w:rPr>
        <w:t>and</w:t>
      </w:r>
      <w:r>
        <w:rPr>
          <w:spacing w:val="-5"/>
          <w:sz w:val="22"/>
        </w:rPr>
        <w:t> </w:t>
      </w:r>
      <w:r>
        <w:rPr>
          <w:sz w:val="22"/>
        </w:rPr>
        <w:t>archival</w:t>
      </w:r>
      <w:r>
        <w:rPr>
          <w:spacing w:val="-5"/>
          <w:sz w:val="22"/>
        </w:rPr>
        <w:t> </w:t>
      </w:r>
      <w:r>
        <w:rPr>
          <w:sz w:val="22"/>
        </w:rPr>
        <w:t>of Interim Analyses.</w:t>
      </w:r>
    </w:p>
    <w:p>
      <w:pPr>
        <w:pStyle w:val="BodyText"/>
        <w:spacing w:before="9"/>
        <w:rPr>
          <w:sz w:val="21"/>
        </w:rPr>
      </w:pPr>
    </w:p>
    <w:p>
      <w:pPr>
        <w:pStyle w:val="Heading1"/>
        <w:numPr>
          <w:ilvl w:val="1"/>
          <w:numId w:val="2"/>
        </w:numPr>
        <w:tabs>
          <w:tab w:pos="1082" w:val="left" w:leader="none"/>
          <w:tab w:pos="1083" w:val="left" w:leader="none"/>
        </w:tabs>
        <w:spacing w:line="240" w:lineRule="auto" w:before="0" w:after="0"/>
        <w:ind w:left="1082" w:right="0" w:hanging="544"/>
        <w:jc w:val="left"/>
      </w:pPr>
      <w:r>
        <w:rPr>
          <w:spacing w:val="-2"/>
        </w:rPr>
        <w:t>SCOPE</w:t>
      </w:r>
    </w:p>
    <w:p>
      <w:pPr>
        <w:pStyle w:val="ListParagraph"/>
        <w:numPr>
          <w:ilvl w:val="1"/>
          <w:numId w:val="2"/>
        </w:numPr>
        <w:tabs>
          <w:tab w:pos="1672" w:val="left" w:leader="none"/>
          <w:tab w:pos="1673" w:val="left" w:leader="none"/>
        </w:tabs>
        <w:spacing w:line="240" w:lineRule="auto" w:before="6" w:after="0"/>
        <w:ind w:left="1672" w:right="765" w:hanging="586"/>
        <w:jc w:val="left"/>
        <w:rPr>
          <w:sz w:val="22"/>
        </w:rPr>
      </w:pPr>
      <w:r>
        <w:rPr>
          <w:sz w:val="22"/>
        </w:rPr>
        <w:t>This</w:t>
      </w:r>
      <w:r>
        <w:rPr>
          <w:spacing w:val="-3"/>
          <w:sz w:val="22"/>
        </w:rPr>
        <w:t> </w:t>
      </w:r>
      <w:r>
        <w:rPr>
          <w:sz w:val="22"/>
        </w:rPr>
        <w:t>work</w:t>
      </w:r>
      <w:r>
        <w:rPr>
          <w:spacing w:val="-4"/>
          <w:sz w:val="22"/>
        </w:rPr>
        <w:t> </w:t>
      </w:r>
      <w:r>
        <w:rPr>
          <w:sz w:val="22"/>
        </w:rPr>
        <w:t>instruction</w:t>
      </w:r>
      <w:r>
        <w:rPr>
          <w:spacing w:val="-5"/>
          <w:sz w:val="22"/>
        </w:rPr>
        <w:t> </w:t>
      </w:r>
      <w:r>
        <w:rPr>
          <w:sz w:val="22"/>
        </w:rPr>
        <w:t>(WI)</w:t>
      </w:r>
      <w:r>
        <w:rPr>
          <w:spacing w:val="-5"/>
          <w:sz w:val="22"/>
        </w:rPr>
        <w:t> </w:t>
      </w:r>
      <w:r>
        <w:rPr>
          <w:sz w:val="22"/>
        </w:rPr>
        <w:t>applies</w:t>
      </w:r>
      <w:r>
        <w:rPr>
          <w:spacing w:val="-5"/>
          <w:sz w:val="22"/>
        </w:rPr>
        <w:t> </w:t>
      </w:r>
      <w:r>
        <w:rPr>
          <w:sz w:val="22"/>
        </w:rPr>
        <w:t>to</w:t>
      </w:r>
      <w:r>
        <w:rPr>
          <w:spacing w:val="-5"/>
          <w:sz w:val="22"/>
        </w:rPr>
        <w:t> </w:t>
      </w:r>
      <w:r>
        <w:rPr>
          <w:sz w:val="22"/>
        </w:rPr>
        <w:t>all</w:t>
      </w:r>
      <w:r>
        <w:rPr>
          <w:spacing w:val="-4"/>
          <w:sz w:val="22"/>
        </w:rPr>
        <w:t> </w:t>
      </w:r>
      <w:r>
        <w:rPr>
          <w:sz w:val="22"/>
        </w:rPr>
        <w:t>projects</w:t>
      </w:r>
      <w:r>
        <w:rPr>
          <w:spacing w:val="-2"/>
          <w:sz w:val="22"/>
        </w:rPr>
        <w:t> </w:t>
      </w:r>
      <w:r>
        <w:rPr>
          <w:sz w:val="22"/>
        </w:rPr>
        <w:t>globally</w:t>
      </w:r>
      <w:r>
        <w:rPr>
          <w:spacing w:val="-2"/>
          <w:sz w:val="22"/>
        </w:rPr>
        <w:t> </w:t>
      </w:r>
      <w:r>
        <w:rPr>
          <w:sz w:val="22"/>
        </w:rPr>
        <w:t>where</w:t>
      </w:r>
      <w:r>
        <w:rPr>
          <w:spacing w:val="-2"/>
          <w:sz w:val="22"/>
        </w:rPr>
        <w:t> </w:t>
      </w:r>
      <w:r>
        <w:rPr>
          <w:sz w:val="22"/>
        </w:rPr>
        <w:t>IQVIA</w:t>
      </w:r>
      <w:r>
        <w:rPr>
          <w:spacing w:val="-1"/>
          <w:sz w:val="22"/>
        </w:rPr>
        <w:t> </w:t>
      </w:r>
      <w:r>
        <w:rPr>
          <w:sz w:val="22"/>
        </w:rPr>
        <w:t>Biostatistics performs or contributes to an unblinded (partial or complete) Interim Analysis (including</w:t>
      </w:r>
      <w:r>
        <w:rPr>
          <w:spacing w:val="-2"/>
          <w:sz w:val="22"/>
        </w:rPr>
        <w:t> </w:t>
      </w:r>
      <w:r>
        <w:rPr>
          <w:sz w:val="22"/>
        </w:rPr>
        <w:t>those</w:t>
      </w:r>
      <w:r>
        <w:rPr>
          <w:spacing w:val="-3"/>
          <w:sz w:val="22"/>
        </w:rPr>
        <w:t> </w:t>
      </w:r>
      <w:r>
        <w:rPr>
          <w:sz w:val="22"/>
        </w:rPr>
        <w:t>for</w:t>
      </w:r>
      <w:r>
        <w:rPr>
          <w:spacing w:val="-2"/>
          <w:sz w:val="22"/>
        </w:rPr>
        <w:t> </w:t>
      </w:r>
      <w:r>
        <w:rPr>
          <w:sz w:val="22"/>
        </w:rPr>
        <w:t>Data</w:t>
      </w:r>
      <w:r>
        <w:rPr>
          <w:spacing w:val="-2"/>
          <w:sz w:val="22"/>
        </w:rPr>
        <w:t> </w:t>
      </w:r>
      <w:r>
        <w:rPr>
          <w:sz w:val="22"/>
        </w:rPr>
        <w:t>Monitoring</w:t>
      </w:r>
      <w:r>
        <w:rPr>
          <w:spacing w:val="-2"/>
          <w:sz w:val="22"/>
        </w:rPr>
        <w:t> </w:t>
      </w:r>
      <w:r>
        <w:rPr>
          <w:sz w:val="22"/>
        </w:rPr>
        <w:t>Committees</w:t>
      </w:r>
      <w:r>
        <w:rPr>
          <w:spacing w:val="-2"/>
          <w:sz w:val="22"/>
        </w:rPr>
        <w:t> </w:t>
      </w:r>
      <w:r>
        <w:rPr>
          <w:sz w:val="22"/>
        </w:rPr>
        <w:t>[DMCs]).</w:t>
      </w:r>
      <w:r>
        <w:rPr>
          <w:spacing w:val="-1"/>
          <w:sz w:val="22"/>
        </w:rPr>
        <w:t> </w:t>
      </w:r>
      <w:r>
        <w:rPr>
          <w:sz w:val="22"/>
        </w:rPr>
        <w:t>Applies</w:t>
      </w:r>
      <w:r>
        <w:rPr>
          <w:spacing w:val="-4"/>
          <w:sz w:val="22"/>
        </w:rPr>
        <w:t> </w:t>
      </w:r>
      <w:r>
        <w:rPr>
          <w:sz w:val="22"/>
        </w:rPr>
        <w:t>to</w:t>
      </w:r>
      <w:r>
        <w:rPr>
          <w:spacing w:val="-2"/>
          <w:sz w:val="22"/>
        </w:rPr>
        <w:t> </w:t>
      </w:r>
      <w:r>
        <w:rPr>
          <w:sz w:val="22"/>
        </w:rPr>
        <w:t>both</w:t>
      </w:r>
      <w:r>
        <w:rPr>
          <w:spacing w:val="-2"/>
          <w:sz w:val="22"/>
        </w:rPr>
        <w:t> </w:t>
      </w:r>
      <w:r>
        <w:rPr>
          <w:sz w:val="22"/>
        </w:rPr>
        <w:t>blinded and to open label studies where the primary project team is to remain blinded.</w:t>
      </w:r>
    </w:p>
    <w:p>
      <w:pPr>
        <w:pStyle w:val="BodyText"/>
        <w:spacing w:before="4"/>
        <w:rPr>
          <w:sz w:val="21"/>
        </w:rPr>
      </w:pPr>
    </w:p>
    <w:p>
      <w:pPr>
        <w:pStyle w:val="Heading1"/>
        <w:numPr>
          <w:ilvl w:val="0"/>
          <w:numId w:val="3"/>
        </w:numPr>
        <w:tabs>
          <w:tab w:pos="1082" w:val="left" w:leader="none"/>
          <w:tab w:pos="1083" w:val="left" w:leader="none"/>
        </w:tabs>
        <w:spacing w:line="240" w:lineRule="auto" w:before="0" w:after="0"/>
        <w:ind w:left="1082" w:right="0" w:hanging="544"/>
        <w:jc w:val="left"/>
      </w:pPr>
      <w:r>
        <w:rPr/>
        <w:t>ROLES</w:t>
      </w:r>
      <w:r>
        <w:rPr>
          <w:spacing w:val="-4"/>
        </w:rPr>
        <w:t> </w:t>
      </w:r>
      <w:r>
        <w:rPr/>
        <w:t>AND</w:t>
      </w:r>
      <w:r>
        <w:rPr>
          <w:spacing w:val="-4"/>
        </w:rPr>
        <w:t> </w:t>
      </w:r>
      <w:r>
        <w:rPr>
          <w:spacing w:val="-2"/>
        </w:rPr>
        <w:t>RESPONSIBILITIES</w:t>
      </w:r>
    </w:p>
    <w:p>
      <w:pPr>
        <w:pStyle w:val="BodyText"/>
        <w:spacing w:before="127"/>
        <w:ind w:left="1082"/>
      </w:pPr>
      <w:r>
        <w:rPr/>
        <w:t>The</w:t>
      </w:r>
      <w:r>
        <w:rPr>
          <w:spacing w:val="-6"/>
        </w:rPr>
        <w:t> </w:t>
      </w:r>
      <w:r>
        <w:rPr/>
        <w:t>following</w:t>
      </w:r>
      <w:r>
        <w:rPr>
          <w:spacing w:val="-5"/>
        </w:rPr>
        <w:t> </w:t>
      </w:r>
      <w:r>
        <w:rPr/>
        <w:t>roles</w:t>
      </w:r>
      <w:r>
        <w:rPr>
          <w:spacing w:val="-5"/>
        </w:rPr>
        <w:t> </w:t>
      </w:r>
      <w:r>
        <w:rPr/>
        <w:t>perform</w:t>
      </w:r>
      <w:r>
        <w:rPr>
          <w:spacing w:val="-5"/>
        </w:rPr>
        <w:t> </w:t>
      </w:r>
      <w:r>
        <w:rPr/>
        <w:t>tasks</w:t>
      </w:r>
      <w:r>
        <w:rPr>
          <w:spacing w:val="-5"/>
        </w:rPr>
        <w:t> </w:t>
      </w:r>
      <w:r>
        <w:rPr/>
        <w:t>described</w:t>
      </w:r>
      <w:r>
        <w:rPr>
          <w:spacing w:val="-5"/>
        </w:rPr>
        <w:t> </w:t>
      </w:r>
      <w:r>
        <w:rPr/>
        <w:t>within</w:t>
      </w:r>
      <w:r>
        <w:rPr>
          <w:spacing w:val="-5"/>
        </w:rPr>
        <w:t> </w:t>
      </w:r>
      <w:r>
        <w:rPr/>
        <w:t>this</w:t>
      </w:r>
      <w:r>
        <w:rPr>
          <w:spacing w:val="-12"/>
        </w:rPr>
        <w:t> </w:t>
      </w:r>
      <w:r>
        <w:rPr/>
        <w:t>Work</w:t>
      </w:r>
      <w:r>
        <w:rPr>
          <w:spacing w:val="-5"/>
        </w:rPr>
        <w:t> </w:t>
      </w:r>
      <w:r>
        <w:rPr>
          <w:spacing w:val="-2"/>
        </w:rPr>
        <w:t>Instruction:</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Statistical</w:t>
            </w:r>
            <w:r>
              <w:rPr>
                <w:spacing w:val="-7"/>
                <w:sz w:val="22"/>
              </w:rPr>
              <w:t> </w:t>
            </w:r>
            <w:r>
              <w:rPr>
                <w:sz w:val="22"/>
              </w:rPr>
              <w:t>Team</w:t>
            </w:r>
            <w:r>
              <w:rPr>
                <w:spacing w:val="-5"/>
                <w:sz w:val="22"/>
              </w:rPr>
              <w:t> </w:t>
            </w:r>
            <w:r>
              <w:rPr>
                <w:sz w:val="22"/>
              </w:rPr>
              <w:t>Lead</w:t>
            </w:r>
            <w:r>
              <w:rPr>
                <w:spacing w:val="-6"/>
                <w:sz w:val="22"/>
              </w:rPr>
              <w:t> </w:t>
            </w:r>
            <w:r>
              <w:rPr>
                <w:spacing w:val="-2"/>
                <w:sz w:val="22"/>
              </w:rPr>
              <w:t>(STL)</w:t>
            </w:r>
          </w:p>
        </w:tc>
        <w:tc>
          <w:tcPr>
            <w:tcW w:w="3595" w:type="dxa"/>
          </w:tcPr>
          <w:p>
            <w:pPr>
              <w:pStyle w:val="TableParagraph"/>
              <w:spacing w:before="38"/>
              <w:ind w:left="105"/>
              <w:rPr>
                <w:sz w:val="22"/>
              </w:rPr>
            </w:pPr>
            <w:r>
              <w:rPr>
                <w:sz w:val="22"/>
              </w:rPr>
              <w:t>6.1, 6.2, 6.3,</w:t>
            </w:r>
            <w:r>
              <w:rPr>
                <w:spacing w:val="-3"/>
                <w:sz w:val="22"/>
              </w:rPr>
              <w:t> </w:t>
            </w:r>
            <w:r>
              <w:rPr>
                <w:sz w:val="22"/>
              </w:rPr>
              <w:t>6.5,</w:t>
            </w:r>
            <w:r>
              <w:rPr>
                <w:spacing w:val="-2"/>
                <w:sz w:val="22"/>
              </w:rPr>
              <w:t> </w:t>
            </w:r>
            <w:r>
              <w:rPr>
                <w:spacing w:val="-5"/>
                <w:sz w:val="22"/>
              </w:rPr>
              <w:t>6.6</w:t>
            </w:r>
          </w:p>
        </w:tc>
      </w:tr>
      <w:tr>
        <w:trPr>
          <w:trHeight w:val="330" w:hRule="atLeast"/>
        </w:trPr>
        <w:tc>
          <w:tcPr>
            <w:tcW w:w="5213" w:type="dxa"/>
          </w:tcPr>
          <w:p>
            <w:pPr>
              <w:pStyle w:val="TableParagraph"/>
              <w:spacing w:before="38"/>
              <w:ind w:left="105"/>
              <w:rPr>
                <w:sz w:val="22"/>
              </w:rPr>
            </w:pPr>
            <w:r>
              <w:rPr>
                <w:sz w:val="22"/>
              </w:rPr>
              <w:t>Unblinded</w:t>
            </w:r>
            <w:r>
              <w:rPr>
                <w:spacing w:val="-12"/>
                <w:sz w:val="22"/>
              </w:rPr>
              <w:t> </w:t>
            </w:r>
            <w:r>
              <w:rPr>
                <w:sz w:val="22"/>
              </w:rPr>
              <w:t>Biostatistician</w:t>
            </w:r>
            <w:r>
              <w:rPr>
                <w:spacing w:val="-12"/>
                <w:sz w:val="22"/>
              </w:rPr>
              <w:t> </w:t>
            </w:r>
            <w:r>
              <w:rPr>
                <w:spacing w:val="-4"/>
                <w:sz w:val="22"/>
              </w:rPr>
              <w:t>(UB)</w:t>
            </w:r>
          </w:p>
        </w:tc>
        <w:tc>
          <w:tcPr>
            <w:tcW w:w="3595" w:type="dxa"/>
          </w:tcPr>
          <w:p>
            <w:pPr>
              <w:pStyle w:val="TableParagraph"/>
              <w:spacing w:before="38"/>
              <w:ind w:left="105"/>
              <w:rPr>
                <w:sz w:val="22"/>
              </w:rPr>
            </w:pPr>
            <w:r>
              <w:rPr>
                <w:sz w:val="22"/>
              </w:rPr>
              <w:t>6.2,</w:t>
            </w:r>
            <w:r>
              <w:rPr>
                <w:spacing w:val="-4"/>
                <w:sz w:val="22"/>
              </w:rPr>
              <w:t> </w:t>
            </w:r>
            <w:r>
              <w:rPr>
                <w:sz w:val="22"/>
              </w:rPr>
              <w:t>6.3,</w:t>
            </w:r>
            <w:r>
              <w:rPr>
                <w:spacing w:val="-3"/>
                <w:sz w:val="22"/>
              </w:rPr>
              <w:t> </w:t>
            </w:r>
            <w:r>
              <w:rPr>
                <w:sz w:val="22"/>
              </w:rPr>
              <w:t>6.4,</w:t>
            </w:r>
            <w:r>
              <w:rPr>
                <w:spacing w:val="-3"/>
                <w:sz w:val="22"/>
              </w:rPr>
              <w:t> </w:t>
            </w:r>
            <w:r>
              <w:rPr>
                <w:sz w:val="22"/>
              </w:rPr>
              <w:t>6.5,</w:t>
            </w:r>
            <w:r>
              <w:rPr>
                <w:spacing w:val="-4"/>
                <w:sz w:val="22"/>
              </w:rPr>
              <w:t> </w:t>
            </w:r>
            <w:r>
              <w:rPr>
                <w:spacing w:val="-5"/>
                <w:sz w:val="22"/>
              </w:rPr>
              <w:t>6.6</w:t>
            </w:r>
          </w:p>
        </w:tc>
      </w:tr>
      <w:tr>
        <w:trPr>
          <w:trHeight w:val="335" w:hRule="atLeast"/>
        </w:trPr>
        <w:tc>
          <w:tcPr>
            <w:tcW w:w="5213" w:type="dxa"/>
          </w:tcPr>
          <w:p>
            <w:pPr>
              <w:pStyle w:val="TableParagraph"/>
              <w:spacing w:before="38"/>
              <w:ind w:left="105"/>
              <w:rPr>
                <w:sz w:val="22"/>
              </w:rPr>
            </w:pPr>
            <w:r>
              <w:rPr>
                <w:sz w:val="22"/>
              </w:rPr>
              <w:t>Unblinded</w:t>
            </w:r>
            <w:r>
              <w:rPr>
                <w:spacing w:val="-7"/>
                <w:sz w:val="22"/>
              </w:rPr>
              <w:t> </w:t>
            </w:r>
            <w:r>
              <w:rPr>
                <w:sz w:val="22"/>
              </w:rPr>
              <w:t>Team</w:t>
            </w:r>
            <w:r>
              <w:rPr>
                <w:spacing w:val="-5"/>
                <w:sz w:val="22"/>
              </w:rPr>
              <w:t> </w:t>
            </w:r>
            <w:r>
              <w:rPr>
                <w:spacing w:val="-2"/>
                <w:sz w:val="22"/>
              </w:rPr>
              <w:t>(UBT)</w:t>
            </w:r>
          </w:p>
        </w:tc>
        <w:tc>
          <w:tcPr>
            <w:tcW w:w="3595" w:type="dxa"/>
          </w:tcPr>
          <w:p>
            <w:pPr>
              <w:pStyle w:val="TableParagraph"/>
              <w:spacing w:before="38"/>
              <w:ind w:left="105"/>
              <w:rPr>
                <w:sz w:val="22"/>
              </w:rPr>
            </w:pPr>
            <w:r>
              <w:rPr>
                <w:sz w:val="22"/>
              </w:rPr>
              <w:t>6.3,</w:t>
            </w:r>
            <w:r>
              <w:rPr>
                <w:spacing w:val="1"/>
                <w:sz w:val="22"/>
              </w:rPr>
              <w:t> </w:t>
            </w:r>
            <w:r>
              <w:rPr>
                <w:sz w:val="22"/>
              </w:rPr>
              <w:t>6.4,</w:t>
            </w:r>
            <w:r>
              <w:rPr>
                <w:spacing w:val="-1"/>
                <w:sz w:val="22"/>
              </w:rPr>
              <w:t> </w:t>
            </w:r>
            <w:r>
              <w:rPr>
                <w:spacing w:val="-5"/>
                <w:sz w:val="22"/>
              </w:rPr>
              <w:t>6.6</w:t>
            </w:r>
          </w:p>
        </w:tc>
      </w:tr>
      <w:tr>
        <w:trPr>
          <w:trHeight w:val="330" w:hRule="atLeast"/>
        </w:trPr>
        <w:tc>
          <w:tcPr>
            <w:tcW w:w="5213" w:type="dxa"/>
          </w:tcPr>
          <w:p>
            <w:pPr>
              <w:pStyle w:val="TableParagraph"/>
              <w:spacing w:before="38"/>
              <w:ind w:left="105"/>
              <w:rPr>
                <w:sz w:val="22"/>
              </w:rPr>
            </w:pPr>
            <w:r>
              <w:rPr>
                <w:sz w:val="22"/>
              </w:rPr>
              <w:t>Lead</w:t>
            </w:r>
            <w:r>
              <w:rPr>
                <w:spacing w:val="-9"/>
                <w:sz w:val="22"/>
              </w:rPr>
              <w:t> </w:t>
            </w:r>
            <w:r>
              <w:rPr>
                <w:sz w:val="22"/>
              </w:rPr>
              <w:t>Statistical</w:t>
            </w:r>
            <w:r>
              <w:rPr>
                <w:spacing w:val="-8"/>
                <w:sz w:val="22"/>
              </w:rPr>
              <w:t> </w:t>
            </w:r>
            <w:r>
              <w:rPr>
                <w:sz w:val="22"/>
              </w:rPr>
              <w:t>Programmer</w:t>
            </w:r>
            <w:r>
              <w:rPr>
                <w:spacing w:val="-8"/>
                <w:sz w:val="22"/>
              </w:rPr>
              <w:t> </w:t>
            </w:r>
            <w:r>
              <w:rPr>
                <w:spacing w:val="-4"/>
                <w:sz w:val="22"/>
              </w:rPr>
              <w:t>(LP)</w:t>
            </w:r>
          </w:p>
        </w:tc>
        <w:tc>
          <w:tcPr>
            <w:tcW w:w="3595" w:type="dxa"/>
          </w:tcPr>
          <w:p>
            <w:pPr>
              <w:pStyle w:val="TableParagraph"/>
              <w:spacing w:before="38"/>
              <w:ind w:left="105"/>
              <w:rPr>
                <w:sz w:val="22"/>
              </w:rPr>
            </w:pPr>
            <w:r>
              <w:rPr>
                <w:sz w:val="22"/>
              </w:rPr>
              <w:t>6.2,</w:t>
            </w:r>
            <w:r>
              <w:rPr>
                <w:spacing w:val="-1"/>
                <w:sz w:val="22"/>
              </w:rPr>
              <w:t> </w:t>
            </w:r>
            <w:r>
              <w:rPr>
                <w:sz w:val="22"/>
              </w:rPr>
              <w:t>6.3,</w:t>
            </w:r>
            <w:r>
              <w:rPr>
                <w:spacing w:val="-1"/>
                <w:sz w:val="22"/>
              </w:rPr>
              <w:t> </w:t>
            </w:r>
            <w:r>
              <w:rPr>
                <w:spacing w:val="-5"/>
                <w:sz w:val="22"/>
              </w:rPr>
              <w:t>6.6</w:t>
            </w:r>
          </w:p>
        </w:tc>
      </w:tr>
      <w:tr>
        <w:trPr>
          <w:trHeight w:val="335" w:hRule="atLeast"/>
        </w:trPr>
        <w:tc>
          <w:tcPr>
            <w:tcW w:w="5213" w:type="dxa"/>
          </w:tcPr>
          <w:p>
            <w:pPr>
              <w:pStyle w:val="TableParagraph"/>
              <w:spacing w:before="38"/>
              <w:ind w:left="105"/>
              <w:rPr>
                <w:sz w:val="22"/>
              </w:rPr>
            </w:pPr>
            <w:r>
              <w:rPr>
                <w:sz w:val="22"/>
              </w:rPr>
              <w:t>Biostatistics</w:t>
            </w:r>
            <w:r>
              <w:rPr>
                <w:spacing w:val="-10"/>
                <w:sz w:val="22"/>
              </w:rPr>
              <w:t> </w:t>
            </w:r>
            <w:r>
              <w:rPr>
                <w:sz w:val="22"/>
              </w:rPr>
              <w:t>Randomization</w:t>
            </w:r>
            <w:r>
              <w:rPr>
                <w:spacing w:val="-10"/>
                <w:sz w:val="22"/>
              </w:rPr>
              <w:t> </w:t>
            </w:r>
            <w:r>
              <w:rPr>
                <w:sz w:val="22"/>
              </w:rPr>
              <w:t>Team</w:t>
            </w:r>
            <w:r>
              <w:rPr>
                <w:spacing w:val="-10"/>
                <w:sz w:val="22"/>
              </w:rPr>
              <w:t> </w:t>
            </w:r>
            <w:r>
              <w:rPr>
                <w:spacing w:val="-2"/>
                <w:sz w:val="22"/>
              </w:rPr>
              <w:t>(BRT)</w:t>
            </w:r>
          </w:p>
        </w:tc>
        <w:tc>
          <w:tcPr>
            <w:tcW w:w="3595" w:type="dxa"/>
          </w:tcPr>
          <w:p>
            <w:pPr>
              <w:pStyle w:val="TableParagraph"/>
              <w:spacing w:before="38"/>
              <w:ind w:left="105"/>
              <w:rPr>
                <w:sz w:val="22"/>
              </w:rPr>
            </w:pPr>
            <w:r>
              <w:rPr>
                <w:spacing w:val="-5"/>
                <w:sz w:val="22"/>
              </w:rPr>
              <w:t>6.4</w:t>
            </w:r>
          </w:p>
        </w:tc>
      </w:tr>
    </w:tbl>
    <w:p>
      <w:pPr>
        <w:pStyle w:val="BodyText"/>
        <w:spacing w:before="7"/>
        <w:rPr>
          <w:sz w:val="21"/>
        </w:rPr>
      </w:pPr>
    </w:p>
    <w:p>
      <w:pPr>
        <w:pStyle w:val="BodyText"/>
        <w:spacing w:line="242" w:lineRule="auto"/>
        <w:ind w:left="1082" w:right="505"/>
      </w:pPr>
      <w:r>
        <w:rPr>
          <w:b/>
        </w:rPr>
        <w:t>Note: </w:t>
      </w:r>
      <w:r>
        <w:rPr/>
        <w:t>In</w:t>
      </w:r>
      <w:r>
        <w:rPr>
          <w:spacing w:val="-4"/>
        </w:rPr>
        <w:t> </w:t>
      </w:r>
      <w:r>
        <w:rPr/>
        <w:t>cases</w:t>
      </w:r>
      <w:r>
        <w:rPr>
          <w:spacing w:val="-4"/>
        </w:rPr>
        <w:t> </w:t>
      </w:r>
      <w:r>
        <w:rPr/>
        <w:t>where</w:t>
      </w:r>
      <w:r>
        <w:rPr>
          <w:spacing w:val="-4"/>
        </w:rPr>
        <w:t> </w:t>
      </w:r>
      <w:r>
        <w:rPr/>
        <w:t>the</w:t>
      </w:r>
      <w:r>
        <w:rPr>
          <w:spacing w:val="-3"/>
        </w:rPr>
        <w:t> </w:t>
      </w:r>
      <w:r>
        <w:rPr/>
        <w:t>IQVIA</w:t>
      </w:r>
      <w:r>
        <w:rPr>
          <w:spacing w:val="-1"/>
        </w:rPr>
        <w:t> </w:t>
      </w:r>
      <w:r>
        <w:rPr/>
        <w:t>Biostatistics</w:t>
      </w:r>
      <w:r>
        <w:rPr>
          <w:spacing w:val="-4"/>
        </w:rPr>
        <w:t> </w:t>
      </w:r>
      <w:r>
        <w:rPr/>
        <w:t>scope</w:t>
      </w:r>
      <w:r>
        <w:rPr>
          <w:spacing w:val="-4"/>
        </w:rPr>
        <w:t> </w:t>
      </w:r>
      <w:r>
        <w:rPr/>
        <w:t>is</w:t>
      </w:r>
      <w:r>
        <w:rPr>
          <w:spacing w:val="-4"/>
        </w:rPr>
        <w:t> </w:t>
      </w:r>
      <w:r>
        <w:rPr/>
        <w:t>limited</w:t>
      </w:r>
      <w:r>
        <w:rPr>
          <w:spacing w:val="-4"/>
        </w:rPr>
        <w:t> </w:t>
      </w:r>
      <w:r>
        <w:rPr/>
        <w:t>only</w:t>
      </w:r>
      <w:r>
        <w:rPr>
          <w:spacing w:val="-4"/>
        </w:rPr>
        <w:t> </w:t>
      </w:r>
      <w:r>
        <w:rPr/>
        <w:t>to</w:t>
      </w:r>
      <w:r>
        <w:rPr>
          <w:spacing w:val="-4"/>
        </w:rPr>
        <w:t> </w:t>
      </w:r>
      <w:r>
        <w:rPr/>
        <w:t>performing</w:t>
      </w:r>
      <w:r>
        <w:rPr>
          <w:spacing w:val="-4"/>
        </w:rPr>
        <w:t> </w:t>
      </w:r>
      <w:r>
        <w:rPr/>
        <w:t>an</w:t>
      </w:r>
      <w:r>
        <w:rPr>
          <w:spacing w:val="-4"/>
        </w:rPr>
        <w:t> </w:t>
      </w:r>
      <w:r>
        <w:rPr/>
        <w:t>Interim Analysis, the UB (or designee) and</w:t>
      </w:r>
      <w:r>
        <w:rPr>
          <w:spacing w:val="-1"/>
        </w:rPr>
        <w:t> </w:t>
      </w:r>
      <w:r>
        <w:rPr/>
        <w:t>STL (or designee) may be the same person and there will be no need for multiple project directories. Each of the roles above may delegate the tasks specified in the work instruction to an appropriate team member.</w:t>
      </w:r>
    </w:p>
    <w:p>
      <w:pPr>
        <w:pStyle w:val="BodyText"/>
        <w:spacing w:before="3"/>
        <w:rPr>
          <w:sz w:val="21"/>
        </w:rPr>
      </w:pPr>
    </w:p>
    <w:p>
      <w:pPr>
        <w:pStyle w:val="Heading1"/>
        <w:numPr>
          <w:ilvl w:val="0"/>
          <w:numId w:val="3"/>
        </w:numPr>
        <w:tabs>
          <w:tab w:pos="1082" w:val="left" w:leader="none"/>
          <w:tab w:pos="1083" w:val="left" w:leader="none"/>
        </w:tabs>
        <w:spacing w:line="240" w:lineRule="auto" w:before="1" w:after="0"/>
        <w:ind w:left="1082" w:right="0" w:hanging="544"/>
        <w:jc w:val="left"/>
      </w:pPr>
      <w:r>
        <w:rPr>
          <w:spacing w:val="-2"/>
        </w:rPr>
        <w:t>DEFINITIONS</w:t>
      </w:r>
    </w:p>
    <w:p>
      <w:pPr>
        <w:pStyle w:val="BodyText"/>
        <w:spacing w:before="9"/>
        <w:rPr>
          <w:b/>
          <w:sz w:val="21"/>
        </w:rPr>
      </w:pPr>
    </w:p>
    <w:p>
      <w:pPr>
        <w:pStyle w:val="BodyText"/>
        <w:spacing w:line="242" w:lineRule="auto"/>
        <w:ind w:left="1082" w:right="505"/>
      </w:pPr>
      <w:r>
        <w:rPr>
          <w:b/>
        </w:rPr>
        <w:t>Blinded</w:t>
      </w:r>
      <w:r>
        <w:rPr>
          <w:b/>
          <w:spacing w:val="-3"/>
        </w:rPr>
        <w:t> </w:t>
      </w:r>
      <w:r>
        <w:rPr>
          <w:b/>
        </w:rPr>
        <w:t>Team:</w:t>
      </w:r>
      <w:r>
        <w:rPr>
          <w:b/>
          <w:spacing w:val="-2"/>
        </w:rPr>
        <w:t> </w:t>
      </w:r>
      <w:r>
        <w:rPr/>
        <w:t>The</w:t>
      </w:r>
      <w:r>
        <w:rPr>
          <w:spacing w:val="-3"/>
        </w:rPr>
        <w:t> </w:t>
      </w:r>
      <w:r>
        <w:rPr/>
        <w:t>usual</w:t>
      </w:r>
      <w:r>
        <w:rPr>
          <w:spacing w:val="-3"/>
        </w:rPr>
        <w:t> </w:t>
      </w:r>
      <w:r>
        <w:rPr/>
        <w:t>Biostatistics</w:t>
      </w:r>
      <w:r>
        <w:rPr>
          <w:spacing w:val="-3"/>
        </w:rPr>
        <w:t> </w:t>
      </w:r>
      <w:r>
        <w:rPr/>
        <w:t>Project</w:t>
      </w:r>
      <w:r>
        <w:rPr>
          <w:spacing w:val="-3"/>
        </w:rPr>
        <w:t> </w:t>
      </w:r>
      <w:r>
        <w:rPr/>
        <w:t>Team</w:t>
      </w:r>
      <w:r>
        <w:rPr>
          <w:spacing w:val="-3"/>
        </w:rPr>
        <w:t> </w:t>
      </w:r>
      <w:r>
        <w:rPr/>
        <w:t>assigned</w:t>
      </w:r>
      <w:r>
        <w:rPr>
          <w:spacing w:val="-3"/>
        </w:rPr>
        <w:t> </w:t>
      </w:r>
      <w:r>
        <w:rPr/>
        <w:t>to</w:t>
      </w:r>
      <w:r>
        <w:rPr>
          <w:spacing w:val="-3"/>
        </w:rPr>
        <w:t> </w:t>
      </w:r>
      <w:r>
        <w:rPr/>
        <w:t>work</w:t>
      </w:r>
      <w:r>
        <w:rPr>
          <w:spacing w:val="-3"/>
        </w:rPr>
        <w:t> </w:t>
      </w:r>
      <w:r>
        <w:rPr/>
        <w:t>on</w:t>
      </w:r>
      <w:r>
        <w:rPr>
          <w:spacing w:val="-4"/>
        </w:rPr>
        <w:t> </w:t>
      </w:r>
      <w:r>
        <w:rPr/>
        <w:t>a</w:t>
      </w:r>
      <w:r>
        <w:rPr>
          <w:spacing w:val="-3"/>
        </w:rPr>
        <w:t> </w:t>
      </w:r>
      <w:r>
        <w:rPr/>
        <w:t>blinded</w:t>
      </w:r>
      <w:r>
        <w:rPr>
          <w:spacing w:val="-3"/>
        </w:rPr>
        <w:t> </w:t>
      </w:r>
      <w:r>
        <w:rPr/>
        <w:t>study. If the scope of a project is limited to only</w:t>
      </w:r>
      <w:r>
        <w:rPr>
          <w:spacing w:val="40"/>
        </w:rPr>
        <w:t> </w:t>
      </w:r>
      <w:r>
        <w:rPr/>
        <w:t>performing an Interim Analysis, there will not be an IQVIA Blinded Team as the Blinded Team will be outside of IQVIA.</w:t>
      </w:r>
    </w:p>
    <w:p>
      <w:pPr>
        <w:pStyle w:val="BodyText"/>
        <w:spacing w:before="5"/>
        <w:rPr>
          <w:sz w:val="21"/>
        </w:rPr>
      </w:pPr>
    </w:p>
    <w:p>
      <w:pPr>
        <w:pStyle w:val="BodyText"/>
        <w:ind w:left="1082" w:right="505"/>
      </w:pPr>
      <w:r>
        <w:rPr>
          <w:b/>
        </w:rPr>
        <w:t>Unblinded</w:t>
      </w:r>
      <w:r>
        <w:rPr>
          <w:b/>
          <w:spacing w:val="-4"/>
        </w:rPr>
        <w:t> </w:t>
      </w:r>
      <w:r>
        <w:rPr>
          <w:b/>
        </w:rPr>
        <w:t>Team:</w:t>
      </w:r>
      <w:r>
        <w:rPr>
          <w:b/>
          <w:spacing w:val="-2"/>
        </w:rPr>
        <w:t> </w:t>
      </w:r>
      <w:r>
        <w:rPr/>
        <w:t>A</w:t>
      </w:r>
      <w:r>
        <w:rPr>
          <w:spacing w:val="-4"/>
        </w:rPr>
        <w:t> </w:t>
      </w:r>
      <w:r>
        <w:rPr/>
        <w:t>Biostatistics</w:t>
      </w:r>
      <w:r>
        <w:rPr>
          <w:spacing w:val="-4"/>
        </w:rPr>
        <w:t> </w:t>
      </w:r>
      <w:r>
        <w:rPr/>
        <w:t>Project</w:t>
      </w:r>
      <w:r>
        <w:rPr>
          <w:spacing w:val="-4"/>
        </w:rPr>
        <w:t> </w:t>
      </w:r>
      <w:r>
        <w:rPr/>
        <w:t>Team</w:t>
      </w:r>
      <w:r>
        <w:rPr>
          <w:spacing w:val="-4"/>
        </w:rPr>
        <w:t> </w:t>
      </w:r>
      <w:r>
        <w:rPr/>
        <w:t>that</w:t>
      </w:r>
      <w:r>
        <w:rPr>
          <w:spacing w:val="-4"/>
        </w:rPr>
        <w:t> </w:t>
      </w:r>
      <w:r>
        <w:rPr/>
        <w:t>is</w:t>
      </w:r>
      <w:r>
        <w:rPr>
          <w:spacing w:val="-4"/>
        </w:rPr>
        <w:t> </w:t>
      </w:r>
      <w:r>
        <w:rPr/>
        <w:t>independent</w:t>
      </w:r>
      <w:r>
        <w:rPr>
          <w:spacing w:val="-4"/>
        </w:rPr>
        <w:t> </w:t>
      </w:r>
      <w:r>
        <w:rPr/>
        <w:t>from</w:t>
      </w:r>
      <w:r>
        <w:rPr>
          <w:spacing w:val="-4"/>
        </w:rPr>
        <w:t> </w:t>
      </w:r>
      <w:r>
        <w:rPr/>
        <w:t>the</w:t>
      </w:r>
      <w:r>
        <w:rPr>
          <w:spacing w:val="-4"/>
        </w:rPr>
        <w:t> </w:t>
      </w:r>
      <w:r>
        <w:rPr/>
        <w:t>Blinded</w:t>
      </w:r>
      <w:r>
        <w:rPr>
          <w:spacing w:val="-4"/>
        </w:rPr>
        <w:t> </w:t>
      </w:r>
      <w:r>
        <w:rPr/>
        <w:t>Team and whose primary function it is to produce and deliver the unblinded analysis deliverables.</w:t>
      </w:r>
      <w:r>
        <w:rPr>
          <w:spacing w:val="40"/>
        </w:rPr>
        <w:t> </w:t>
      </w:r>
      <w:r>
        <w:rPr/>
        <w:t>The Unblinded Team must minimally include two individuals so that independent quality control (QC) of unblinded results can be performed.</w:t>
      </w:r>
    </w:p>
    <w:p>
      <w:pPr>
        <w:pStyle w:val="BodyText"/>
        <w:spacing w:before="9"/>
        <w:rPr>
          <w:sz w:val="21"/>
        </w:rPr>
      </w:pPr>
    </w:p>
    <w:p>
      <w:pPr>
        <w:spacing w:line="244" w:lineRule="auto" w:before="0"/>
        <w:ind w:left="1082" w:right="505" w:firstLine="0"/>
        <w:jc w:val="left"/>
        <w:rPr>
          <w:sz w:val="22"/>
        </w:rPr>
      </w:pPr>
      <w:r>
        <w:rPr>
          <w:b/>
          <w:sz w:val="22"/>
        </w:rPr>
        <w:t>Blinded</w:t>
      </w:r>
      <w:r>
        <w:rPr>
          <w:b/>
          <w:spacing w:val="-4"/>
          <w:sz w:val="22"/>
        </w:rPr>
        <w:t> </w:t>
      </w:r>
      <w:r>
        <w:rPr>
          <w:b/>
          <w:sz w:val="22"/>
        </w:rPr>
        <w:t>Project</w:t>
      </w:r>
      <w:r>
        <w:rPr>
          <w:b/>
          <w:spacing w:val="-4"/>
          <w:sz w:val="22"/>
        </w:rPr>
        <w:t> </w:t>
      </w:r>
      <w:r>
        <w:rPr>
          <w:b/>
          <w:sz w:val="22"/>
        </w:rPr>
        <w:t>Directory:</w:t>
      </w:r>
      <w:r>
        <w:rPr>
          <w:b/>
          <w:spacing w:val="-2"/>
          <w:sz w:val="22"/>
        </w:rPr>
        <w:t> </w:t>
      </w:r>
      <w:r>
        <w:rPr>
          <w:sz w:val="22"/>
        </w:rPr>
        <w:t>Electronic</w:t>
      </w:r>
      <w:r>
        <w:rPr>
          <w:spacing w:val="-4"/>
          <w:sz w:val="22"/>
        </w:rPr>
        <w:t> </w:t>
      </w:r>
      <w:r>
        <w:rPr>
          <w:sz w:val="22"/>
        </w:rPr>
        <w:t>storage</w:t>
      </w:r>
      <w:r>
        <w:rPr>
          <w:spacing w:val="-5"/>
          <w:sz w:val="22"/>
        </w:rPr>
        <w:t> </w:t>
      </w:r>
      <w:r>
        <w:rPr>
          <w:sz w:val="22"/>
        </w:rPr>
        <w:t>area</w:t>
      </w:r>
      <w:r>
        <w:rPr>
          <w:spacing w:val="-4"/>
          <w:sz w:val="22"/>
        </w:rPr>
        <w:t> </w:t>
      </w:r>
      <w:r>
        <w:rPr>
          <w:sz w:val="22"/>
        </w:rPr>
        <w:t>for</w:t>
      </w:r>
      <w:r>
        <w:rPr>
          <w:spacing w:val="-4"/>
          <w:sz w:val="22"/>
        </w:rPr>
        <w:t> </w:t>
      </w:r>
      <w:r>
        <w:rPr>
          <w:sz w:val="22"/>
        </w:rPr>
        <w:t>use</w:t>
      </w:r>
      <w:r>
        <w:rPr>
          <w:spacing w:val="-4"/>
          <w:sz w:val="22"/>
        </w:rPr>
        <w:t> </w:t>
      </w:r>
      <w:r>
        <w:rPr>
          <w:sz w:val="22"/>
        </w:rPr>
        <w:t>exclusively</w:t>
      </w:r>
      <w:r>
        <w:rPr>
          <w:spacing w:val="-4"/>
          <w:sz w:val="22"/>
        </w:rPr>
        <w:t> </w:t>
      </w:r>
      <w:r>
        <w:rPr>
          <w:sz w:val="22"/>
        </w:rPr>
        <w:t>by</w:t>
      </w:r>
      <w:r>
        <w:rPr>
          <w:spacing w:val="-4"/>
          <w:sz w:val="22"/>
        </w:rPr>
        <w:t> </w:t>
      </w:r>
      <w:r>
        <w:rPr>
          <w:sz w:val="22"/>
        </w:rPr>
        <w:t>the</w:t>
      </w:r>
      <w:r>
        <w:rPr>
          <w:spacing w:val="-4"/>
          <w:sz w:val="22"/>
        </w:rPr>
        <w:t> </w:t>
      </w:r>
      <w:r>
        <w:rPr>
          <w:sz w:val="22"/>
        </w:rPr>
        <w:t>Blinded </w:t>
      </w:r>
      <w:r>
        <w:rPr>
          <w:spacing w:val="-2"/>
          <w:sz w:val="22"/>
        </w:rPr>
        <w:t>Team.</w:t>
      </w:r>
    </w:p>
    <w:p>
      <w:pPr>
        <w:spacing w:after="0" w:line="244" w:lineRule="auto"/>
        <w:jc w:val="left"/>
        <w:rPr>
          <w:sz w:val="22"/>
        </w:rPr>
        <w:sectPr>
          <w:footerReference w:type="default" r:id="rId5"/>
          <w:type w:val="continuous"/>
          <w:pgSz w:w="12240" w:h="15840"/>
          <w:pgMar w:footer="1000" w:header="0" w:top="700" w:bottom="1200" w:left="900" w:right="960"/>
          <w:pgNumType w:start="1"/>
        </w:sectPr>
      </w:pPr>
    </w:p>
    <w:p>
      <w:pPr>
        <w:pStyle w:val="BodyText"/>
        <w:spacing w:before="10"/>
        <w:rPr>
          <w:sz w:val="11"/>
        </w:rPr>
      </w:pPr>
    </w:p>
    <w:p>
      <w:pPr>
        <w:spacing w:before="94"/>
        <w:ind w:left="1082" w:right="542" w:firstLine="0"/>
        <w:jc w:val="left"/>
        <w:rPr>
          <w:sz w:val="22"/>
        </w:rPr>
      </w:pPr>
      <w:r>
        <w:rPr>
          <w:b/>
          <w:sz w:val="22"/>
        </w:rPr>
        <w:t>Unblinded</w:t>
      </w:r>
      <w:r>
        <w:rPr>
          <w:b/>
          <w:spacing w:val="-4"/>
          <w:sz w:val="22"/>
        </w:rPr>
        <w:t> </w:t>
      </w:r>
      <w:r>
        <w:rPr>
          <w:b/>
          <w:sz w:val="22"/>
        </w:rPr>
        <w:t>Project</w:t>
      </w:r>
      <w:r>
        <w:rPr>
          <w:b/>
          <w:spacing w:val="-4"/>
          <w:sz w:val="22"/>
        </w:rPr>
        <w:t> </w:t>
      </w:r>
      <w:r>
        <w:rPr>
          <w:b/>
          <w:sz w:val="22"/>
        </w:rPr>
        <w:t>Directory:</w:t>
      </w:r>
      <w:r>
        <w:rPr>
          <w:b/>
          <w:spacing w:val="-1"/>
          <w:sz w:val="22"/>
        </w:rPr>
        <w:t> </w:t>
      </w:r>
      <w:r>
        <w:rPr>
          <w:sz w:val="22"/>
        </w:rPr>
        <w:t>Electronic</w:t>
      </w:r>
      <w:r>
        <w:rPr>
          <w:spacing w:val="-4"/>
          <w:sz w:val="22"/>
        </w:rPr>
        <w:t> </w:t>
      </w:r>
      <w:r>
        <w:rPr>
          <w:sz w:val="22"/>
        </w:rPr>
        <w:t>storage</w:t>
      </w:r>
      <w:r>
        <w:rPr>
          <w:spacing w:val="-5"/>
          <w:sz w:val="22"/>
        </w:rPr>
        <w:t> </w:t>
      </w:r>
      <w:r>
        <w:rPr>
          <w:sz w:val="22"/>
        </w:rPr>
        <w:t>area</w:t>
      </w:r>
      <w:r>
        <w:rPr>
          <w:spacing w:val="-4"/>
          <w:sz w:val="22"/>
        </w:rPr>
        <w:t> </w:t>
      </w:r>
      <w:r>
        <w:rPr>
          <w:sz w:val="22"/>
        </w:rPr>
        <w:t>for</w:t>
      </w:r>
      <w:r>
        <w:rPr>
          <w:spacing w:val="-4"/>
          <w:sz w:val="22"/>
        </w:rPr>
        <w:t> </w:t>
      </w:r>
      <w:r>
        <w:rPr>
          <w:sz w:val="22"/>
        </w:rPr>
        <w:t>use</w:t>
      </w:r>
      <w:r>
        <w:rPr>
          <w:spacing w:val="-4"/>
          <w:sz w:val="22"/>
        </w:rPr>
        <w:t> </w:t>
      </w:r>
      <w:r>
        <w:rPr>
          <w:sz w:val="22"/>
        </w:rPr>
        <w:t>exclusively</w:t>
      </w:r>
      <w:r>
        <w:rPr>
          <w:spacing w:val="-4"/>
          <w:sz w:val="22"/>
        </w:rPr>
        <w:t> </w:t>
      </w:r>
      <w:r>
        <w:rPr>
          <w:sz w:val="22"/>
        </w:rPr>
        <w:t>by</w:t>
      </w:r>
      <w:r>
        <w:rPr>
          <w:spacing w:val="-4"/>
          <w:sz w:val="22"/>
        </w:rPr>
        <w:t> </w:t>
      </w:r>
      <w:r>
        <w:rPr>
          <w:sz w:val="22"/>
        </w:rPr>
        <w:t>the Unblinded Team.</w:t>
      </w:r>
    </w:p>
    <w:p>
      <w:pPr>
        <w:pStyle w:val="BodyText"/>
        <w:spacing w:before="10"/>
        <w:rPr>
          <w:sz w:val="21"/>
        </w:rPr>
      </w:pPr>
    </w:p>
    <w:p>
      <w:pPr>
        <w:pStyle w:val="BodyText"/>
        <w:spacing w:line="242" w:lineRule="auto" w:before="1"/>
        <w:ind w:left="1082" w:right="505"/>
      </w:pPr>
      <w:r>
        <w:rPr>
          <w:b/>
        </w:rPr>
        <w:t>Common</w:t>
      </w:r>
      <w:r>
        <w:rPr>
          <w:b/>
          <w:spacing w:val="-3"/>
        </w:rPr>
        <w:t> </w:t>
      </w:r>
      <w:r>
        <w:rPr>
          <w:b/>
        </w:rPr>
        <w:t>Project</w:t>
      </w:r>
      <w:r>
        <w:rPr>
          <w:b/>
          <w:spacing w:val="-3"/>
        </w:rPr>
        <w:t> </w:t>
      </w:r>
      <w:r>
        <w:rPr>
          <w:b/>
        </w:rPr>
        <w:t>Directory:</w:t>
      </w:r>
      <w:r>
        <w:rPr>
          <w:b/>
          <w:spacing w:val="-6"/>
        </w:rPr>
        <w:t> </w:t>
      </w:r>
      <w:r>
        <w:rPr/>
        <w:t>Electronic</w:t>
      </w:r>
      <w:r>
        <w:rPr>
          <w:spacing w:val="-3"/>
        </w:rPr>
        <w:t> </w:t>
      </w:r>
      <w:r>
        <w:rPr/>
        <w:t>storage area</w:t>
      </w:r>
      <w:r>
        <w:rPr>
          <w:spacing w:val="-3"/>
        </w:rPr>
        <w:t> </w:t>
      </w:r>
      <w:r>
        <w:rPr/>
        <w:t>for</w:t>
      </w:r>
      <w:r>
        <w:rPr>
          <w:spacing w:val="-3"/>
        </w:rPr>
        <w:t> </w:t>
      </w:r>
      <w:r>
        <w:rPr/>
        <w:t>shared</w:t>
      </w:r>
      <w:r>
        <w:rPr>
          <w:spacing w:val="-3"/>
        </w:rPr>
        <w:t> </w:t>
      </w:r>
      <w:r>
        <w:rPr/>
        <w:t>use</w:t>
      </w:r>
      <w:r>
        <w:rPr>
          <w:spacing w:val="-3"/>
        </w:rPr>
        <w:t> </w:t>
      </w:r>
      <w:r>
        <w:rPr/>
        <w:t>by</w:t>
      </w:r>
      <w:r>
        <w:rPr>
          <w:spacing w:val="-3"/>
        </w:rPr>
        <w:t> </w:t>
      </w:r>
      <w:r>
        <w:rPr/>
        <w:t>both</w:t>
      </w:r>
      <w:r>
        <w:rPr>
          <w:spacing w:val="-3"/>
        </w:rPr>
        <w:t> </w:t>
      </w:r>
      <w:r>
        <w:rPr/>
        <w:t>the</w:t>
      </w:r>
      <w:r>
        <w:rPr>
          <w:spacing w:val="-3"/>
        </w:rPr>
        <w:t> </w:t>
      </w:r>
      <w:r>
        <w:rPr/>
        <w:t>Blinded and the Unblinded Teams used exclusively for the transfer of materials (data, programs and documentation) from the Blinded to the Unblinded Team.</w:t>
      </w:r>
    </w:p>
    <w:p>
      <w:pPr>
        <w:pStyle w:val="BodyText"/>
        <w:spacing w:before="4"/>
        <w:rPr>
          <w:sz w:val="21"/>
        </w:rPr>
      </w:pPr>
    </w:p>
    <w:p>
      <w:pPr>
        <w:pStyle w:val="Heading1"/>
        <w:numPr>
          <w:ilvl w:val="0"/>
          <w:numId w:val="3"/>
        </w:numPr>
        <w:tabs>
          <w:tab w:pos="1082" w:val="left" w:leader="none"/>
          <w:tab w:pos="1083" w:val="left" w:leader="none"/>
        </w:tabs>
        <w:spacing w:line="240" w:lineRule="auto" w:before="0" w:after="0"/>
        <w:ind w:left="1082" w:right="0" w:hanging="543"/>
        <w:jc w:val="left"/>
      </w:pPr>
      <w:r>
        <w:rPr/>
        <w:t>MATERIAL</w:t>
      </w:r>
      <w:r>
        <w:rPr>
          <w:spacing w:val="-9"/>
        </w:rPr>
        <w:t> </w:t>
      </w:r>
      <w:r>
        <w:rPr/>
        <w:t>AND</w:t>
      </w:r>
      <w:r>
        <w:rPr>
          <w:spacing w:val="-9"/>
        </w:rPr>
        <w:t> </w:t>
      </w:r>
      <w:r>
        <w:rPr>
          <w:spacing w:val="-2"/>
        </w:rPr>
        <w:t>EQUIPMENT</w:t>
      </w:r>
    </w:p>
    <w:p>
      <w:pPr>
        <w:pStyle w:val="BodyText"/>
        <w:spacing w:before="2"/>
        <w:ind w:left="1082"/>
      </w:pPr>
      <w:r>
        <w:rPr/>
        <w:t>Not</w:t>
      </w:r>
      <w:r>
        <w:rPr>
          <w:spacing w:val="-3"/>
        </w:rPr>
        <w:t> </w:t>
      </w:r>
      <w:r>
        <w:rPr>
          <w:spacing w:val="-2"/>
        </w:rPr>
        <w:t>Applicable</w:t>
      </w:r>
    </w:p>
    <w:p>
      <w:pPr>
        <w:pStyle w:val="BodyText"/>
        <w:spacing w:before="9"/>
        <w:rPr>
          <w:sz w:val="21"/>
        </w:rPr>
      </w:pPr>
    </w:p>
    <w:p>
      <w:pPr>
        <w:pStyle w:val="Heading1"/>
        <w:numPr>
          <w:ilvl w:val="0"/>
          <w:numId w:val="3"/>
        </w:numPr>
        <w:tabs>
          <w:tab w:pos="1082" w:val="left" w:leader="none"/>
          <w:tab w:pos="1083" w:val="left" w:leader="none"/>
        </w:tabs>
        <w:spacing w:line="240" w:lineRule="auto" w:before="0" w:after="0"/>
        <w:ind w:left="1082" w:right="0" w:hanging="543"/>
        <w:jc w:val="left"/>
      </w:pPr>
      <w:r>
        <w:rPr>
          <w:spacing w:val="-2"/>
        </w:rPr>
        <w:t>PROCEDURE</w:t>
      </w:r>
    </w:p>
    <w:p>
      <w:pPr>
        <w:pStyle w:val="BodyText"/>
        <w:rPr>
          <w:b/>
          <w:sz w:val="21"/>
        </w:rPr>
      </w:pPr>
    </w:p>
    <w:p>
      <w:pPr>
        <w:pStyle w:val="ListParagraph"/>
        <w:numPr>
          <w:ilvl w:val="1"/>
          <w:numId w:val="3"/>
        </w:numPr>
        <w:tabs>
          <w:tab w:pos="1619" w:val="left" w:leader="none"/>
          <w:tab w:pos="1620" w:val="left" w:leader="none"/>
        </w:tabs>
        <w:spacing w:line="240" w:lineRule="auto" w:before="0" w:after="0"/>
        <w:ind w:left="1620" w:right="0" w:hanging="538"/>
        <w:jc w:val="left"/>
        <w:rPr>
          <w:b/>
          <w:sz w:val="22"/>
        </w:rPr>
      </w:pPr>
      <w:bookmarkStart w:name="The Nature of Interim Analysis" w:id="1"/>
      <w:bookmarkEnd w:id="1"/>
      <w:r>
        <w:rPr>
          <w:b/>
          <w:sz w:val="22"/>
        </w:rPr>
        <w:t>Th</w:t>
      </w:r>
      <w:r>
        <w:rPr>
          <w:b/>
          <w:sz w:val="22"/>
        </w:rPr>
        <w:t>e</w:t>
      </w:r>
      <w:r>
        <w:rPr>
          <w:b/>
          <w:spacing w:val="-5"/>
          <w:sz w:val="22"/>
        </w:rPr>
        <w:t> </w:t>
      </w:r>
      <w:r>
        <w:rPr>
          <w:b/>
          <w:sz w:val="22"/>
        </w:rPr>
        <w:t>Nature</w:t>
      </w:r>
      <w:r>
        <w:rPr>
          <w:b/>
          <w:spacing w:val="-4"/>
          <w:sz w:val="22"/>
        </w:rPr>
        <w:t> </w:t>
      </w:r>
      <w:r>
        <w:rPr>
          <w:b/>
          <w:sz w:val="22"/>
        </w:rPr>
        <w:t>of</w:t>
      </w:r>
      <w:r>
        <w:rPr>
          <w:b/>
          <w:spacing w:val="-5"/>
          <w:sz w:val="22"/>
        </w:rPr>
        <w:t> </w:t>
      </w:r>
      <w:r>
        <w:rPr>
          <w:b/>
          <w:sz w:val="22"/>
        </w:rPr>
        <w:t>Interim</w:t>
      </w:r>
      <w:r>
        <w:rPr>
          <w:b/>
          <w:spacing w:val="-4"/>
          <w:sz w:val="22"/>
        </w:rPr>
        <w:t> </w:t>
      </w:r>
      <w:r>
        <w:rPr>
          <w:b/>
          <w:spacing w:val="-2"/>
          <w:sz w:val="22"/>
        </w:rPr>
        <w:t>Analysis</w:t>
      </w:r>
    </w:p>
    <w:p>
      <w:pPr>
        <w:pStyle w:val="BodyText"/>
        <w:spacing w:before="122"/>
        <w:ind w:left="1620"/>
      </w:pPr>
      <w:r>
        <w:rPr/>
        <w:t>Interim</w:t>
      </w:r>
      <w:r>
        <w:rPr>
          <w:spacing w:val="-7"/>
        </w:rPr>
        <w:t> </w:t>
      </w:r>
      <w:r>
        <w:rPr/>
        <w:t>Analysis</w:t>
      </w:r>
      <w:r>
        <w:rPr>
          <w:spacing w:val="-4"/>
        </w:rPr>
        <w:t> </w:t>
      </w:r>
      <w:r>
        <w:rPr/>
        <w:t>(IA)</w:t>
      </w:r>
      <w:r>
        <w:rPr>
          <w:spacing w:val="-7"/>
        </w:rPr>
        <w:t> </w:t>
      </w:r>
      <w:r>
        <w:rPr/>
        <w:t>materials</w:t>
      </w:r>
      <w:r>
        <w:rPr>
          <w:spacing w:val="-6"/>
        </w:rPr>
        <w:t> </w:t>
      </w:r>
      <w:r>
        <w:rPr/>
        <w:t>can</w:t>
      </w:r>
      <w:r>
        <w:rPr>
          <w:spacing w:val="-6"/>
        </w:rPr>
        <w:t> </w:t>
      </w:r>
      <w:r>
        <w:rPr>
          <w:spacing w:val="-2"/>
        </w:rPr>
        <w:t>include:</w:t>
      </w:r>
    </w:p>
    <w:p>
      <w:pPr>
        <w:pStyle w:val="ListParagraph"/>
        <w:numPr>
          <w:ilvl w:val="2"/>
          <w:numId w:val="3"/>
        </w:numPr>
        <w:tabs>
          <w:tab w:pos="1979" w:val="left" w:leader="none"/>
          <w:tab w:pos="1980" w:val="left" w:leader="none"/>
        </w:tabs>
        <w:spacing w:line="269" w:lineRule="exact" w:before="1" w:after="0"/>
        <w:ind w:left="1980" w:right="0" w:hanging="361"/>
        <w:jc w:val="left"/>
        <w:rPr>
          <w:sz w:val="22"/>
        </w:rPr>
      </w:pPr>
      <w:r>
        <w:rPr>
          <w:sz w:val="22"/>
        </w:rPr>
        <w:t>DMC</w:t>
      </w:r>
      <w:r>
        <w:rPr>
          <w:spacing w:val="-5"/>
          <w:sz w:val="22"/>
        </w:rPr>
        <w:t> </w:t>
      </w:r>
      <w:r>
        <w:rPr>
          <w:spacing w:val="-2"/>
          <w:sz w:val="22"/>
        </w:rPr>
        <w:t>Charter</w:t>
      </w:r>
    </w:p>
    <w:p>
      <w:pPr>
        <w:pStyle w:val="ListParagraph"/>
        <w:numPr>
          <w:ilvl w:val="2"/>
          <w:numId w:val="3"/>
        </w:numPr>
        <w:tabs>
          <w:tab w:pos="1979" w:val="left" w:leader="none"/>
          <w:tab w:pos="1980" w:val="left" w:leader="none"/>
        </w:tabs>
        <w:spacing w:line="269" w:lineRule="exact" w:before="0" w:after="0"/>
        <w:ind w:left="1980" w:right="0" w:hanging="360"/>
        <w:jc w:val="left"/>
        <w:rPr>
          <w:sz w:val="22"/>
        </w:rPr>
      </w:pPr>
      <w:r>
        <w:rPr>
          <w:sz w:val="22"/>
        </w:rPr>
        <w:t>Interim/Regular</w:t>
      </w:r>
      <w:r>
        <w:rPr>
          <w:spacing w:val="-9"/>
          <w:sz w:val="22"/>
        </w:rPr>
        <w:t> </w:t>
      </w:r>
      <w:r>
        <w:rPr>
          <w:sz w:val="22"/>
        </w:rPr>
        <w:t>Statistical</w:t>
      </w:r>
      <w:r>
        <w:rPr>
          <w:spacing w:val="-10"/>
          <w:sz w:val="22"/>
        </w:rPr>
        <w:t> </w:t>
      </w:r>
      <w:r>
        <w:rPr>
          <w:sz w:val="22"/>
        </w:rPr>
        <w:t>Analysis</w:t>
      </w:r>
      <w:r>
        <w:rPr>
          <w:spacing w:val="-9"/>
          <w:sz w:val="22"/>
        </w:rPr>
        <w:t> </w:t>
      </w:r>
      <w:r>
        <w:rPr>
          <w:sz w:val="22"/>
        </w:rPr>
        <w:t>Plan</w:t>
      </w:r>
      <w:r>
        <w:rPr>
          <w:spacing w:val="-9"/>
          <w:sz w:val="22"/>
        </w:rPr>
        <w:t> </w:t>
      </w:r>
      <w:r>
        <w:rPr>
          <w:spacing w:val="-4"/>
          <w:sz w:val="22"/>
        </w:rPr>
        <w:t>(SAP)</w:t>
      </w:r>
    </w:p>
    <w:p>
      <w:pPr>
        <w:pStyle w:val="ListParagraph"/>
        <w:numPr>
          <w:ilvl w:val="2"/>
          <w:numId w:val="3"/>
        </w:numPr>
        <w:tabs>
          <w:tab w:pos="1979" w:val="left" w:leader="none"/>
          <w:tab w:pos="1980" w:val="left" w:leader="none"/>
        </w:tabs>
        <w:spacing w:line="266" w:lineRule="exact" w:before="0" w:after="0"/>
        <w:ind w:left="1980" w:right="0" w:hanging="360"/>
        <w:jc w:val="left"/>
        <w:rPr>
          <w:sz w:val="22"/>
        </w:rPr>
      </w:pPr>
      <w:r>
        <w:rPr>
          <w:sz w:val="22"/>
        </w:rPr>
        <w:t>Randomization</w:t>
      </w:r>
      <w:r>
        <w:rPr>
          <w:spacing w:val="-13"/>
          <w:sz w:val="22"/>
        </w:rPr>
        <w:t> </w:t>
      </w:r>
      <w:r>
        <w:rPr>
          <w:spacing w:val="-2"/>
          <w:sz w:val="22"/>
        </w:rPr>
        <w:t>information/schedule</w:t>
      </w:r>
    </w:p>
    <w:p>
      <w:pPr>
        <w:pStyle w:val="ListParagraph"/>
        <w:numPr>
          <w:ilvl w:val="2"/>
          <w:numId w:val="3"/>
        </w:numPr>
        <w:tabs>
          <w:tab w:pos="1979" w:val="left" w:leader="none"/>
          <w:tab w:pos="1980" w:val="left" w:leader="none"/>
        </w:tabs>
        <w:spacing w:line="266" w:lineRule="exact" w:before="0" w:after="0"/>
        <w:ind w:left="1980" w:right="0" w:hanging="361"/>
        <w:jc w:val="left"/>
        <w:rPr>
          <w:sz w:val="22"/>
        </w:rPr>
      </w:pPr>
      <w:r>
        <w:rPr>
          <w:sz w:val="22"/>
        </w:rPr>
        <w:t>Interim</w:t>
      </w:r>
      <w:r>
        <w:rPr>
          <w:spacing w:val="-7"/>
          <w:sz w:val="22"/>
        </w:rPr>
        <w:t> </w:t>
      </w:r>
      <w:r>
        <w:rPr>
          <w:spacing w:val="-2"/>
          <w:sz w:val="22"/>
        </w:rPr>
        <w:t>database</w:t>
      </w:r>
    </w:p>
    <w:p>
      <w:pPr>
        <w:pStyle w:val="ListParagraph"/>
        <w:numPr>
          <w:ilvl w:val="2"/>
          <w:numId w:val="3"/>
        </w:numPr>
        <w:tabs>
          <w:tab w:pos="1979" w:val="left" w:leader="none"/>
          <w:tab w:pos="1980" w:val="left" w:leader="none"/>
        </w:tabs>
        <w:spacing w:line="269" w:lineRule="exact" w:before="0" w:after="0"/>
        <w:ind w:left="1980" w:right="0" w:hanging="361"/>
        <w:jc w:val="left"/>
        <w:rPr>
          <w:sz w:val="22"/>
        </w:rPr>
      </w:pPr>
      <w:r>
        <w:rPr>
          <w:sz w:val="22"/>
        </w:rPr>
        <w:t>Derived</w:t>
      </w:r>
      <w:r>
        <w:rPr>
          <w:spacing w:val="-8"/>
          <w:sz w:val="22"/>
        </w:rPr>
        <w:t> </w:t>
      </w:r>
      <w:r>
        <w:rPr>
          <w:sz w:val="22"/>
        </w:rPr>
        <w:t>Dataset</w:t>
      </w:r>
      <w:r>
        <w:rPr>
          <w:spacing w:val="-5"/>
          <w:sz w:val="22"/>
        </w:rPr>
        <w:t> </w:t>
      </w:r>
      <w:r>
        <w:rPr>
          <w:sz w:val="22"/>
        </w:rPr>
        <w:t>(DD)</w:t>
      </w:r>
      <w:r>
        <w:rPr>
          <w:spacing w:val="-5"/>
          <w:sz w:val="22"/>
        </w:rPr>
        <w:t> </w:t>
      </w:r>
      <w:r>
        <w:rPr>
          <w:sz w:val="22"/>
        </w:rPr>
        <w:t>and</w:t>
      </w:r>
      <w:r>
        <w:rPr>
          <w:spacing w:val="-6"/>
          <w:sz w:val="22"/>
        </w:rPr>
        <w:t> </w:t>
      </w:r>
      <w:r>
        <w:rPr>
          <w:sz w:val="22"/>
        </w:rPr>
        <w:t>Table,</w:t>
      </w:r>
      <w:r>
        <w:rPr>
          <w:spacing w:val="-5"/>
          <w:sz w:val="22"/>
        </w:rPr>
        <w:t> </w:t>
      </w:r>
      <w:r>
        <w:rPr>
          <w:sz w:val="22"/>
        </w:rPr>
        <w:t>Listing</w:t>
      </w:r>
      <w:r>
        <w:rPr>
          <w:spacing w:val="-5"/>
          <w:sz w:val="22"/>
        </w:rPr>
        <w:t> </w:t>
      </w:r>
      <w:r>
        <w:rPr>
          <w:sz w:val="22"/>
        </w:rPr>
        <w:t>and</w:t>
      </w:r>
      <w:r>
        <w:rPr>
          <w:spacing w:val="-6"/>
          <w:sz w:val="22"/>
        </w:rPr>
        <w:t> </w:t>
      </w:r>
      <w:r>
        <w:rPr>
          <w:sz w:val="22"/>
        </w:rPr>
        <w:t>Figure</w:t>
      </w:r>
      <w:r>
        <w:rPr>
          <w:spacing w:val="-5"/>
          <w:sz w:val="22"/>
        </w:rPr>
        <w:t> </w:t>
      </w:r>
      <w:r>
        <w:rPr>
          <w:sz w:val="22"/>
        </w:rPr>
        <w:t>(TLF)</w:t>
      </w:r>
      <w:r>
        <w:rPr>
          <w:spacing w:val="-5"/>
          <w:sz w:val="22"/>
        </w:rPr>
        <w:t> </w:t>
      </w:r>
      <w:r>
        <w:rPr>
          <w:spacing w:val="-2"/>
          <w:sz w:val="22"/>
        </w:rPr>
        <w:t>Specifications</w:t>
      </w:r>
    </w:p>
    <w:p>
      <w:pPr>
        <w:pStyle w:val="ListParagraph"/>
        <w:numPr>
          <w:ilvl w:val="2"/>
          <w:numId w:val="3"/>
        </w:numPr>
        <w:tabs>
          <w:tab w:pos="1979" w:val="left" w:leader="none"/>
          <w:tab w:pos="1980" w:val="left" w:leader="none"/>
        </w:tabs>
        <w:spacing w:line="269" w:lineRule="exact" w:before="0" w:after="0"/>
        <w:ind w:left="1980" w:right="0" w:hanging="361"/>
        <w:jc w:val="left"/>
        <w:rPr>
          <w:sz w:val="22"/>
        </w:rPr>
      </w:pPr>
      <w:r>
        <w:rPr>
          <w:sz w:val="22"/>
        </w:rPr>
        <w:t>Interim</w:t>
      </w:r>
      <w:r>
        <w:rPr>
          <w:spacing w:val="-8"/>
          <w:sz w:val="22"/>
        </w:rPr>
        <w:t> </w:t>
      </w:r>
      <w:r>
        <w:rPr>
          <w:sz w:val="22"/>
        </w:rPr>
        <w:t>programs</w:t>
      </w:r>
      <w:r>
        <w:rPr>
          <w:spacing w:val="-6"/>
          <w:sz w:val="22"/>
        </w:rPr>
        <w:t> </w:t>
      </w:r>
      <w:r>
        <w:rPr>
          <w:sz w:val="22"/>
        </w:rPr>
        <w:t>(DDs</w:t>
      </w:r>
      <w:r>
        <w:rPr>
          <w:spacing w:val="-6"/>
          <w:sz w:val="22"/>
        </w:rPr>
        <w:t> </w:t>
      </w:r>
      <w:r>
        <w:rPr>
          <w:sz w:val="22"/>
        </w:rPr>
        <w:t>and</w:t>
      </w:r>
      <w:r>
        <w:rPr>
          <w:spacing w:val="-6"/>
          <w:sz w:val="22"/>
        </w:rPr>
        <w:t> </w:t>
      </w:r>
      <w:r>
        <w:rPr>
          <w:sz w:val="22"/>
        </w:rPr>
        <w:t>TLFs,</w:t>
      </w:r>
      <w:r>
        <w:rPr>
          <w:spacing w:val="-6"/>
          <w:sz w:val="22"/>
        </w:rPr>
        <w:t> </w:t>
      </w:r>
      <w:r>
        <w:rPr>
          <w:sz w:val="22"/>
        </w:rPr>
        <w:t>including</w:t>
      </w:r>
      <w:r>
        <w:rPr>
          <w:spacing w:val="-5"/>
          <w:sz w:val="22"/>
        </w:rPr>
        <w:t> </w:t>
      </w:r>
      <w:r>
        <w:rPr>
          <w:spacing w:val="-4"/>
          <w:sz w:val="22"/>
        </w:rPr>
        <w:t>SDTM)</w:t>
      </w:r>
    </w:p>
    <w:p>
      <w:pPr>
        <w:pStyle w:val="ListParagraph"/>
        <w:numPr>
          <w:ilvl w:val="2"/>
          <w:numId w:val="3"/>
        </w:numPr>
        <w:tabs>
          <w:tab w:pos="1979" w:val="left" w:leader="none"/>
          <w:tab w:pos="1980" w:val="left" w:leader="none"/>
        </w:tabs>
        <w:spacing w:line="266" w:lineRule="exact" w:before="0" w:after="0"/>
        <w:ind w:left="1980" w:right="0" w:hanging="361"/>
        <w:jc w:val="left"/>
        <w:rPr>
          <w:sz w:val="22"/>
        </w:rPr>
      </w:pPr>
      <w:r>
        <w:rPr>
          <w:sz w:val="22"/>
        </w:rPr>
        <w:t>Interim</w:t>
      </w:r>
      <w:r>
        <w:rPr>
          <w:spacing w:val="-8"/>
          <w:sz w:val="22"/>
        </w:rPr>
        <w:t> </w:t>
      </w:r>
      <w:r>
        <w:rPr>
          <w:sz w:val="22"/>
        </w:rPr>
        <w:t>statistical</w:t>
      </w:r>
      <w:r>
        <w:rPr>
          <w:spacing w:val="-8"/>
          <w:sz w:val="22"/>
        </w:rPr>
        <w:t> </w:t>
      </w:r>
      <w:r>
        <w:rPr>
          <w:sz w:val="22"/>
        </w:rPr>
        <w:t>output</w:t>
      </w:r>
      <w:r>
        <w:rPr>
          <w:spacing w:val="-7"/>
          <w:sz w:val="22"/>
        </w:rPr>
        <w:t> </w:t>
      </w:r>
      <w:r>
        <w:rPr>
          <w:spacing w:val="-2"/>
          <w:sz w:val="22"/>
        </w:rPr>
        <w:t>(TLFs)</w:t>
      </w:r>
    </w:p>
    <w:p>
      <w:pPr>
        <w:pStyle w:val="ListParagraph"/>
        <w:numPr>
          <w:ilvl w:val="2"/>
          <w:numId w:val="3"/>
        </w:numPr>
        <w:tabs>
          <w:tab w:pos="1979" w:val="left" w:leader="none"/>
          <w:tab w:pos="1980" w:val="left" w:leader="none"/>
        </w:tabs>
        <w:spacing w:line="240" w:lineRule="auto" w:before="0" w:after="0"/>
        <w:ind w:left="1672" w:right="579" w:hanging="53"/>
        <w:jc w:val="left"/>
        <w:rPr>
          <w:sz w:val="22"/>
        </w:rPr>
      </w:pPr>
      <w:r>
        <w:rPr>
          <w:sz w:val="22"/>
        </w:rPr>
        <w:t>Biostatistics</w:t>
      </w:r>
      <w:r>
        <w:rPr>
          <w:spacing w:val="-6"/>
          <w:sz w:val="22"/>
        </w:rPr>
        <w:t> </w:t>
      </w:r>
      <w:r>
        <w:rPr>
          <w:sz w:val="22"/>
        </w:rPr>
        <w:t>QC</w:t>
      </w:r>
      <w:r>
        <w:rPr>
          <w:spacing w:val="-1"/>
          <w:sz w:val="22"/>
        </w:rPr>
        <w:t> </w:t>
      </w:r>
      <w:r>
        <w:rPr>
          <w:sz w:val="22"/>
        </w:rPr>
        <w:t>Plan</w:t>
      </w:r>
      <w:r>
        <w:rPr>
          <w:spacing w:val="-3"/>
          <w:sz w:val="22"/>
        </w:rPr>
        <w:t> </w:t>
      </w:r>
      <w:r>
        <w:rPr>
          <w:sz w:val="22"/>
        </w:rPr>
        <w:t>(including</w:t>
      </w:r>
      <w:r>
        <w:rPr>
          <w:spacing w:val="-3"/>
          <w:sz w:val="22"/>
        </w:rPr>
        <w:t> </w:t>
      </w:r>
      <w:r>
        <w:rPr>
          <w:sz w:val="22"/>
        </w:rPr>
        <w:t>details</w:t>
      </w:r>
      <w:r>
        <w:rPr>
          <w:spacing w:val="-6"/>
          <w:sz w:val="22"/>
        </w:rPr>
        <w:t> </w:t>
      </w:r>
      <w:r>
        <w:rPr>
          <w:sz w:val="22"/>
        </w:rPr>
        <w:t>of</w:t>
      </w:r>
      <w:r>
        <w:rPr>
          <w:spacing w:val="-2"/>
          <w:sz w:val="22"/>
        </w:rPr>
        <w:t> </w:t>
      </w:r>
      <w:r>
        <w:rPr>
          <w:sz w:val="22"/>
        </w:rPr>
        <w:t>tools</w:t>
      </w:r>
      <w:r>
        <w:rPr>
          <w:spacing w:val="-2"/>
          <w:sz w:val="22"/>
        </w:rPr>
        <w:t> </w:t>
      </w:r>
      <w:r>
        <w:rPr>
          <w:sz w:val="22"/>
        </w:rPr>
        <w:t>used</w:t>
      </w:r>
      <w:r>
        <w:rPr>
          <w:spacing w:val="-2"/>
          <w:sz w:val="22"/>
        </w:rPr>
        <w:t> </w:t>
      </w:r>
      <w:r>
        <w:rPr>
          <w:sz w:val="22"/>
        </w:rPr>
        <w:t>and</w:t>
      </w:r>
      <w:r>
        <w:rPr>
          <w:spacing w:val="-2"/>
          <w:sz w:val="22"/>
        </w:rPr>
        <w:t> </w:t>
      </w:r>
      <w:r>
        <w:rPr>
          <w:sz w:val="22"/>
        </w:rPr>
        <w:t>any</w:t>
      </w:r>
      <w:r>
        <w:rPr>
          <w:spacing w:val="-6"/>
          <w:sz w:val="22"/>
        </w:rPr>
        <w:t> </w:t>
      </w:r>
      <w:r>
        <w:rPr>
          <w:sz w:val="22"/>
        </w:rPr>
        <w:t>other</w:t>
      </w:r>
      <w:r>
        <w:rPr>
          <w:spacing w:val="-1"/>
          <w:sz w:val="22"/>
        </w:rPr>
        <w:t> </w:t>
      </w:r>
      <w:r>
        <w:rPr>
          <w:sz w:val="22"/>
        </w:rPr>
        <w:t>requirements for the analysis, such as the use of GENIE to replicate the results)</w:t>
      </w:r>
    </w:p>
    <w:p>
      <w:pPr>
        <w:pStyle w:val="ListParagraph"/>
        <w:numPr>
          <w:ilvl w:val="2"/>
          <w:numId w:val="3"/>
        </w:numPr>
        <w:tabs>
          <w:tab w:pos="1979" w:val="left" w:leader="none"/>
          <w:tab w:pos="1980" w:val="left" w:leader="none"/>
        </w:tabs>
        <w:spacing w:line="240" w:lineRule="auto" w:before="0" w:after="0"/>
        <w:ind w:left="1980" w:right="0" w:hanging="361"/>
        <w:jc w:val="left"/>
        <w:rPr>
          <w:sz w:val="22"/>
        </w:rPr>
      </w:pPr>
      <w:r>
        <w:rPr>
          <w:sz w:val="22"/>
        </w:rPr>
        <w:t>Interim</w:t>
      </w:r>
      <w:r>
        <w:rPr>
          <w:spacing w:val="-7"/>
          <w:sz w:val="22"/>
        </w:rPr>
        <w:t> </w:t>
      </w:r>
      <w:r>
        <w:rPr>
          <w:spacing w:val="-2"/>
          <w:sz w:val="22"/>
        </w:rPr>
        <w:t>report</w:t>
      </w:r>
    </w:p>
    <w:p>
      <w:pPr>
        <w:pStyle w:val="BodyText"/>
        <w:spacing w:before="5"/>
        <w:rPr>
          <w:sz w:val="21"/>
        </w:rPr>
      </w:pPr>
    </w:p>
    <w:p>
      <w:pPr>
        <w:pStyle w:val="BodyText"/>
        <w:ind w:left="1619" w:right="542"/>
      </w:pPr>
      <w:r>
        <w:rPr/>
        <w:t>In both</w:t>
      </w:r>
      <w:r>
        <w:rPr>
          <w:spacing w:val="-5"/>
        </w:rPr>
        <w:t> </w:t>
      </w:r>
      <w:r>
        <w:rPr/>
        <w:t>blinded</w:t>
      </w:r>
      <w:r>
        <w:rPr>
          <w:spacing w:val="-2"/>
        </w:rPr>
        <w:t> </w:t>
      </w:r>
      <w:r>
        <w:rPr/>
        <w:t>and</w:t>
      </w:r>
      <w:r>
        <w:rPr>
          <w:spacing w:val="-4"/>
        </w:rPr>
        <w:t> </w:t>
      </w:r>
      <w:r>
        <w:rPr/>
        <w:t>open-label</w:t>
      </w:r>
      <w:r>
        <w:rPr>
          <w:spacing w:val="-3"/>
        </w:rPr>
        <w:t> </w:t>
      </w:r>
      <w:r>
        <w:rPr/>
        <w:t>studies,</w:t>
      </w:r>
      <w:r>
        <w:rPr>
          <w:spacing w:val="-6"/>
        </w:rPr>
        <w:t> </w:t>
      </w:r>
      <w:r>
        <w:rPr/>
        <w:t>access</w:t>
      </w:r>
      <w:r>
        <w:rPr>
          <w:spacing w:val="-4"/>
        </w:rPr>
        <w:t> </w:t>
      </w:r>
      <w:r>
        <w:rPr/>
        <w:t>to</w:t>
      </w:r>
      <w:r>
        <w:rPr>
          <w:spacing w:val="-4"/>
        </w:rPr>
        <w:t> </w:t>
      </w:r>
      <w:r>
        <w:rPr/>
        <w:t>interim</w:t>
      </w:r>
      <w:r>
        <w:rPr>
          <w:spacing w:val="-4"/>
        </w:rPr>
        <w:t> </w:t>
      </w:r>
      <w:r>
        <w:rPr/>
        <w:t>materials</w:t>
      </w:r>
      <w:r>
        <w:rPr>
          <w:spacing w:val="-4"/>
        </w:rPr>
        <w:t> </w:t>
      </w:r>
      <w:r>
        <w:rPr/>
        <w:t>can</w:t>
      </w:r>
      <w:r>
        <w:rPr>
          <w:spacing w:val="-4"/>
        </w:rPr>
        <w:t> </w:t>
      </w:r>
      <w:r>
        <w:rPr/>
        <w:t>compromise the integrity of decision making and introduce bias to the study. Such projects present special challenges due to several factors including:</w:t>
      </w:r>
    </w:p>
    <w:p>
      <w:pPr>
        <w:pStyle w:val="ListParagraph"/>
        <w:numPr>
          <w:ilvl w:val="2"/>
          <w:numId w:val="3"/>
        </w:numPr>
        <w:tabs>
          <w:tab w:pos="1979" w:val="left" w:leader="none"/>
          <w:tab w:pos="1980" w:val="left" w:leader="none"/>
        </w:tabs>
        <w:spacing w:line="235" w:lineRule="auto" w:before="9" w:after="0"/>
        <w:ind w:left="1979" w:right="1069" w:hanging="360"/>
        <w:jc w:val="left"/>
        <w:rPr>
          <w:sz w:val="22"/>
        </w:rPr>
      </w:pPr>
      <w:r>
        <w:rPr>
          <w:sz w:val="22"/>
        </w:rPr>
        <w:t>An</w:t>
      </w:r>
      <w:r>
        <w:rPr>
          <w:spacing w:val="-4"/>
          <w:sz w:val="22"/>
        </w:rPr>
        <w:t> </w:t>
      </w:r>
      <w:r>
        <w:rPr>
          <w:sz w:val="22"/>
        </w:rPr>
        <w:t>independent</w:t>
      </w:r>
      <w:r>
        <w:rPr>
          <w:spacing w:val="-4"/>
          <w:sz w:val="22"/>
        </w:rPr>
        <w:t> </w:t>
      </w:r>
      <w:r>
        <w:rPr>
          <w:sz w:val="22"/>
        </w:rPr>
        <w:t>team</w:t>
      </w:r>
      <w:r>
        <w:rPr>
          <w:spacing w:val="-4"/>
          <w:sz w:val="22"/>
        </w:rPr>
        <w:t> </w:t>
      </w:r>
      <w:r>
        <w:rPr>
          <w:sz w:val="22"/>
        </w:rPr>
        <w:t>must</w:t>
      </w:r>
      <w:r>
        <w:rPr>
          <w:spacing w:val="-4"/>
          <w:sz w:val="22"/>
        </w:rPr>
        <w:t> </w:t>
      </w:r>
      <w:r>
        <w:rPr>
          <w:sz w:val="22"/>
        </w:rPr>
        <w:t>perform</w:t>
      </w:r>
      <w:r>
        <w:rPr>
          <w:spacing w:val="-2"/>
          <w:sz w:val="22"/>
        </w:rPr>
        <w:t> </w:t>
      </w:r>
      <w:r>
        <w:rPr>
          <w:sz w:val="22"/>
        </w:rPr>
        <w:t>the</w:t>
      </w:r>
      <w:r>
        <w:rPr>
          <w:spacing w:val="-6"/>
          <w:sz w:val="22"/>
        </w:rPr>
        <w:t> </w:t>
      </w:r>
      <w:r>
        <w:rPr>
          <w:sz w:val="22"/>
        </w:rPr>
        <w:t>unblinded</w:t>
      </w:r>
      <w:r>
        <w:rPr>
          <w:spacing w:val="-6"/>
          <w:sz w:val="22"/>
        </w:rPr>
        <w:t> </w:t>
      </w:r>
      <w:r>
        <w:rPr>
          <w:sz w:val="22"/>
        </w:rPr>
        <w:t>IA</w:t>
      </w:r>
      <w:r>
        <w:rPr>
          <w:spacing w:val="-1"/>
          <w:sz w:val="22"/>
        </w:rPr>
        <w:t> </w:t>
      </w:r>
      <w:r>
        <w:rPr>
          <w:sz w:val="22"/>
        </w:rPr>
        <w:t>on</w:t>
      </w:r>
      <w:r>
        <w:rPr>
          <w:spacing w:val="-4"/>
          <w:sz w:val="22"/>
        </w:rPr>
        <w:t> </w:t>
      </w:r>
      <w:r>
        <w:rPr>
          <w:sz w:val="22"/>
        </w:rPr>
        <w:t>an</w:t>
      </w:r>
      <w:r>
        <w:rPr>
          <w:spacing w:val="-4"/>
          <w:sz w:val="22"/>
        </w:rPr>
        <w:t> </w:t>
      </w:r>
      <w:r>
        <w:rPr>
          <w:sz w:val="22"/>
        </w:rPr>
        <w:t>ongoing</w:t>
      </w:r>
      <w:r>
        <w:rPr>
          <w:spacing w:val="-4"/>
          <w:sz w:val="22"/>
        </w:rPr>
        <w:t> </w:t>
      </w:r>
      <w:r>
        <w:rPr>
          <w:sz w:val="22"/>
        </w:rPr>
        <w:t>blinded </w:t>
      </w:r>
      <w:r>
        <w:rPr>
          <w:spacing w:val="-2"/>
          <w:sz w:val="22"/>
        </w:rPr>
        <w:t>study.</w:t>
      </w:r>
    </w:p>
    <w:p>
      <w:pPr>
        <w:pStyle w:val="ListParagraph"/>
        <w:numPr>
          <w:ilvl w:val="2"/>
          <w:numId w:val="3"/>
        </w:numPr>
        <w:tabs>
          <w:tab w:pos="1979" w:val="left" w:leader="none"/>
          <w:tab w:pos="1980" w:val="left" w:leader="none"/>
        </w:tabs>
        <w:spacing w:line="240" w:lineRule="auto" w:before="2" w:after="0"/>
        <w:ind w:left="1979" w:right="689" w:hanging="360"/>
        <w:jc w:val="left"/>
        <w:rPr>
          <w:sz w:val="22"/>
        </w:rPr>
      </w:pPr>
      <w:r>
        <w:rPr>
          <w:sz w:val="22"/>
        </w:rPr>
        <w:t>The</w:t>
      </w:r>
      <w:r>
        <w:rPr>
          <w:spacing w:val="-3"/>
          <w:sz w:val="22"/>
        </w:rPr>
        <w:t> </w:t>
      </w:r>
      <w:r>
        <w:rPr>
          <w:sz w:val="22"/>
        </w:rPr>
        <w:t>Blinded</w:t>
      </w:r>
      <w:r>
        <w:rPr>
          <w:spacing w:val="-3"/>
          <w:sz w:val="22"/>
        </w:rPr>
        <w:t> </w:t>
      </w:r>
      <w:r>
        <w:rPr>
          <w:sz w:val="22"/>
        </w:rPr>
        <w:t>Team</w:t>
      </w:r>
      <w:r>
        <w:rPr>
          <w:spacing w:val="-4"/>
          <w:sz w:val="22"/>
        </w:rPr>
        <w:t> </w:t>
      </w:r>
      <w:r>
        <w:rPr>
          <w:sz w:val="22"/>
        </w:rPr>
        <w:t>must</w:t>
      </w:r>
      <w:r>
        <w:rPr>
          <w:spacing w:val="-4"/>
          <w:sz w:val="22"/>
        </w:rPr>
        <w:t> </w:t>
      </w:r>
      <w:r>
        <w:rPr>
          <w:sz w:val="22"/>
        </w:rPr>
        <w:t>share</w:t>
      </w:r>
      <w:r>
        <w:rPr>
          <w:spacing w:val="-7"/>
          <w:sz w:val="22"/>
        </w:rPr>
        <w:t> </w:t>
      </w:r>
      <w:r>
        <w:rPr>
          <w:sz w:val="22"/>
        </w:rPr>
        <w:t>all</w:t>
      </w:r>
      <w:r>
        <w:rPr>
          <w:spacing w:val="-2"/>
          <w:sz w:val="22"/>
        </w:rPr>
        <w:t> </w:t>
      </w:r>
      <w:r>
        <w:rPr>
          <w:sz w:val="22"/>
        </w:rPr>
        <w:t>project</w:t>
      </w:r>
      <w:r>
        <w:rPr>
          <w:spacing w:val="-4"/>
          <w:sz w:val="22"/>
        </w:rPr>
        <w:t> </w:t>
      </w:r>
      <w:r>
        <w:rPr>
          <w:sz w:val="22"/>
        </w:rPr>
        <w:t>knowledge</w:t>
      </w:r>
      <w:r>
        <w:rPr>
          <w:spacing w:val="-4"/>
          <w:sz w:val="22"/>
        </w:rPr>
        <w:t> </w:t>
      </w:r>
      <w:r>
        <w:rPr>
          <w:sz w:val="22"/>
        </w:rPr>
        <w:t>and</w:t>
      </w:r>
      <w:r>
        <w:rPr>
          <w:spacing w:val="-2"/>
          <w:sz w:val="22"/>
        </w:rPr>
        <w:t> </w:t>
      </w:r>
      <w:r>
        <w:rPr>
          <w:sz w:val="22"/>
        </w:rPr>
        <w:t>IA</w:t>
      </w:r>
      <w:r>
        <w:rPr>
          <w:spacing w:val="-1"/>
          <w:sz w:val="22"/>
        </w:rPr>
        <w:t> </w:t>
      </w:r>
      <w:r>
        <w:rPr>
          <w:sz w:val="22"/>
        </w:rPr>
        <w:t>materials,</w:t>
      </w:r>
      <w:r>
        <w:rPr>
          <w:spacing w:val="-4"/>
          <w:sz w:val="22"/>
        </w:rPr>
        <w:t> </w:t>
      </w:r>
      <w:r>
        <w:rPr>
          <w:sz w:val="22"/>
        </w:rPr>
        <w:t>including the blinded programs with the Unblinded Team.</w:t>
      </w:r>
    </w:p>
    <w:p>
      <w:pPr>
        <w:pStyle w:val="ListParagraph"/>
        <w:numPr>
          <w:ilvl w:val="2"/>
          <w:numId w:val="3"/>
        </w:numPr>
        <w:tabs>
          <w:tab w:pos="1979" w:val="left" w:leader="none"/>
          <w:tab w:pos="1980" w:val="left" w:leader="none"/>
        </w:tabs>
        <w:spacing w:line="237" w:lineRule="auto" w:before="3" w:after="0"/>
        <w:ind w:left="1980" w:right="727" w:hanging="360"/>
        <w:jc w:val="left"/>
        <w:rPr>
          <w:sz w:val="22"/>
        </w:rPr>
      </w:pPr>
      <w:r>
        <w:rPr>
          <w:sz w:val="22"/>
        </w:rPr>
        <w:t>The</w:t>
      </w:r>
      <w:r>
        <w:rPr>
          <w:spacing w:val="-5"/>
          <w:sz w:val="22"/>
        </w:rPr>
        <w:t> </w:t>
      </w:r>
      <w:r>
        <w:rPr>
          <w:sz w:val="22"/>
        </w:rPr>
        <w:t>randomization</w:t>
      </w:r>
      <w:r>
        <w:rPr>
          <w:spacing w:val="-5"/>
          <w:sz w:val="22"/>
        </w:rPr>
        <w:t> </w:t>
      </w:r>
      <w:r>
        <w:rPr>
          <w:sz w:val="22"/>
        </w:rPr>
        <w:t>information/unblinded</w:t>
      </w:r>
      <w:r>
        <w:rPr>
          <w:spacing w:val="-1"/>
          <w:sz w:val="22"/>
        </w:rPr>
        <w:t> </w:t>
      </w:r>
      <w:r>
        <w:rPr>
          <w:sz w:val="22"/>
        </w:rPr>
        <w:t>data</w:t>
      </w:r>
      <w:r>
        <w:rPr>
          <w:spacing w:val="-1"/>
          <w:sz w:val="22"/>
        </w:rPr>
        <w:t> </w:t>
      </w:r>
      <w:r>
        <w:rPr>
          <w:sz w:val="22"/>
        </w:rPr>
        <w:t>must</w:t>
      </w:r>
      <w:r>
        <w:rPr>
          <w:spacing w:val="-5"/>
          <w:sz w:val="22"/>
        </w:rPr>
        <w:t> </w:t>
      </w:r>
      <w:r>
        <w:rPr>
          <w:sz w:val="22"/>
        </w:rPr>
        <w:t>be</w:t>
      </w:r>
      <w:r>
        <w:rPr>
          <w:spacing w:val="-5"/>
          <w:sz w:val="22"/>
        </w:rPr>
        <w:t> </w:t>
      </w:r>
      <w:r>
        <w:rPr>
          <w:sz w:val="22"/>
        </w:rPr>
        <w:t>released</w:t>
      </w:r>
      <w:r>
        <w:rPr>
          <w:spacing w:val="-5"/>
          <w:sz w:val="22"/>
        </w:rPr>
        <w:t> </w:t>
      </w:r>
      <w:r>
        <w:rPr>
          <w:sz w:val="22"/>
        </w:rPr>
        <w:t>only</w:t>
      </w:r>
      <w:r>
        <w:rPr>
          <w:spacing w:val="-5"/>
          <w:sz w:val="22"/>
        </w:rPr>
        <w:t> </w:t>
      </w:r>
      <w:r>
        <w:rPr>
          <w:sz w:val="22"/>
        </w:rPr>
        <w:t>to</w:t>
      </w:r>
      <w:r>
        <w:rPr>
          <w:spacing w:val="-5"/>
          <w:sz w:val="22"/>
        </w:rPr>
        <w:t> </w:t>
      </w:r>
      <w:r>
        <w:rPr>
          <w:sz w:val="22"/>
        </w:rPr>
        <w:t>the</w:t>
      </w:r>
      <w:r>
        <w:rPr>
          <w:spacing w:val="-5"/>
          <w:sz w:val="22"/>
        </w:rPr>
        <w:t> </w:t>
      </w:r>
      <w:r>
        <w:rPr>
          <w:sz w:val="22"/>
        </w:rPr>
        <w:t>UB (or designee). The information must be provided directly from source, and the process should not involve the blinded team at any stage.</w:t>
      </w:r>
    </w:p>
    <w:p>
      <w:pPr>
        <w:pStyle w:val="BodyText"/>
        <w:spacing w:before="8"/>
        <w:rPr>
          <w:sz w:val="20"/>
        </w:rPr>
      </w:pPr>
    </w:p>
    <w:p>
      <w:pPr>
        <w:spacing w:before="0"/>
        <w:ind w:left="1389" w:right="505" w:firstLine="0"/>
        <w:jc w:val="left"/>
        <w:rPr>
          <w:b/>
          <w:sz w:val="22"/>
        </w:rPr>
      </w:pPr>
      <w:bookmarkStart w:name="Strict confidentiality of the unblinded " w:id="2"/>
      <w:bookmarkEnd w:id="2"/>
      <w:r>
        <w:rPr/>
      </w:r>
      <w:r>
        <w:rPr>
          <w:b/>
          <w:sz w:val="22"/>
        </w:rPr>
        <w:t>Strict</w:t>
      </w:r>
      <w:r>
        <w:rPr>
          <w:b/>
          <w:spacing w:val="-4"/>
          <w:sz w:val="22"/>
        </w:rPr>
        <w:t> </w:t>
      </w:r>
      <w:r>
        <w:rPr>
          <w:b/>
          <w:sz w:val="22"/>
        </w:rPr>
        <w:t>confidentiality</w:t>
      </w:r>
      <w:r>
        <w:rPr>
          <w:b/>
          <w:spacing w:val="-4"/>
          <w:sz w:val="22"/>
        </w:rPr>
        <w:t> </w:t>
      </w:r>
      <w:r>
        <w:rPr>
          <w:b/>
          <w:sz w:val="22"/>
        </w:rPr>
        <w:t>of</w:t>
      </w:r>
      <w:r>
        <w:rPr>
          <w:b/>
          <w:spacing w:val="-4"/>
          <w:sz w:val="22"/>
        </w:rPr>
        <w:t> </w:t>
      </w:r>
      <w:r>
        <w:rPr>
          <w:b/>
          <w:sz w:val="22"/>
        </w:rPr>
        <w:t>the</w:t>
      </w:r>
      <w:r>
        <w:rPr>
          <w:b/>
          <w:spacing w:val="-4"/>
          <w:sz w:val="22"/>
        </w:rPr>
        <w:t> </w:t>
      </w:r>
      <w:r>
        <w:rPr>
          <w:b/>
          <w:sz w:val="22"/>
        </w:rPr>
        <w:t>unblinded</w:t>
      </w:r>
      <w:r>
        <w:rPr>
          <w:b/>
          <w:spacing w:val="-4"/>
          <w:sz w:val="22"/>
        </w:rPr>
        <w:t> </w:t>
      </w:r>
      <w:r>
        <w:rPr>
          <w:b/>
          <w:sz w:val="22"/>
        </w:rPr>
        <w:t>results</w:t>
      </w:r>
      <w:r>
        <w:rPr>
          <w:b/>
          <w:spacing w:val="-4"/>
          <w:sz w:val="22"/>
        </w:rPr>
        <w:t> </w:t>
      </w:r>
      <w:r>
        <w:rPr>
          <w:b/>
          <w:sz w:val="22"/>
        </w:rPr>
        <w:t>(within</w:t>
      </w:r>
      <w:r>
        <w:rPr>
          <w:b/>
          <w:spacing w:val="-4"/>
          <w:sz w:val="22"/>
        </w:rPr>
        <w:t> </w:t>
      </w:r>
      <w:r>
        <w:rPr>
          <w:b/>
          <w:sz w:val="22"/>
        </w:rPr>
        <w:t>and</w:t>
      </w:r>
      <w:r>
        <w:rPr>
          <w:b/>
          <w:spacing w:val="-4"/>
          <w:sz w:val="22"/>
        </w:rPr>
        <w:t> </w:t>
      </w:r>
      <w:r>
        <w:rPr>
          <w:b/>
          <w:sz w:val="22"/>
        </w:rPr>
        <w:t>outside</w:t>
      </w:r>
      <w:r>
        <w:rPr>
          <w:b/>
          <w:spacing w:val="-4"/>
          <w:sz w:val="22"/>
        </w:rPr>
        <w:t> </w:t>
      </w:r>
      <w:r>
        <w:rPr>
          <w:b/>
          <w:sz w:val="22"/>
        </w:rPr>
        <w:t>of</w:t>
      </w:r>
      <w:r>
        <w:rPr>
          <w:b/>
          <w:spacing w:val="-4"/>
          <w:sz w:val="22"/>
        </w:rPr>
        <w:t> </w:t>
      </w:r>
      <w:r>
        <w:rPr>
          <w:b/>
          <w:sz w:val="22"/>
        </w:rPr>
        <w:t>IQVIA)</w:t>
      </w:r>
      <w:r>
        <w:rPr>
          <w:b/>
          <w:spacing w:val="-4"/>
          <w:sz w:val="22"/>
        </w:rPr>
        <w:t> </w:t>
      </w:r>
      <w:r>
        <w:rPr>
          <w:b/>
          <w:sz w:val="22"/>
        </w:rPr>
        <w:t>must be maintained.</w:t>
      </w:r>
    </w:p>
    <w:p>
      <w:pPr>
        <w:pStyle w:val="BodyText"/>
        <w:spacing w:before="8"/>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381" w:hRule="atLeast"/>
        </w:trPr>
        <w:tc>
          <w:tcPr>
            <w:tcW w:w="797" w:type="dxa"/>
          </w:tcPr>
          <w:p>
            <w:pPr>
              <w:pStyle w:val="TableParagraph"/>
              <w:spacing w:before="38"/>
              <w:ind w:left="172"/>
              <w:rPr>
                <w:b/>
                <w:sz w:val="20"/>
              </w:rPr>
            </w:pPr>
            <w:r>
              <w:rPr>
                <w:b/>
                <w:spacing w:val="-2"/>
                <w:sz w:val="20"/>
              </w:rPr>
              <w:t>6.1.1</w:t>
            </w:r>
          </w:p>
        </w:tc>
        <w:tc>
          <w:tcPr>
            <w:tcW w:w="1162" w:type="dxa"/>
          </w:tcPr>
          <w:p>
            <w:pPr>
              <w:pStyle w:val="TableParagraph"/>
              <w:spacing w:before="42"/>
              <w:rPr>
                <w:sz w:val="20"/>
              </w:rPr>
            </w:pPr>
            <w:r>
              <w:rPr>
                <w:spacing w:val="-5"/>
                <w:sz w:val="20"/>
              </w:rPr>
              <w:t>STL</w:t>
            </w:r>
          </w:p>
        </w:tc>
        <w:tc>
          <w:tcPr>
            <w:tcW w:w="6264" w:type="dxa"/>
          </w:tcPr>
          <w:p>
            <w:pPr>
              <w:pStyle w:val="TableParagraph"/>
              <w:spacing w:line="230" w:lineRule="exact"/>
              <w:ind w:left="109" w:right="148"/>
              <w:rPr>
                <w:sz w:val="20"/>
              </w:rPr>
            </w:pPr>
            <w:r>
              <w:rPr>
                <w:sz w:val="20"/>
              </w:rPr>
              <w:t>Determines whether the IA is partially blinded or completely unblinded. The unblinding of interim results can be partial by providing only masked treatment arms (AA, BB, CC etc.) or complete</w:t>
            </w:r>
            <w:r>
              <w:rPr>
                <w:spacing w:val="-3"/>
                <w:sz w:val="20"/>
              </w:rPr>
              <w:t> </w:t>
            </w:r>
            <w:r>
              <w:rPr>
                <w:sz w:val="20"/>
              </w:rPr>
              <w:t>by</w:t>
            </w:r>
            <w:r>
              <w:rPr>
                <w:spacing w:val="-4"/>
                <w:sz w:val="20"/>
              </w:rPr>
              <w:t> </w:t>
            </w:r>
            <w:r>
              <w:rPr>
                <w:sz w:val="20"/>
              </w:rPr>
              <w:t>providing</w:t>
            </w:r>
            <w:r>
              <w:rPr>
                <w:spacing w:val="-4"/>
                <w:sz w:val="20"/>
              </w:rPr>
              <w:t> </w:t>
            </w:r>
            <w:r>
              <w:rPr>
                <w:sz w:val="20"/>
              </w:rPr>
              <w:t>real</w:t>
            </w:r>
            <w:r>
              <w:rPr>
                <w:spacing w:val="-3"/>
                <w:sz w:val="20"/>
              </w:rPr>
              <w:t> </w:t>
            </w:r>
            <w:r>
              <w:rPr>
                <w:sz w:val="20"/>
              </w:rPr>
              <w:t>treatment</w:t>
            </w:r>
            <w:r>
              <w:rPr>
                <w:spacing w:val="-3"/>
                <w:sz w:val="20"/>
              </w:rPr>
              <w:t> </w:t>
            </w:r>
            <w:r>
              <w:rPr>
                <w:sz w:val="20"/>
              </w:rPr>
              <w:t>arms</w:t>
            </w:r>
            <w:r>
              <w:rPr>
                <w:spacing w:val="-4"/>
                <w:sz w:val="20"/>
              </w:rPr>
              <w:t> </w:t>
            </w:r>
            <w:r>
              <w:rPr>
                <w:sz w:val="20"/>
              </w:rPr>
              <w:t>(placebo,</w:t>
            </w:r>
            <w:r>
              <w:rPr>
                <w:spacing w:val="-3"/>
                <w:sz w:val="20"/>
              </w:rPr>
              <w:t> </w:t>
            </w:r>
            <w:r>
              <w:rPr>
                <w:sz w:val="20"/>
              </w:rPr>
              <w:t>10mg,</w:t>
            </w:r>
            <w:r>
              <w:rPr>
                <w:spacing w:val="-4"/>
                <w:sz w:val="20"/>
              </w:rPr>
              <w:t> </w:t>
            </w:r>
            <w:r>
              <w:rPr>
                <w:sz w:val="20"/>
              </w:rPr>
              <w:t>20mg, etc.). To avoid confusing masked treatment arms with protocol- defined</w:t>
            </w:r>
            <w:r>
              <w:rPr>
                <w:spacing w:val="-5"/>
                <w:sz w:val="20"/>
              </w:rPr>
              <w:t> </w:t>
            </w:r>
            <w:r>
              <w:rPr>
                <w:sz w:val="20"/>
              </w:rPr>
              <w:t>arms,</w:t>
            </w:r>
            <w:r>
              <w:rPr>
                <w:spacing w:val="-5"/>
                <w:sz w:val="20"/>
              </w:rPr>
              <w:t> </w:t>
            </w:r>
            <w:r>
              <w:rPr>
                <w:sz w:val="20"/>
              </w:rPr>
              <w:t>do</w:t>
            </w:r>
            <w:r>
              <w:rPr>
                <w:spacing w:val="-5"/>
                <w:sz w:val="20"/>
              </w:rPr>
              <w:t> </w:t>
            </w:r>
            <w:r>
              <w:rPr>
                <w:sz w:val="20"/>
              </w:rPr>
              <w:t>not</w:t>
            </w:r>
            <w:r>
              <w:rPr>
                <w:spacing w:val="-5"/>
                <w:sz w:val="20"/>
              </w:rPr>
              <w:t> </w:t>
            </w:r>
            <w:r>
              <w:rPr>
                <w:sz w:val="20"/>
              </w:rPr>
              <w:t>use</w:t>
            </w:r>
            <w:r>
              <w:rPr>
                <w:spacing w:val="-5"/>
                <w:sz w:val="20"/>
              </w:rPr>
              <w:t> </w:t>
            </w:r>
            <w:r>
              <w:rPr>
                <w:sz w:val="20"/>
              </w:rPr>
              <w:t>codes</w:t>
            </w:r>
            <w:r>
              <w:rPr>
                <w:spacing w:val="-5"/>
                <w:sz w:val="20"/>
              </w:rPr>
              <w:t> </w:t>
            </w:r>
            <w:r>
              <w:rPr>
                <w:sz w:val="20"/>
              </w:rPr>
              <w:t>commonly</w:t>
            </w:r>
            <w:r>
              <w:rPr>
                <w:spacing w:val="-5"/>
                <w:sz w:val="20"/>
              </w:rPr>
              <w:t> </w:t>
            </w:r>
            <w:r>
              <w:rPr>
                <w:sz w:val="20"/>
              </w:rPr>
              <w:t>referenced</w:t>
            </w:r>
            <w:r>
              <w:rPr>
                <w:spacing w:val="-5"/>
                <w:sz w:val="20"/>
              </w:rPr>
              <w:t> </w:t>
            </w:r>
            <w:r>
              <w:rPr>
                <w:sz w:val="20"/>
              </w:rPr>
              <w:t>in</w:t>
            </w:r>
            <w:r>
              <w:rPr>
                <w:spacing w:val="-2"/>
                <w:sz w:val="20"/>
              </w:rPr>
              <w:t> </w:t>
            </w:r>
            <w:r>
              <w:rPr>
                <w:sz w:val="20"/>
              </w:rPr>
              <w:t>protocols</w:t>
            </w:r>
          </w:p>
        </w:tc>
        <w:tc>
          <w:tcPr>
            <w:tcW w:w="1843" w:type="dxa"/>
          </w:tcPr>
          <w:p>
            <w:pPr>
              <w:pStyle w:val="TableParagraph"/>
              <w:spacing w:before="38"/>
              <w:ind w:left="109" w:right="189"/>
              <w:rPr>
                <w:sz w:val="20"/>
              </w:rPr>
            </w:pPr>
            <w:r>
              <w:rPr>
                <w:sz w:val="20"/>
              </w:rPr>
              <w:t>When</w:t>
            </w:r>
            <w:r>
              <w:rPr>
                <w:spacing w:val="-13"/>
                <w:sz w:val="20"/>
              </w:rPr>
              <w:t> </w:t>
            </w:r>
            <w:r>
              <w:rPr>
                <w:sz w:val="20"/>
              </w:rPr>
              <w:t>the</w:t>
            </w:r>
            <w:r>
              <w:rPr>
                <w:spacing w:val="-13"/>
                <w:sz w:val="20"/>
              </w:rPr>
              <w:t> </w:t>
            </w:r>
            <w:r>
              <w:rPr>
                <w:sz w:val="20"/>
              </w:rPr>
              <w:t>need for interim analyses</w:t>
            </w:r>
            <w:r>
              <w:rPr>
                <w:spacing w:val="-14"/>
                <w:sz w:val="20"/>
              </w:rPr>
              <w:t> </w:t>
            </w:r>
            <w:r>
              <w:rPr>
                <w:sz w:val="20"/>
              </w:rPr>
              <w:t>is</w:t>
            </w:r>
            <w:r>
              <w:rPr>
                <w:spacing w:val="-14"/>
                <w:sz w:val="20"/>
              </w:rPr>
              <w:t> </w:t>
            </w:r>
            <w:r>
              <w:rPr>
                <w:sz w:val="20"/>
              </w:rPr>
              <w:t>first </w:t>
            </w:r>
            <w:r>
              <w:rPr>
                <w:spacing w:val="-2"/>
                <w:sz w:val="20"/>
              </w:rPr>
              <w:t>identified.</w:t>
            </w:r>
          </w:p>
        </w:tc>
      </w:tr>
    </w:tbl>
    <w:p>
      <w:pPr>
        <w:spacing w:after="0"/>
        <w:rPr>
          <w:sz w:val="20"/>
        </w:rPr>
        <w:sectPr>
          <w:headerReference w:type="default" r:id="rId7"/>
          <w:footerReference w:type="default" r:id="rId8"/>
          <w:pgSz w:w="12240" w:h="15840"/>
          <w:pgMar w:header="725" w:footer="920" w:top="2520" w:bottom="1120" w:left="900" w:right="960"/>
        </w:sectPr>
      </w:pPr>
    </w:p>
    <w:p>
      <w:pPr>
        <w:pStyle w:val="BodyText"/>
        <w:spacing w:before="5"/>
        <w:rPr>
          <w:b/>
          <w:sz w:val="2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607"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ind w:left="109"/>
              <w:rPr>
                <w:sz w:val="20"/>
              </w:rPr>
            </w:pPr>
            <w:r>
              <w:rPr>
                <w:sz w:val="20"/>
              </w:rPr>
              <w:t>such as A, B, C, and 1, 2, 3, etc. Once determination is made, this should be defined in an unblinding plan (see Unblinding, CS_WI_BS003 and Unblinding Plan, CS_TP_BS0201), if this information</w:t>
            </w:r>
            <w:r>
              <w:rPr>
                <w:spacing w:val="-3"/>
                <w:sz w:val="20"/>
              </w:rPr>
              <w:t> </w:t>
            </w:r>
            <w:r>
              <w:rPr>
                <w:sz w:val="20"/>
              </w:rPr>
              <w:t>is</w:t>
            </w:r>
            <w:r>
              <w:rPr>
                <w:spacing w:val="-3"/>
                <w:sz w:val="20"/>
              </w:rPr>
              <w:t> </w:t>
            </w:r>
            <w:r>
              <w:rPr>
                <w:sz w:val="20"/>
              </w:rPr>
              <w:t>not</w:t>
            </w:r>
            <w:r>
              <w:rPr>
                <w:spacing w:val="-3"/>
                <w:sz w:val="20"/>
              </w:rPr>
              <w:t> </w:t>
            </w:r>
            <w:r>
              <w:rPr>
                <w:sz w:val="20"/>
              </w:rPr>
              <w:t>already</w:t>
            </w:r>
            <w:r>
              <w:rPr>
                <w:spacing w:val="-3"/>
                <w:sz w:val="20"/>
              </w:rPr>
              <w:t> </w:t>
            </w:r>
            <w:r>
              <w:rPr>
                <w:sz w:val="20"/>
              </w:rPr>
              <w:t>included</w:t>
            </w:r>
            <w:r>
              <w:rPr>
                <w:spacing w:val="-3"/>
                <w:sz w:val="20"/>
              </w:rPr>
              <w:t> </w:t>
            </w:r>
            <w:r>
              <w:rPr>
                <w:sz w:val="20"/>
              </w:rPr>
              <w:t>in</w:t>
            </w:r>
            <w:r>
              <w:rPr>
                <w:spacing w:val="-3"/>
                <w:sz w:val="20"/>
              </w:rPr>
              <w:t> </w:t>
            </w:r>
            <w:r>
              <w:rPr>
                <w:sz w:val="20"/>
              </w:rPr>
              <w:t>a</w:t>
            </w:r>
            <w:r>
              <w:rPr>
                <w:spacing w:val="-3"/>
                <w:sz w:val="20"/>
              </w:rPr>
              <w:t> </w:t>
            </w:r>
            <w:r>
              <w:rPr>
                <w:sz w:val="20"/>
              </w:rPr>
              <w:t>DMC</w:t>
            </w:r>
            <w:r>
              <w:rPr>
                <w:spacing w:val="-3"/>
                <w:sz w:val="20"/>
              </w:rPr>
              <w:t> </w:t>
            </w:r>
            <w:r>
              <w:rPr>
                <w:sz w:val="20"/>
              </w:rPr>
              <w:t>Charter</w:t>
            </w:r>
            <w:r>
              <w:rPr>
                <w:spacing w:val="-3"/>
                <w:sz w:val="20"/>
              </w:rPr>
              <w:t> </w:t>
            </w:r>
            <w:r>
              <w:rPr>
                <w:sz w:val="20"/>
              </w:rPr>
              <w:t>or</w:t>
            </w:r>
            <w:r>
              <w:rPr>
                <w:spacing w:val="-3"/>
                <w:sz w:val="20"/>
              </w:rPr>
              <w:t> </w:t>
            </w:r>
            <w:r>
              <w:rPr>
                <w:sz w:val="20"/>
              </w:rPr>
              <w:t>other</w:t>
            </w:r>
            <w:r>
              <w:rPr>
                <w:spacing w:val="-3"/>
                <w:sz w:val="20"/>
              </w:rPr>
              <w:t> </w:t>
            </w:r>
            <w:r>
              <w:rPr>
                <w:sz w:val="20"/>
              </w:rPr>
              <w:t>similar document. If no blinding is required, for example single arm or</w:t>
            </w:r>
          </w:p>
          <w:p>
            <w:pPr>
              <w:pStyle w:val="TableParagraph"/>
              <w:spacing w:line="230" w:lineRule="exact"/>
              <w:ind w:left="109"/>
              <w:rPr>
                <w:sz w:val="20"/>
              </w:rPr>
            </w:pPr>
            <w:r>
              <w:rPr>
                <w:sz w:val="20"/>
              </w:rPr>
              <w:t>open-label study, then production should proceed as for other Biostatistics</w:t>
            </w:r>
            <w:r>
              <w:rPr>
                <w:spacing w:val="-7"/>
                <w:sz w:val="20"/>
              </w:rPr>
              <w:t> </w:t>
            </w:r>
            <w:r>
              <w:rPr>
                <w:sz w:val="20"/>
              </w:rPr>
              <w:t>deliverables</w:t>
            </w:r>
            <w:r>
              <w:rPr>
                <w:spacing w:val="-5"/>
                <w:sz w:val="20"/>
              </w:rPr>
              <w:t> </w:t>
            </w:r>
            <w:r>
              <w:rPr>
                <w:sz w:val="20"/>
              </w:rPr>
              <w:t>without</w:t>
            </w:r>
            <w:r>
              <w:rPr>
                <w:spacing w:val="-5"/>
                <w:sz w:val="20"/>
              </w:rPr>
              <w:t> </w:t>
            </w:r>
            <w:r>
              <w:rPr>
                <w:sz w:val="20"/>
              </w:rPr>
              <w:t>the</w:t>
            </w:r>
            <w:r>
              <w:rPr>
                <w:spacing w:val="-5"/>
                <w:sz w:val="20"/>
              </w:rPr>
              <w:t> </w:t>
            </w:r>
            <w:r>
              <w:rPr>
                <w:sz w:val="20"/>
              </w:rPr>
              <w:t>need</w:t>
            </w:r>
            <w:r>
              <w:rPr>
                <w:spacing w:val="-5"/>
                <w:sz w:val="20"/>
              </w:rPr>
              <w:t> </w:t>
            </w:r>
            <w:r>
              <w:rPr>
                <w:sz w:val="20"/>
              </w:rPr>
              <w:t>for</w:t>
            </w:r>
            <w:r>
              <w:rPr>
                <w:spacing w:val="-5"/>
                <w:sz w:val="20"/>
              </w:rPr>
              <w:t> </w:t>
            </w:r>
            <w:r>
              <w:rPr>
                <w:sz w:val="20"/>
              </w:rPr>
              <w:t>a</w:t>
            </w:r>
            <w:r>
              <w:rPr>
                <w:spacing w:val="-3"/>
                <w:sz w:val="20"/>
              </w:rPr>
              <w:t> </w:t>
            </w:r>
            <w:r>
              <w:rPr>
                <w:sz w:val="20"/>
              </w:rPr>
              <w:t>separate</w:t>
            </w:r>
            <w:r>
              <w:rPr>
                <w:spacing w:val="-4"/>
                <w:sz w:val="20"/>
              </w:rPr>
              <w:t> </w:t>
            </w:r>
            <w:r>
              <w:rPr>
                <w:sz w:val="20"/>
              </w:rPr>
              <w:t>team.</w:t>
            </w:r>
          </w:p>
        </w:tc>
        <w:tc>
          <w:tcPr>
            <w:tcW w:w="1843" w:type="dxa"/>
          </w:tcPr>
          <w:p>
            <w:pPr>
              <w:pStyle w:val="TableParagraph"/>
              <w:ind w:left="0"/>
              <w:rPr>
                <w:rFonts w:ascii="Times New Roman"/>
                <w:sz w:val="18"/>
              </w:rPr>
            </w:pPr>
          </w:p>
        </w:tc>
      </w:tr>
      <w:tr>
        <w:trPr>
          <w:trHeight w:val="1379" w:hRule="atLeast"/>
        </w:trPr>
        <w:tc>
          <w:tcPr>
            <w:tcW w:w="797" w:type="dxa"/>
          </w:tcPr>
          <w:p>
            <w:pPr>
              <w:pStyle w:val="TableParagraph"/>
              <w:spacing w:before="35"/>
              <w:ind w:left="172"/>
              <w:rPr>
                <w:b/>
                <w:sz w:val="20"/>
              </w:rPr>
            </w:pPr>
            <w:r>
              <w:rPr>
                <w:b/>
                <w:spacing w:val="-2"/>
                <w:sz w:val="20"/>
              </w:rPr>
              <w:t>6.1.2</w:t>
            </w:r>
          </w:p>
        </w:tc>
        <w:tc>
          <w:tcPr>
            <w:tcW w:w="1162" w:type="dxa"/>
          </w:tcPr>
          <w:p>
            <w:pPr>
              <w:pStyle w:val="TableParagraph"/>
              <w:spacing w:line="227" w:lineRule="exact"/>
              <w:rPr>
                <w:sz w:val="20"/>
              </w:rPr>
            </w:pPr>
            <w:r>
              <w:rPr>
                <w:spacing w:val="-5"/>
                <w:sz w:val="20"/>
              </w:rPr>
              <w:t>STL</w:t>
            </w:r>
          </w:p>
        </w:tc>
        <w:tc>
          <w:tcPr>
            <w:tcW w:w="6264" w:type="dxa"/>
          </w:tcPr>
          <w:p>
            <w:pPr>
              <w:pStyle w:val="TableParagraph"/>
              <w:spacing w:line="230" w:lineRule="exact"/>
              <w:ind w:left="109" w:right="148"/>
              <w:rPr>
                <w:sz w:val="20"/>
              </w:rPr>
            </w:pPr>
            <w:r>
              <w:rPr>
                <w:sz w:val="20"/>
              </w:rPr>
              <w:t>For open label studies where the project team has been asked to remain blinded, determines the level of team blinding required for the</w:t>
            </w:r>
            <w:r>
              <w:rPr>
                <w:spacing w:val="-2"/>
                <w:sz w:val="20"/>
              </w:rPr>
              <w:t> </w:t>
            </w:r>
            <w:r>
              <w:rPr>
                <w:sz w:val="20"/>
              </w:rPr>
              <w:t>IA</w:t>
            </w:r>
            <w:r>
              <w:rPr>
                <w:spacing w:val="-6"/>
                <w:sz w:val="20"/>
              </w:rPr>
              <w:t> </w:t>
            </w:r>
            <w:r>
              <w:rPr>
                <w:sz w:val="20"/>
              </w:rPr>
              <w:t>and</w:t>
            </w:r>
            <w:r>
              <w:rPr>
                <w:spacing w:val="-4"/>
                <w:sz w:val="20"/>
              </w:rPr>
              <w:t> </w:t>
            </w:r>
            <w:r>
              <w:rPr>
                <w:sz w:val="20"/>
              </w:rPr>
              <w:t>documents</w:t>
            </w:r>
            <w:r>
              <w:rPr>
                <w:spacing w:val="-4"/>
                <w:sz w:val="20"/>
              </w:rPr>
              <w:t> </w:t>
            </w:r>
            <w:r>
              <w:rPr>
                <w:sz w:val="20"/>
              </w:rPr>
              <w:t>this</w:t>
            </w:r>
            <w:r>
              <w:rPr>
                <w:spacing w:val="-3"/>
                <w:sz w:val="20"/>
              </w:rPr>
              <w:t> </w:t>
            </w:r>
            <w:r>
              <w:rPr>
                <w:sz w:val="20"/>
              </w:rPr>
              <w:t>in</w:t>
            </w:r>
            <w:r>
              <w:rPr>
                <w:spacing w:val="-4"/>
                <w:sz w:val="20"/>
              </w:rPr>
              <w:t> </w:t>
            </w:r>
            <w:r>
              <w:rPr>
                <w:sz w:val="20"/>
              </w:rPr>
              <w:t>the</w:t>
            </w:r>
            <w:r>
              <w:rPr>
                <w:spacing w:val="-3"/>
                <w:sz w:val="20"/>
              </w:rPr>
              <w:t> </w:t>
            </w:r>
            <w:r>
              <w:rPr>
                <w:sz w:val="20"/>
              </w:rPr>
              <w:t>interim</w:t>
            </w:r>
            <w:r>
              <w:rPr>
                <w:spacing w:val="-4"/>
                <w:sz w:val="20"/>
              </w:rPr>
              <w:t> </w:t>
            </w:r>
            <w:r>
              <w:rPr>
                <w:sz w:val="20"/>
              </w:rPr>
              <w:t>SAP</w:t>
            </w:r>
            <w:r>
              <w:rPr>
                <w:spacing w:val="-3"/>
                <w:sz w:val="20"/>
              </w:rPr>
              <w:t> </w:t>
            </w:r>
            <w:r>
              <w:rPr>
                <w:sz w:val="20"/>
              </w:rPr>
              <w:t>(or</w:t>
            </w:r>
            <w:r>
              <w:rPr>
                <w:spacing w:val="-3"/>
                <w:sz w:val="20"/>
              </w:rPr>
              <w:t> </w:t>
            </w:r>
            <w:r>
              <w:rPr>
                <w:sz w:val="20"/>
              </w:rPr>
              <w:t>similar</w:t>
            </w:r>
            <w:r>
              <w:rPr>
                <w:spacing w:val="-3"/>
                <w:sz w:val="20"/>
              </w:rPr>
              <w:t> </w:t>
            </w:r>
            <w:r>
              <w:rPr>
                <w:sz w:val="20"/>
              </w:rPr>
              <w:t>document). By default when the project team is blinded, open label studies will be handled the same way as blinded studies (i.e., separate blinded and unblinded teams).</w:t>
            </w:r>
          </w:p>
        </w:tc>
        <w:tc>
          <w:tcPr>
            <w:tcW w:w="1843" w:type="dxa"/>
          </w:tcPr>
          <w:p>
            <w:pPr>
              <w:pStyle w:val="TableParagraph"/>
              <w:spacing w:before="35"/>
              <w:ind w:left="109"/>
              <w:rPr>
                <w:sz w:val="20"/>
              </w:rPr>
            </w:pPr>
            <w:r>
              <w:rPr>
                <w:sz w:val="20"/>
              </w:rPr>
              <w:t>At</w:t>
            </w:r>
            <w:r>
              <w:rPr>
                <w:spacing w:val="-9"/>
                <w:sz w:val="20"/>
              </w:rPr>
              <w:t> </w:t>
            </w:r>
            <w:r>
              <w:rPr>
                <w:sz w:val="20"/>
              </w:rPr>
              <w:t>the</w:t>
            </w:r>
            <w:r>
              <w:rPr>
                <w:spacing w:val="-9"/>
                <w:sz w:val="20"/>
              </w:rPr>
              <w:t> </w:t>
            </w:r>
            <w:r>
              <w:rPr>
                <w:sz w:val="20"/>
              </w:rPr>
              <w:t>start</w:t>
            </w:r>
            <w:r>
              <w:rPr>
                <w:spacing w:val="-9"/>
                <w:sz w:val="20"/>
              </w:rPr>
              <w:t> </w:t>
            </w:r>
            <w:r>
              <w:rPr>
                <w:sz w:val="20"/>
              </w:rPr>
              <w:t>of</w:t>
            </w:r>
            <w:r>
              <w:rPr>
                <w:spacing w:val="-9"/>
                <w:sz w:val="20"/>
              </w:rPr>
              <w:t> </w:t>
            </w:r>
            <w:r>
              <w:rPr>
                <w:sz w:val="20"/>
              </w:rPr>
              <w:t>the </w:t>
            </w:r>
            <w:r>
              <w:rPr>
                <w:spacing w:val="-2"/>
                <w:sz w:val="20"/>
              </w:rPr>
              <w:t>study.</w:t>
            </w:r>
          </w:p>
        </w:tc>
      </w:tr>
    </w:tbl>
    <w:p>
      <w:pPr>
        <w:pStyle w:val="BodyText"/>
        <w:spacing w:before="5"/>
        <w:rPr>
          <w:b/>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Planning an Interim Analysis" w:id="3"/>
      <w:bookmarkEnd w:id="3"/>
      <w:r>
        <w:rPr>
          <w:b/>
          <w:sz w:val="22"/>
        </w:rPr>
        <w:t>Plannin</w:t>
      </w:r>
      <w:r>
        <w:rPr>
          <w:b/>
          <w:sz w:val="22"/>
        </w:rPr>
        <w:t>g</w:t>
      </w:r>
      <w:r>
        <w:rPr>
          <w:b/>
          <w:spacing w:val="-6"/>
          <w:sz w:val="22"/>
        </w:rPr>
        <w:t> </w:t>
      </w:r>
      <w:r>
        <w:rPr>
          <w:b/>
          <w:sz w:val="22"/>
        </w:rPr>
        <w:t>an</w:t>
      </w:r>
      <w:r>
        <w:rPr>
          <w:b/>
          <w:spacing w:val="-6"/>
          <w:sz w:val="22"/>
        </w:rPr>
        <w:t> </w:t>
      </w:r>
      <w:r>
        <w:rPr>
          <w:b/>
          <w:sz w:val="22"/>
        </w:rPr>
        <w:t>Interim</w:t>
      </w:r>
      <w:r>
        <w:rPr>
          <w:b/>
          <w:spacing w:val="-5"/>
          <w:sz w:val="22"/>
        </w:rPr>
        <w:t> </w:t>
      </w:r>
      <w:r>
        <w:rPr>
          <w:b/>
          <w:spacing w:val="-2"/>
          <w:sz w:val="22"/>
        </w:rPr>
        <w:t>Analysis</w:t>
      </w:r>
    </w:p>
    <w:p>
      <w:pPr>
        <w:pStyle w:val="BodyText"/>
        <w:spacing w:before="6"/>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1257"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before="42"/>
              <w:ind w:left="104"/>
              <w:rPr>
                <w:sz w:val="20"/>
              </w:rPr>
            </w:pPr>
            <w:r>
              <w:rPr>
                <w:sz w:val="20"/>
              </w:rPr>
              <w:t>Verifies</w:t>
            </w:r>
            <w:r>
              <w:rPr>
                <w:spacing w:val="-5"/>
                <w:sz w:val="20"/>
              </w:rPr>
              <w:t> </w:t>
            </w:r>
            <w:r>
              <w:rPr>
                <w:sz w:val="20"/>
              </w:rPr>
              <w:t>that</w:t>
            </w:r>
            <w:r>
              <w:rPr>
                <w:spacing w:val="-5"/>
                <w:sz w:val="20"/>
              </w:rPr>
              <w:t> </w:t>
            </w:r>
            <w:r>
              <w:rPr>
                <w:sz w:val="20"/>
              </w:rPr>
              <w:t>the</w:t>
            </w:r>
            <w:r>
              <w:rPr>
                <w:spacing w:val="-4"/>
                <w:sz w:val="20"/>
              </w:rPr>
              <w:t> </w:t>
            </w:r>
            <w:r>
              <w:rPr>
                <w:sz w:val="20"/>
              </w:rPr>
              <w:t>SAP</w:t>
            </w:r>
            <w:r>
              <w:rPr>
                <w:spacing w:val="-5"/>
                <w:sz w:val="20"/>
              </w:rPr>
              <w:t> </w:t>
            </w:r>
            <w:r>
              <w:rPr>
                <w:sz w:val="20"/>
              </w:rPr>
              <w:t>(or</w:t>
            </w:r>
            <w:r>
              <w:rPr>
                <w:spacing w:val="-4"/>
                <w:sz w:val="20"/>
              </w:rPr>
              <w:t> </w:t>
            </w:r>
            <w:r>
              <w:rPr>
                <w:sz w:val="20"/>
              </w:rPr>
              <w:t>similar</w:t>
            </w:r>
            <w:r>
              <w:rPr>
                <w:spacing w:val="-5"/>
                <w:sz w:val="20"/>
              </w:rPr>
              <w:t> </w:t>
            </w:r>
            <w:r>
              <w:rPr>
                <w:sz w:val="20"/>
              </w:rPr>
              <w:t>document)</w:t>
            </w:r>
            <w:r>
              <w:rPr>
                <w:spacing w:val="-5"/>
                <w:sz w:val="20"/>
              </w:rPr>
              <w:t> </w:t>
            </w:r>
            <w:r>
              <w:rPr>
                <w:sz w:val="20"/>
              </w:rPr>
              <w:t>states</w:t>
            </w:r>
            <w:r>
              <w:rPr>
                <w:spacing w:val="-5"/>
                <w:sz w:val="20"/>
              </w:rPr>
              <w:t> </w:t>
            </w:r>
            <w:r>
              <w:rPr>
                <w:sz w:val="20"/>
              </w:rPr>
              <w:t>if</w:t>
            </w:r>
            <w:r>
              <w:rPr>
                <w:spacing w:val="-5"/>
                <w:sz w:val="20"/>
              </w:rPr>
              <w:t> </w:t>
            </w:r>
            <w:r>
              <w:rPr>
                <w:sz w:val="20"/>
              </w:rPr>
              <w:t>the</w:t>
            </w:r>
            <w:r>
              <w:rPr>
                <w:spacing w:val="-5"/>
                <w:sz w:val="20"/>
              </w:rPr>
              <w:t> </w:t>
            </w:r>
            <w:r>
              <w:rPr>
                <w:sz w:val="20"/>
              </w:rPr>
              <w:t>IA</w:t>
            </w:r>
            <w:r>
              <w:rPr>
                <w:spacing w:val="-4"/>
                <w:sz w:val="20"/>
              </w:rPr>
              <w:t> </w:t>
            </w:r>
            <w:r>
              <w:rPr>
                <w:spacing w:val="-5"/>
                <w:sz w:val="20"/>
              </w:rPr>
              <w:t>is:</w:t>
            </w:r>
          </w:p>
          <w:p>
            <w:pPr>
              <w:pStyle w:val="TableParagraph"/>
              <w:numPr>
                <w:ilvl w:val="0"/>
                <w:numId w:val="4"/>
              </w:numPr>
              <w:tabs>
                <w:tab w:pos="523" w:val="left" w:leader="none"/>
              </w:tabs>
              <w:spacing w:line="232" w:lineRule="auto" w:before="46" w:after="0"/>
              <w:ind w:left="522" w:right="387" w:hanging="284"/>
              <w:jc w:val="left"/>
              <w:rPr>
                <w:sz w:val="20"/>
              </w:rPr>
            </w:pPr>
            <w:r>
              <w:rPr>
                <w:sz w:val="20"/>
              </w:rPr>
              <w:t>formal</w:t>
            </w:r>
            <w:r>
              <w:rPr>
                <w:spacing w:val="-4"/>
                <w:sz w:val="20"/>
              </w:rPr>
              <w:t> </w:t>
            </w:r>
            <w:r>
              <w:rPr>
                <w:sz w:val="20"/>
              </w:rPr>
              <w:t>(e.g.</w:t>
            </w:r>
            <w:r>
              <w:rPr>
                <w:spacing w:val="-4"/>
                <w:sz w:val="20"/>
              </w:rPr>
              <w:t> </w:t>
            </w:r>
            <w:r>
              <w:rPr>
                <w:sz w:val="20"/>
              </w:rPr>
              <w:t>with</w:t>
            </w:r>
            <w:r>
              <w:rPr>
                <w:spacing w:val="-4"/>
                <w:sz w:val="20"/>
              </w:rPr>
              <w:t> </w:t>
            </w:r>
            <w:r>
              <w:rPr>
                <w:sz w:val="20"/>
              </w:rPr>
              <w:t>potential</w:t>
            </w:r>
            <w:r>
              <w:rPr>
                <w:spacing w:val="-7"/>
                <w:sz w:val="20"/>
              </w:rPr>
              <w:t> </w:t>
            </w:r>
            <w:r>
              <w:rPr>
                <w:sz w:val="20"/>
              </w:rPr>
              <w:t>for</w:t>
            </w:r>
            <w:r>
              <w:rPr>
                <w:spacing w:val="-2"/>
                <w:sz w:val="20"/>
              </w:rPr>
              <w:t> </w:t>
            </w:r>
            <w:r>
              <w:rPr>
                <w:sz w:val="20"/>
              </w:rPr>
              <w:t>stopping</w:t>
            </w:r>
            <w:r>
              <w:rPr>
                <w:spacing w:val="-3"/>
                <w:sz w:val="20"/>
              </w:rPr>
              <w:t> </w:t>
            </w:r>
            <w:r>
              <w:rPr>
                <w:sz w:val="20"/>
              </w:rPr>
              <w:t>or</w:t>
            </w:r>
            <w:r>
              <w:rPr>
                <w:spacing w:val="-7"/>
                <w:sz w:val="20"/>
              </w:rPr>
              <w:t> </w:t>
            </w:r>
            <w:r>
              <w:rPr>
                <w:sz w:val="20"/>
              </w:rPr>
              <w:t>modifying</w:t>
            </w:r>
            <w:r>
              <w:rPr>
                <w:spacing w:val="-8"/>
                <w:sz w:val="20"/>
              </w:rPr>
              <w:t> </w:t>
            </w:r>
            <w:r>
              <w:rPr>
                <w:sz w:val="20"/>
              </w:rPr>
              <w:t>the</w:t>
            </w:r>
            <w:r>
              <w:rPr>
                <w:spacing w:val="-8"/>
                <w:sz w:val="20"/>
              </w:rPr>
              <w:t> </w:t>
            </w:r>
            <w:r>
              <w:rPr>
                <w:sz w:val="20"/>
              </w:rPr>
              <w:t>study dependent on the results) or</w:t>
            </w:r>
          </w:p>
          <w:p>
            <w:pPr>
              <w:pStyle w:val="TableParagraph"/>
              <w:numPr>
                <w:ilvl w:val="0"/>
                <w:numId w:val="4"/>
              </w:numPr>
              <w:tabs>
                <w:tab w:pos="523" w:val="left" w:leader="none"/>
              </w:tabs>
              <w:spacing w:line="230" w:lineRule="exact" w:before="0" w:after="0"/>
              <w:ind w:left="522" w:right="147" w:hanging="284"/>
              <w:jc w:val="left"/>
              <w:rPr>
                <w:sz w:val="20"/>
              </w:rPr>
            </w:pPr>
            <w:r>
              <w:rPr>
                <w:sz w:val="20"/>
              </w:rPr>
              <w:t>informal</w:t>
            </w:r>
            <w:r>
              <w:rPr>
                <w:spacing w:val="-5"/>
                <w:sz w:val="20"/>
              </w:rPr>
              <w:t> </w:t>
            </w:r>
            <w:r>
              <w:rPr>
                <w:sz w:val="20"/>
              </w:rPr>
              <w:t>(e.g.</w:t>
            </w:r>
            <w:r>
              <w:rPr>
                <w:spacing w:val="-5"/>
                <w:sz w:val="20"/>
              </w:rPr>
              <w:t> </w:t>
            </w:r>
            <w:r>
              <w:rPr>
                <w:sz w:val="20"/>
              </w:rPr>
              <w:t>for</w:t>
            </w:r>
            <w:r>
              <w:rPr>
                <w:spacing w:val="-5"/>
                <w:sz w:val="20"/>
              </w:rPr>
              <w:t> </w:t>
            </w:r>
            <w:r>
              <w:rPr>
                <w:sz w:val="20"/>
              </w:rPr>
              <w:t>business</w:t>
            </w:r>
            <w:r>
              <w:rPr>
                <w:spacing w:val="-5"/>
                <w:sz w:val="20"/>
              </w:rPr>
              <w:t> </w:t>
            </w:r>
            <w:r>
              <w:rPr>
                <w:sz w:val="20"/>
              </w:rPr>
              <w:t>decision-making,</w:t>
            </w:r>
            <w:r>
              <w:rPr>
                <w:spacing w:val="-2"/>
                <w:sz w:val="20"/>
              </w:rPr>
              <w:t> </w:t>
            </w:r>
            <w:r>
              <w:rPr>
                <w:sz w:val="20"/>
              </w:rPr>
              <w:t>with</w:t>
            </w:r>
            <w:r>
              <w:rPr>
                <w:spacing w:val="-6"/>
                <w:sz w:val="20"/>
              </w:rPr>
              <w:t> </w:t>
            </w:r>
            <w:r>
              <w:rPr>
                <w:sz w:val="20"/>
              </w:rPr>
              <w:t>no</w:t>
            </w:r>
            <w:r>
              <w:rPr>
                <w:spacing w:val="-6"/>
                <w:sz w:val="20"/>
              </w:rPr>
              <w:t> </w:t>
            </w:r>
            <w:r>
              <w:rPr>
                <w:sz w:val="20"/>
              </w:rPr>
              <w:t>intention</w:t>
            </w:r>
            <w:r>
              <w:rPr>
                <w:spacing w:val="-6"/>
                <w:sz w:val="20"/>
              </w:rPr>
              <w:t> </w:t>
            </w:r>
            <w:r>
              <w:rPr>
                <w:sz w:val="20"/>
              </w:rPr>
              <w:t>of stopping/modifying the study whatever the results).</w:t>
            </w:r>
          </w:p>
        </w:tc>
        <w:tc>
          <w:tcPr>
            <w:tcW w:w="1843" w:type="dxa"/>
          </w:tcPr>
          <w:p>
            <w:pPr>
              <w:pStyle w:val="TableParagraph"/>
              <w:spacing w:before="38"/>
              <w:ind w:left="104" w:right="189"/>
              <w:rPr>
                <w:sz w:val="20"/>
              </w:rPr>
            </w:pPr>
            <w:r>
              <w:rPr>
                <w:sz w:val="20"/>
              </w:rPr>
              <w:t>When</w:t>
            </w:r>
            <w:r>
              <w:rPr>
                <w:spacing w:val="-14"/>
                <w:sz w:val="20"/>
              </w:rPr>
              <w:t> </w:t>
            </w:r>
            <w:r>
              <w:rPr>
                <w:sz w:val="20"/>
              </w:rPr>
              <w:t>first</w:t>
            </w:r>
            <w:r>
              <w:rPr>
                <w:spacing w:val="-14"/>
                <w:sz w:val="20"/>
              </w:rPr>
              <w:t> </w:t>
            </w:r>
            <w:r>
              <w:rPr>
                <w:sz w:val="20"/>
              </w:rPr>
              <w:t>draft SAP is written.</w:t>
            </w:r>
          </w:p>
        </w:tc>
      </w:tr>
      <w:tr>
        <w:trPr>
          <w:trHeight w:val="4425"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ind w:left="105"/>
              <w:rPr>
                <w:sz w:val="20"/>
              </w:rPr>
            </w:pPr>
            <w:r>
              <w:rPr>
                <w:spacing w:val="-5"/>
                <w:sz w:val="20"/>
              </w:rPr>
              <w:t>STL</w:t>
            </w:r>
          </w:p>
        </w:tc>
        <w:tc>
          <w:tcPr>
            <w:tcW w:w="6264" w:type="dxa"/>
          </w:tcPr>
          <w:p>
            <w:pPr>
              <w:pStyle w:val="TableParagraph"/>
              <w:ind w:left="104" w:right="141"/>
              <w:jc w:val="both"/>
              <w:rPr>
                <w:sz w:val="20"/>
              </w:rPr>
            </w:pPr>
            <w:r>
              <w:rPr>
                <w:sz w:val="20"/>
              </w:rPr>
              <w:t>Can write a stand-alone Interim SAP (see Statistical Analysis Plans (Covering</w:t>
            </w:r>
            <w:r>
              <w:rPr>
                <w:spacing w:val="-5"/>
                <w:sz w:val="20"/>
              </w:rPr>
              <w:t> </w:t>
            </w:r>
            <w:r>
              <w:rPr>
                <w:sz w:val="20"/>
              </w:rPr>
              <w:t>Table</w:t>
            </w:r>
            <w:r>
              <w:rPr>
                <w:spacing w:val="-5"/>
                <w:sz w:val="20"/>
              </w:rPr>
              <w:t> </w:t>
            </w:r>
            <w:r>
              <w:rPr>
                <w:sz w:val="20"/>
              </w:rPr>
              <w:t>Shells),</w:t>
            </w:r>
            <w:r>
              <w:rPr>
                <w:spacing w:val="-5"/>
                <w:sz w:val="20"/>
              </w:rPr>
              <w:t> </w:t>
            </w:r>
            <w:r>
              <w:rPr>
                <w:sz w:val="20"/>
              </w:rPr>
              <w:t>CS_WI_BS005).</w:t>
            </w:r>
            <w:r>
              <w:rPr>
                <w:spacing w:val="-5"/>
                <w:sz w:val="20"/>
              </w:rPr>
              <w:t> </w:t>
            </w:r>
            <w:r>
              <w:rPr>
                <w:sz w:val="20"/>
              </w:rPr>
              <w:t>The</w:t>
            </w:r>
            <w:r>
              <w:rPr>
                <w:spacing w:val="-5"/>
                <w:sz w:val="20"/>
              </w:rPr>
              <w:t> </w:t>
            </w:r>
            <w:r>
              <w:rPr>
                <w:sz w:val="20"/>
              </w:rPr>
              <w:t>Interim</w:t>
            </w:r>
            <w:r>
              <w:rPr>
                <w:spacing w:val="-5"/>
                <w:sz w:val="20"/>
              </w:rPr>
              <w:t> </w:t>
            </w:r>
            <w:r>
              <w:rPr>
                <w:sz w:val="20"/>
              </w:rPr>
              <w:t>SAP</w:t>
            </w:r>
            <w:r>
              <w:rPr>
                <w:spacing w:val="-5"/>
                <w:sz w:val="20"/>
              </w:rPr>
              <w:t> </w:t>
            </w:r>
            <w:r>
              <w:rPr>
                <w:sz w:val="20"/>
              </w:rPr>
              <w:t>can</w:t>
            </w:r>
            <w:r>
              <w:rPr>
                <w:spacing w:val="-5"/>
                <w:sz w:val="20"/>
              </w:rPr>
              <w:t> </w:t>
            </w:r>
            <w:r>
              <w:rPr>
                <w:sz w:val="20"/>
              </w:rPr>
              <w:t>take the form of an abbreviated SAP with the addition of:</w:t>
            </w:r>
          </w:p>
          <w:p>
            <w:pPr>
              <w:pStyle w:val="TableParagraph"/>
              <w:numPr>
                <w:ilvl w:val="0"/>
                <w:numId w:val="5"/>
              </w:numPr>
              <w:tabs>
                <w:tab w:pos="523" w:val="left" w:leader="none"/>
              </w:tabs>
              <w:spacing w:line="243" w:lineRule="exact" w:before="1" w:after="0"/>
              <w:ind w:left="522" w:right="0" w:hanging="284"/>
              <w:jc w:val="both"/>
              <w:rPr>
                <w:sz w:val="20"/>
              </w:rPr>
            </w:pPr>
            <w:r>
              <w:rPr>
                <w:sz w:val="20"/>
              </w:rPr>
              <w:t>an</w:t>
            </w:r>
            <w:r>
              <w:rPr>
                <w:spacing w:val="-1"/>
                <w:sz w:val="20"/>
              </w:rPr>
              <w:t> </w:t>
            </w:r>
            <w:r>
              <w:rPr>
                <w:sz w:val="20"/>
              </w:rPr>
              <w:t>IA</w:t>
            </w:r>
            <w:r>
              <w:rPr>
                <w:spacing w:val="1"/>
                <w:sz w:val="20"/>
              </w:rPr>
              <w:t> </w:t>
            </w:r>
            <w:r>
              <w:rPr>
                <w:spacing w:val="-2"/>
                <w:sz w:val="20"/>
              </w:rPr>
              <w:t>section,</w:t>
            </w:r>
          </w:p>
          <w:p>
            <w:pPr>
              <w:pStyle w:val="TableParagraph"/>
              <w:numPr>
                <w:ilvl w:val="0"/>
                <w:numId w:val="5"/>
              </w:numPr>
              <w:tabs>
                <w:tab w:pos="523" w:val="left" w:leader="none"/>
              </w:tabs>
              <w:spacing w:line="242" w:lineRule="exact" w:before="0" w:after="0"/>
              <w:ind w:left="522" w:right="0" w:hanging="284"/>
              <w:jc w:val="both"/>
              <w:rPr>
                <w:sz w:val="20"/>
              </w:rPr>
            </w:pPr>
            <w:r>
              <w:rPr>
                <w:sz w:val="20"/>
              </w:rPr>
              <w:t>Interim</w:t>
            </w:r>
            <w:r>
              <w:rPr>
                <w:spacing w:val="-6"/>
                <w:sz w:val="20"/>
              </w:rPr>
              <w:t> </w:t>
            </w:r>
            <w:r>
              <w:rPr>
                <w:sz w:val="20"/>
              </w:rPr>
              <w:t>shells</w:t>
            </w:r>
            <w:r>
              <w:rPr>
                <w:spacing w:val="-5"/>
                <w:sz w:val="20"/>
              </w:rPr>
              <w:t> </w:t>
            </w:r>
            <w:r>
              <w:rPr>
                <w:sz w:val="20"/>
              </w:rPr>
              <w:t>for</w:t>
            </w:r>
            <w:r>
              <w:rPr>
                <w:spacing w:val="-6"/>
                <w:sz w:val="20"/>
              </w:rPr>
              <w:t> </w:t>
            </w:r>
            <w:r>
              <w:rPr>
                <w:sz w:val="20"/>
              </w:rPr>
              <w:t>the</w:t>
            </w:r>
            <w:r>
              <w:rPr>
                <w:spacing w:val="-5"/>
                <w:sz w:val="20"/>
              </w:rPr>
              <w:t> </w:t>
            </w:r>
            <w:r>
              <w:rPr>
                <w:sz w:val="20"/>
              </w:rPr>
              <w:t>proposed</w:t>
            </w:r>
            <w:r>
              <w:rPr>
                <w:spacing w:val="-6"/>
                <w:sz w:val="20"/>
              </w:rPr>
              <w:t> </w:t>
            </w:r>
            <w:r>
              <w:rPr>
                <w:sz w:val="20"/>
              </w:rPr>
              <w:t>output</w:t>
            </w:r>
            <w:r>
              <w:rPr>
                <w:spacing w:val="-5"/>
                <w:sz w:val="20"/>
              </w:rPr>
              <w:t> </w:t>
            </w:r>
            <w:r>
              <w:rPr>
                <w:spacing w:val="-2"/>
                <w:sz w:val="20"/>
              </w:rPr>
              <w:t>(TLFs),</w:t>
            </w:r>
          </w:p>
          <w:p>
            <w:pPr>
              <w:pStyle w:val="TableParagraph"/>
              <w:numPr>
                <w:ilvl w:val="0"/>
                <w:numId w:val="5"/>
              </w:numPr>
              <w:tabs>
                <w:tab w:pos="523" w:val="left" w:leader="none"/>
              </w:tabs>
              <w:spacing w:line="240" w:lineRule="auto" w:before="0" w:after="0"/>
              <w:ind w:left="522" w:right="281" w:hanging="284"/>
              <w:jc w:val="left"/>
              <w:rPr>
                <w:sz w:val="20"/>
              </w:rPr>
            </w:pPr>
            <w:r>
              <w:rPr>
                <w:sz w:val="20"/>
              </w:rPr>
              <w:t>a</w:t>
            </w:r>
            <w:r>
              <w:rPr>
                <w:spacing w:val="-3"/>
                <w:sz w:val="20"/>
              </w:rPr>
              <w:t> </w:t>
            </w:r>
            <w:r>
              <w:rPr>
                <w:sz w:val="20"/>
              </w:rPr>
              <w:t>list</w:t>
            </w:r>
            <w:r>
              <w:rPr>
                <w:spacing w:val="-3"/>
                <w:sz w:val="20"/>
              </w:rPr>
              <w:t> </w:t>
            </w:r>
            <w:r>
              <w:rPr>
                <w:sz w:val="20"/>
              </w:rPr>
              <w:t>of</w:t>
            </w:r>
            <w:r>
              <w:rPr>
                <w:spacing w:val="-2"/>
                <w:sz w:val="20"/>
              </w:rPr>
              <w:t> </w:t>
            </w:r>
            <w:r>
              <w:rPr>
                <w:sz w:val="20"/>
              </w:rPr>
              <w:t>unblinded</w:t>
            </w:r>
            <w:r>
              <w:rPr>
                <w:spacing w:val="-5"/>
                <w:sz w:val="20"/>
              </w:rPr>
              <w:t> </w:t>
            </w:r>
            <w:r>
              <w:rPr>
                <w:sz w:val="20"/>
              </w:rPr>
              <w:t>personnel</w:t>
            </w:r>
            <w:r>
              <w:rPr>
                <w:spacing w:val="-5"/>
                <w:sz w:val="20"/>
              </w:rPr>
              <w:t> </w:t>
            </w:r>
            <w:r>
              <w:rPr>
                <w:sz w:val="20"/>
              </w:rPr>
              <w:t>and</w:t>
            </w:r>
            <w:r>
              <w:rPr>
                <w:spacing w:val="-5"/>
                <w:sz w:val="20"/>
              </w:rPr>
              <w:t> </w:t>
            </w:r>
            <w:r>
              <w:rPr>
                <w:sz w:val="20"/>
              </w:rPr>
              <w:t>key</w:t>
            </w:r>
            <w:r>
              <w:rPr>
                <w:spacing w:val="-5"/>
                <w:sz w:val="20"/>
              </w:rPr>
              <w:t> </w:t>
            </w:r>
            <w:r>
              <w:rPr>
                <w:sz w:val="20"/>
              </w:rPr>
              <w:t>contact(s)</w:t>
            </w:r>
            <w:r>
              <w:rPr>
                <w:spacing w:val="-5"/>
                <w:sz w:val="20"/>
              </w:rPr>
              <w:t> </w:t>
            </w:r>
            <w:r>
              <w:rPr>
                <w:sz w:val="20"/>
              </w:rPr>
              <w:t>(at</w:t>
            </w:r>
            <w:r>
              <w:rPr>
                <w:spacing w:val="-4"/>
                <w:sz w:val="20"/>
              </w:rPr>
              <w:t> </w:t>
            </w:r>
            <w:r>
              <w:rPr>
                <w:sz w:val="20"/>
              </w:rPr>
              <w:t>IQVIA</w:t>
            </w:r>
            <w:r>
              <w:rPr>
                <w:spacing w:val="-2"/>
                <w:sz w:val="20"/>
              </w:rPr>
              <w:t> </w:t>
            </w:r>
            <w:r>
              <w:rPr>
                <w:sz w:val="20"/>
              </w:rPr>
              <w:t>and the Customer, e.g. STL, UB, IA recipient(s), DMC Chairman, DMC Members, etc.)</w:t>
            </w:r>
          </w:p>
          <w:p>
            <w:pPr>
              <w:pStyle w:val="TableParagraph"/>
              <w:numPr>
                <w:ilvl w:val="0"/>
                <w:numId w:val="5"/>
              </w:numPr>
              <w:tabs>
                <w:tab w:pos="523" w:val="left" w:leader="none"/>
              </w:tabs>
              <w:spacing w:line="244" w:lineRule="exact" w:before="1" w:after="0"/>
              <w:ind w:left="522" w:right="0" w:hanging="284"/>
              <w:jc w:val="left"/>
              <w:rPr>
                <w:sz w:val="20"/>
              </w:rPr>
            </w:pPr>
            <w:r>
              <w:rPr>
                <w:sz w:val="20"/>
              </w:rPr>
              <w:t>an</w:t>
            </w:r>
            <w:r>
              <w:rPr>
                <w:spacing w:val="-8"/>
                <w:sz w:val="20"/>
              </w:rPr>
              <w:t> </w:t>
            </w:r>
            <w:r>
              <w:rPr>
                <w:sz w:val="20"/>
              </w:rPr>
              <w:t>authorization</w:t>
            </w:r>
            <w:r>
              <w:rPr>
                <w:spacing w:val="-7"/>
                <w:sz w:val="20"/>
              </w:rPr>
              <w:t> </w:t>
            </w:r>
            <w:r>
              <w:rPr>
                <w:spacing w:val="-2"/>
                <w:sz w:val="20"/>
              </w:rPr>
              <w:t>page.</w:t>
            </w:r>
          </w:p>
          <w:p>
            <w:pPr>
              <w:pStyle w:val="TableParagraph"/>
              <w:ind w:left="104" w:right="112"/>
              <w:rPr>
                <w:sz w:val="20"/>
              </w:rPr>
            </w:pPr>
            <w:r>
              <w:rPr>
                <w:sz w:val="20"/>
              </w:rPr>
              <w:t>The Interim SAP (or similar document) must be final and authorized prior to release of the randomization schedule to the Unblinded Team.</w:t>
            </w:r>
            <w:r>
              <w:rPr>
                <w:spacing w:val="-2"/>
                <w:sz w:val="20"/>
              </w:rPr>
              <w:t> </w:t>
            </w:r>
            <w:r>
              <w:rPr>
                <w:sz w:val="20"/>
              </w:rPr>
              <w:t>Alternatively,</w:t>
            </w:r>
            <w:r>
              <w:rPr>
                <w:spacing w:val="-2"/>
                <w:sz w:val="20"/>
              </w:rPr>
              <w:t> </w:t>
            </w:r>
            <w:r>
              <w:rPr>
                <w:sz w:val="20"/>
              </w:rPr>
              <w:t>the</w:t>
            </w:r>
            <w:r>
              <w:rPr>
                <w:spacing w:val="-1"/>
                <w:sz w:val="20"/>
              </w:rPr>
              <w:t> </w:t>
            </w:r>
            <w:r>
              <w:rPr>
                <w:sz w:val="20"/>
              </w:rPr>
              <w:t>IA</w:t>
            </w:r>
            <w:r>
              <w:rPr>
                <w:spacing w:val="-4"/>
                <w:sz w:val="20"/>
              </w:rPr>
              <w:t> </w:t>
            </w:r>
            <w:r>
              <w:rPr>
                <w:sz w:val="20"/>
              </w:rPr>
              <w:t>can</w:t>
            </w:r>
            <w:r>
              <w:rPr>
                <w:spacing w:val="-3"/>
                <w:sz w:val="20"/>
              </w:rPr>
              <w:t> </w:t>
            </w:r>
            <w:r>
              <w:rPr>
                <w:sz w:val="20"/>
              </w:rPr>
              <w:t>be</w:t>
            </w:r>
            <w:r>
              <w:rPr>
                <w:spacing w:val="-3"/>
                <w:sz w:val="20"/>
              </w:rPr>
              <w:t> </w:t>
            </w:r>
            <w:r>
              <w:rPr>
                <w:sz w:val="20"/>
              </w:rPr>
              <w:t>detailed</w:t>
            </w:r>
            <w:r>
              <w:rPr>
                <w:spacing w:val="-3"/>
                <w:sz w:val="20"/>
              </w:rPr>
              <w:t> </w:t>
            </w:r>
            <w:r>
              <w:rPr>
                <w:sz w:val="20"/>
              </w:rPr>
              <w:t>in</w:t>
            </w:r>
            <w:r>
              <w:rPr>
                <w:spacing w:val="-3"/>
                <w:sz w:val="20"/>
              </w:rPr>
              <w:t> </w:t>
            </w:r>
            <w:r>
              <w:rPr>
                <w:sz w:val="20"/>
              </w:rPr>
              <w:t>the</w:t>
            </w:r>
            <w:r>
              <w:rPr>
                <w:spacing w:val="-3"/>
                <w:sz w:val="20"/>
              </w:rPr>
              <w:t> </w:t>
            </w:r>
            <w:r>
              <w:rPr>
                <w:sz w:val="20"/>
              </w:rPr>
              <w:t>regular</w:t>
            </w:r>
            <w:r>
              <w:rPr>
                <w:spacing w:val="-3"/>
                <w:sz w:val="20"/>
              </w:rPr>
              <w:t> </w:t>
            </w:r>
            <w:r>
              <w:rPr>
                <w:sz w:val="20"/>
              </w:rPr>
              <w:t>study</w:t>
            </w:r>
            <w:r>
              <w:rPr>
                <w:spacing w:val="-3"/>
                <w:sz w:val="20"/>
              </w:rPr>
              <w:t> </w:t>
            </w:r>
            <w:r>
              <w:rPr>
                <w:sz w:val="20"/>
              </w:rPr>
              <w:t>SAP, as long as the regular study SAP is similarly final and authorized prior to the IA described. A stand-alone Interim SAP is, however, recommended and considered best practice, so that it can be included</w:t>
            </w:r>
            <w:r>
              <w:rPr>
                <w:spacing w:val="-4"/>
                <w:sz w:val="20"/>
              </w:rPr>
              <w:t> </w:t>
            </w:r>
            <w:r>
              <w:rPr>
                <w:sz w:val="20"/>
              </w:rPr>
              <w:t>as</w:t>
            </w:r>
            <w:r>
              <w:rPr>
                <w:spacing w:val="-4"/>
                <w:sz w:val="20"/>
              </w:rPr>
              <w:t> </w:t>
            </w:r>
            <w:r>
              <w:rPr>
                <w:sz w:val="20"/>
              </w:rPr>
              <w:t>an</w:t>
            </w:r>
            <w:r>
              <w:rPr>
                <w:spacing w:val="-4"/>
                <w:sz w:val="20"/>
              </w:rPr>
              <w:t> </w:t>
            </w:r>
            <w:r>
              <w:rPr>
                <w:sz w:val="20"/>
              </w:rPr>
              <w:t>appendix</w:t>
            </w:r>
            <w:r>
              <w:rPr>
                <w:spacing w:val="-3"/>
                <w:sz w:val="20"/>
              </w:rPr>
              <w:t> </w:t>
            </w:r>
            <w:r>
              <w:rPr>
                <w:sz w:val="20"/>
              </w:rPr>
              <w:t>to</w:t>
            </w:r>
            <w:r>
              <w:rPr>
                <w:spacing w:val="-3"/>
                <w:sz w:val="20"/>
              </w:rPr>
              <w:t> </w:t>
            </w:r>
            <w:r>
              <w:rPr>
                <w:sz w:val="20"/>
              </w:rPr>
              <w:t>the</w:t>
            </w:r>
            <w:r>
              <w:rPr>
                <w:spacing w:val="-3"/>
                <w:sz w:val="20"/>
              </w:rPr>
              <w:t> </w:t>
            </w:r>
            <w:r>
              <w:rPr>
                <w:sz w:val="20"/>
              </w:rPr>
              <w:t>DMC</w:t>
            </w:r>
            <w:r>
              <w:rPr>
                <w:spacing w:val="-3"/>
                <w:sz w:val="20"/>
              </w:rPr>
              <w:t> </w:t>
            </w:r>
            <w:r>
              <w:rPr>
                <w:sz w:val="20"/>
              </w:rPr>
              <w:t>Charter.</w:t>
            </w:r>
            <w:r>
              <w:rPr>
                <w:spacing w:val="-3"/>
                <w:sz w:val="20"/>
              </w:rPr>
              <w:t> </w:t>
            </w:r>
            <w:r>
              <w:rPr>
                <w:sz w:val="20"/>
              </w:rPr>
              <w:t>In</w:t>
            </w:r>
            <w:r>
              <w:rPr>
                <w:spacing w:val="-3"/>
                <w:sz w:val="20"/>
              </w:rPr>
              <w:t> </w:t>
            </w:r>
            <w:r>
              <w:rPr>
                <w:sz w:val="20"/>
              </w:rPr>
              <w:t>cases</w:t>
            </w:r>
            <w:r>
              <w:rPr>
                <w:spacing w:val="-3"/>
                <w:sz w:val="20"/>
              </w:rPr>
              <w:t> </w:t>
            </w:r>
            <w:r>
              <w:rPr>
                <w:sz w:val="20"/>
              </w:rPr>
              <w:t>of</w:t>
            </w:r>
            <w:r>
              <w:rPr>
                <w:spacing w:val="-3"/>
                <w:sz w:val="20"/>
              </w:rPr>
              <w:t> </w:t>
            </w:r>
            <w:r>
              <w:rPr>
                <w:sz w:val="20"/>
              </w:rPr>
              <w:t>safety</w:t>
            </w:r>
            <w:r>
              <w:rPr>
                <w:spacing w:val="-3"/>
                <w:sz w:val="20"/>
              </w:rPr>
              <w:t> </w:t>
            </w:r>
            <w:r>
              <w:rPr>
                <w:sz w:val="20"/>
              </w:rPr>
              <w:t>only DMC analyses, information may be included in the DMC charter detailing the data presentations in lieu of a SAP, as long as the</w:t>
            </w:r>
          </w:p>
          <w:p>
            <w:pPr>
              <w:pStyle w:val="TableParagraph"/>
              <w:spacing w:line="210" w:lineRule="exact"/>
              <w:ind w:left="104"/>
              <w:rPr>
                <w:sz w:val="20"/>
              </w:rPr>
            </w:pPr>
            <w:r>
              <w:rPr>
                <w:sz w:val="20"/>
              </w:rPr>
              <w:t>charter</w:t>
            </w:r>
            <w:r>
              <w:rPr>
                <w:spacing w:val="-5"/>
                <w:sz w:val="20"/>
              </w:rPr>
              <w:t> </w:t>
            </w:r>
            <w:r>
              <w:rPr>
                <w:sz w:val="20"/>
              </w:rPr>
              <w:t>is</w:t>
            </w:r>
            <w:r>
              <w:rPr>
                <w:spacing w:val="-4"/>
                <w:sz w:val="20"/>
              </w:rPr>
              <w:t> </w:t>
            </w:r>
            <w:r>
              <w:rPr>
                <w:sz w:val="20"/>
              </w:rPr>
              <w:t>final</w:t>
            </w:r>
            <w:r>
              <w:rPr>
                <w:spacing w:val="-4"/>
                <w:sz w:val="20"/>
              </w:rPr>
              <w:t> </w:t>
            </w:r>
            <w:r>
              <w:rPr>
                <w:sz w:val="20"/>
              </w:rPr>
              <w:t>prior</w:t>
            </w:r>
            <w:r>
              <w:rPr>
                <w:spacing w:val="-4"/>
                <w:sz w:val="20"/>
              </w:rPr>
              <w:t> </w:t>
            </w:r>
            <w:r>
              <w:rPr>
                <w:sz w:val="20"/>
              </w:rPr>
              <w:t>to</w:t>
            </w:r>
            <w:r>
              <w:rPr>
                <w:spacing w:val="-4"/>
                <w:sz w:val="20"/>
              </w:rPr>
              <w:t> </w:t>
            </w:r>
            <w:r>
              <w:rPr>
                <w:spacing w:val="-2"/>
                <w:sz w:val="20"/>
              </w:rPr>
              <w:t>analysis.</w:t>
            </w:r>
          </w:p>
        </w:tc>
        <w:tc>
          <w:tcPr>
            <w:tcW w:w="1843" w:type="dxa"/>
          </w:tcPr>
          <w:p>
            <w:pPr>
              <w:pStyle w:val="TableParagraph"/>
              <w:spacing w:before="38"/>
              <w:ind w:left="104" w:right="189"/>
              <w:rPr>
                <w:sz w:val="20"/>
              </w:rPr>
            </w:pPr>
            <w:r>
              <w:rPr>
                <w:sz w:val="20"/>
              </w:rPr>
              <w:t>When</w:t>
            </w:r>
            <w:r>
              <w:rPr>
                <w:spacing w:val="-14"/>
                <w:sz w:val="20"/>
              </w:rPr>
              <w:t> </w:t>
            </w:r>
            <w:r>
              <w:rPr>
                <w:sz w:val="20"/>
              </w:rPr>
              <w:t>first</w:t>
            </w:r>
            <w:r>
              <w:rPr>
                <w:spacing w:val="-14"/>
                <w:sz w:val="20"/>
              </w:rPr>
              <w:t> </w:t>
            </w:r>
            <w:r>
              <w:rPr>
                <w:sz w:val="20"/>
              </w:rPr>
              <w:t>draft SAP is written.</w:t>
            </w:r>
          </w:p>
        </w:tc>
      </w:tr>
      <w:tr>
        <w:trPr>
          <w:trHeight w:val="1458"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before="38"/>
              <w:ind w:left="104" w:right="148"/>
              <w:rPr>
                <w:sz w:val="20"/>
              </w:rPr>
            </w:pPr>
            <w:r>
              <w:rPr>
                <w:sz w:val="20"/>
              </w:rPr>
              <w:t>Identifies the source of the actual randomization in the Handover Document (see Biostatistics Blinded to Unblinded Team Handover Document, CS_TP_BS0214). This information may be communicated</w:t>
            </w:r>
            <w:r>
              <w:rPr>
                <w:spacing w:val="-4"/>
                <w:sz w:val="20"/>
              </w:rPr>
              <w:t> </w:t>
            </w:r>
            <w:r>
              <w:rPr>
                <w:sz w:val="20"/>
              </w:rPr>
              <w:t>to</w:t>
            </w:r>
            <w:r>
              <w:rPr>
                <w:spacing w:val="-4"/>
                <w:sz w:val="20"/>
              </w:rPr>
              <w:t> </w:t>
            </w:r>
            <w:r>
              <w:rPr>
                <w:sz w:val="20"/>
              </w:rPr>
              <w:t>the</w:t>
            </w:r>
            <w:r>
              <w:rPr>
                <w:spacing w:val="-4"/>
                <w:sz w:val="20"/>
              </w:rPr>
              <w:t> </w:t>
            </w:r>
            <w:r>
              <w:rPr>
                <w:sz w:val="20"/>
              </w:rPr>
              <w:t>UB</w:t>
            </w:r>
            <w:r>
              <w:rPr>
                <w:spacing w:val="-4"/>
                <w:sz w:val="20"/>
              </w:rPr>
              <w:t> </w:t>
            </w:r>
            <w:r>
              <w:rPr>
                <w:sz w:val="20"/>
              </w:rPr>
              <w:t>(or</w:t>
            </w:r>
            <w:r>
              <w:rPr>
                <w:spacing w:val="-4"/>
                <w:sz w:val="20"/>
              </w:rPr>
              <w:t> </w:t>
            </w:r>
            <w:r>
              <w:rPr>
                <w:sz w:val="20"/>
              </w:rPr>
              <w:t>designee)</w:t>
            </w:r>
            <w:r>
              <w:rPr>
                <w:spacing w:val="-4"/>
                <w:sz w:val="20"/>
              </w:rPr>
              <w:t> </w:t>
            </w:r>
            <w:r>
              <w:rPr>
                <w:sz w:val="20"/>
              </w:rPr>
              <w:t>via</w:t>
            </w:r>
            <w:r>
              <w:rPr>
                <w:spacing w:val="-4"/>
                <w:sz w:val="20"/>
              </w:rPr>
              <w:t> </w:t>
            </w:r>
            <w:r>
              <w:rPr>
                <w:sz w:val="20"/>
              </w:rPr>
              <w:t>email</w:t>
            </w:r>
            <w:r>
              <w:rPr>
                <w:spacing w:val="-4"/>
                <w:sz w:val="20"/>
              </w:rPr>
              <w:t> </w:t>
            </w:r>
            <w:r>
              <w:rPr>
                <w:sz w:val="20"/>
              </w:rPr>
              <w:t>prior</w:t>
            </w:r>
            <w:r>
              <w:rPr>
                <w:spacing w:val="-4"/>
                <w:sz w:val="20"/>
              </w:rPr>
              <w:t> </w:t>
            </w:r>
            <w:r>
              <w:rPr>
                <w:sz w:val="20"/>
              </w:rPr>
              <w:t>to</w:t>
            </w:r>
            <w:r>
              <w:rPr>
                <w:spacing w:val="-4"/>
                <w:sz w:val="20"/>
              </w:rPr>
              <w:t> </w:t>
            </w:r>
            <w:r>
              <w:rPr>
                <w:sz w:val="20"/>
              </w:rPr>
              <w:t>completion of the Handover Document and should also be documented in the Unblinding Plan (CS_TP_BS0201).</w:t>
            </w:r>
          </w:p>
        </w:tc>
        <w:tc>
          <w:tcPr>
            <w:tcW w:w="1843" w:type="dxa"/>
          </w:tcPr>
          <w:p>
            <w:pPr>
              <w:pStyle w:val="TableParagraph"/>
              <w:spacing w:before="38"/>
              <w:ind w:left="104" w:right="189"/>
              <w:rPr>
                <w:sz w:val="20"/>
              </w:rPr>
            </w:pPr>
            <w:r>
              <w:rPr>
                <w:sz w:val="20"/>
              </w:rPr>
              <w:t>When</w:t>
            </w:r>
            <w:r>
              <w:rPr>
                <w:spacing w:val="-13"/>
                <w:sz w:val="20"/>
              </w:rPr>
              <w:t> </w:t>
            </w:r>
            <w:r>
              <w:rPr>
                <w:sz w:val="20"/>
              </w:rPr>
              <w:t>the</w:t>
            </w:r>
            <w:r>
              <w:rPr>
                <w:spacing w:val="-13"/>
                <w:sz w:val="20"/>
              </w:rPr>
              <w:t> </w:t>
            </w:r>
            <w:r>
              <w:rPr>
                <w:sz w:val="20"/>
              </w:rPr>
              <w:t>need for interim. analyses</w:t>
            </w:r>
            <w:r>
              <w:rPr>
                <w:spacing w:val="-14"/>
                <w:sz w:val="20"/>
              </w:rPr>
              <w:t> </w:t>
            </w:r>
            <w:r>
              <w:rPr>
                <w:sz w:val="20"/>
              </w:rPr>
              <w:t>is</w:t>
            </w:r>
            <w:r>
              <w:rPr>
                <w:spacing w:val="-14"/>
                <w:sz w:val="20"/>
              </w:rPr>
              <w:t> </w:t>
            </w:r>
            <w:r>
              <w:rPr>
                <w:sz w:val="20"/>
              </w:rPr>
              <w:t>first </w:t>
            </w:r>
            <w:r>
              <w:rPr>
                <w:spacing w:val="-2"/>
                <w:sz w:val="20"/>
              </w:rPr>
              <w:t>identified.</w:t>
            </w:r>
          </w:p>
        </w:tc>
      </w:tr>
    </w:tbl>
    <w:p>
      <w:pPr>
        <w:spacing w:after="0"/>
        <w:rPr>
          <w:sz w:val="20"/>
        </w:rPr>
        <w:sectPr>
          <w:pgSz w:w="12240" w:h="15840"/>
          <w:pgMar w:header="725" w:footer="920" w:top="2520" w:bottom="1200" w:left="900" w:right="960"/>
        </w:sectPr>
      </w:pPr>
    </w:p>
    <w:p>
      <w:pPr>
        <w:pStyle w:val="BodyText"/>
        <w:spacing w:before="5"/>
        <w:rPr>
          <w:b/>
          <w:sz w:val="2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997"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before="38"/>
              <w:ind w:left="104"/>
              <w:rPr>
                <w:sz w:val="20"/>
              </w:rPr>
            </w:pPr>
            <w:r>
              <w:rPr>
                <w:sz w:val="20"/>
              </w:rPr>
              <w:t>Plans</w:t>
            </w:r>
            <w:r>
              <w:rPr>
                <w:spacing w:val="-10"/>
                <w:sz w:val="20"/>
              </w:rPr>
              <w:t> </w:t>
            </w:r>
            <w:r>
              <w:rPr>
                <w:sz w:val="20"/>
              </w:rPr>
              <w:t>for</w:t>
            </w:r>
            <w:r>
              <w:rPr>
                <w:spacing w:val="-2"/>
                <w:sz w:val="20"/>
              </w:rPr>
              <w:t> </w:t>
            </w:r>
            <w:r>
              <w:rPr>
                <w:sz w:val="20"/>
              </w:rPr>
              <w:t>the</w:t>
            </w:r>
            <w:r>
              <w:rPr>
                <w:spacing w:val="-3"/>
                <w:sz w:val="20"/>
              </w:rPr>
              <w:t> </w:t>
            </w:r>
            <w:r>
              <w:rPr>
                <w:sz w:val="20"/>
              </w:rPr>
              <w:t>IA</w:t>
            </w:r>
            <w:r>
              <w:rPr>
                <w:spacing w:val="-2"/>
                <w:sz w:val="20"/>
              </w:rPr>
              <w:t> </w:t>
            </w:r>
            <w:r>
              <w:rPr>
                <w:sz w:val="20"/>
              </w:rPr>
              <w:t>Database</w:t>
            </w:r>
            <w:r>
              <w:rPr>
                <w:spacing w:val="-3"/>
                <w:sz w:val="20"/>
              </w:rPr>
              <w:t> </w:t>
            </w:r>
            <w:r>
              <w:rPr>
                <w:sz w:val="20"/>
              </w:rPr>
              <w:t>lock</w:t>
            </w:r>
            <w:r>
              <w:rPr>
                <w:spacing w:val="-3"/>
                <w:sz w:val="20"/>
              </w:rPr>
              <w:t> </w:t>
            </w:r>
            <w:r>
              <w:rPr>
                <w:sz w:val="20"/>
              </w:rPr>
              <w:t>(DBL)</w:t>
            </w:r>
            <w:r>
              <w:rPr>
                <w:spacing w:val="-5"/>
                <w:sz w:val="20"/>
              </w:rPr>
              <w:t> </w:t>
            </w:r>
            <w:r>
              <w:rPr>
                <w:sz w:val="20"/>
              </w:rPr>
              <w:t>requirements</w:t>
            </w:r>
            <w:r>
              <w:rPr>
                <w:spacing w:val="-3"/>
                <w:sz w:val="20"/>
              </w:rPr>
              <w:t> </w:t>
            </w:r>
            <w:r>
              <w:rPr>
                <w:sz w:val="20"/>
              </w:rPr>
              <w:t>and</w:t>
            </w:r>
            <w:r>
              <w:rPr>
                <w:spacing w:val="-3"/>
                <w:sz w:val="20"/>
              </w:rPr>
              <w:t> </w:t>
            </w:r>
            <w:r>
              <w:rPr>
                <w:sz w:val="20"/>
              </w:rPr>
              <w:t>reviews</w:t>
            </w:r>
            <w:r>
              <w:rPr>
                <w:spacing w:val="-5"/>
                <w:sz w:val="20"/>
              </w:rPr>
              <w:t> </w:t>
            </w:r>
            <w:r>
              <w:rPr>
                <w:sz w:val="20"/>
              </w:rPr>
              <w:t>the Interim DBL plan prepared by Data Management as detailed in Statistical Authorization to Lock a Database (CS_WI_BS010).</w:t>
            </w:r>
          </w:p>
        </w:tc>
        <w:tc>
          <w:tcPr>
            <w:tcW w:w="1843" w:type="dxa"/>
          </w:tcPr>
          <w:p>
            <w:pPr>
              <w:pStyle w:val="TableParagraph"/>
              <w:spacing w:before="38"/>
              <w:ind w:left="104" w:right="189"/>
              <w:rPr>
                <w:sz w:val="20"/>
              </w:rPr>
            </w:pPr>
            <w:r>
              <w:rPr>
                <w:sz w:val="20"/>
              </w:rPr>
              <w:t>When</w:t>
            </w:r>
            <w:r>
              <w:rPr>
                <w:spacing w:val="-13"/>
                <w:sz w:val="20"/>
              </w:rPr>
              <w:t> </w:t>
            </w:r>
            <w:r>
              <w:rPr>
                <w:sz w:val="20"/>
              </w:rPr>
              <w:t>the</w:t>
            </w:r>
            <w:r>
              <w:rPr>
                <w:spacing w:val="-13"/>
                <w:sz w:val="20"/>
              </w:rPr>
              <w:t> </w:t>
            </w:r>
            <w:r>
              <w:rPr>
                <w:sz w:val="20"/>
              </w:rPr>
              <w:t>need for interim analyses</w:t>
            </w:r>
            <w:r>
              <w:rPr>
                <w:spacing w:val="-14"/>
                <w:sz w:val="20"/>
              </w:rPr>
              <w:t> </w:t>
            </w:r>
            <w:r>
              <w:rPr>
                <w:sz w:val="20"/>
              </w:rPr>
              <w:t>is</w:t>
            </w:r>
            <w:r>
              <w:rPr>
                <w:spacing w:val="-14"/>
                <w:sz w:val="20"/>
              </w:rPr>
              <w:t> </w:t>
            </w:r>
            <w:r>
              <w:rPr>
                <w:sz w:val="20"/>
              </w:rPr>
              <w:t>first </w:t>
            </w:r>
            <w:r>
              <w:rPr>
                <w:spacing w:val="-2"/>
                <w:sz w:val="20"/>
              </w:rPr>
              <w:t>identified.</w:t>
            </w:r>
          </w:p>
        </w:tc>
      </w:tr>
      <w:tr>
        <w:trPr>
          <w:trHeight w:val="4857"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spacing w:before="42"/>
              <w:ind w:left="105"/>
              <w:rPr>
                <w:sz w:val="20"/>
              </w:rPr>
            </w:pPr>
            <w:r>
              <w:rPr>
                <w:spacing w:val="-2"/>
                <w:sz w:val="20"/>
              </w:rPr>
              <w:t>STL/LP</w:t>
            </w:r>
          </w:p>
        </w:tc>
        <w:tc>
          <w:tcPr>
            <w:tcW w:w="6264" w:type="dxa"/>
          </w:tcPr>
          <w:p>
            <w:pPr>
              <w:pStyle w:val="TableParagraph"/>
              <w:spacing w:line="229" w:lineRule="exact"/>
              <w:ind w:left="104"/>
              <w:jc w:val="both"/>
              <w:rPr>
                <w:sz w:val="20"/>
              </w:rPr>
            </w:pPr>
            <w:r>
              <w:rPr>
                <w:sz w:val="20"/>
              </w:rPr>
              <w:t>Creates</w:t>
            </w:r>
            <w:r>
              <w:rPr>
                <w:spacing w:val="-8"/>
                <w:sz w:val="20"/>
              </w:rPr>
              <w:t> </w:t>
            </w:r>
            <w:r>
              <w:rPr>
                <w:sz w:val="20"/>
              </w:rPr>
              <w:t>two</w:t>
            </w:r>
            <w:r>
              <w:rPr>
                <w:spacing w:val="-7"/>
                <w:sz w:val="20"/>
              </w:rPr>
              <w:t> </w:t>
            </w:r>
            <w:r>
              <w:rPr>
                <w:sz w:val="20"/>
              </w:rPr>
              <w:t>separate</w:t>
            </w:r>
            <w:r>
              <w:rPr>
                <w:spacing w:val="-7"/>
                <w:sz w:val="20"/>
              </w:rPr>
              <w:t> </w:t>
            </w:r>
            <w:r>
              <w:rPr>
                <w:sz w:val="20"/>
              </w:rPr>
              <w:t>project</w:t>
            </w:r>
            <w:r>
              <w:rPr>
                <w:spacing w:val="-8"/>
                <w:sz w:val="20"/>
              </w:rPr>
              <w:t> </w:t>
            </w:r>
            <w:r>
              <w:rPr>
                <w:sz w:val="20"/>
              </w:rPr>
              <w:t>directories</w:t>
            </w:r>
            <w:r>
              <w:rPr>
                <w:spacing w:val="-7"/>
                <w:sz w:val="20"/>
              </w:rPr>
              <w:t> </w:t>
            </w:r>
            <w:r>
              <w:rPr>
                <w:sz w:val="20"/>
              </w:rPr>
              <w:t>as</w:t>
            </w:r>
            <w:r>
              <w:rPr>
                <w:spacing w:val="-7"/>
                <w:sz w:val="20"/>
              </w:rPr>
              <w:t> </w:t>
            </w:r>
            <w:r>
              <w:rPr>
                <w:spacing w:val="-2"/>
                <w:sz w:val="20"/>
              </w:rPr>
              <w:t>follows:</w:t>
            </w:r>
          </w:p>
          <w:p>
            <w:pPr>
              <w:pStyle w:val="TableParagraph"/>
              <w:numPr>
                <w:ilvl w:val="0"/>
                <w:numId w:val="6"/>
              </w:numPr>
              <w:tabs>
                <w:tab w:pos="523" w:val="left" w:leader="none"/>
              </w:tabs>
              <w:spacing w:line="244" w:lineRule="exact" w:before="1" w:after="0"/>
              <w:ind w:left="522" w:right="0" w:hanging="284"/>
              <w:jc w:val="both"/>
              <w:rPr>
                <w:sz w:val="20"/>
              </w:rPr>
            </w:pPr>
            <w:r>
              <w:rPr>
                <w:sz w:val="20"/>
                <w:u w:val="single"/>
              </w:rPr>
              <w:t>Blinded</w:t>
            </w:r>
            <w:r>
              <w:rPr>
                <w:spacing w:val="-9"/>
                <w:sz w:val="20"/>
                <w:u w:val="single"/>
              </w:rPr>
              <w:t> </w:t>
            </w:r>
            <w:r>
              <w:rPr>
                <w:sz w:val="20"/>
                <w:u w:val="single"/>
              </w:rPr>
              <w:t>Project</w:t>
            </w:r>
            <w:r>
              <w:rPr>
                <w:spacing w:val="-7"/>
                <w:sz w:val="20"/>
                <w:u w:val="single"/>
              </w:rPr>
              <w:t> </w:t>
            </w:r>
            <w:r>
              <w:rPr>
                <w:sz w:val="20"/>
                <w:u w:val="single"/>
              </w:rPr>
              <w:t>Directory</w:t>
            </w:r>
            <w:r>
              <w:rPr>
                <w:sz w:val="20"/>
              </w:rPr>
              <w:t>:</w:t>
            </w:r>
            <w:r>
              <w:rPr>
                <w:spacing w:val="-7"/>
                <w:sz w:val="20"/>
              </w:rPr>
              <w:t> </w:t>
            </w:r>
            <w:r>
              <w:rPr>
                <w:sz w:val="20"/>
              </w:rPr>
              <w:t>Project</w:t>
            </w:r>
            <w:r>
              <w:rPr>
                <w:spacing w:val="-7"/>
                <w:sz w:val="20"/>
              </w:rPr>
              <w:t> </w:t>
            </w:r>
            <w:r>
              <w:rPr>
                <w:sz w:val="20"/>
              </w:rPr>
              <w:t>area</w:t>
            </w:r>
            <w:r>
              <w:rPr>
                <w:spacing w:val="-6"/>
                <w:sz w:val="20"/>
              </w:rPr>
              <w:t> </w:t>
            </w:r>
            <w:r>
              <w:rPr>
                <w:spacing w:val="-2"/>
                <w:sz w:val="20"/>
              </w:rPr>
              <w:t>(e.g.</w:t>
            </w:r>
          </w:p>
          <w:p>
            <w:pPr>
              <w:pStyle w:val="TableParagraph"/>
              <w:ind w:left="522" w:right="123"/>
              <w:jc w:val="both"/>
              <w:rPr>
                <w:sz w:val="20"/>
              </w:rPr>
            </w:pPr>
            <w:r>
              <w:rPr>
                <w:sz w:val="20"/>
              </w:rPr>
              <w:t>\Project\ProjCode\Biostatistics)</w:t>
            </w:r>
            <w:r>
              <w:rPr>
                <w:spacing w:val="-8"/>
                <w:sz w:val="20"/>
              </w:rPr>
              <w:t> </w:t>
            </w:r>
            <w:r>
              <w:rPr>
                <w:sz w:val="20"/>
              </w:rPr>
              <w:t>as</w:t>
            </w:r>
            <w:r>
              <w:rPr>
                <w:spacing w:val="-8"/>
                <w:sz w:val="20"/>
              </w:rPr>
              <w:t> </w:t>
            </w:r>
            <w:r>
              <w:rPr>
                <w:sz w:val="20"/>
              </w:rPr>
              <w:t>created</w:t>
            </w:r>
            <w:r>
              <w:rPr>
                <w:spacing w:val="-8"/>
                <w:sz w:val="20"/>
              </w:rPr>
              <w:t> </w:t>
            </w:r>
            <w:r>
              <w:rPr>
                <w:sz w:val="20"/>
              </w:rPr>
              <w:t>for</w:t>
            </w:r>
            <w:r>
              <w:rPr>
                <w:spacing w:val="-8"/>
                <w:sz w:val="20"/>
              </w:rPr>
              <w:t> </w:t>
            </w:r>
            <w:r>
              <w:rPr>
                <w:sz w:val="20"/>
              </w:rPr>
              <w:t>all</w:t>
            </w:r>
            <w:r>
              <w:rPr>
                <w:spacing w:val="-8"/>
                <w:sz w:val="20"/>
              </w:rPr>
              <w:t> </w:t>
            </w:r>
            <w:r>
              <w:rPr>
                <w:sz w:val="20"/>
              </w:rPr>
              <w:t>projects.</w:t>
            </w:r>
            <w:r>
              <w:rPr>
                <w:spacing w:val="-8"/>
                <w:sz w:val="20"/>
              </w:rPr>
              <w:t> </w:t>
            </w:r>
            <w:r>
              <w:rPr>
                <w:sz w:val="20"/>
              </w:rPr>
              <w:t>Used for</w:t>
            </w:r>
            <w:r>
              <w:rPr>
                <w:spacing w:val="-2"/>
                <w:sz w:val="20"/>
              </w:rPr>
              <w:t> </w:t>
            </w:r>
            <w:r>
              <w:rPr>
                <w:sz w:val="20"/>
              </w:rPr>
              <w:t>the</w:t>
            </w:r>
            <w:r>
              <w:rPr>
                <w:spacing w:val="-2"/>
                <w:sz w:val="20"/>
              </w:rPr>
              <w:t> </w:t>
            </w:r>
            <w:r>
              <w:rPr>
                <w:sz w:val="20"/>
              </w:rPr>
              <w:t>final</w:t>
            </w:r>
            <w:r>
              <w:rPr>
                <w:spacing w:val="-2"/>
                <w:sz w:val="20"/>
              </w:rPr>
              <w:t> </w:t>
            </w:r>
            <w:r>
              <w:rPr>
                <w:sz w:val="20"/>
              </w:rPr>
              <w:t>analysis</w:t>
            </w:r>
            <w:r>
              <w:rPr>
                <w:spacing w:val="-2"/>
                <w:sz w:val="20"/>
              </w:rPr>
              <w:t> </w:t>
            </w:r>
            <w:r>
              <w:rPr>
                <w:sz w:val="20"/>
              </w:rPr>
              <w:t>and</w:t>
            </w:r>
            <w:r>
              <w:rPr>
                <w:spacing w:val="-2"/>
                <w:sz w:val="20"/>
              </w:rPr>
              <w:t> </w:t>
            </w:r>
            <w:r>
              <w:rPr>
                <w:sz w:val="20"/>
              </w:rPr>
              <w:t>development</w:t>
            </w:r>
            <w:r>
              <w:rPr>
                <w:spacing w:val="-2"/>
                <w:sz w:val="20"/>
              </w:rPr>
              <w:t> </w:t>
            </w:r>
            <w:r>
              <w:rPr>
                <w:sz w:val="20"/>
              </w:rPr>
              <w:t>of IA</w:t>
            </w:r>
            <w:r>
              <w:rPr>
                <w:spacing w:val="-3"/>
                <w:sz w:val="20"/>
              </w:rPr>
              <w:t> </w:t>
            </w:r>
            <w:r>
              <w:rPr>
                <w:sz w:val="20"/>
              </w:rPr>
              <w:t>programs.</w:t>
            </w:r>
            <w:r>
              <w:rPr>
                <w:spacing w:val="-2"/>
                <w:sz w:val="20"/>
              </w:rPr>
              <w:t> </w:t>
            </w:r>
            <w:r>
              <w:rPr>
                <w:sz w:val="20"/>
              </w:rPr>
              <w:t>Only</w:t>
            </w:r>
            <w:r>
              <w:rPr>
                <w:spacing w:val="-2"/>
                <w:sz w:val="20"/>
              </w:rPr>
              <w:t> </w:t>
            </w:r>
            <w:r>
              <w:rPr>
                <w:sz w:val="20"/>
              </w:rPr>
              <w:t>the Blinded Team will have access to this directory.</w:t>
            </w:r>
          </w:p>
          <w:p>
            <w:pPr>
              <w:pStyle w:val="TableParagraph"/>
              <w:numPr>
                <w:ilvl w:val="0"/>
                <w:numId w:val="6"/>
              </w:numPr>
              <w:tabs>
                <w:tab w:pos="523" w:val="left" w:leader="none"/>
              </w:tabs>
              <w:spacing w:line="242" w:lineRule="exact" w:before="0" w:after="0"/>
              <w:ind w:left="522" w:right="0" w:hanging="284"/>
              <w:jc w:val="both"/>
              <w:rPr>
                <w:sz w:val="20"/>
              </w:rPr>
            </w:pPr>
            <w:r>
              <w:rPr>
                <w:sz w:val="20"/>
                <w:u w:val="single"/>
              </w:rPr>
              <w:t>Common</w:t>
            </w:r>
            <w:r>
              <w:rPr>
                <w:spacing w:val="-8"/>
                <w:sz w:val="20"/>
                <w:u w:val="single"/>
              </w:rPr>
              <w:t> </w:t>
            </w:r>
            <w:r>
              <w:rPr>
                <w:sz w:val="20"/>
                <w:u w:val="single"/>
              </w:rPr>
              <w:t>Project</w:t>
            </w:r>
            <w:r>
              <w:rPr>
                <w:spacing w:val="-7"/>
                <w:sz w:val="20"/>
                <w:u w:val="single"/>
              </w:rPr>
              <w:t> </w:t>
            </w:r>
            <w:r>
              <w:rPr>
                <w:sz w:val="20"/>
                <w:u w:val="single"/>
              </w:rPr>
              <w:t>Directory</w:t>
            </w:r>
            <w:r>
              <w:rPr>
                <w:sz w:val="20"/>
              </w:rPr>
              <w:t>:</w:t>
            </w:r>
            <w:r>
              <w:rPr>
                <w:spacing w:val="-6"/>
                <w:sz w:val="20"/>
              </w:rPr>
              <w:t> </w:t>
            </w:r>
            <w:r>
              <w:rPr>
                <w:sz w:val="20"/>
              </w:rPr>
              <w:t>Project</w:t>
            </w:r>
            <w:r>
              <w:rPr>
                <w:spacing w:val="-7"/>
                <w:sz w:val="20"/>
              </w:rPr>
              <w:t> </w:t>
            </w:r>
            <w:r>
              <w:rPr>
                <w:sz w:val="20"/>
              </w:rPr>
              <w:t>area</w:t>
            </w:r>
            <w:r>
              <w:rPr>
                <w:spacing w:val="-6"/>
                <w:sz w:val="20"/>
              </w:rPr>
              <w:t> </w:t>
            </w:r>
            <w:r>
              <w:rPr>
                <w:spacing w:val="-2"/>
                <w:sz w:val="20"/>
              </w:rPr>
              <w:t>(e.g.</w:t>
            </w:r>
          </w:p>
          <w:p>
            <w:pPr>
              <w:pStyle w:val="TableParagraph"/>
              <w:ind w:left="522" w:right="148"/>
              <w:rPr>
                <w:sz w:val="20"/>
              </w:rPr>
            </w:pPr>
            <w:r>
              <w:rPr>
                <w:sz w:val="20"/>
              </w:rPr>
              <w:t>\Project\ProjCode_COMMON\Biostatistics) used for the delivery</w:t>
            </w:r>
            <w:r>
              <w:rPr>
                <w:spacing w:val="-6"/>
                <w:sz w:val="20"/>
              </w:rPr>
              <w:t> </w:t>
            </w:r>
            <w:r>
              <w:rPr>
                <w:sz w:val="20"/>
              </w:rPr>
              <w:t>of</w:t>
            </w:r>
            <w:r>
              <w:rPr>
                <w:spacing w:val="-6"/>
                <w:sz w:val="20"/>
              </w:rPr>
              <w:t> </w:t>
            </w:r>
            <w:r>
              <w:rPr>
                <w:sz w:val="20"/>
              </w:rPr>
              <w:t>necessary</w:t>
            </w:r>
            <w:r>
              <w:rPr>
                <w:spacing w:val="-6"/>
                <w:sz w:val="20"/>
              </w:rPr>
              <w:t> </w:t>
            </w:r>
            <w:r>
              <w:rPr>
                <w:sz w:val="20"/>
              </w:rPr>
              <w:t>data,</w:t>
            </w:r>
            <w:r>
              <w:rPr>
                <w:spacing w:val="-6"/>
                <w:sz w:val="20"/>
              </w:rPr>
              <w:t> </w:t>
            </w:r>
            <w:r>
              <w:rPr>
                <w:sz w:val="20"/>
              </w:rPr>
              <w:t>miscellaneous</w:t>
            </w:r>
            <w:r>
              <w:rPr>
                <w:spacing w:val="-6"/>
                <w:sz w:val="20"/>
              </w:rPr>
              <w:t> </w:t>
            </w:r>
            <w:r>
              <w:rPr>
                <w:sz w:val="20"/>
              </w:rPr>
              <w:t>files,</w:t>
            </w:r>
            <w:r>
              <w:rPr>
                <w:spacing w:val="-6"/>
                <w:sz w:val="20"/>
              </w:rPr>
              <w:t> </w:t>
            </w:r>
            <w:r>
              <w:rPr>
                <w:sz w:val="20"/>
              </w:rPr>
              <w:t>SAS</w:t>
            </w:r>
            <w:r>
              <w:rPr>
                <w:spacing w:val="-6"/>
                <w:sz w:val="20"/>
              </w:rPr>
              <w:t> </w:t>
            </w:r>
            <w:r>
              <w:rPr>
                <w:sz w:val="20"/>
              </w:rPr>
              <w:t>programs, macros and documentation by the Blinded Team to the Unblinded Team. Both the Unblinded Team and Blinded Team will have access to this directory. This area should be considered as a method of transfer and not as a long-term storage area.</w:t>
            </w:r>
            <w:r>
              <w:rPr>
                <w:spacing w:val="40"/>
                <w:sz w:val="20"/>
              </w:rPr>
              <w:t> </w:t>
            </w:r>
            <w:r>
              <w:rPr>
                <w:sz w:val="20"/>
              </w:rPr>
              <w:t>The directory must be emptied by the UB after each</w:t>
            </w:r>
            <w:r>
              <w:rPr>
                <w:spacing w:val="-3"/>
                <w:sz w:val="20"/>
              </w:rPr>
              <w:t> </w:t>
            </w:r>
            <w:r>
              <w:rPr>
                <w:sz w:val="20"/>
              </w:rPr>
              <w:t>delivery</w:t>
            </w:r>
            <w:r>
              <w:rPr>
                <w:spacing w:val="-3"/>
                <w:sz w:val="20"/>
              </w:rPr>
              <w:t> </w:t>
            </w:r>
            <w:r>
              <w:rPr>
                <w:sz w:val="20"/>
              </w:rPr>
              <w:t>to</w:t>
            </w:r>
            <w:r>
              <w:rPr>
                <w:spacing w:val="-3"/>
                <w:sz w:val="20"/>
              </w:rPr>
              <w:t> </w:t>
            </w:r>
            <w:r>
              <w:rPr>
                <w:sz w:val="20"/>
              </w:rPr>
              <w:t>avoid</w:t>
            </w:r>
            <w:r>
              <w:rPr>
                <w:spacing w:val="-2"/>
                <w:sz w:val="20"/>
              </w:rPr>
              <w:t> </w:t>
            </w:r>
            <w:r>
              <w:rPr>
                <w:sz w:val="20"/>
              </w:rPr>
              <w:t>unintended</w:t>
            </w:r>
            <w:r>
              <w:rPr>
                <w:spacing w:val="-2"/>
                <w:sz w:val="20"/>
              </w:rPr>
              <w:t> </w:t>
            </w:r>
            <w:r>
              <w:rPr>
                <w:sz w:val="20"/>
              </w:rPr>
              <w:t>use</w:t>
            </w:r>
            <w:r>
              <w:rPr>
                <w:spacing w:val="-2"/>
                <w:sz w:val="20"/>
              </w:rPr>
              <w:t> </w:t>
            </w:r>
            <w:r>
              <w:rPr>
                <w:sz w:val="20"/>
              </w:rPr>
              <w:t>of</w:t>
            </w:r>
            <w:r>
              <w:rPr>
                <w:spacing w:val="-2"/>
                <w:sz w:val="20"/>
              </w:rPr>
              <w:t> </w:t>
            </w:r>
            <w:r>
              <w:rPr>
                <w:sz w:val="20"/>
              </w:rPr>
              <w:t>expired</w:t>
            </w:r>
            <w:r>
              <w:rPr>
                <w:spacing w:val="-2"/>
                <w:sz w:val="20"/>
              </w:rPr>
              <w:t> </w:t>
            </w:r>
            <w:r>
              <w:rPr>
                <w:sz w:val="20"/>
              </w:rPr>
              <w:t>files</w:t>
            </w:r>
            <w:r>
              <w:rPr>
                <w:spacing w:val="-2"/>
                <w:sz w:val="20"/>
              </w:rPr>
              <w:t> </w:t>
            </w:r>
            <w:r>
              <w:rPr>
                <w:sz w:val="20"/>
              </w:rPr>
              <w:t>for</w:t>
            </w:r>
            <w:r>
              <w:rPr>
                <w:spacing w:val="-2"/>
                <w:sz w:val="20"/>
              </w:rPr>
              <w:t> </w:t>
            </w:r>
            <w:r>
              <w:rPr>
                <w:sz w:val="20"/>
              </w:rPr>
              <w:t>future interim deliverables.</w:t>
            </w:r>
          </w:p>
          <w:p>
            <w:pPr>
              <w:pStyle w:val="TableParagraph"/>
              <w:spacing w:before="5"/>
              <w:ind w:left="0"/>
              <w:rPr>
                <w:b/>
                <w:sz w:val="19"/>
              </w:rPr>
            </w:pPr>
          </w:p>
          <w:p>
            <w:pPr>
              <w:pStyle w:val="TableParagraph"/>
              <w:spacing w:line="242" w:lineRule="auto"/>
              <w:ind w:left="104" w:right="133"/>
              <w:rPr>
                <w:sz w:val="20"/>
              </w:rPr>
            </w:pPr>
            <w:r>
              <w:rPr>
                <w:b/>
                <w:sz w:val="20"/>
              </w:rPr>
              <w:t>Note:</w:t>
            </w:r>
            <w:r>
              <w:rPr>
                <w:b/>
                <w:spacing w:val="40"/>
                <w:sz w:val="20"/>
              </w:rPr>
              <w:t> </w:t>
            </w:r>
            <w:r>
              <w:rPr>
                <w:sz w:val="20"/>
              </w:rPr>
              <w:t>In cases where the IQVIA Biostatistics scope is limited only</w:t>
            </w:r>
            <w:r>
              <w:rPr>
                <w:spacing w:val="40"/>
                <w:sz w:val="20"/>
              </w:rPr>
              <w:t> </w:t>
            </w:r>
            <w:r>
              <w:rPr>
                <w:sz w:val="20"/>
              </w:rPr>
              <w:t>to performing an IA, only a single project directory is required and it is</w:t>
            </w:r>
            <w:r>
              <w:rPr>
                <w:spacing w:val="-5"/>
                <w:sz w:val="20"/>
              </w:rPr>
              <w:t> </w:t>
            </w:r>
            <w:r>
              <w:rPr>
                <w:sz w:val="20"/>
              </w:rPr>
              <w:t>recommended</w:t>
            </w:r>
            <w:r>
              <w:rPr>
                <w:spacing w:val="-4"/>
                <w:sz w:val="20"/>
              </w:rPr>
              <w:t> </w:t>
            </w:r>
            <w:r>
              <w:rPr>
                <w:sz w:val="20"/>
              </w:rPr>
              <w:t>that</w:t>
            </w:r>
            <w:r>
              <w:rPr>
                <w:spacing w:val="-4"/>
                <w:sz w:val="20"/>
              </w:rPr>
              <w:t> </w:t>
            </w:r>
            <w:r>
              <w:rPr>
                <w:sz w:val="20"/>
              </w:rPr>
              <w:t>the</w:t>
            </w:r>
            <w:r>
              <w:rPr>
                <w:spacing w:val="-4"/>
                <w:sz w:val="20"/>
              </w:rPr>
              <w:t> </w:t>
            </w:r>
            <w:r>
              <w:rPr>
                <w:sz w:val="20"/>
              </w:rPr>
              <w:t>naming</w:t>
            </w:r>
            <w:r>
              <w:rPr>
                <w:spacing w:val="-5"/>
                <w:sz w:val="20"/>
              </w:rPr>
              <w:t> </w:t>
            </w:r>
            <w:r>
              <w:rPr>
                <w:sz w:val="20"/>
              </w:rPr>
              <w:t>convention</w:t>
            </w:r>
            <w:r>
              <w:rPr>
                <w:spacing w:val="-4"/>
                <w:sz w:val="20"/>
              </w:rPr>
              <w:t> </w:t>
            </w:r>
            <w:r>
              <w:rPr>
                <w:sz w:val="20"/>
              </w:rPr>
              <w:t>in</w:t>
            </w:r>
            <w:r>
              <w:rPr>
                <w:spacing w:val="-5"/>
                <w:sz w:val="20"/>
              </w:rPr>
              <w:t> </w:t>
            </w:r>
            <w:r>
              <w:rPr>
                <w:sz w:val="20"/>
              </w:rPr>
              <w:t>section</w:t>
            </w:r>
            <w:r>
              <w:rPr>
                <w:spacing w:val="-4"/>
                <w:sz w:val="20"/>
              </w:rPr>
              <w:t> </w:t>
            </w:r>
            <w:r>
              <w:rPr>
                <w:sz w:val="20"/>
              </w:rPr>
              <w:t>6.2.6</w:t>
            </w:r>
            <w:r>
              <w:rPr>
                <w:spacing w:val="-8"/>
                <w:sz w:val="20"/>
              </w:rPr>
              <w:t> </w:t>
            </w:r>
            <w:r>
              <w:rPr>
                <w:sz w:val="20"/>
              </w:rPr>
              <w:t>is</w:t>
            </w:r>
            <w:r>
              <w:rPr>
                <w:spacing w:val="-6"/>
                <w:sz w:val="20"/>
              </w:rPr>
              <w:t> </w:t>
            </w:r>
            <w:r>
              <w:rPr>
                <w:sz w:val="20"/>
              </w:rPr>
              <w:t>used</w:t>
            </w:r>
          </w:p>
          <w:p>
            <w:pPr>
              <w:pStyle w:val="TableParagraph"/>
              <w:spacing w:line="230" w:lineRule="exact"/>
              <w:ind w:left="104" w:right="217"/>
              <w:rPr>
                <w:sz w:val="20"/>
              </w:rPr>
            </w:pPr>
            <w:r>
              <w:rPr>
                <w:sz w:val="20"/>
              </w:rPr>
              <w:t>to</w:t>
            </w:r>
            <w:r>
              <w:rPr>
                <w:spacing w:val="-4"/>
                <w:sz w:val="20"/>
              </w:rPr>
              <w:t> </w:t>
            </w:r>
            <w:r>
              <w:rPr>
                <w:sz w:val="20"/>
              </w:rPr>
              <w:t>leave</w:t>
            </w:r>
            <w:r>
              <w:rPr>
                <w:spacing w:val="-5"/>
                <w:sz w:val="20"/>
              </w:rPr>
              <w:t> </w:t>
            </w:r>
            <w:r>
              <w:rPr>
                <w:sz w:val="20"/>
              </w:rPr>
              <w:t>open</w:t>
            </w:r>
            <w:r>
              <w:rPr>
                <w:spacing w:val="-5"/>
                <w:sz w:val="20"/>
              </w:rPr>
              <w:t> </w:t>
            </w:r>
            <w:r>
              <w:rPr>
                <w:sz w:val="20"/>
              </w:rPr>
              <w:t>the</w:t>
            </w:r>
            <w:r>
              <w:rPr>
                <w:spacing w:val="-4"/>
                <w:sz w:val="20"/>
              </w:rPr>
              <w:t> </w:t>
            </w:r>
            <w:r>
              <w:rPr>
                <w:sz w:val="20"/>
              </w:rPr>
              <w:t>possibility</w:t>
            </w:r>
            <w:r>
              <w:rPr>
                <w:spacing w:val="-5"/>
                <w:sz w:val="20"/>
              </w:rPr>
              <w:t> </w:t>
            </w:r>
            <w:r>
              <w:rPr>
                <w:sz w:val="20"/>
              </w:rPr>
              <w:t>of</w:t>
            </w:r>
            <w:r>
              <w:rPr>
                <w:spacing w:val="-5"/>
                <w:sz w:val="20"/>
              </w:rPr>
              <w:t> </w:t>
            </w:r>
            <w:r>
              <w:rPr>
                <w:sz w:val="20"/>
              </w:rPr>
              <w:t>additional</w:t>
            </w:r>
            <w:r>
              <w:rPr>
                <w:spacing w:val="-5"/>
                <w:sz w:val="20"/>
              </w:rPr>
              <w:t> </w:t>
            </w:r>
            <w:r>
              <w:rPr>
                <w:sz w:val="20"/>
              </w:rPr>
              <w:t>or</w:t>
            </w:r>
            <w:r>
              <w:rPr>
                <w:spacing w:val="-5"/>
                <w:sz w:val="20"/>
              </w:rPr>
              <w:t> </w:t>
            </w:r>
            <w:r>
              <w:rPr>
                <w:sz w:val="20"/>
              </w:rPr>
              <w:t>new</w:t>
            </w:r>
            <w:r>
              <w:rPr>
                <w:spacing w:val="-5"/>
                <w:sz w:val="20"/>
              </w:rPr>
              <w:t> </w:t>
            </w:r>
            <w:r>
              <w:rPr>
                <w:sz w:val="20"/>
              </w:rPr>
              <w:t>blinded</w:t>
            </w:r>
            <w:r>
              <w:rPr>
                <w:spacing w:val="-5"/>
                <w:sz w:val="20"/>
              </w:rPr>
              <w:t> </w:t>
            </w:r>
            <w:r>
              <w:rPr>
                <w:sz w:val="20"/>
              </w:rPr>
              <w:t>scope</w:t>
            </w:r>
            <w:r>
              <w:rPr>
                <w:spacing w:val="-4"/>
                <w:sz w:val="20"/>
              </w:rPr>
              <w:t> </w:t>
            </w:r>
            <w:r>
              <w:rPr>
                <w:sz w:val="20"/>
              </w:rPr>
              <w:t>in the future of the study.</w:t>
            </w:r>
          </w:p>
        </w:tc>
        <w:tc>
          <w:tcPr>
            <w:tcW w:w="1843" w:type="dxa"/>
          </w:tcPr>
          <w:p>
            <w:pPr>
              <w:pStyle w:val="TableParagraph"/>
              <w:spacing w:before="38"/>
              <w:ind w:left="104" w:right="189"/>
              <w:rPr>
                <w:sz w:val="20"/>
              </w:rPr>
            </w:pPr>
            <w:r>
              <w:rPr>
                <w:sz w:val="20"/>
              </w:rPr>
              <w:t>As soon as Biostatistics</w:t>
            </w:r>
            <w:r>
              <w:rPr>
                <w:spacing w:val="-14"/>
                <w:sz w:val="20"/>
              </w:rPr>
              <w:t> </w:t>
            </w:r>
            <w:r>
              <w:rPr>
                <w:sz w:val="20"/>
              </w:rPr>
              <w:t>work </w:t>
            </w:r>
            <w:r>
              <w:rPr>
                <w:spacing w:val="-2"/>
                <w:sz w:val="20"/>
              </w:rPr>
              <w:t>starts.</w:t>
            </w:r>
          </w:p>
        </w:tc>
      </w:tr>
      <w:tr>
        <w:trPr>
          <w:trHeight w:val="2543"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before="42"/>
              <w:ind w:left="105"/>
              <w:rPr>
                <w:sz w:val="20"/>
              </w:rPr>
            </w:pPr>
            <w:r>
              <w:rPr>
                <w:spacing w:val="-5"/>
                <w:sz w:val="20"/>
              </w:rPr>
              <w:t>UB</w:t>
            </w:r>
          </w:p>
        </w:tc>
        <w:tc>
          <w:tcPr>
            <w:tcW w:w="6264" w:type="dxa"/>
          </w:tcPr>
          <w:p>
            <w:pPr>
              <w:pStyle w:val="TableParagraph"/>
              <w:spacing w:line="229" w:lineRule="exact"/>
              <w:ind w:left="104"/>
              <w:rPr>
                <w:sz w:val="20"/>
              </w:rPr>
            </w:pPr>
            <w:r>
              <w:rPr>
                <w:sz w:val="20"/>
              </w:rPr>
              <w:t>Creates</w:t>
            </w:r>
            <w:r>
              <w:rPr>
                <w:spacing w:val="-7"/>
                <w:sz w:val="20"/>
              </w:rPr>
              <w:t> </w:t>
            </w:r>
            <w:r>
              <w:rPr>
                <w:sz w:val="20"/>
              </w:rPr>
              <w:t>the</w:t>
            </w:r>
            <w:r>
              <w:rPr>
                <w:spacing w:val="-7"/>
                <w:sz w:val="20"/>
              </w:rPr>
              <w:t> </w:t>
            </w:r>
            <w:r>
              <w:rPr>
                <w:sz w:val="20"/>
              </w:rPr>
              <w:t>following</w:t>
            </w:r>
            <w:r>
              <w:rPr>
                <w:spacing w:val="-7"/>
                <w:sz w:val="20"/>
              </w:rPr>
              <w:t> </w:t>
            </w:r>
            <w:r>
              <w:rPr>
                <w:sz w:val="20"/>
              </w:rPr>
              <w:t>separate</w:t>
            </w:r>
            <w:r>
              <w:rPr>
                <w:spacing w:val="-7"/>
                <w:sz w:val="20"/>
              </w:rPr>
              <w:t> </w:t>
            </w:r>
            <w:r>
              <w:rPr>
                <w:sz w:val="20"/>
              </w:rPr>
              <w:t>project</w:t>
            </w:r>
            <w:r>
              <w:rPr>
                <w:spacing w:val="-6"/>
                <w:sz w:val="20"/>
              </w:rPr>
              <w:t> </w:t>
            </w:r>
            <w:r>
              <w:rPr>
                <w:spacing w:val="-2"/>
                <w:sz w:val="20"/>
              </w:rPr>
              <w:t>directory:</w:t>
            </w:r>
          </w:p>
          <w:p>
            <w:pPr>
              <w:pStyle w:val="TableParagraph"/>
              <w:numPr>
                <w:ilvl w:val="0"/>
                <w:numId w:val="7"/>
              </w:numPr>
              <w:tabs>
                <w:tab w:pos="523" w:val="left" w:leader="none"/>
              </w:tabs>
              <w:spacing w:line="244" w:lineRule="exact" w:before="1" w:after="0"/>
              <w:ind w:left="522" w:right="0" w:hanging="284"/>
              <w:jc w:val="left"/>
              <w:rPr>
                <w:sz w:val="20"/>
              </w:rPr>
            </w:pPr>
            <w:r>
              <w:rPr>
                <w:sz w:val="20"/>
                <w:u w:val="single"/>
              </w:rPr>
              <w:t>Unblinded</w:t>
            </w:r>
            <w:r>
              <w:rPr>
                <w:spacing w:val="-8"/>
                <w:sz w:val="20"/>
                <w:u w:val="single"/>
              </w:rPr>
              <w:t> </w:t>
            </w:r>
            <w:r>
              <w:rPr>
                <w:sz w:val="20"/>
                <w:u w:val="single"/>
              </w:rPr>
              <w:t>Project</w:t>
            </w:r>
            <w:r>
              <w:rPr>
                <w:spacing w:val="-7"/>
                <w:sz w:val="20"/>
                <w:u w:val="single"/>
              </w:rPr>
              <w:t> </w:t>
            </w:r>
            <w:r>
              <w:rPr>
                <w:sz w:val="20"/>
                <w:u w:val="single"/>
              </w:rPr>
              <w:t>Directory</w:t>
            </w:r>
            <w:r>
              <w:rPr>
                <w:sz w:val="20"/>
              </w:rPr>
              <w:t>:</w:t>
            </w:r>
            <w:r>
              <w:rPr>
                <w:spacing w:val="-8"/>
                <w:sz w:val="20"/>
              </w:rPr>
              <w:t> </w:t>
            </w:r>
            <w:r>
              <w:rPr>
                <w:sz w:val="20"/>
              </w:rPr>
              <w:t>Project</w:t>
            </w:r>
            <w:r>
              <w:rPr>
                <w:spacing w:val="-8"/>
                <w:sz w:val="20"/>
              </w:rPr>
              <w:t> </w:t>
            </w:r>
            <w:r>
              <w:rPr>
                <w:sz w:val="20"/>
              </w:rPr>
              <w:t>area</w:t>
            </w:r>
            <w:r>
              <w:rPr>
                <w:spacing w:val="-8"/>
                <w:sz w:val="20"/>
              </w:rPr>
              <w:t> </w:t>
            </w:r>
            <w:r>
              <w:rPr>
                <w:spacing w:val="-2"/>
                <w:sz w:val="20"/>
              </w:rPr>
              <w:t>(e.g.</w:t>
            </w:r>
          </w:p>
          <w:p>
            <w:pPr>
              <w:pStyle w:val="TableParagraph"/>
              <w:spacing w:line="237" w:lineRule="auto" w:before="1"/>
              <w:ind w:left="522" w:right="217"/>
              <w:rPr>
                <w:sz w:val="20"/>
              </w:rPr>
            </w:pPr>
            <w:r>
              <w:rPr>
                <w:sz w:val="20"/>
              </w:rPr>
              <w:t>\Project\ProjCode_UNBLIND\Biostatistics) used by the Unblinded</w:t>
            </w:r>
            <w:r>
              <w:rPr>
                <w:spacing w:val="-5"/>
                <w:sz w:val="20"/>
              </w:rPr>
              <w:t> </w:t>
            </w:r>
            <w:r>
              <w:rPr>
                <w:sz w:val="20"/>
              </w:rPr>
              <w:t>Team</w:t>
            </w:r>
            <w:r>
              <w:rPr>
                <w:spacing w:val="-5"/>
                <w:sz w:val="20"/>
              </w:rPr>
              <w:t> </w:t>
            </w:r>
            <w:r>
              <w:rPr>
                <w:sz w:val="20"/>
              </w:rPr>
              <w:t>for</w:t>
            </w:r>
            <w:r>
              <w:rPr>
                <w:spacing w:val="-5"/>
                <w:sz w:val="20"/>
              </w:rPr>
              <w:t> </w:t>
            </w:r>
            <w:r>
              <w:rPr>
                <w:sz w:val="20"/>
              </w:rPr>
              <w:t>the</w:t>
            </w:r>
            <w:r>
              <w:rPr>
                <w:spacing w:val="-3"/>
                <w:sz w:val="20"/>
              </w:rPr>
              <w:t> </w:t>
            </w:r>
            <w:r>
              <w:rPr>
                <w:sz w:val="20"/>
              </w:rPr>
              <w:t>IA.</w:t>
            </w:r>
            <w:r>
              <w:rPr>
                <w:spacing w:val="-6"/>
                <w:sz w:val="20"/>
              </w:rPr>
              <w:t> </w:t>
            </w:r>
            <w:r>
              <w:rPr>
                <w:sz w:val="20"/>
              </w:rPr>
              <w:t>Only</w:t>
            </w:r>
            <w:r>
              <w:rPr>
                <w:spacing w:val="-6"/>
                <w:sz w:val="20"/>
              </w:rPr>
              <w:t> </w:t>
            </w:r>
            <w:r>
              <w:rPr>
                <w:sz w:val="20"/>
              </w:rPr>
              <w:t>the</w:t>
            </w:r>
            <w:r>
              <w:rPr>
                <w:spacing w:val="-6"/>
                <w:sz w:val="20"/>
              </w:rPr>
              <w:t> </w:t>
            </w:r>
            <w:r>
              <w:rPr>
                <w:sz w:val="20"/>
              </w:rPr>
              <w:t>Unblinded</w:t>
            </w:r>
            <w:r>
              <w:rPr>
                <w:spacing w:val="-6"/>
                <w:sz w:val="20"/>
              </w:rPr>
              <w:t> </w:t>
            </w:r>
            <w:r>
              <w:rPr>
                <w:sz w:val="20"/>
              </w:rPr>
              <w:t>Team</w:t>
            </w:r>
            <w:r>
              <w:rPr>
                <w:spacing w:val="-4"/>
                <w:sz w:val="20"/>
              </w:rPr>
              <w:t> </w:t>
            </w:r>
            <w:r>
              <w:rPr>
                <w:sz w:val="20"/>
              </w:rPr>
              <w:t>should be granted access to this directory.</w:t>
            </w:r>
          </w:p>
          <w:p>
            <w:pPr>
              <w:pStyle w:val="TableParagraph"/>
              <w:spacing w:before="9"/>
              <w:ind w:left="0"/>
              <w:rPr>
                <w:b/>
                <w:sz w:val="19"/>
              </w:rPr>
            </w:pPr>
          </w:p>
          <w:p>
            <w:pPr>
              <w:pStyle w:val="TableParagraph"/>
              <w:spacing w:line="242" w:lineRule="auto"/>
              <w:ind w:left="104" w:right="166"/>
              <w:rPr>
                <w:sz w:val="20"/>
              </w:rPr>
            </w:pPr>
            <w:r>
              <w:rPr>
                <w:b/>
                <w:sz w:val="20"/>
              </w:rPr>
              <w:t>Note:</w:t>
            </w:r>
            <w:r>
              <w:rPr>
                <w:b/>
                <w:spacing w:val="40"/>
                <w:sz w:val="20"/>
              </w:rPr>
              <w:t> </w:t>
            </w:r>
            <w:r>
              <w:rPr>
                <w:sz w:val="20"/>
              </w:rPr>
              <w:t>In cases where the IQVIA Biostatistics scope is limited only to performing an IA, only</w:t>
            </w:r>
            <w:r>
              <w:rPr>
                <w:spacing w:val="-1"/>
                <w:sz w:val="20"/>
              </w:rPr>
              <w:t> </w:t>
            </w:r>
            <w:r>
              <w:rPr>
                <w:sz w:val="20"/>
              </w:rPr>
              <w:t>a</w:t>
            </w:r>
            <w:r>
              <w:rPr>
                <w:spacing w:val="-1"/>
                <w:sz w:val="20"/>
              </w:rPr>
              <w:t> </w:t>
            </w:r>
            <w:r>
              <w:rPr>
                <w:sz w:val="20"/>
              </w:rPr>
              <w:t>single project</w:t>
            </w:r>
            <w:r>
              <w:rPr>
                <w:spacing w:val="-1"/>
                <w:sz w:val="20"/>
              </w:rPr>
              <w:t> </w:t>
            </w:r>
            <w:r>
              <w:rPr>
                <w:sz w:val="20"/>
              </w:rPr>
              <w:t>directory</w:t>
            </w:r>
            <w:r>
              <w:rPr>
                <w:spacing w:val="-1"/>
                <w:sz w:val="20"/>
              </w:rPr>
              <w:t> </w:t>
            </w:r>
            <w:r>
              <w:rPr>
                <w:sz w:val="20"/>
              </w:rPr>
              <w:t>is</w:t>
            </w:r>
            <w:r>
              <w:rPr>
                <w:spacing w:val="-1"/>
                <w:sz w:val="20"/>
              </w:rPr>
              <w:t> </w:t>
            </w:r>
            <w:r>
              <w:rPr>
                <w:sz w:val="20"/>
              </w:rPr>
              <w:t>required and it is</w:t>
            </w:r>
            <w:r>
              <w:rPr>
                <w:spacing w:val="-5"/>
                <w:sz w:val="20"/>
              </w:rPr>
              <w:t> </w:t>
            </w:r>
            <w:r>
              <w:rPr>
                <w:sz w:val="20"/>
              </w:rPr>
              <w:t>recommended</w:t>
            </w:r>
            <w:r>
              <w:rPr>
                <w:spacing w:val="-4"/>
                <w:sz w:val="20"/>
              </w:rPr>
              <w:t> </w:t>
            </w:r>
            <w:r>
              <w:rPr>
                <w:sz w:val="20"/>
              </w:rPr>
              <w:t>that</w:t>
            </w:r>
            <w:r>
              <w:rPr>
                <w:spacing w:val="-4"/>
                <w:sz w:val="20"/>
              </w:rPr>
              <w:t> </w:t>
            </w:r>
            <w:r>
              <w:rPr>
                <w:sz w:val="20"/>
              </w:rPr>
              <w:t>the</w:t>
            </w:r>
            <w:r>
              <w:rPr>
                <w:spacing w:val="-4"/>
                <w:sz w:val="20"/>
              </w:rPr>
              <w:t> </w:t>
            </w:r>
            <w:r>
              <w:rPr>
                <w:sz w:val="20"/>
              </w:rPr>
              <w:t>naming</w:t>
            </w:r>
            <w:r>
              <w:rPr>
                <w:spacing w:val="-5"/>
                <w:sz w:val="20"/>
              </w:rPr>
              <w:t> </w:t>
            </w:r>
            <w:r>
              <w:rPr>
                <w:sz w:val="20"/>
              </w:rPr>
              <w:t>convention</w:t>
            </w:r>
            <w:r>
              <w:rPr>
                <w:spacing w:val="-4"/>
                <w:sz w:val="20"/>
              </w:rPr>
              <w:t> </w:t>
            </w:r>
            <w:r>
              <w:rPr>
                <w:sz w:val="20"/>
              </w:rPr>
              <w:t>‘_UNBLIND’</w:t>
            </w:r>
            <w:r>
              <w:rPr>
                <w:spacing w:val="-5"/>
                <w:sz w:val="20"/>
              </w:rPr>
              <w:t> </w:t>
            </w:r>
            <w:r>
              <w:rPr>
                <w:sz w:val="20"/>
              </w:rPr>
              <w:t>is</w:t>
            </w:r>
            <w:r>
              <w:rPr>
                <w:spacing w:val="-5"/>
                <w:sz w:val="20"/>
              </w:rPr>
              <w:t> </w:t>
            </w:r>
            <w:r>
              <w:rPr>
                <w:sz w:val="20"/>
              </w:rPr>
              <w:t>used</w:t>
            </w:r>
            <w:r>
              <w:rPr>
                <w:spacing w:val="-5"/>
                <w:sz w:val="20"/>
              </w:rPr>
              <w:t> </w:t>
            </w:r>
            <w:r>
              <w:rPr>
                <w:sz w:val="20"/>
              </w:rPr>
              <w:t>to</w:t>
            </w:r>
          </w:p>
          <w:p>
            <w:pPr>
              <w:pStyle w:val="TableParagraph"/>
              <w:spacing w:line="230" w:lineRule="exact"/>
              <w:ind w:left="104"/>
              <w:rPr>
                <w:sz w:val="20"/>
              </w:rPr>
            </w:pPr>
            <w:r>
              <w:rPr>
                <w:sz w:val="20"/>
              </w:rPr>
              <w:t>leave</w:t>
            </w:r>
            <w:r>
              <w:rPr>
                <w:spacing w:val="-4"/>
                <w:sz w:val="20"/>
              </w:rPr>
              <w:t> </w:t>
            </w:r>
            <w:r>
              <w:rPr>
                <w:sz w:val="20"/>
              </w:rPr>
              <w:t>open</w:t>
            </w:r>
            <w:r>
              <w:rPr>
                <w:spacing w:val="-4"/>
                <w:sz w:val="20"/>
              </w:rPr>
              <w:t> </w:t>
            </w:r>
            <w:r>
              <w:rPr>
                <w:sz w:val="20"/>
              </w:rPr>
              <w:t>the</w:t>
            </w:r>
            <w:r>
              <w:rPr>
                <w:spacing w:val="-4"/>
                <w:sz w:val="20"/>
              </w:rPr>
              <w:t> </w:t>
            </w:r>
            <w:r>
              <w:rPr>
                <w:sz w:val="20"/>
              </w:rPr>
              <w:t>possibility</w:t>
            </w:r>
            <w:r>
              <w:rPr>
                <w:spacing w:val="-4"/>
                <w:sz w:val="20"/>
              </w:rPr>
              <w:t> </w:t>
            </w:r>
            <w:r>
              <w:rPr>
                <w:sz w:val="20"/>
              </w:rPr>
              <w:t>of</w:t>
            </w:r>
            <w:r>
              <w:rPr>
                <w:spacing w:val="-4"/>
                <w:sz w:val="20"/>
              </w:rPr>
              <w:t> </w:t>
            </w:r>
            <w:r>
              <w:rPr>
                <w:sz w:val="20"/>
              </w:rPr>
              <w:t>additional</w:t>
            </w:r>
            <w:r>
              <w:rPr>
                <w:spacing w:val="-4"/>
                <w:sz w:val="20"/>
              </w:rPr>
              <w:t> </w:t>
            </w:r>
            <w:r>
              <w:rPr>
                <w:sz w:val="20"/>
              </w:rPr>
              <w:t>or</w:t>
            </w:r>
            <w:r>
              <w:rPr>
                <w:spacing w:val="-4"/>
                <w:sz w:val="20"/>
              </w:rPr>
              <w:t> </w:t>
            </w:r>
            <w:r>
              <w:rPr>
                <w:sz w:val="20"/>
              </w:rPr>
              <w:t>new</w:t>
            </w:r>
            <w:r>
              <w:rPr>
                <w:spacing w:val="-4"/>
                <w:sz w:val="20"/>
              </w:rPr>
              <w:t> </w:t>
            </w:r>
            <w:r>
              <w:rPr>
                <w:sz w:val="20"/>
              </w:rPr>
              <w:t>blinded</w:t>
            </w:r>
            <w:r>
              <w:rPr>
                <w:spacing w:val="-4"/>
                <w:sz w:val="20"/>
              </w:rPr>
              <w:t> </w:t>
            </w:r>
            <w:r>
              <w:rPr>
                <w:sz w:val="20"/>
              </w:rPr>
              <w:t>scope</w:t>
            </w:r>
            <w:r>
              <w:rPr>
                <w:spacing w:val="-4"/>
                <w:sz w:val="20"/>
              </w:rPr>
              <w:t> </w:t>
            </w:r>
            <w:r>
              <w:rPr>
                <w:sz w:val="20"/>
              </w:rPr>
              <w:t>in</w:t>
            </w:r>
            <w:r>
              <w:rPr>
                <w:spacing w:val="-4"/>
                <w:sz w:val="20"/>
              </w:rPr>
              <w:t> </w:t>
            </w:r>
            <w:r>
              <w:rPr>
                <w:sz w:val="20"/>
              </w:rPr>
              <w:t>the future of the study.</w:t>
            </w:r>
          </w:p>
        </w:tc>
        <w:tc>
          <w:tcPr>
            <w:tcW w:w="1843" w:type="dxa"/>
          </w:tcPr>
          <w:p>
            <w:pPr>
              <w:pStyle w:val="TableParagraph"/>
              <w:spacing w:before="38"/>
              <w:ind w:left="104"/>
              <w:rPr>
                <w:sz w:val="20"/>
              </w:rPr>
            </w:pPr>
            <w:r>
              <w:rPr>
                <w:sz w:val="20"/>
              </w:rPr>
              <w:t>As soon as the unblinded</w:t>
            </w:r>
            <w:r>
              <w:rPr>
                <w:spacing w:val="-14"/>
                <w:sz w:val="20"/>
              </w:rPr>
              <w:t> </w:t>
            </w:r>
            <w:r>
              <w:rPr>
                <w:sz w:val="20"/>
              </w:rPr>
              <w:t>team</w:t>
            </w:r>
            <w:r>
              <w:rPr>
                <w:spacing w:val="-14"/>
                <w:sz w:val="20"/>
              </w:rPr>
              <w:t> </w:t>
            </w:r>
            <w:r>
              <w:rPr>
                <w:sz w:val="20"/>
              </w:rPr>
              <w:t>is </w:t>
            </w:r>
            <w:r>
              <w:rPr>
                <w:spacing w:val="-2"/>
                <w:sz w:val="20"/>
              </w:rPr>
              <w:t>identified.</w:t>
            </w:r>
          </w:p>
        </w:tc>
      </w:tr>
      <w:tr>
        <w:trPr>
          <w:trHeight w:val="1838" w:hRule="atLeast"/>
        </w:trPr>
        <w:tc>
          <w:tcPr>
            <w:tcW w:w="797" w:type="dxa"/>
          </w:tcPr>
          <w:p>
            <w:pPr>
              <w:pStyle w:val="TableParagraph"/>
              <w:spacing w:before="42"/>
              <w:ind w:left="0" w:right="164"/>
              <w:jc w:val="right"/>
              <w:rPr>
                <w:b/>
                <w:sz w:val="20"/>
              </w:rPr>
            </w:pPr>
            <w:r>
              <w:rPr>
                <w:b/>
                <w:spacing w:val="-2"/>
                <w:sz w:val="20"/>
              </w:rPr>
              <w:t>6.2.7</w:t>
            </w:r>
          </w:p>
        </w:tc>
        <w:tc>
          <w:tcPr>
            <w:tcW w:w="1162" w:type="dxa"/>
          </w:tcPr>
          <w:p>
            <w:pPr>
              <w:pStyle w:val="TableParagraph"/>
              <w:spacing w:before="42"/>
              <w:ind w:left="105"/>
              <w:rPr>
                <w:sz w:val="20"/>
              </w:rPr>
            </w:pPr>
            <w:r>
              <w:rPr>
                <w:spacing w:val="-2"/>
                <w:sz w:val="20"/>
              </w:rPr>
              <w:t>STL/UB</w:t>
            </w:r>
          </w:p>
        </w:tc>
        <w:tc>
          <w:tcPr>
            <w:tcW w:w="6264" w:type="dxa"/>
          </w:tcPr>
          <w:p>
            <w:pPr>
              <w:pStyle w:val="TableParagraph"/>
              <w:ind w:left="104" w:right="126"/>
              <w:rPr>
                <w:sz w:val="20"/>
              </w:rPr>
            </w:pPr>
            <w:r>
              <w:rPr>
                <w:sz w:val="20"/>
              </w:rPr>
              <w:t>Agree on a timeline for a dry-run of the Blinded to Unblinded handover (which should be performed by following the completed Blinded to Unblinded Team Handover Document, CS_TP_BS0214) agree on the required scope of the dry-run, and include the details</w:t>
            </w:r>
            <w:r>
              <w:rPr>
                <w:spacing w:val="40"/>
                <w:sz w:val="20"/>
              </w:rPr>
              <w:t> </w:t>
            </w:r>
            <w:r>
              <w:rPr>
                <w:sz w:val="20"/>
              </w:rPr>
              <w:t>in</w:t>
            </w:r>
            <w:r>
              <w:rPr>
                <w:spacing w:val="-4"/>
                <w:sz w:val="20"/>
              </w:rPr>
              <w:t> </w:t>
            </w:r>
            <w:r>
              <w:rPr>
                <w:sz w:val="20"/>
              </w:rPr>
              <w:t>the</w:t>
            </w:r>
            <w:r>
              <w:rPr>
                <w:spacing w:val="-4"/>
                <w:sz w:val="20"/>
              </w:rPr>
              <w:t> </w:t>
            </w:r>
            <w:r>
              <w:rPr>
                <w:sz w:val="20"/>
              </w:rPr>
              <w:t>Biostatistics</w:t>
            </w:r>
            <w:r>
              <w:rPr>
                <w:spacing w:val="-4"/>
                <w:sz w:val="20"/>
              </w:rPr>
              <w:t> </w:t>
            </w:r>
            <w:r>
              <w:rPr>
                <w:sz w:val="20"/>
              </w:rPr>
              <w:t>QC</w:t>
            </w:r>
            <w:r>
              <w:rPr>
                <w:spacing w:val="-4"/>
                <w:sz w:val="20"/>
              </w:rPr>
              <w:t> </w:t>
            </w:r>
            <w:r>
              <w:rPr>
                <w:sz w:val="20"/>
              </w:rPr>
              <w:t>Plan</w:t>
            </w:r>
            <w:r>
              <w:rPr>
                <w:spacing w:val="-4"/>
                <w:sz w:val="20"/>
              </w:rPr>
              <w:t> </w:t>
            </w:r>
            <w:r>
              <w:rPr>
                <w:sz w:val="20"/>
              </w:rPr>
              <w:t>(CS_TP_BS002).</w:t>
            </w:r>
            <w:r>
              <w:rPr>
                <w:spacing w:val="40"/>
                <w:sz w:val="20"/>
              </w:rPr>
              <w:t> </w:t>
            </w:r>
            <w:r>
              <w:rPr>
                <w:sz w:val="20"/>
              </w:rPr>
              <w:t>It</w:t>
            </w:r>
            <w:r>
              <w:rPr>
                <w:spacing w:val="-4"/>
                <w:sz w:val="20"/>
              </w:rPr>
              <w:t> </w:t>
            </w:r>
            <w:r>
              <w:rPr>
                <w:sz w:val="20"/>
              </w:rPr>
              <w:t>is</w:t>
            </w:r>
            <w:r>
              <w:rPr>
                <w:spacing w:val="-4"/>
                <w:sz w:val="20"/>
              </w:rPr>
              <w:t> </w:t>
            </w:r>
            <w:r>
              <w:rPr>
                <w:sz w:val="20"/>
              </w:rPr>
              <w:t>important</w:t>
            </w:r>
            <w:r>
              <w:rPr>
                <w:spacing w:val="-4"/>
                <w:sz w:val="20"/>
              </w:rPr>
              <w:t> </w:t>
            </w:r>
            <w:r>
              <w:rPr>
                <w:sz w:val="20"/>
              </w:rPr>
              <w:t>that</w:t>
            </w:r>
            <w:r>
              <w:rPr>
                <w:spacing w:val="-4"/>
                <w:sz w:val="20"/>
              </w:rPr>
              <w:t> </w:t>
            </w:r>
            <w:r>
              <w:rPr>
                <w:sz w:val="20"/>
              </w:rPr>
              <w:t>the dry run is sufficiently. able to confirm that the processes and</w:t>
            </w:r>
          </w:p>
          <w:p>
            <w:pPr>
              <w:pStyle w:val="TableParagraph"/>
              <w:spacing w:line="230" w:lineRule="exact"/>
              <w:ind w:left="104" w:right="217"/>
              <w:rPr>
                <w:sz w:val="20"/>
              </w:rPr>
            </w:pPr>
            <w:r>
              <w:rPr>
                <w:sz w:val="20"/>
              </w:rPr>
              <w:t>procedures</w:t>
            </w:r>
            <w:r>
              <w:rPr>
                <w:spacing w:val="-5"/>
                <w:sz w:val="20"/>
              </w:rPr>
              <w:t> </w:t>
            </w:r>
            <w:r>
              <w:rPr>
                <w:sz w:val="20"/>
              </w:rPr>
              <w:t>put</w:t>
            </w:r>
            <w:r>
              <w:rPr>
                <w:spacing w:val="-5"/>
                <w:sz w:val="20"/>
              </w:rPr>
              <w:t> </w:t>
            </w:r>
            <w:r>
              <w:rPr>
                <w:sz w:val="20"/>
              </w:rPr>
              <w:t>into</w:t>
            </w:r>
            <w:r>
              <w:rPr>
                <w:spacing w:val="-5"/>
                <w:sz w:val="20"/>
              </w:rPr>
              <w:t> </w:t>
            </w:r>
            <w:r>
              <w:rPr>
                <w:sz w:val="20"/>
              </w:rPr>
              <w:t>place</w:t>
            </w:r>
            <w:r>
              <w:rPr>
                <w:spacing w:val="-5"/>
                <w:sz w:val="20"/>
              </w:rPr>
              <w:t> </w:t>
            </w:r>
            <w:r>
              <w:rPr>
                <w:sz w:val="20"/>
              </w:rPr>
              <w:t>are</w:t>
            </w:r>
            <w:r>
              <w:rPr>
                <w:spacing w:val="-5"/>
                <w:sz w:val="20"/>
              </w:rPr>
              <w:t> </w:t>
            </w:r>
            <w:r>
              <w:rPr>
                <w:sz w:val="20"/>
              </w:rPr>
              <w:t>suitably</w:t>
            </w:r>
            <w:r>
              <w:rPr>
                <w:spacing w:val="-4"/>
                <w:sz w:val="20"/>
              </w:rPr>
              <w:t> </w:t>
            </w:r>
            <w:r>
              <w:rPr>
                <w:sz w:val="20"/>
              </w:rPr>
              <w:t>robust</w:t>
            </w:r>
            <w:r>
              <w:rPr>
                <w:spacing w:val="-4"/>
                <w:sz w:val="20"/>
              </w:rPr>
              <w:t> </w:t>
            </w:r>
            <w:r>
              <w:rPr>
                <w:sz w:val="20"/>
              </w:rPr>
              <w:t>and</w:t>
            </w:r>
            <w:r>
              <w:rPr>
                <w:spacing w:val="-5"/>
                <w:sz w:val="20"/>
              </w:rPr>
              <w:t> </w:t>
            </w:r>
            <w:r>
              <w:rPr>
                <w:sz w:val="20"/>
              </w:rPr>
              <w:t>all</w:t>
            </w:r>
            <w:r>
              <w:rPr>
                <w:spacing w:val="-5"/>
                <w:sz w:val="20"/>
              </w:rPr>
              <w:t> </w:t>
            </w:r>
            <w:r>
              <w:rPr>
                <w:sz w:val="20"/>
              </w:rPr>
              <w:t>potential</w:t>
            </w:r>
            <w:r>
              <w:rPr>
                <w:spacing w:val="-5"/>
                <w:sz w:val="20"/>
              </w:rPr>
              <w:t> </w:t>
            </w:r>
            <w:r>
              <w:rPr>
                <w:sz w:val="20"/>
              </w:rPr>
              <w:t>risks to successful delivery are minimized.</w:t>
            </w:r>
          </w:p>
        </w:tc>
        <w:tc>
          <w:tcPr>
            <w:tcW w:w="1843" w:type="dxa"/>
          </w:tcPr>
          <w:p>
            <w:pPr>
              <w:pStyle w:val="TableParagraph"/>
              <w:spacing w:before="38"/>
              <w:ind w:left="104" w:right="189"/>
              <w:rPr>
                <w:sz w:val="20"/>
              </w:rPr>
            </w:pPr>
            <w:r>
              <w:rPr>
                <w:sz w:val="20"/>
              </w:rPr>
              <w:t>When</w:t>
            </w:r>
            <w:r>
              <w:rPr>
                <w:spacing w:val="-13"/>
                <w:sz w:val="20"/>
              </w:rPr>
              <w:t> </w:t>
            </w:r>
            <w:r>
              <w:rPr>
                <w:sz w:val="20"/>
              </w:rPr>
              <w:t>the</w:t>
            </w:r>
            <w:r>
              <w:rPr>
                <w:spacing w:val="-13"/>
                <w:sz w:val="20"/>
              </w:rPr>
              <w:t> </w:t>
            </w:r>
            <w:r>
              <w:rPr>
                <w:sz w:val="20"/>
              </w:rPr>
              <w:t>need for interim analyses</w:t>
            </w:r>
            <w:r>
              <w:rPr>
                <w:spacing w:val="-14"/>
                <w:sz w:val="20"/>
              </w:rPr>
              <w:t> </w:t>
            </w:r>
            <w:r>
              <w:rPr>
                <w:sz w:val="20"/>
              </w:rPr>
              <w:t>is</w:t>
            </w:r>
            <w:r>
              <w:rPr>
                <w:spacing w:val="-14"/>
                <w:sz w:val="20"/>
              </w:rPr>
              <w:t> </w:t>
            </w:r>
            <w:r>
              <w:rPr>
                <w:sz w:val="20"/>
              </w:rPr>
              <w:t>first </w:t>
            </w:r>
            <w:r>
              <w:rPr>
                <w:spacing w:val="-2"/>
                <w:sz w:val="20"/>
              </w:rPr>
              <w:t>identified.</w:t>
            </w:r>
          </w:p>
        </w:tc>
      </w:tr>
    </w:tbl>
    <w:p>
      <w:pPr>
        <w:pStyle w:val="BodyText"/>
        <w:spacing w:before="5"/>
        <w:rPr>
          <w:b/>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Production of Interim Analysis Results" w:id="4"/>
      <w:bookmarkEnd w:id="4"/>
      <w:r>
        <w:rPr>
          <w:b/>
          <w:sz w:val="22"/>
        </w:rPr>
        <w:t>Productio</w:t>
      </w:r>
      <w:r>
        <w:rPr>
          <w:b/>
          <w:sz w:val="22"/>
        </w:rPr>
        <w:t>n</w:t>
      </w:r>
      <w:r>
        <w:rPr>
          <w:b/>
          <w:spacing w:val="-7"/>
          <w:sz w:val="22"/>
        </w:rPr>
        <w:t> </w:t>
      </w:r>
      <w:r>
        <w:rPr>
          <w:b/>
          <w:sz w:val="22"/>
        </w:rPr>
        <w:t>of</w:t>
      </w:r>
      <w:r>
        <w:rPr>
          <w:b/>
          <w:spacing w:val="-7"/>
          <w:sz w:val="22"/>
        </w:rPr>
        <w:t> </w:t>
      </w:r>
      <w:r>
        <w:rPr>
          <w:b/>
          <w:sz w:val="22"/>
        </w:rPr>
        <w:t>Interim</w:t>
      </w:r>
      <w:r>
        <w:rPr>
          <w:b/>
          <w:spacing w:val="-7"/>
          <w:sz w:val="22"/>
        </w:rPr>
        <w:t> </w:t>
      </w:r>
      <w:r>
        <w:rPr>
          <w:b/>
          <w:sz w:val="22"/>
        </w:rPr>
        <w:t>Analysis</w:t>
      </w:r>
      <w:r>
        <w:rPr>
          <w:b/>
          <w:spacing w:val="-5"/>
          <w:sz w:val="22"/>
        </w:rPr>
        <w:t> </w:t>
      </w:r>
      <w:r>
        <w:rPr>
          <w:b/>
          <w:spacing w:val="-2"/>
          <w:sz w:val="22"/>
        </w:rPr>
        <w:t>Results</w:t>
      </w:r>
    </w:p>
    <w:p>
      <w:pPr>
        <w:pStyle w:val="BodyText"/>
        <w:spacing w:line="237" w:lineRule="auto" w:before="128"/>
        <w:ind w:left="1980"/>
      </w:pPr>
      <w:r>
        <w:rPr/>
        <w:t>Unblinded Interim Analyses (including those for DMCs) must be performed by Unblinded</w:t>
      </w:r>
      <w:r>
        <w:rPr>
          <w:spacing w:val="-4"/>
        </w:rPr>
        <w:t> </w:t>
      </w:r>
      <w:r>
        <w:rPr/>
        <w:t>Team</w:t>
      </w:r>
      <w:r>
        <w:rPr>
          <w:spacing w:val="-4"/>
        </w:rPr>
        <w:t> </w:t>
      </w:r>
      <w:r>
        <w:rPr/>
        <w:t>Members</w:t>
      </w:r>
      <w:r>
        <w:rPr>
          <w:spacing w:val="-3"/>
        </w:rPr>
        <w:t> </w:t>
      </w:r>
      <w:r>
        <w:rPr/>
        <w:t>independent</w:t>
      </w:r>
      <w:r>
        <w:rPr>
          <w:spacing w:val="-6"/>
        </w:rPr>
        <w:t> </w:t>
      </w:r>
      <w:r>
        <w:rPr/>
        <w:t>from</w:t>
      </w:r>
      <w:r>
        <w:rPr>
          <w:spacing w:val="-4"/>
        </w:rPr>
        <w:t> </w:t>
      </w:r>
      <w:r>
        <w:rPr/>
        <w:t>the</w:t>
      </w:r>
      <w:r>
        <w:rPr>
          <w:spacing w:val="-4"/>
        </w:rPr>
        <w:t> </w:t>
      </w:r>
      <w:r>
        <w:rPr/>
        <w:t>Blinded</w:t>
      </w:r>
      <w:r>
        <w:rPr>
          <w:spacing w:val="-4"/>
        </w:rPr>
        <w:t> </w:t>
      </w:r>
      <w:r>
        <w:rPr/>
        <w:t>Team</w:t>
      </w:r>
      <w:r>
        <w:rPr>
          <w:spacing w:val="-4"/>
        </w:rPr>
        <w:t> </w:t>
      </w:r>
      <w:r>
        <w:rPr/>
        <w:t>Members.</w:t>
      </w:r>
      <w:r>
        <w:rPr>
          <w:spacing w:val="-7"/>
        </w:rPr>
        <w:t> </w:t>
      </w:r>
      <w:r>
        <w:rPr/>
        <w:t>Staff</w:t>
      </w:r>
    </w:p>
    <w:p>
      <w:pPr>
        <w:spacing w:after="0" w:line="237" w:lineRule="auto"/>
        <w:sectPr>
          <w:pgSz w:w="12240" w:h="15840"/>
          <w:pgMar w:header="725" w:footer="920" w:top="2520" w:bottom="1200" w:left="900" w:right="960"/>
        </w:sectPr>
      </w:pPr>
    </w:p>
    <w:p>
      <w:pPr>
        <w:pStyle w:val="BodyText"/>
        <w:spacing w:before="3"/>
        <w:rPr>
          <w:sz w:val="12"/>
        </w:rPr>
      </w:pPr>
    </w:p>
    <w:p>
      <w:pPr>
        <w:pStyle w:val="BodyText"/>
        <w:spacing w:line="237" w:lineRule="auto" w:before="96"/>
        <w:ind w:left="1980" w:right="148"/>
      </w:pPr>
      <w:r>
        <w:rPr/>
        <w:t>may</w:t>
      </w:r>
      <w:r>
        <w:rPr>
          <w:spacing w:val="-3"/>
        </w:rPr>
        <w:t> </w:t>
      </w:r>
      <w:r>
        <w:rPr/>
        <w:t>not</w:t>
      </w:r>
      <w:r>
        <w:rPr>
          <w:spacing w:val="-3"/>
        </w:rPr>
        <w:t> </w:t>
      </w:r>
      <w:r>
        <w:rPr/>
        <w:t>be</w:t>
      </w:r>
      <w:r>
        <w:rPr>
          <w:spacing w:val="-3"/>
        </w:rPr>
        <w:t> </w:t>
      </w:r>
      <w:r>
        <w:rPr/>
        <w:t>part</w:t>
      </w:r>
      <w:r>
        <w:rPr>
          <w:spacing w:val="-3"/>
        </w:rPr>
        <w:t> </w:t>
      </w:r>
      <w:r>
        <w:rPr/>
        <w:t>of</w:t>
      </w:r>
      <w:r>
        <w:rPr>
          <w:spacing w:val="-3"/>
        </w:rPr>
        <w:t> </w:t>
      </w:r>
      <w:r>
        <w:rPr/>
        <w:t>both</w:t>
      </w:r>
      <w:r>
        <w:rPr>
          <w:spacing w:val="-3"/>
        </w:rPr>
        <w:t> </w:t>
      </w:r>
      <w:r>
        <w:rPr/>
        <w:t>blinded</w:t>
      </w:r>
      <w:r>
        <w:rPr>
          <w:spacing w:val="-3"/>
        </w:rPr>
        <w:t> </w:t>
      </w:r>
      <w:r>
        <w:rPr/>
        <w:t>and</w:t>
      </w:r>
      <w:r>
        <w:rPr>
          <w:spacing w:val="-3"/>
        </w:rPr>
        <w:t> </w:t>
      </w:r>
      <w:r>
        <w:rPr/>
        <w:t>unblinded</w:t>
      </w:r>
      <w:r>
        <w:rPr>
          <w:spacing w:val="-3"/>
        </w:rPr>
        <w:t> </w:t>
      </w:r>
      <w:r>
        <w:rPr/>
        <w:t>teams</w:t>
      </w:r>
      <w:r>
        <w:rPr>
          <w:spacing w:val="-3"/>
        </w:rPr>
        <w:t> </w:t>
      </w:r>
      <w:r>
        <w:rPr/>
        <w:t>for</w:t>
      </w:r>
      <w:r>
        <w:rPr>
          <w:spacing w:val="-3"/>
        </w:rPr>
        <w:t> </w:t>
      </w:r>
      <w:r>
        <w:rPr/>
        <w:t>a</w:t>
      </w:r>
      <w:r>
        <w:rPr>
          <w:spacing w:val="-3"/>
        </w:rPr>
        <w:t> </w:t>
      </w:r>
      <w:r>
        <w:rPr/>
        <w:t>given</w:t>
      </w:r>
      <w:r>
        <w:rPr>
          <w:spacing w:val="-3"/>
        </w:rPr>
        <w:t> </w:t>
      </w:r>
      <w:r>
        <w:rPr/>
        <w:t>project,</w:t>
      </w:r>
      <w:r>
        <w:rPr>
          <w:spacing w:val="-3"/>
        </w:rPr>
        <w:t> </w:t>
      </w:r>
      <w:r>
        <w:rPr/>
        <w:t>and</w:t>
      </w:r>
      <w:r>
        <w:rPr>
          <w:spacing w:val="-3"/>
        </w:rPr>
        <w:t> </w:t>
      </w:r>
      <w:r>
        <w:rPr/>
        <w:t>staff who are unblinded on a project may not contribute to subsequent blinded work.</w:t>
      </w:r>
    </w:p>
    <w:p>
      <w:pPr>
        <w:pStyle w:val="BodyText"/>
        <w:spacing w:before="1"/>
        <w:ind w:left="1980"/>
      </w:pPr>
      <w:r>
        <w:rPr/>
        <w:t>Additionally,</w:t>
      </w:r>
      <w:r>
        <w:rPr>
          <w:spacing w:val="-4"/>
        </w:rPr>
        <w:t> </w:t>
      </w:r>
      <w:r>
        <w:rPr/>
        <w:t>Unblinded</w:t>
      </w:r>
      <w:r>
        <w:rPr>
          <w:spacing w:val="-4"/>
        </w:rPr>
        <w:t> </w:t>
      </w:r>
      <w:r>
        <w:rPr/>
        <w:t>team</w:t>
      </w:r>
      <w:r>
        <w:rPr>
          <w:spacing w:val="-4"/>
        </w:rPr>
        <w:t> </w:t>
      </w:r>
      <w:r>
        <w:rPr/>
        <w:t>members</w:t>
      </w:r>
      <w:r>
        <w:rPr>
          <w:spacing w:val="-4"/>
        </w:rPr>
        <w:t> </w:t>
      </w:r>
      <w:r>
        <w:rPr/>
        <w:t>must</w:t>
      </w:r>
      <w:r>
        <w:rPr>
          <w:spacing w:val="-4"/>
        </w:rPr>
        <w:t> </w:t>
      </w:r>
      <w:r>
        <w:rPr/>
        <w:t>take</w:t>
      </w:r>
      <w:r>
        <w:rPr>
          <w:spacing w:val="-4"/>
        </w:rPr>
        <w:t> </w:t>
      </w:r>
      <w:r>
        <w:rPr/>
        <w:t>every</w:t>
      </w:r>
      <w:r>
        <w:rPr>
          <w:spacing w:val="-4"/>
        </w:rPr>
        <w:t> </w:t>
      </w:r>
      <w:r>
        <w:rPr/>
        <w:t>precaution</w:t>
      </w:r>
      <w:r>
        <w:rPr>
          <w:spacing w:val="-4"/>
        </w:rPr>
        <w:t> </w:t>
      </w:r>
      <w:r>
        <w:rPr/>
        <w:t>to</w:t>
      </w:r>
      <w:r>
        <w:rPr>
          <w:spacing w:val="-4"/>
        </w:rPr>
        <w:t> </w:t>
      </w:r>
      <w:r>
        <w:rPr/>
        <w:t>avoid</w:t>
      </w:r>
      <w:r>
        <w:rPr>
          <w:spacing w:val="-4"/>
        </w:rPr>
        <w:t> </w:t>
      </w:r>
      <w:r>
        <w:rPr/>
        <w:t>the accidental leak of potentially unblinding information including the following:</w:t>
      </w:r>
    </w:p>
    <w:p>
      <w:pPr>
        <w:pStyle w:val="ListParagraph"/>
        <w:numPr>
          <w:ilvl w:val="2"/>
          <w:numId w:val="3"/>
        </w:numPr>
        <w:tabs>
          <w:tab w:pos="2339" w:val="left" w:leader="none"/>
          <w:tab w:pos="2340" w:val="left" w:leader="none"/>
        </w:tabs>
        <w:spacing w:line="235" w:lineRule="auto" w:before="7" w:after="0"/>
        <w:ind w:left="2340" w:right="991" w:hanging="360"/>
        <w:jc w:val="left"/>
        <w:rPr>
          <w:sz w:val="22"/>
        </w:rPr>
      </w:pPr>
      <w:r>
        <w:rPr>
          <w:sz w:val="22"/>
        </w:rPr>
        <w:t>Lock</w:t>
      </w:r>
      <w:r>
        <w:rPr>
          <w:spacing w:val="-4"/>
          <w:sz w:val="22"/>
        </w:rPr>
        <w:t> </w:t>
      </w:r>
      <w:r>
        <w:rPr>
          <w:sz w:val="22"/>
        </w:rPr>
        <w:t>computer/workstation</w:t>
      </w:r>
      <w:r>
        <w:rPr>
          <w:spacing w:val="-4"/>
          <w:sz w:val="22"/>
        </w:rPr>
        <w:t> </w:t>
      </w:r>
      <w:r>
        <w:rPr>
          <w:sz w:val="22"/>
        </w:rPr>
        <w:t>when</w:t>
      </w:r>
      <w:r>
        <w:rPr>
          <w:spacing w:val="-4"/>
          <w:sz w:val="22"/>
        </w:rPr>
        <w:t> </w:t>
      </w:r>
      <w:r>
        <w:rPr>
          <w:sz w:val="22"/>
        </w:rPr>
        <w:t>away</w:t>
      </w:r>
      <w:r>
        <w:rPr>
          <w:spacing w:val="-4"/>
          <w:sz w:val="22"/>
        </w:rPr>
        <w:t> </w:t>
      </w:r>
      <w:r>
        <w:rPr>
          <w:sz w:val="22"/>
        </w:rPr>
        <w:t>from</w:t>
      </w:r>
      <w:r>
        <w:rPr>
          <w:spacing w:val="-4"/>
          <w:sz w:val="22"/>
        </w:rPr>
        <w:t> </w:t>
      </w:r>
      <w:r>
        <w:rPr>
          <w:sz w:val="22"/>
        </w:rPr>
        <w:t>one’s</w:t>
      </w:r>
      <w:r>
        <w:rPr>
          <w:spacing w:val="-4"/>
          <w:sz w:val="22"/>
        </w:rPr>
        <w:t> </w:t>
      </w:r>
      <w:r>
        <w:rPr>
          <w:sz w:val="22"/>
        </w:rPr>
        <w:t>desk,</w:t>
      </w:r>
      <w:r>
        <w:rPr>
          <w:spacing w:val="-4"/>
          <w:sz w:val="22"/>
        </w:rPr>
        <w:t> </w:t>
      </w:r>
      <w:r>
        <w:rPr>
          <w:sz w:val="22"/>
        </w:rPr>
        <w:t>even</w:t>
      </w:r>
      <w:r>
        <w:rPr>
          <w:spacing w:val="-4"/>
          <w:sz w:val="22"/>
        </w:rPr>
        <w:t> </w:t>
      </w:r>
      <w:r>
        <w:rPr>
          <w:sz w:val="22"/>
        </w:rPr>
        <w:t>for</w:t>
      </w:r>
      <w:r>
        <w:rPr>
          <w:spacing w:val="-4"/>
          <w:sz w:val="22"/>
        </w:rPr>
        <w:t> </w:t>
      </w:r>
      <w:r>
        <w:rPr>
          <w:sz w:val="22"/>
        </w:rPr>
        <w:t>a</w:t>
      </w:r>
      <w:r>
        <w:rPr>
          <w:spacing w:val="-4"/>
          <w:sz w:val="22"/>
        </w:rPr>
        <w:t> </w:t>
      </w:r>
      <w:r>
        <w:rPr>
          <w:sz w:val="22"/>
        </w:rPr>
        <w:t>short </w:t>
      </w:r>
      <w:r>
        <w:rPr>
          <w:spacing w:val="-2"/>
          <w:sz w:val="22"/>
        </w:rPr>
        <w:t>time.</w:t>
      </w:r>
    </w:p>
    <w:p>
      <w:pPr>
        <w:pStyle w:val="ListParagraph"/>
        <w:numPr>
          <w:ilvl w:val="2"/>
          <w:numId w:val="3"/>
        </w:numPr>
        <w:tabs>
          <w:tab w:pos="2339" w:val="left" w:leader="none"/>
          <w:tab w:pos="2340" w:val="left" w:leader="none"/>
        </w:tabs>
        <w:spacing w:line="240" w:lineRule="auto" w:before="2" w:after="0"/>
        <w:ind w:left="2340" w:right="478" w:hanging="360"/>
        <w:jc w:val="left"/>
        <w:rPr>
          <w:sz w:val="22"/>
        </w:rPr>
      </w:pPr>
      <w:r>
        <w:rPr>
          <w:sz w:val="22"/>
        </w:rPr>
        <w:t>Generally, avoid printing hard copies of sensitive information.</w:t>
      </w:r>
      <w:r>
        <w:rPr>
          <w:spacing w:val="40"/>
          <w:sz w:val="22"/>
        </w:rPr>
        <w:t> </w:t>
      </w:r>
      <w:r>
        <w:rPr>
          <w:sz w:val="22"/>
        </w:rPr>
        <w:t>If this is necessary, make use of IQVIA printers which require employee identification card</w:t>
      </w:r>
      <w:r>
        <w:rPr>
          <w:spacing w:val="-3"/>
          <w:sz w:val="22"/>
        </w:rPr>
        <w:t> </w:t>
      </w:r>
      <w:r>
        <w:rPr>
          <w:sz w:val="22"/>
        </w:rPr>
        <w:t>to</w:t>
      </w:r>
      <w:r>
        <w:rPr>
          <w:spacing w:val="-3"/>
          <w:sz w:val="22"/>
        </w:rPr>
        <w:t> </w:t>
      </w:r>
      <w:r>
        <w:rPr>
          <w:sz w:val="22"/>
        </w:rPr>
        <w:t>access</w:t>
      </w:r>
      <w:r>
        <w:rPr>
          <w:spacing w:val="-3"/>
          <w:sz w:val="22"/>
        </w:rPr>
        <w:t> </w:t>
      </w:r>
      <w:r>
        <w:rPr>
          <w:sz w:val="22"/>
        </w:rPr>
        <w:t>print</w:t>
      </w:r>
      <w:r>
        <w:rPr>
          <w:spacing w:val="-3"/>
          <w:sz w:val="22"/>
        </w:rPr>
        <w:t> </w:t>
      </w:r>
      <w:r>
        <w:rPr>
          <w:sz w:val="22"/>
        </w:rPr>
        <w:t>jobs,</w:t>
      </w:r>
      <w:r>
        <w:rPr>
          <w:spacing w:val="-3"/>
          <w:sz w:val="22"/>
        </w:rPr>
        <w:t> </w:t>
      </w:r>
      <w:r>
        <w:rPr>
          <w:sz w:val="22"/>
        </w:rPr>
        <w:t>and</w:t>
      </w:r>
      <w:r>
        <w:rPr>
          <w:spacing w:val="-3"/>
          <w:sz w:val="22"/>
        </w:rPr>
        <w:t> </w:t>
      </w:r>
      <w:r>
        <w:rPr>
          <w:sz w:val="22"/>
        </w:rPr>
        <w:t>dispose</w:t>
      </w:r>
      <w:r>
        <w:rPr>
          <w:spacing w:val="-3"/>
          <w:sz w:val="22"/>
        </w:rPr>
        <w:t> </w:t>
      </w:r>
      <w:r>
        <w:rPr>
          <w:sz w:val="22"/>
        </w:rPr>
        <w:t>of</w:t>
      </w:r>
      <w:r>
        <w:rPr>
          <w:spacing w:val="-3"/>
          <w:sz w:val="22"/>
        </w:rPr>
        <w:t> </w:t>
      </w:r>
      <w:r>
        <w:rPr>
          <w:sz w:val="22"/>
        </w:rPr>
        <w:t>documents</w:t>
      </w:r>
      <w:r>
        <w:rPr>
          <w:spacing w:val="-3"/>
          <w:sz w:val="22"/>
        </w:rPr>
        <w:t> </w:t>
      </w:r>
      <w:r>
        <w:rPr>
          <w:sz w:val="22"/>
        </w:rPr>
        <w:t>in</w:t>
      </w:r>
      <w:r>
        <w:rPr>
          <w:spacing w:val="-3"/>
          <w:sz w:val="22"/>
        </w:rPr>
        <w:t> </w:t>
      </w:r>
      <w:r>
        <w:rPr>
          <w:sz w:val="22"/>
        </w:rPr>
        <w:t>a</w:t>
      </w:r>
      <w:r>
        <w:rPr>
          <w:spacing w:val="-3"/>
          <w:sz w:val="22"/>
        </w:rPr>
        <w:t> </w:t>
      </w:r>
      <w:r>
        <w:rPr>
          <w:sz w:val="22"/>
        </w:rPr>
        <w:t>manner</w:t>
      </w:r>
      <w:r>
        <w:rPr>
          <w:spacing w:val="-3"/>
          <w:sz w:val="22"/>
        </w:rPr>
        <w:t> </w:t>
      </w:r>
      <w:r>
        <w:rPr>
          <w:sz w:val="22"/>
        </w:rPr>
        <w:t>that</w:t>
      </w:r>
      <w:r>
        <w:rPr>
          <w:spacing w:val="-3"/>
          <w:sz w:val="22"/>
        </w:rPr>
        <w:t> </w:t>
      </w:r>
      <w:r>
        <w:rPr>
          <w:sz w:val="22"/>
        </w:rPr>
        <w:t>protects confidentiality when no longer needed.</w:t>
      </w:r>
    </w:p>
    <w:p>
      <w:pPr>
        <w:pStyle w:val="ListParagraph"/>
        <w:numPr>
          <w:ilvl w:val="2"/>
          <w:numId w:val="3"/>
        </w:numPr>
        <w:tabs>
          <w:tab w:pos="2339" w:val="left" w:leader="none"/>
          <w:tab w:pos="2340" w:val="left" w:leader="none"/>
        </w:tabs>
        <w:spacing w:line="240" w:lineRule="auto" w:before="0" w:after="0"/>
        <w:ind w:left="2340" w:right="762" w:hanging="360"/>
        <w:jc w:val="left"/>
        <w:rPr>
          <w:sz w:val="22"/>
        </w:rPr>
      </w:pPr>
      <w:r>
        <w:rPr>
          <w:sz w:val="22"/>
        </w:rPr>
        <w:t>If</w:t>
      </w:r>
      <w:r>
        <w:rPr>
          <w:spacing w:val="-4"/>
          <w:sz w:val="22"/>
        </w:rPr>
        <w:t> </w:t>
      </w:r>
      <w:r>
        <w:rPr>
          <w:sz w:val="22"/>
        </w:rPr>
        <w:t>printed</w:t>
      </w:r>
      <w:r>
        <w:rPr>
          <w:spacing w:val="-4"/>
          <w:sz w:val="22"/>
        </w:rPr>
        <w:t> </w:t>
      </w:r>
      <w:r>
        <w:rPr>
          <w:sz w:val="22"/>
        </w:rPr>
        <w:t>materials</w:t>
      </w:r>
      <w:r>
        <w:rPr>
          <w:spacing w:val="-4"/>
          <w:sz w:val="22"/>
        </w:rPr>
        <w:t> </w:t>
      </w:r>
      <w:r>
        <w:rPr>
          <w:sz w:val="22"/>
        </w:rPr>
        <w:t>are</w:t>
      </w:r>
      <w:r>
        <w:rPr>
          <w:spacing w:val="-4"/>
          <w:sz w:val="22"/>
        </w:rPr>
        <w:t> </w:t>
      </w:r>
      <w:r>
        <w:rPr>
          <w:sz w:val="22"/>
        </w:rPr>
        <w:t>produced,</w:t>
      </w:r>
      <w:r>
        <w:rPr>
          <w:spacing w:val="-4"/>
          <w:sz w:val="22"/>
        </w:rPr>
        <w:t> </w:t>
      </w:r>
      <w:r>
        <w:rPr>
          <w:sz w:val="22"/>
        </w:rPr>
        <w:t>no</w:t>
      </w:r>
      <w:r>
        <w:rPr>
          <w:spacing w:val="-4"/>
          <w:sz w:val="22"/>
        </w:rPr>
        <w:t> </w:t>
      </w:r>
      <w:r>
        <w:rPr>
          <w:sz w:val="22"/>
        </w:rPr>
        <w:t>such</w:t>
      </w:r>
      <w:r>
        <w:rPr>
          <w:spacing w:val="-4"/>
          <w:sz w:val="22"/>
        </w:rPr>
        <w:t> </w:t>
      </w:r>
      <w:r>
        <w:rPr>
          <w:sz w:val="22"/>
        </w:rPr>
        <w:t>materials</w:t>
      </w:r>
      <w:r>
        <w:rPr>
          <w:spacing w:val="-4"/>
          <w:sz w:val="22"/>
        </w:rPr>
        <w:t> </w:t>
      </w:r>
      <w:r>
        <w:rPr>
          <w:sz w:val="22"/>
        </w:rPr>
        <w:t>may</w:t>
      </w:r>
      <w:r>
        <w:rPr>
          <w:spacing w:val="-4"/>
          <w:sz w:val="22"/>
        </w:rPr>
        <w:t> </w:t>
      </w:r>
      <w:r>
        <w:rPr>
          <w:sz w:val="22"/>
        </w:rPr>
        <w:t>be</w:t>
      </w:r>
      <w:r>
        <w:rPr>
          <w:spacing w:val="-4"/>
          <w:sz w:val="22"/>
        </w:rPr>
        <w:t> </w:t>
      </w:r>
      <w:r>
        <w:rPr>
          <w:sz w:val="22"/>
        </w:rPr>
        <w:t>left</w:t>
      </w:r>
      <w:r>
        <w:rPr>
          <w:spacing w:val="-4"/>
          <w:sz w:val="22"/>
        </w:rPr>
        <w:t> </w:t>
      </w:r>
      <w:r>
        <w:rPr>
          <w:sz w:val="22"/>
        </w:rPr>
        <w:t>exposed</w:t>
      </w:r>
      <w:r>
        <w:rPr>
          <w:spacing w:val="-4"/>
          <w:sz w:val="22"/>
        </w:rPr>
        <w:t> </w:t>
      </w:r>
      <w:r>
        <w:rPr>
          <w:sz w:val="22"/>
        </w:rPr>
        <w:t>in the Unblinded team member’s work area.</w:t>
      </w:r>
    </w:p>
    <w:p>
      <w:pPr>
        <w:pStyle w:val="ListParagraph"/>
        <w:numPr>
          <w:ilvl w:val="2"/>
          <w:numId w:val="3"/>
        </w:numPr>
        <w:tabs>
          <w:tab w:pos="2339" w:val="left" w:leader="none"/>
          <w:tab w:pos="2340" w:val="left" w:leader="none"/>
        </w:tabs>
        <w:spacing w:line="240" w:lineRule="auto" w:before="0" w:after="0"/>
        <w:ind w:left="2340" w:right="1261" w:hanging="360"/>
        <w:jc w:val="left"/>
        <w:rPr>
          <w:sz w:val="22"/>
        </w:rPr>
      </w:pPr>
      <w:r>
        <w:rPr>
          <w:sz w:val="22"/>
        </w:rPr>
        <w:t>Any</w:t>
      </w:r>
      <w:r>
        <w:rPr>
          <w:spacing w:val="-6"/>
          <w:sz w:val="22"/>
        </w:rPr>
        <w:t> </w:t>
      </w:r>
      <w:r>
        <w:rPr>
          <w:sz w:val="22"/>
        </w:rPr>
        <w:t>conversations</w:t>
      </w:r>
      <w:r>
        <w:rPr>
          <w:spacing w:val="-6"/>
          <w:sz w:val="22"/>
        </w:rPr>
        <w:t> </w:t>
      </w:r>
      <w:r>
        <w:rPr>
          <w:sz w:val="22"/>
        </w:rPr>
        <w:t>among</w:t>
      </w:r>
      <w:r>
        <w:rPr>
          <w:spacing w:val="-6"/>
          <w:sz w:val="22"/>
        </w:rPr>
        <w:t> </w:t>
      </w:r>
      <w:r>
        <w:rPr>
          <w:sz w:val="22"/>
        </w:rPr>
        <w:t>Unblinded</w:t>
      </w:r>
      <w:r>
        <w:rPr>
          <w:spacing w:val="-6"/>
          <w:sz w:val="22"/>
        </w:rPr>
        <w:t> </w:t>
      </w:r>
      <w:r>
        <w:rPr>
          <w:sz w:val="22"/>
        </w:rPr>
        <w:t>team</w:t>
      </w:r>
      <w:r>
        <w:rPr>
          <w:spacing w:val="-6"/>
          <w:sz w:val="22"/>
        </w:rPr>
        <w:t> </w:t>
      </w:r>
      <w:r>
        <w:rPr>
          <w:sz w:val="22"/>
        </w:rPr>
        <w:t>members,</w:t>
      </w:r>
      <w:r>
        <w:rPr>
          <w:spacing w:val="-6"/>
          <w:sz w:val="22"/>
        </w:rPr>
        <w:t> </w:t>
      </w:r>
      <w:r>
        <w:rPr>
          <w:sz w:val="22"/>
        </w:rPr>
        <w:t>including</w:t>
      </w:r>
      <w:r>
        <w:rPr>
          <w:spacing w:val="-6"/>
          <w:sz w:val="22"/>
        </w:rPr>
        <w:t> </w:t>
      </w:r>
      <w:r>
        <w:rPr>
          <w:sz w:val="22"/>
        </w:rPr>
        <w:t>phone conversations, shall take place behind closed doors.</w:t>
      </w:r>
    </w:p>
    <w:p>
      <w:pPr>
        <w:pStyle w:val="BodyText"/>
        <w:spacing w:before="8"/>
        <w:rPr>
          <w:sz w:val="21"/>
        </w:rPr>
      </w:pPr>
    </w:p>
    <w:p>
      <w:pPr>
        <w:pStyle w:val="BodyText"/>
        <w:spacing w:line="251" w:lineRule="exact" w:before="1"/>
        <w:ind w:left="1980"/>
      </w:pPr>
      <w:r>
        <w:rPr/>
        <w:t>The</w:t>
      </w:r>
      <w:r>
        <w:rPr>
          <w:spacing w:val="-5"/>
        </w:rPr>
        <w:t> </w:t>
      </w:r>
      <w:r>
        <w:rPr/>
        <w:t>following</w:t>
      </w:r>
      <w:r>
        <w:rPr>
          <w:spacing w:val="-5"/>
        </w:rPr>
        <w:t> </w:t>
      </w:r>
      <w:r>
        <w:rPr/>
        <w:t>should</w:t>
      </w:r>
      <w:r>
        <w:rPr>
          <w:spacing w:val="-5"/>
        </w:rPr>
        <w:t> </w:t>
      </w:r>
      <w:r>
        <w:rPr/>
        <w:t>be</w:t>
      </w:r>
      <w:r>
        <w:rPr>
          <w:spacing w:val="-5"/>
        </w:rPr>
        <w:t> </w:t>
      </w:r>
      <w:r>
        <w:rPr>
          <w:spacing w:val="-2"/>
        </w:rPr>
        <w:t>noted:</w:t>
      </w:r>
    </w:p>
    <w:p>
      <w:pPr>
        <w:pStyle w:val="ListParagraph"/>
        <w:numPr>
          <w:ilvl w:val="2"/>
          <w:numId w:val="3"/>
        </w:numPr>
        <w:tabs>
          <w:tab w:pos="2339" w:val="left" w:leader="none"/>
          <w:tab w:pos="2340" w:val="left" w:leader="none"/>
        </w:tabs>
        <w:spacing w:line="240" w:lineRule="auto" w:before="0" w:after="0"/>
        <w:ind w:left="2340" w:right="1236" w:hanging="360"/>
        <w:jc w:val="left"/>
        <w:rPr>
          <w:sz w:val="22"/>
        </w:rPr>
      </w:pPr>
      <w:r>
        <w:rPr>
          <w:sz w:val="22"/>
        </w:rPr>
        <w:t>IA</w:t>
      </w:r>
      <w:r>
        <w:rPr>
          <w:spacing w:val="-1"/>
          <w:sz w:val="22"/>
        </w:rPr>
        <w:t> </w:t>
      </w:r>
      <w:r>
        <w:rPr>
          <w:sz w:val="22"/>
        </w:rPr>
        <w:t>materials</w:t>
      </w:r>
      <w:r>
        <w:rPr>
          <w:spacing w:val="-4"/>
          <w:sz w:val="22"/>
        </w:rPr>
        <w:t> </w:t>
      </w:r>
      <w:r>
        <w:rPr>
          <w:sz w:val="22"/>
        </w:rPr>
        <w:t>(e.g.</w:t>
      </w:r>
      <w:r>
        <w:rPr>
          <w:spacing w:val="-4"/>
          <w:sz w:val="22"/>
        </w:rPr>
        <w:t> </w:t>
      </w:r>
      <w:r>
        <w:rPr>
          <w:sz w:val="22"/>
        </w:rPr>
        <w:t>the</w:t>
      </w:r>
      <w:r>
        <w:rPr>
          <w:spacing w:val="-4"/>
          <w:sz w:val="22"/>
        </w:rPr>
        <w:t> </w:t>
      </w:r>
      <w:r>
        <w:rPr>
          <w:sz w:val="22"/>
        </w:rPr>
        <w:t>randomization</w:t>
      </w:r>
      <w:r>
        <w:rPr>
          <w:spacing w:val="-4"/>
          <w:sz w:val="22"/>
        </w:rPr>
        <w:t> </w:t>
      </w:r>
      <w:r>
        <w:rPr>
          <w:sz w:val="22"/>
        </w:rPr>
        <w:t>schedule)</w:t>
      </w:r>
      <w:r>
        <w:rPr>
          <w:spacing w:val="-7"/>
          <w:sz w:val="22"/>
        </w:rPr>
        <w:t> </w:t>
      </w:r>
      <w:r>
        <w:rPr>
          <w:sz w:val="22"/>
        </w:rPr>
        <w:t>are</w:t>
      </w:r>
      <w:r>
        <w:rPr>
          <w:spacing w:val="-4"/>
          <w:sz w:val="22"/>
        </w:rPr>
        <w:t> </w:t>
      </w:r>
      <w:r>
        <w:rPr>
          <w:sz w:val="22"/>
        </w:rPr>
        <w:t>transferred</w:t>
      </w:r>
      <w:r>
        <w:rPr>
          <w:spacing w:val="-9"/>
          <w:sz w:val="22"/>
        </w:rPr>
        <w:t> </w:t>
      </w:r>
      <w:r>
        <w:rPr>
          <w:sz w:val="22"/>
        </w:rPr>
        <w:t>from</w:t>
      </w:r>
      <w:r>
        <w:rPr>
          <w:spacing w:val="-3"/>
          <w:sz w:val="22"/>
        </w:rPr>
        <w:t> </w:t>
      </w:r>
      <w:r>
        <w:rPr>
          <w:sz w:val="22"/>
        </w:rPr>
        <w:t>an external source only to the UB (or designee).</w:t>
      </w:r>
    </w:p>
    <w:p>
      <w:pPr>
        <w:pStyle w:val="ListParagraph"/>
        <w:numPr>
          <w:ilvl w:val="2"/>
          <w:numId w:val="3"/>
        </w:numPr>
        <w:tabs>
          <w:tab w:pos="2339" w:val="left" w:leader="none"/>
          <w:tab w:pos="2340" w:val="left" w:leader="none"/>
        </w:tabs>
        <w:spacing w:line="240" w:lineRule="auto" w:before="0" w:after="0"/>
        <w:ind w:left="2339" w:right="540" w:hanging="360"/>
        <w:jc w:val="left"/>
        <w:rPr>
          <w:sz w:val="22"/>
        </w:rPr>
      </w:pPr>
      <w:r>
        <w:rPr>
          <w:sz w:val="22"/>
        </w:rPr>
        <w:t>All programs sent from the Blinded Team to the Unblinded Team should be error/warning</w:t>
      </w:r>
      <w:r>
        <w:rPr>
          <w:spacing w:val="-4"/>
          <w:sz w:val="22"/>
        </w:rPr>
        <w:t> </w:t>
      </w:r>
      <w:r>
        <w:rPr>
          <w:sz w:val="22"/>
        </w:rPr>
        <w:t>free.</w:t>
      </w:r>
      <w:r>
        <w:rPr>
          <w:spacing w:val="40"/>
          <w:sz w:val="22"/>
        </w:rPr>
        <w:t> </w:t>
      </w:r>
      <w:r>
        <w:rPr>
          <w:sz w:val="22"/>
        </w:rPr>
        <w:t>As</w:t>
      </w:r>
      <w:r>
        <w:rPr>
          <w:spacing w:val="-3"/>
          <w:sz w:val="22"/>
        </w:rPr>
        <w:t> </w:t>
      </w:r>
      <w:r>
        <w:rPr>
          <w:sz w:val="22"/>
        </w:rPr>
        <w:t>part</w:t>
      </w:r>
      <w:r>
        <w:rPr>
          <w:spacing w:val="-3"/>
          <w:sz w:val="22"/>
        </w:rPr>
        <w:t> </w:t>
      </w:r>
      <w:r>
        <w:rPr>
          <w:sz w:val="22"/>
        </w:rPr>
        <w:t>of</w:t>
      </w:r>
      <w:r>
        <w:rPr>
          <w:spacing w:val="-3"/>
          <w:sz w:val="22"/>
        </w:rPr>
        <w:t> </w:t>
      </w:r>
      <w:r>
        <w:rPr>
          <w:sz w:val="22"/>
        </w:rPr>
        <w:t>the</w:t>
      </w:r>
      <w:r>
        <w:rPr>
          <w:spacing w:val="-3"/>
          <w:sz w:val="22"/>
        </w:rPr>
        <w:t> </w:t>
      </w:r>
      <w:r>
        <w:rPr>
          <w:sz w:val="22"/>
        </w:rPr>
        <w:t>handover,</w:t>
      </w:r>
      <w:r>
        <w:rPr>
          <w:spacing w:val="-3"/>
          <w:sz w:val="22"/>
        </w:rPr>
        <w:t> </w:t>
      </w:r>
      <w:r>
        <w:rPr>
          <w:sz w:val="22"/>
        </w:rPr>
        <w:t>the</w:t>
      </w:r>
      <w:r>
        <w:rPr>
          <w:spacing w:val="-3"/>
          <w:sz w:val="22"/>
        </w:rPr>
        <w:t> </w:t>
      </w:r>
      <w:r>
        <w:rPr>
          <w:sz w:val="22"/>
        </w:rPr>
        <w:t>blinded</w:t>
      </w:r>
      <w:r>
        <w:rPr>
          <w:spacing w:val="-3"/>
          <w:sz w:val="22"/>
        </w:rPr>
        <w:t> </w:t>
      </w:r>
      <w:r>
        <w:rPr>
          <w:sz w:val="22"/>
        </w:rPr>
        <w:t>team</w:t>
      </w:r>
      <w:r>
        <w:rPr>
          <w:spacing w:val="-3"/>
          <w:sz w:val="22"/>
        </w:rPr>
        <w:t> </w:t>
      </w:r>
      <w:r>
        <w:rPr>
          <w:sz w:val="22"/>
        </w:rPr>
        <w:t>must</w:t>
      </w:r>
      <w:r>
        <w:rPr>
          <w:spacing w:val="-3"/>
          <w:sz w:val="22"/>
        </w:rPr>
        <w:t> </w:t>
      </w:r>
      <w:r>
        <w:rPr>
          <w:sz w:val="22"/>
        </w:rPr>
        <w:t>identify</w:t>
      </w:r>
      <w:r>
        <w:rPr>
          <w:spacing w:val="-3"/>
          <w:sz w:val="22"/>
        </w:rPr>
        <w:t> </w:t>
      </w:r>
      <w:r>
        <w:rPr>
          <w:sz w:val="22"/>
        </w:rPr>
        <w:t>to the unblinded team any cases where logs are not error/warning free. Any errors/warnings identified when executing programs using actual treatment codes are most likely due to the unblinding data; therefore, use extreme caution</w:t>
      </w:r>
      <w:r>
        <w:rPr>
          <w:spacing w:val="-5"/>
          <w:sz w:val="22"/>
        </w:rPr>
        <w:t> </w:t>
      </w:r>
      <w:r>
        <w:rPr>
          <w:sz w:val="22"/>
        </w:rPr>
        <w:t>before</w:t>
      </w:r>
      <w:r>
        <w:rPr>
          <w:spacing w:val="-3"/>
          <w:sz w:val="22"/>
        </w:rPr>
        <w:t> </w:t>
      </w:r>
      <w:r>
        <w:rPr>
          <w:sz w:val="22"/>
        </w:rPr>
        <w:t>engaging</w:t>
      </w:r>
      <w:r>
        <w:rPr>
          <w:spacing w:val="-5"/>
          <w:sz w:val="22"/>
        </w:rPr>
        <w:t> </w:t>
      </w:r>
      <w:r>
        <w:rPr>
          <w:sz w:val="22"/>
        </w:rPr>
        <w:t>in</w:t>
      </w:r>
      <w:r>
        <w:rPr>
          <w:spacing w:val="-5"/>
          <w:sz w:val="22"/>
        </w:rPr>
        <w:t> </w:t>
      </w:r>
      <w:r>
        <w:rPr>
          <w:sz w:val="22"/>
        </w:rPr>
        <w:t>any</w:t>
      </w:r>
      <w:r>
        <w:rPr>
          <w:spacing w:val="-5"/>
          <w:sz w:val="22"/>
        </w:rPr>
        <w:t> </w:t>
      </w:r>
      <w:r>
        <w:rPr>
          <w:sz w:val="22"/>
        </w:rPr>
        <w:t>necessary</w:t>
      </w:r>
      <w:r>
        <w:rPr>
          <w:spacing w:val="-5"/>
          <w:sz w:val="22"/>
        </w:rPr>
        <w:t> </w:t>
      </w:r>
      <w:r>
        <w:rPr>
          <w:sz w:val="22"/>
        </w:rPr>
        <w:t>production</w:t>
      </w:r>
      <w:r>
        <w:rPr>
          <w:spacing w:val="-5"/>
          <w:sz w:val="22"/>
        </w:rPr>
        <w:t> </w:t>
      </w:r>
      <w:r>
        <w:rPr>
          <w:sz w:val="22"/>
        </w:rPr>
        <w:t>program</w:t>
      </w:r>
      <w:r>
        <w:rPr>
          <w:spacing w:val="-5"/>
          <w:sz w:val="22"/>
        </w:rPr>
        <w:t> </w:t>
      </w:r>
      <w:r>
        <w:rPr>
          <w:sz w:val="22"/>
        </w:rPr>
        <w:t>questions</w:t>
      </w:r>
      <w:r>
        <w:rPr>
          <w:spacing w:val="-5"/>
          <w:sz w:val="22"/>
        </w:rPr>
        <w:t> </w:t>
      </w:r>
      <w:r>
        <w:rPr>
          <w:sz w:val="22"/>
        </w:rPr>
        <w:t>with the Blinded team.</w:t>
      </w:r>
    </w:p>
    <w:p>
      <w:pPr>
        <w:pStyle w:val="ListParagraph"/>
        <w:numPr>
          <w:ilvl w:val="2"/>
          <w:numId w:val="3"/>
        </w:numPr>
        <w:tabs>
          <w:tab w:pos="2339" w:val="left" w:leader="none"/>
          <w:tab w:pos="2340" w:val="left" w:leader="none"/>
        </w:tabs>
        <w:spacing w:line="240" w:lineRule="auto" w:before="0" w:after="0"/>
        <w:ind w:left="2339" w:right="535" w:hanging="360"/>
        <w:jc w:val="left"/>
        <w:rPr>
          <w:sz w:val="22"/>
        </w:rPr>
      </w:pPr>
      <w:r>
        <w:rPr>
          <w:sz w:val="22"/>
        </w:rPr>
        <w:t>In case of a third-party vendor being responsible for the unblinded IA, an independent</w:t>
      </w:r>
      <w:r>
        <w:rPr>
          <w:spacing w:val="-4"/>
          <w:sz w:val="22"/>
        </w:rPr>
        <w:t> </w:t>
      </w:r>
      <w:r>
        <w:rPr>
          <w:sz w:val="22"/>
        </w:rPr>
        <w:t>unblinded</w:t>
      </w:r>
      <w:r>
        <w:rPr>
          <w:spacing w:val="-4"/>
          <w:sz w:val="22"/>
        </w:rPr>
        <w:t> </w:t>
      </w:r>
      <w:r>
        <w:rPr>
          <w:sz w:val="22"/>
        </w:rPr>
        <w:t>person</w:t>
      </w:r>
      <w:r>
        <w:rPr>
          <w:spacing w:val="-4"/>
          <w:sz w:val="22"/>
        </w:rPr>
        <w:t> </w:t>
      </w:r>
      <w:r>
        <w:rPr>
          <w:sz w:val="22"/>
        </w:rPr>
        <w:t>within</w:t>
      </w:r>
      <w:r>
        <w:rPr>
          <w:spacing w:val="-1"/>
          <w:sz w:val="22"/>
        </w:rPr>
        <w:t> </w:t>
      </w:r>
      <w:r>
        <w:rPr>
          <w:sz w:val="22"/>
        </w:rPr>
        <w:t>IQVIA</w:t>
      </w:r>
      <w:r>
        <w:rPr>
          <w:spacing w:val="-1"/>
          <w:sz w:val="22"/>
        </w:rPr>
        <w:t> </w:t>
      </w:r>
      <w:r>
        <w:rPr>
          <w:sz w:val="22"/>
        </w:rPr>
        <w:t>Biostatistics</w:t>
      </w:r>
      <w:r>
        <w:rPr>
          <w:spacing w:val="-4"/>
          <w:sz w:val="22"/>
        </w:rPr>
        <w:t> </w:t>
      </w:r>
      <w:r>
        <w:rPr>
          <w:sz w:val="22"/>
        </w:rPr>
        <w:t>must</w:t>
      </w:r>
      <w:r>
        <w:rPr>
          <w:spacing w:val="-4"/>
          <w:sz w:val="22"/>
        </w:rPr>
        <w:t> </w:t>
      </w:r>
      <w:r>
        <w:rPr>
          <w:sz w:val="22"/>
        </w:rPr>
        <w:t>be</w:t>
      </w:r>
      <w:r>
        <w:rPr>
          <w:spacing w:val="-4"/>
          <w:sz w:val="22"/>
        </w:rPr>
        <w:t> </w:t>
      </w:r>
      <w:r>
        <w:rPr>
          <w:sz w:val="22"/>
        </w:rPr>
        <w:t>used</w:t>
      </w:r>
      <w:r>
        <w:rPr>
          <w:spacing w:val="-4"/>
          <w:sz w:val="22"/>
        </w:rPr>
        <w:t> </w:t>
      </w:r>
      <w:r>
        <w:rPr>
          <w:sz w:val="22"/>
        </w:rPr>
        <w:t>as</w:t>
      </w:r>
      <w:r>
        <w:rPr>
          <w:spacing w:val="-4"/>
          <w:sz w:val="22"/>
        </w:rPr>
        <w:t> </w:t>
      </w:r>
      <w:r>
        <w:rPr>
          <w:sz w:val="22"/>
        </w:rPr>
        <w:t>the contact point with the unblinded team. This would be instead of the STL/LP, to avoid putting a key team member at risk.</w:t>
      </w:r>
    </w:p>
    <w:p>
      <w:pPr>
        <w:pStyle w:val="ListParagraph"/>
        <w:numPr>
          <w:ilvl w:val="2"/>
          <w:numId w:val="3"/>
        </w:numPr>
        <w:tabs>
          <w:tab w:pos="2339" w:val="left" w:leader="none"/>
          <w:tab w:pos="2340" w:val="left" w:leader="none"/>
        </w:tabs>
        <w:spacing w:line="237" w:lineRule="auto" w:before="0" w:after="0"/>
        <w:ind w:left="2340" w:right="482" w:hanging="360"/>
        <w:jc w:val="left"/>
        <w:rPr>
          <w:sz w:val="22"/>
        </w:rPr>
      </w:pPr>
      <w:r>
        <w:rPr>
          <w:sz w:val="22"/>
        </w:rPr>
        <w:t>When</w:t>
      </w:r>
      <w:r>
        <w:rPr>
          <w:spacing w:val="-4"/>
          <w:sz w:val="22"/>
        </w:rPr>
        <w:t> </w:t>
      </w:r>
      <w:r>
        <w:rPr>
          <w:sz w:val="22"/>
        </w:rPr>
        <w:t>working</w:t>
      </w:r>
      <w:r>
        <w:rPr>
          <w:spacing w:val="-4"/>
          <w:sz w:val="22"/>
        </w:rPr>
        <w:t> </w:t>
      </w:r>
      <w:r>
        <w:rPr>
          <w:sz w:val="22"/>
        </w:rPr>
        <w:t>with</w:t>
      </w:r>
      <w:r>
        <w:rPr>
          <w:spacing w:val="-5"/>
          <w:sz w:val="22"/>
        </w:rPr>
        <w:t> </w:t>
      </w:r>
      <w:r>
        <w:rPr>
          <w:sz w:val="22"/>
        </w:rPr>
        <w:t>third-party</w:t>
      </w:r>
      <w:r>
        <w:rPr>
          <w:spacing w:val="40"/>
          <w:sz w:val="22"/>
        </w:rPr>
        <w:t> </w:t>
      </w:r>
      <w:r>
        <w:rPr>
          <w:sz w:val="22"/>
        </w:rPr>
        <w:t>vendors,</w:t>
      </w:r>
      <w:r>
        <w:rPr>
          <w:spacing w:val="-4"/>
          <w:sz w:val="22"/>
        </w:rPr>
        <w:t> </w:t>
      </w:r>
      <w:r>
        <w:rPr>
          <w:sz w:val="22"/>
        </w:rPr>
        <w:t>add</w:t>
      </w:r>
      <w:r>
        <w:rPr>
          <w:spacing w:val="-4"/>
          <w:sz w:val="22"/>
        </w:rPr>
        <w:t> </w:t>
      </w:r>
      <w:r>
        <w:rPr>
          <w:sz w:val="22"/>
        </w:rPr>
        <w:t>clarity</w:t>
      </w:r>
      <w:r>
        <w:rPr>
          <w:spacing w:val="-4"/>
          <w:sz w:val="22"/>
        </w:rPr>
        <w:t> </w:t>
      </w:r>
      <w:r>
        <w:rPr>
          <w:sz w:val="22"/>
        </w:rPr>
        <w:t>to</w:t>
      </w:r>
      <w:r>
        <w:rPr>
          <w:spacing w:val="-4"/>
          <w:sz w:val="22"/>
        </w:rPr>
        <w:t> </w:t>
      </w:r>
      <w:r>
        <w:rPr>
          <w:sz w:val="22"/>
        </w:rPr>
        <w:t>the</w:t>
      </w:r>
      <w:r>
        <w:rPr>
          <w:spacing w:val="-3"/>
          <w:sz w:val="22"/>
        </w:rPr>
        <w:t> </w:t>
      </w:r>
      <w:r>
        <w:rPr>
          <w:sz w:val="22"/>
        </w:rPr>
        <w:t>Biostatistics</w:t>
      </w:r>
      <w:r>
        <w:rPr>
          <w:spacing w:val="-4"/>
          <w:sz w:val="22"/>
        </w:rPr>
        <w:t> </w:t>
      </w:r>
      <w:r>
        <w:rPr>
          <w:sz w:val="22"/>
        </w:rPr>
        <w:t>Blinded to Unblinded Team Handover Document (CS_TP_BS0214) that no outputs, logs or unblinded data should be sent via email.</w:t>
      </w:r>
    </w:p>
    <w:p>
      <w:pPr>
        <w:pStyle w:val="ListParagraph"/>
        <w:numPr>
          <w:ilvl w:val="2"/>
          <w:numId w:val="3"/>
        </w:numPr>
        <w:tabs>
          <w:tab w:pos="2339" w:val="left" w:leader="none"/>
          <w:tab w:pos="2340" w:val="left" w:leader="none"/>
        </w:tabs>
        <w:spacing w:line="240" w:lineRule="auto" w:before="0" w:after="0"/>
        <w:ind w:left="2340" w:right="492" w:hanging="360"/>
        <w:jc w:val="left"/>
        <w:rPr>
          <w:sz w:val="22"/>
        </w:rPr>
      </w:pPr>
      <w:r>
        <w:rPr>
          <w:sz w:val="22"/>
        </w:rPr>
        <w:t>Unblinded Team members must not make changes to production programs provided by the Blinded Team (including source data references), without specific</w:t>
      </w:r>
      <w:r>
        <w:rPr>
          <w:spacing w:val="-4"/>
          <w:sz w:val="22"/>
        </w:rPr>
        <w:t> </w:t>
      </w:r>
      <w:r>
        <w:rPr>
          <w:sz w:val="22"/>
        </w:rPr>
        <w:t>instructions</w:t>
      </w:r>
      <w:r>
        <w:rPr>
          <w:spacing w:val="-4"/>
          <w:sz w:val="22"/>
        </w:rPr>
        <w:t> </w:t>
      </w:r>
      <w:r>
        <w:rPr>
          <w:sz w:val="22"/>
        </w:rPr>
        <w:t>from</w:t>
      </w:r>
      <w:r>
        <w:rPr>
          <w:spacing w:val="-4"/>
          <w:sz w:val="22"/>
        </w:rPr>
        <w:t> </w:t>
      </w:r>
      <w:r>
        <w:rPr>
          <w:sz w:val="22"/>
        </w:rPr>
        <w:t>the</w:t>
      </w:r>
      <w:r>
        <w:rPr>
          <w:spacing w:val="-4"/>
          <w:sz w:val="22"/>
        </w:rPr>
        <w:t> </w:t>
      </w:r>
      <w:r>
        <w:rPr>
          <w:sz w:val="22"/>
        </w:rPr>
        <w:t>Blinded</w:t>
      </w:r>
      <w:r>
        <w:rPr>
          <w:spacing w:val="-4"/>
          <w:sz w:val="22"/>
        </w:rPr>
        <w:t> </w:t>
      </w:r>
      <w:r>
        <w:rPr>
          <w:sz w:val="22"/>
        </w:rPr>
        <w:t>Team</w:t>
      </w:r>
      <w:r>
        <w:rPr>
          <w:spacing w:val="-4"/>
          <w:sz w:val="22"/>
        </w:rPr>
        <w:t> </w:t>
      </w:r>
      <w:r>
        <w:rPr>
          <w:sz w:val="22"/>
        </w:rPr>
        <w:t>to</w:t>
      </w:r>
      <w:r>
        <w:rPr>
          <w:spacing w:val="-4"/>
          <w:sz w:val="22"/>
        </w:rPr>
        <w:t> </w:t>
      </w:r>
      <w:r>
        <w:rPr>
          <w:sz w:val="22"/>
        </w:rPr>
        <w:t>do</w:t>
      </w:r>
      <w:r>
        <w:rPr>
          <w:spacing w:val="-4"/>
          <w:sz w:val="22"/>
        </w:rPr>
        <w:t> </w:t>
      </w:r>
      <w:r>
        <w:rPr>
          <w:sz w:val="22"/>
        </w:rPr>
        <w:t>so.</w:t>
      </w:r>
      <w:r>
        <w:rPr>
          <w:spacing w:val="-4"/>
          <w:sz w:val="22"/>
        </w:rPr>
        <w:t> </w:t>
      </w:r>
      <w:r>
        <w:rPr>
          <w:sz w:val="22"/>
        </w:rPr>
        <w:t>Such</w:t>
      </w:r>
      <w:r>
        <w:rPr>
          <w:spacing w:val="-4"/>
          <w:sz w:val="22"/>
        </w:rPr>
        <w:t> </w:t>
      </w:r>
      <w:r>
        <w:rPr>
          <w:sz w:val="22"/>
        </w:rPr>
        <w:t>instructions</w:t>
      </w:r>
      <w:r>
        <w:rPr>
          <w:spacing w:val="-4"/>
          <w:sz w:val="22"/>
        </w:rPr>
        <w:t> </w:t>
      </w:r>
      <w:r>
        <w:rPr>
          <w:sz w:val="22"/>
        </w:rPr>
        <w:t>should be part of the Biostatistics Blinded to Unblinded Team Handover Document (CS_TP_BS0214). Issues encountered in the process of execution must be discussed with the Blinded Team while ensuring the blind is maintained.</w:t>
      </w:r>
    </w:p>
    <w:p>
      <w:pPr>
        <w:pStyle w:val="ListParagraph"/>
        <w:numPr>
          <w:ilvl w:val="2"/>
          <w:numId w:val="3"/>
        </w:numPr>
        <w:tabs>
          <w:tab w:pos="2339" w:val="left" w:leader="none"/>
          <w:tab w:pos="2340" w:val="left" w:leader="none"/>
        </w:tabs>
        <w:spacing w:line="240" w:lineRule="auto" w:before="0" w:after="0"/>
        <w:ind w:left="2339" w:right="550" w:hanging="360"/>
        <w:jc w:val="left"/>
        <w:rPr>
          <w:sz w:val="22"/>
        </w:rPr>
      </w:pPr>
      <w:r>
        <w:rPr>
          <w:sz w:val="22"/>
        </w:rPr>
        <w:t>Communications between the Unblinded and Blinded teams must be limited to that absolutely required for delivery and must ensure potential unblinding information</w:t>
      </w:r>
      <w:r>
        <w:rPr>
          <w:spacing w:val="-4"/>
          <w:sz w:val="22"/>
        </w:rPr>
        <w:t> </w:t>
      </w:r>
      <w:r>
        <w:rPr>
          <w:sz w:val="22"/>
        </w:rPr>
        <w:t>is</w:t>
      </w:r>
      <w:r>
        <w:rPr>
          <w:spacing w:val="-4"/>
          <w:sz w:val="22"/>
        </w:rPr>
        <w:t> </w:t>
      </w:r>
      <w:r>
        <w:rPr>
          <w:sz w:val="22"/>
        </w:rPr>
        <w:t>not</w:t>
      </w:r>
      <w:r>
        <w:rPr>
          <w:spacing w:val="-4"/>
          <w:sz w:val="22"/>
        </w:rPr>
        <w:t> </w:t>
      </w:r>
      <w:r>
        <w:rPr>
          <w:sz w:val="22"/>
        </w:rPr>
        <w:t>inadvertently</w:t>
      </w:r>
      <w:r>
        <w:rPr>
          <w:spacing w:val="-4"/>
          <w:sz w:val="22"/>
        </w:rPr>
        <w:t> </w:t>
      </w:r>
      <w:r>
        <w:rPr>
          <w:sz w:val="22"/>
        </w:rPr>
        <w:t>shared. Teams</w:t>
      </w:r>
      <w:r>
        <w:rPr>
          <w:spacing w:val="-4"/>
          <w:sz w:val="22"/>
        </w:rPr>
        <w:t> </w:t>
      </w:r>
      <w:r>
        <w:rPr>
          <w:sz w:val="22"/>
        </w:rPr>
        <w:t>should</w:t>
      </w:r>
      <w:r>
        <w:rPr>
          <w:spacing w:val="-4"/>
          <w:sz w:val="22"/>
        </w:rPr>
        <w:t> </w:t>
      </w:r>
      <w:r>
        <w:rPr>
          <w:sz w:val="22"/>
        </w:rPr>
        <w:t>be</w:t>
      </w:r>
      <w:r>
        <w:rPr>
          <w:spacing w:val="-4"/>
          <w:sz w:val="22"/>
        </w:rPr>
        <w:t> </w:t>
      </w:r>
      <w:r>
        <w:rPr>
          <w:sz w:val="22"/>
        </w:rPr>
        <w:t>aware</w:t>
      </w:r>
      <w:r>
        <w:rPr>
          <w:spacing w:val="-4"/>
          <w:sz w:val="22"/>
        </w:rPr>
        <w:t> </w:t>
      </w:r>
      <w:r>
        <w:rPr>
          <w:sz w:val="22"/>
        </w:rPr>
        <w:t>of</w:t>
      </w:r>
      <w:r>
        <w:rPr>
          <w:spacing w:val="-4"/>
          <w:sz w:val="22"/>
        </w:rPr>
        <w:t> </w:t>
      </w:r>
      <w:r>
        <w:rPr>
          <w:sz w:val="22"/>
        </w:rPr>
        <w:t>potentially unblinding data in addition to treatment assignments (e.g. PK, biomarkers). Use extreme caution when engaging in any necessary production program questions with the Blinded team. Any email communication from the Unblinded team to the Blinded team should include “NOTHING UNBLINDING” in the subject line. Unblinded Team Members must perform</w:t>
      </w:r>
    </w:p>
    <w:p>
      <w:pPr>
        <w:spacing w:after="0" w:line="240" w:lineRule="auto"/>
        <w:jc w:val="left"/>
        <w:rPr>
          <w:sz w:val="22"/>
        </w:rPr>
        <w:sectPr>
          <w:pgSz w:w="12240" w:h="15840"/>
          <w:pgMar w:header="725" w:footer="920" w:top="2520" w:bottom="1200" w:left="900" w:right="960"/>
        </w:sectPr>
      </w:pPr>
    </w:p>
    <w:p>
      <w:pPr>
        <w:pStyle w:val="BodyText"/>
        <w:spacing w:before="3"/>
        <w:rPr>
          <w:sz w:val="12"/>
        </w:rPr>
      </w:pPr>
    </w:p>
    <w:p>
      <w:pPr>
        <w:pStyle w:val="BodyText"/>
        <w:spacing w:line="237" w:lineRule="auto" w:before="96"/>
        <w:ind w:left="2340" w:right="542"/>
      </w:pPr>
      <w:r>
        <w:rPr/>
        <w:t>the</w:t>
      </w:r>
      <w:r>
        <w:rPr>
          <w:spacing w:val="-3"/>
        </w:rPr>
        <w:t> </w:t>
      </w:r>
      <w:r>
        <w:rPr/>
        <w:t>QC</w:t>
      </w:r>
      <w:r>
        <w:rPr>
          <w:spacing w:val="-3"/>
        </w:rPr>
        <w:t> </w:t>
      </w:r>
      <w:r>
        <w:rPr/>
        <w:t>of</w:t>
      </w:r>
      <w:r>
        <w:rPr>
          <w:spacing w:val="-3"/>
        </w:rPr>
        <w:t> </w:t>
      </w:r>
      <w:r>
        <w:rPr/>
        <w:t>the</w:t>
      </w:r>
      <w:r>
        <w:rPr>
          <w:spacing w:val="-3"/>
        </w:rPr>
        <w:t> </w:t>
      </w:r>
      <w:r>
        <w:rPr/>
        <w:t>unblinded</w:t>
      </w:r>
      <w:r>
        <w:rPr>
          <w:spacing w:val="-3"/>
        </w:rPr>
        <w:t> </w:t>
      </w:r>
      <w:r>
        <w:rPr/>
        <w:t>results</w:t>
      </w:r>
      <w:r>
        <w:rPr>
          <w:spacing w:val="-3"/>
        </w:rPr>
        <w:t> </w:t>
      </w:r>
      <w:r>
        <w:rPr/>
        <w:t>(i.e.</w:t>
      </w:r>
      <w:r>
        <w:rPr>
          <w:spacing w:val="-3"/>
        </w:rPr>
        <w:t> </w:t>
      </w:r>
      <w:r>
        <w:rPr/>
        <w:t>members</w:t>
      </w:r>
      <w:r>
        <w:rPr>
          <w:spacing w:val="-3"/>
        </w:rPr>
        <w:t> </w:t>
      </w:r>
      <w:r>
        <w:rPr/>
        <w:t>of</w:t>
      </w:r>
      <w:r>
        <w:rPr>
          <w:spacing w:val="-3"/>
        </w:rPr>
        <w:t> </w:t>
      </w:r>
      <w:r>
        <w:rPr/>
        <w:t>the</w:t>
      </w:r>
      <w:r>
        <w:rPr>
          <w:spacing w:val="-3"/>
        </w:rPr>
        <w:t> </w:t>
      </w:r>
      <w:r>
        <w:rPr/>
        <w:t>Blinded</w:t>
      </w:r>
      <w:r>
        <w:rPr>
          <w:spacing w:val="-3"/>
        </w:rPr>
        <w:t> </w:t>
      </w:r>
      <w:r>
        <w:rPr/>
        <w:t>Team</w:t>
      </w:r>
      <w:r>
        <w:rPr>
          <w:spacing w:val="-4"/>
        </w:rPr>
        <w:t> </w:t>
      </w:r>
      <w:r>
        <w:rPr/>
        <w:t>may</w:t>
      </w:r>
      <w:r>
        <w:rPr>
          <w:spacing w:val="-3"/>
        </w:rPr>
        <w:t> </w:t>
      </w:r>
      <w:r>
        <w:rPr/>
        <w:t>not be involved).</w:t>
      </w:r>
    </w:p>
    <w:p>
      <w:pPr>
        <w:pStyle w:val="ListParagraph"/>
        <w:numPr>
          <w:ilvl w:val="2"/>
          <w:numId w:val="3"/>
        </w:numPr>
        <w:tabs>
          <w:tab w:pos="2339" w:val="left" w:leader="none"/>
          <w:tab w:pos="2340" w:val="left" w:leader="none"/>
        </w:tabs>
        <w:spacing w:line="240" w:lineRule="auto" w:before="1" w:after="0"/>
        <w:ind w:left="2339" w:right="537" w:hanging="360"/>
        <w:jc w:val="left"/>
        <w:rPr>
          <w:sz w:val="22"/>
        </w:rPr>
      </w:pPr>
      <w:r>
        <w:rPr>
          <w:sz w:val="22"/>
        </w:rPr>
        <w:t>The Blinded Team should test their code to verify it is robust to potential problems</w:t>
      </w:r>
      <w:r>
        <w:rPr>
          <w:spacing w:val="-3"/>
          <w:sz w:val="22"/>
        </w:rPr>
        <w:t> </w:t>
      </w:r>
      <w:r>
        <w:rPr>
          <w:sz w:val="22"/>
        </w:rPr>
        <w:t>seen</w:t>
      </w:r>
      <w:r>
        <w:rPr>
          <w:spacing w:val="-3"/>
          <w:sz w:val="22"/>
        </w:rPr>
        <w:t> </w:t>
      </w:r>
      <w:r>
        <w:rPr>
          <w:sz w:val="22"/>
        </w:rPr>
        <w:t>in</w:t>
      </w:r>
      <w:r>
        <w:rPr>
          <w:spacing w:val="-3"/>
          <w:sz w:val="22"/>
        </w:rPr>
        <w:t> </w:t>
      </w:r>
      <w:r>
        <w:rPr>
          <w:sz w:val="22"/>
        </w:rPr>
        <w:t>handovers</w:t>
      </w:r>
      <w:r>
        <w:rPr>
          <w:spacing w:val="-3"/>
          <w:sz w:val="22"/>
        </w:rPr>
        <w:t> </w:t>
      </w:r>
      <w:r>
        <w:rPr>
          <w:sz w:val="22"/>
        </w:rPr>
        <w:t>(e.g.</w:t>
      </w:r>
      <w:r>
        <w:rPr>
          <w:spacing w:val="-3"/>
          <w:sz w:val="22"/>
        </w:rPr>
        <w:t> </w:t>
      </w:r>
      <w:r>
        <w:rPr>
          <w:sz w:val="22"/>
        </w:rPr>
        <w:t>execute</w:t>
      </w:r>
      <w:r>
        <w:rPr>
          <w:spacing w:val="-3"/>
          <w:sz w:val="22"/>
        </w:rPr>
        <w:t> </w:t>
      </w:r>
      <w:r>
        <w:rPr>
          <w:sz w:val="22"/>
        </w:rPr>
        <w:t>programs</w:t>
      </w:r>
      <w:r>
        <w:rPr>
          <w:spacing w:val="-3"/>
          <w:sz w:val="22"/>
        </w:rPr>
        <w:t> </w:t>
      </w:r>
      <w:r>
        <w:rPr>
          <w:sz w:val="22"/>
        </w:rPr>
        <w:t>against</w:t>
      </w:r>
      <w:r>
        <w:rPr>
          <w:spacing w:val="-3"/>
          <w:sz w:val="22"/>
        </w:rPr>
        <w:t> </w:t>
      </w:r>
      <w:r>
        <w:rPr>
          <w:sz w:val="22"/>
        </w:rPr>
        <w:t>a</w:t>
      </w:r>
      <w:r>
        <w:rPr>
          <w:spacing w:val="-3"/>
          <w:sz w:val="22"/>
        </w:rPr>
        <w:t> </w:t>
      </w:r>
      <w:r>
        <w:rPr>
          <w:sz w:val="22"/>
        </w:rPr>
        <w:t>reduced</w:t>
      </w:r>
      <w:r>
        <w:rPr>
          <w:spacing w:val="-3"/>
          <w:sz w:val="22"/>
        </w:rPr>
        <w:t> </w:t>
      </w:r>
      <w:r>
        <w:rPr>
          <w:sz w:val="22"/>
        </w:rPr>
        <w:t>set</w:t>
      </w:r>
      <w:r>
        <w:rPr>
          <w:spacing w:val="-3"/>
          <w:sz w:val="22"/>
        </w:rPr>
        <w:t> </w:t>
      </w:r>
      <w:r>
        <w:rPr>
          <w:sz w:val="22"/>
        </w:rPr>
        <w:t>of subjects, forcing a scenario where n=0 for one or more table columns).</w:t>
      </w:r>
    </w:p>
    <w:p>
      <w:pPr>
        <w:pStyle w:val="ListParagraph"/>
        <w:numPr>
          <w:ilvl w:val="2"/>
          <w:numId w:val="3"/>
        </w:numPr>
        <w:tabs>
          <w:tab w:pos="2339" w:val="left" w:leader="none"/>
          <w:tab w:pos="2340" w:val="left" w:leader="none"/>
        </w:tabs>
        <w:spacing w:line="266" w:lineRule="exact" w:before="0" w:after="0"/>
        <w:ind w:left="2340" w:right="0" w:hanging="361"/>
        <w:jc w:val="left"/>
        <w:rPr>
          <w:sz w:val="22"/>
        </w:rPr>
      </w:pPr>
      <w:r>
        <w:rPr>
          <w:sz w:val="22"/>
        </w:rPr>
        <w:t>Unblinded</w:t>
      </w:r>
      <w:r>
        <w:rPr>
          <w:spacing w:val="-7"/>
          <w:sz w:val="22"/>
        </w:rPr>
        <w:t> </w:t>
      </w:r>
      <w:r>
        <w:rPr>
          <w:sz w:val="22"/>
        </w:rPr>
        <w:t>Team</w:t>
      </w:r>
      <w:r>
        <w:rPr>
          <w:spacing w:val="-5"/>
          <w:sz w:val="22"/>
        </w:rPr>
        <w:t> </w:t>
      </w:r>
      <w:r>
        <w:rPr>
          <w:sz w:val="22"/>
        </w:rPr>
        <w:t>Members</w:t>
      </w:r>
      <w:r>
        <w:rPr>
          <w:spacing w:val="-5"/>
          <w:sz w:val="22"/>
        </w:rPr>
        <w:t> </w:t>
      </w:r>
      <w:r>
        <w:rPr>
          <w:sz w:val="22"/>
        </w:rPr>
        <w:t>must</w:t>
      </w:r>
      <w:r>
        <w:rPr>
          <w:spacing w:val="-5"/>
          <w:sz w:val="22"/>
        </w:rPr>
        <w:t> </w:t>
      </w:r>
      <w:r>
        <w:rPr>
          <w:sz w:val="22"/>
        </w:rPr>
        <w:t>not</w:t>
      </w:r>
      <w:r>
        <w:rPr>
          <w:spacing w:val="-5"/>
          <w:sz w:val="22"/>
        </w:rPr>
        <w:t> </w:t>
      </w:r>
      <w:r>
        <w:rPr>
          <w:sz w:val="22"/>
        </w:rPr>
        <w:t>discuss</w:t>
      </w:r>
      <w:r>
        <w:rPr>
          <w:spacing w:val="-6"/>
          <w:sz w:val="22"/>
        </w:rPr>
        <w:t> </w:t>
      </w:r>
      <w:r>
        <w:rPr>
          <w:sz w:val="22"/>
        </w:rPr>
        <w:t>the</w:t>
      </w:r>
      <w:r>
        <w:rPr>
          <w:spacing w:val="-5"/>
          <w:sz w:val="22"/>
        </w:rPr>
        <w:t> </w:t>
      </w:r>
      <w:r>
        <w:rPr>
          <w:sz w:val="22"/>
        </w:rPr>
        <w:t>IA</w:t>
      </w:r>
      <w:r>
        <w:rPr>
          <w:spacing w:val="-2"/>
          <w:sz w:val="22"/>
        </w:rPr>
        <w:t> </w:t>
      </w:r>
      <w:r>
        <w:rPr>
          <w:sz w:val="22"/>
        </w:rPr>
        <w:t>results</w:t>
      </w:r>
      <w:r>
        <w:rPr>
          <w:spacing w:val="-5"/>
          <w:sz w:val="22"/>
        </w:rPr>
        <w:t> </w:t>
      </w:r>
      <w:r>
        <w:rPr>
          <w:sz w:val="22"/>
        </w:rPr>
        <w:t>with</w:t>
      </w:r>
      <w:r>
        <w:rPr>
          <w:spacing w:val="-5"/>
          <w:sz w:val="22"/>
        </w:rPr>
        <w:t> </w:t>
      </w:r>
      <w:r>
        <w:rPr>
          <w:spacing w:val="-2"/>
          <w:sz w:val="22"/>
        </w:rPr>
        <w:t>anyone.</w:t>
      </w:r>
    </w:p>
    <w:p>
      <w:pPr>
        <w:pStyle w:val="ListParagraph"/>
        <w:numPr>
          <w:ilvl w:val="2"/>
          <w:numId w:val="3"/>
        </w:numPr>
        <w:tabs>
          <w:tab w:pos="2339" w:val="left" w:leader="none"/>
          <w:tab w:pos="2340" w:val="left" w:leader="none"/>
        </w:tabs>
        <w:spacing w:line="240" w:lineRule="auto" w:before="0" w:after="0"/>
        <w:ind w:left="2339" w:right="479" w:hanging="360"/>
        <w:jc w:val="left"/>
        <w:rPr>
          <w:sz w:val="22"/>
        </w:rPr>
      </w:pPr>
      <w:r>
        <w:rPr>
          <w:sz w:val="22"/>
        </w:rPr>
        <w:t>Access</w:t>
      </w:r>
      <w:r>
        <w:rPr>
          <w:spacing w:val="-3"/>
          <w:sz w:val="22"/>
        </w:rPr>
        <w:t> </w:t>
      </w:r>
      <w:r>
        <w:rPr>
          <w:sz w:val="22"/>
        </w:rPr>
        <w:t>to</w:t>
      </w:r>
      <w:r>
        <w:rPr>
          <w:spacing w:val="-3"/>
          <w:sz w:val="22"/>
        </w:rPr>
        <w:t> </w:t>
      </w:r>
      <w:r>
        <w:rPr>
          <w:sz w:val="22"/>
        </w:rPr>
        <w:t>unblinded</w:t>
      </w:r>
      <w:r>
        <w:rPr>
          <w:spacing w:val="-3"/>
          <w:sz w:val="22"/>
        </w:rPr>
        <w:t> </w:t>
      </w:r>
      <w:r>
        <w:rPr>
          <w:sz w:val="22"/>
        </w:rPr>
        <w:t>information</w:t>
      </w:r>
      <w:r>
        <w:rPr>
          <w:spacing w:val="-3"/>
          <w:sz w:val="22"/>
        </w:rPr>
        <w:t> </w:t>
      </w:r>
      <w:r>
        <w:rPr>
          <w:sz w:val="22"/>
        </w:rPr>
        <w:t>is</w:t>
      </w:r>
      <w:r>
        <w:rPr>
          <w:spacing w:val="-3"/>
          <w:sz w:val="22"/>
        </w:rPr>
        <w:t> </w:t>
      </w:r>
      <w:r>
        <w:rPr>
          <w:sz w:val="22"/>
        </w:rPr>
        <w:t>to</w:t>
      </w:r>
      <w:r>
        <w:rPr>
          <w:spacing w:val="-3"/>
          <w:sz w:val="22"/>
        </w:rPr>
        <w:t> </w:t>
      </w:r>
      <w:r>
        <w:rPr>
          <w:sz w:val="22"/>
        </w:rPr>
        <w:t>be</w:t>
      </w:r>
      <w:r>
        <w:rPr>
          <w:spacing w:val="-3"/>
          <w:sz w:val="22"/>
        </w:rPr>
        <w:t> </w:t>
      </w:r>
      <w:r>
        <w:rPr>
          <w:sz w:val="22"/>
        </w:rPr>
        <w:t>restricted</w:t>
      </w:r>
      <w:r>
        <w:rPr>
          <w:spacing w:val="-3"/>
          <w:sz w:val="22"/>
        </w:rPr>
        <w:t> </w:t>
      </w:r>
      <w:r>
        <w:rPr>
          <w:sz w:val="22"/>
        </w:rPr>
        <w:t>even</w:t>
      </w:r>
      <w:r>
        <w:rPr>
          <w:spacing w:val="-3"/>
          <w:sz w:val="22"/>
        </w:rPr>
        <w:t> </w:t>
      </w:r>
      <w:r>
        <w:rPr>
          <w:sz w:val="22"/>
        </w:rPr>
        <w:t>in</w:t>
      </w:r>
      <w:r>
        <w:rPr>
          <w:spacing w:val="-3"/>
          <w:sz w:val="22"/>
        </w:rPr>
        <w:t> </w:t>
      </w:r>
      <w:r>
        <w:rPr>
          <w:sz w:val="22"/>
        </w:rPr>
        <w:t>cases</w:t>
      </w:r>
      <w:r>
        <w:rPr>
          <w:spacing w:val="-3"/>
          <w:sz w:val="22"/>
        </w:rPr>
        <w:t> </w:t>
      </w:r>
      <w:r>
        <w:rPr>
          <w:sz w:val="22"/>
        </w:rPr>
        <w:t>where</w:t>
      </w:r>
      <w:r>
        <w:rPr>
          <w:spacing w:val="-3"/>
          <w:sz w:val="22"/>
        </w:rPr>
        <w:t> </w:t>
      </w:r>
      <w:r>
        <w:rPr>
          <w:sz w:val="22"/>
        </w:rPr>
        <w:t>the</w:t>
      </w:r>
      <w:r>
        <w:rPr>
          <w:spacing w:val="-3"/>
          <w:sz w:val="22"/>
        </w:rPr>
        <w:t> </w:t>
      </w:r>
      <w:r>
        <w:rPr>
          <w:sz w:val="22"/>
        </w:rPr>
        <w:t>IA is the only IQVIA Biostatistics scope of work.</w:t>
      </w: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36"/>
        <w:gridCol w:w="187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36" w:type="dxa"/>
            <w:shd w:val="clear" w:color="auto" w:fill="D9D9D9"/>
          </w:tcPr>
          <w:p>
            <w:pPr>
              <w:pStyle w:val="TableParagraph"/>
              <w:spacing w:before="38"/>
              <w:ind w:left="104"/>
              <w:rPr>
                <w:b/>
                <w:sz w:val="20"/>
              </w:rPr>
            </w:pPr>
            <w:r>
              <w:rPr>
                <w:b/>
                <w:spacing w:val="-2"/>
                <w:sz w:val="20"/>
              </w:rPr>
              <w:t>Step:</w:t>
            </w:r>
          </w:p>
        </w:tc>
        <w:tc>
          <w:tcPr>
            <w:tcW w:w="1873" w:type="dxa"/>
            <w:shd w:val="clear" w:color="auto" w:fill="D9D9D9"/>
          </w:tcPr>
          <w:p>
            <w:pPr>
              <w:pStyle w:val="TableParagraph"/>
              <w:spacing w:before="38"/>
              <w:ind w:left="108"/>
              <w:rPr>
                <w:b/>
                <w:sz w:val="20"/>
              </w:rPr>
            </w:pPr>
            <w:r>
              <w:rPr>
                <w:b/>
                <w:spacing w:val="-2"/>
                <w:sz w:val="20"/>
              </w:rPr>
              <w:t>When:</w:t>
            </w:r>
          </w:p>
        </w:tc>
      </w:tr>
      <w:tr>
        <w:trPr>
          <w:trHeight w:val="5745" w:hRule="atLeast"/>
        </w:trPr>
        <w:tc>
          <w:tcPr>
            <w:tcW w:w="797" w:type="dxa"/>
          </w:tcPr>
          <w:p>
            <w:pPr>
              <w:pStyle w:val="TableParagraph"/>
              <w:spacing w:before="42"/>
              <w:rPr>
                <w:b/>
                <w:sz w:val="20"/>
              </w:rPr>
            </w:pPr>
            <w:r>
              <w:rPr>
                <w:b/>
                <w:spacing w:val="-2"/>
                <w:sz w:val="20"/>
              </w:rPr>
              <w:t>6.3.1</w:t>
            </w:r>
          </w:p>
        </w:tc>
        <w:tc>
          <w:tcPr>
            <w:tcW w:w="1162" w:type="dxa"/>
          </w:tcPr>
          <w:p>
            <w:pPr>
              <w:pStyle w:val="TableParagraph"/>
              <w:spacing w:before="42"/>
              <w:rPr>
                <w:sz w:val="20"/>
              </w:rPr>
            </w:pPr>
            <w:r>
              <w:rPr>
                <w:spacing w:val="-2"/>
                <w:sz w:val="20"/>
              </w:rPr>
              <w:t>UB/UBT</w:t>
            </w:r>
          </w:p>
        </w:tc>
        <w:tc>
          <w:tcPr>
            <w:tcW w:w="6236" w:type="dxa"/>
          </w:tcPr>
          <w:p>
            <w:pPr>
              <w:pStyle w:val="TableParagraph"/>
              <w:spacing w:line="237" w:lineRule="auto" w:before="1"/>
              <w:ind w:left="104" w:right="171"/>
              <w:rPr>
                <w:sz w:val="20"/>
              </w:rPr>
            </w:pPr>
            <w:r>
              <w:rPr>
                <w:sz w:val="20"/>
              </w:rPr>
              <w:t>Provides</w:t>
            </w:r>
            <w:r>
              <w:rPr>
                <w:spacing w:val="-3"/>
                <w:sz w:val="20"/>
              </w:rPr>
              <w:t> </w:t>
            </w:r>
            <w:r>
              <w:rPr>
                <w:sz w:val="20"/>
              </w:rPr>
              <w:t>dummy</w:t>
            </w:r>
            <w:r>
              <w:rPr>
                <w:spacing w:val="-6"/>
                <w:sz w:val="20"/>
              </w:rPr>
              <w:t> </w:t>
            </w:r>
            <w:r>
              <w:rPr>
                <w:sz w:val="20"/>
              </w:rPr>
              <w:t>randomization</w:t>
            </w:r>
            <w:r>
              <w:rPr>
                <w:spacing w:val="-3"/>
                <w:sz w:val="20"/>
              </w:rPr>
              <w:t> </w:t>
            </w:r>
            <w:r>
              <w:rPr>
                <w:sz w:val="20"/>
              </w:rPr>
              <w:t>data</w:t>
            </w:r>
            <w:r>
              <w:rPr>
                <w:spacing w:val="-9"/>
                <w:sz w:val="20"/>
              </w:rPr>
              <w:t> </w:t>
            </w:r>
            <w:r>
              <w:rPr>
                <w:sz w:val="20"/>
              </w:rPr>
              <w:t>to</w:t>
            </w:r>
            <w:r>
              <w:rPr>
                <w:spacing w:val="-5"/>
                <w:sz w:val="20"/>
              </w:rPr>
              <w:t> </w:t>
            </w:r>
            <w:r>
              <w:rPr>
                <w:sz w:val="20"/>
              </w:rPr>
              <w:t>develop</w:t>
            </w:r>
            <w:r>
              <w:rPr>
                <w:spacing w:val="-6"/>
                <w:sz w:val="20"/>
              </w:rPr>
              <w:t> </w:t>
            </w:r>
            <w:r>
              <w:rPr>
                <w:sz w:val="20"/>
              </w:rPr>
              <w:t>and</w:t>
            </w:r>
            <w:r>
              <w:rPr>
                <w:spacing w:val="-6"/>
                <w:sz w:val="20"/>
              </w:rPr>
              <w:t> </w:t>
            </w:r>
            <w:r>
              <w:rPr>
                <w:sz w:val="20"/>
              </w:rPr>
              <w:t>test</w:t>
            </w:r>
            <w:r>
              <w:rPr>
                <w:spacing w:val="-5"/>
                <w:sz w:val="20"/>
              </w:rPr>
              <w:t> </w:t>
            </w:r>
            <w:r>
              <w:rPr>
                <w:sz w:val="20"/>
              </w:rPr>
              <w:t>programs. Such dummy randomization data must be created in the same format (e.g. variable names, variable lengths etc.) as the actual randomization data.</w:t>
            </w:r>
          </w:p>
          <w:p>
            <w:pPr>
              <w:pStyle w:val="TableParagraph"/>
              <w:spacing w:before="4"/>
              <w:ind w:left="0"/>
              <w:rPr>
                <w:sz w:val="20"/>
              </w:rPr>
            </w:pPr>
          </w:p>
          <w:p>
            <w:pPr>
              <w:pStyle w:val="TableParagraph"/>
              <w:spacing w:before="1"/>
              <w:ind w:left="104" w:right="171"/>
              <w:rPr>
                <w:sz w:val="20"/>
              </w:rPr>
            </w:pPr>
            <w:r>
              <w:rPr>
                <w:sz w:val="20"/>
              </w:rPr>
              <w:t>To clearly convey that treatment codes are in fact “dummy”, any such codes used in the generation and testing of IA output (TLFs) must</w:t>
            </w:r>
            <w:r>
              <w:rPr>
                <w:spacing w:val="-4"/>
                <w:sz w:val="20"/>
              </w:rPr>
              <w:t> </w:t>
            </w:r>
            <w:r>
              <w:rPr>
                <w:sz w:val="20"/>
              </w:rPr>
              <w:t>include</w:t>
            </w:r>
            <w:r>
              <w:rPr>
                <w:spacing w:val="-4"/>
                <w:sz w:val="20"/>
              </w:rPr>
              <w:t> </w:t>
            </w:r>
            <w:r>
              <w:rPr>
                <w:sz w:val="20"/>
              </w:rPr>
              <w:t>the</w:t>
            </w:r>
            <w:r>
              <w:rPr>
                <w:spacing w:val="-4"/>
                <w:sz w:val="20"/>
              </w:rPr>
              <w:t> </w:t>
            </w:r>
            <w:r>
              <w:rPr>
                <w:sz w:val="20"/>
              </w:rPr>
              <w:t>word</w:t>
            </w:r>
            <w:r>
              <w:rPr>
                <w:spacing w:val="-4"/>
                <w:sz w:val="20"/>
              </w:rPr>
              <w:t> </w:t>
            </w:r>
            <w:r>
              <w:rPr>
                <w:sz w:val="20"/>
              </w:rPr>
              <w:t>“dummy”</w:t>
            </w:r>
            <w:r>
              <w:rPr>
                <w:spacing w:val="-4"/>
                <w:sz w:val="20"/>
              </w:rPr>
              <w:t> </w:t>
            </w:r>
            <w:r>
              <w:rPr>
                <w:sz w:val="20"/>
              </w:rPr>
              <w:t>in</w:t>
            </w:r>
            <w:r>
              <w:rPr>
                <w:spacing w:val="-4"/>
                <w:sz w:val="20"/>
              </w:rPr>
              <w:t> </w:t>
            </w:r>
            <w:r>
              <w:rPr>
                <w:sz w:val="20"/>
              </w:rPr>
              <w:t>the</w:t>
            </w:r>
            <w:r>
              <w:rPr>
                <w:spacing w:val="-4"/>
                <w:sz w:val="20"/>
              </w:rPr>
              <w:t> </w:t>
            </w:r>
            <w:r>
              <w:rPr>
                <w:sz w:val="20"/>
              </w:rPr>
              <w:t>treatment</w:t>
            </w:r>
            <w:r>
              <w:rPr>
                <w:spacing w:val="-4"/>
                <w:sz w:val="20"/>
              </w:rPr>
              <w:t> </w:t>
            </w:r>
            <w:r>
              <w:rPr>
                <w:sz w:val="20"/>
              </w:rPr>
              <w:t>group</w:t>
            </w:r>
            <w:r>
              <w:rPr>
                <w:spacing w:val="-4"/>
                <w:sz w:val="20"/>
              </w:rPr>
              <w:t> </w:t>
            </w:r>
            <w:r>
              <w:rPr>
                <w:sz w:val="20"/>
              </w:rPr>
              <w:t>formats</w:t>
            </w:r>
            <w:r>
              <w:rPr>
                <w:spacing w:val="-4"/>
                <w:sz w:val="20"/>
              </w:rPr>
              <w:t> </w:t>
            </w:r>
            <w:r>
              <w:rPr>
                <w:sz w:val="20"/>
              </w:rPr>
              <w:t>and in treatment group names displayed in the column headers of resulting output, e.g. “Dummy 1” and “Dummy 2”.</w:t>
            </w:r>
          </w:p>
          <w:p>
            <w:pPr>
              <w:pStyle w:val="TableParagraph"/>
              <w:spacing w:before="2"/>
              <w:ind w:left="0"/>
              <w:rPr>
                <w:sz w:val="20"/>
              </w:rPr>
            </w:pPr>
          </w:p>
          <w:p>
            <w:pPr>
              <w:pStyle w:val="TableParagraph"/>
              <w:ind w:left="104"/>
              <w:rPr>
                <w:sz w:val="20"/>
              </w:rPr>
            </w:pPr>
            <w:r>
              <w:rPr>
                <w:sz w:val="20"/>
              </w:rPr>
              <w:t>In</w:t>
            </w:r>
            <w:r>
              <w:rPr>
                <w:spacing w:val="-6"/>
                <w:sz w:val="20"/>
              </w:rPr>
              <w:t> </w:t>
            </w:r>
            <w:r>
              <w:rPr>
                <w:sz w:val="20"/>
              </w:rPr>
              <w:t>cases</w:t>
            </w:r>
            <w:r>
              <w:rPr>
                <w:spacing w:val="-5"/>
                <w:sz w:val="20"/>
              </w:rPr>
              <w:t> </w:t>
            </w:r>
            <w:r>
              <w:rPr>
                <w:sz w:val="20"/>
              </w:rPr>
              <w:t>where</w:t>
            </w:r>
            <w:r>
              <w:rPr>
                <w:spacing w:val="-6"/>
                <w:sz w:val="20"/>
              </w:rPr>
              <w:t> </w:t>
            </w:r>
            <w:r>
              <w:rPr>
                <w:sz w:val="20"/>
              </w:rPr>
              <w:t>the</w:t>
            </w:r>
            <w:r>
              <w:rPr>
                <w:spacing w:val="-5"/>
                <w:sz w:val="20"/>
              </w:rPr>
              <w:t> </w:t>
            </w:r>
            <w:r>
              <w:rPr>
                <w:sz w:val="20"/>
              </w:rPr>
              <w:t>true</w:t>
            </w:r>
            <w:r>
              <w:rPr>
                <w:spacing w:val="-6"/>
                <w:sz w:val="20"/>
              </w:rPr>
              <w:t> </w:t>
            </w:r>
            <w:r>
              <w:rPr>
                <w:sz w:val="20"/>
              </w:rPr>
              <w:t>randomization</w:t>
            </w:r>
            <w:r>
              <w:rPr>
                <w:spacing w:val="-6"/>
                <w:sz w:val="20"/>
              </w:rPr>
              <w:t> </w:t>
            </w:r>
            <w:r>
              <w:rPr>
                <w:sz w:val="20"/>
              </w:rPr>
              <w:t>is</w:t>
            </w:r>
            <w:r>
              <w:rPr>
                <w:spacing w:val="-6"/>
                <w:sz w:val="20"/>
              </w:rPr>
              <w:t> </w:t>
            </w:r>
            <w:r>
              <w:rPr>
                <w:sz w:val="20"/>
              </w:rPr>
              <w:t>received</w:t>
            </w:r>
            <w:r>
              <w:rPr>
                <w:spacing w:val="-7"/>
                <w:sz w:val="20"/>
              </w:rPr>
              <w:t> </w:t>
            </w:r>
            <w:r>
              <w:rPr>
                <w:sz w:val="20"/>
              </w:rPr>
              <w:t>from</w:t>
            </w:r>
            <w:r>
              <w:rPr>
                <w:spacing w:val="-6"/>
                <w:sz w:val="20"/>
              </w:rPr>
              <w:t> </w:t>
            </w:r>
            <w:r>
              <w:rPr>
                <w:sz w:val="20"/>
              </w:rPr>
              <w:t>a</w:t>
            </w:r>
            <w:r>
              <w:rPr>
                <w:spacing w:val="-4"/>
                <w:sz w:val="20"/>
              </w:rPr>
              <w:t> </w:t>
            </w:r>
            <w:r>
              <w:rPr>
                <w:sz w:val="20"/>
              </w:rPr>
              <w:t>third-</w:t>
            </w:r>
            <w:r>
              <w:rPr>
                <w:spacing w:val="-2"/>
                <w:sz w:val="20"/>
              </w:rPr>
              <w:t>party</w:t>
            </w:r>
          </w:p>
          <w:p>
            <w:pPr>
              <w:pStyle w:val="TableParagraph"/>
              <w:spacing w:before="1"/>
              <w:ind w:left="104" w:right="171"/>
              <w:rPr>
                <w:sz w:val="20"/>
              </w:rPr>
            </w:pPr>
            <w:r>
              <w:rPr>
                <w:sz w:val="20"/>
              </w:rPr>
              <w:t>, the dummy randomization should be created using the true randomization as a template to ensure consistent structure and format. In this case, a review should be performed by another member of the unblinded team, verifying that the dummy randomization has been created and blinded correctly before it is shared with the blinded team.</w:t>
            </w:r>
            <w:r>
              <w:rPr>
                <w:spacing w:val="40"/>
                <w:sz w:val="20"/>
              </w:rPr>
              <w:t> </w:t>
            </w:r>
            <w:r>
              <w:rPr>
                <w:sz w:val="20"/>
              </w:rPr>
              <w:t>Attention should be paid to all variables within true randomization data.</w:t>
            </w:r>
            <w:r>
              <w:rPr>
                <w:spacing w:val="40"/>
                <w:sz w:val="20"/>
              </w:rPr>
              <w:t> </w:t>
            </w:r>
            <w:r>
              <w:rPr>
                <w:sz w:val="20"/>
              </w:rPr>
              <w:t>It may not be the case that only treatment variables</w:t>
            </w:r>
            <w:r>
              <w:rPr>
                <w:spacing w:val="-2"/>
                <w:sz w:val="20"/>
              </w:rPr>
              <w:t> </w:t>
            </w:r>
            <w:r>
              <w:rPr>
                <w:sz w:val="20"/>
              </w:rPr>
              <w:t>have the potential to unblind, and all data</w:t>
            </w:r>
            <w:r>
              <w:rPr>
                <w:spacing w:val="-4"/>
                <w:sz w:val="20"/>
              </w:rPr>
              <w:t> </w:t>
            </w:r>
            <w:r>
              <w:rPr>
                <w:sz w:val="20"/>
              </w:rPr>
              <w:t>should</w:t>
            </w:r>
            <w:r>
              <w:rPr>
                <w:spacing w:val="-4"/>
                <w:sz w:val="20"/>
              </w:rPr>
              <w:t> </w:t>
            </w:r>
            <w:r>
              <w:rPr>
                <w:sz w:val="20"/>
              </w:rPr>
              <w:t>be</w:t>
            </w:r>
            <w:r>
              <w:rPr>
                <w:spacing w:val="-4"/>
                <w:sz w:val="20"/>
              </w:rPr>
              <w:t> </w:t>
            </w:r>
            <w:r>
              <w:rPr>
                <w:sz w:val="20"/>
              </w:rPr>
              <w:t>carefully</w:t>
            </w:r>
            <w:r>
              <w:rPr>
                <w:spacing w:val="-4"/>
                <w:sz w:val="20"/>
              </w:rPr>
              <w:t> </w:t>
            </w:r>
            <w:r>
              <w:rPr>
                <w:sz w:val="20"/>
              </w:rPr>
              <w:t>reviewed</w:t>
            </w:r>
            <w:r>
              <w:rPr>
                <w:spacing w:val="-4"/>
                <w:sz w:val="20"/>
              </w:rPr>
              <w:t> </w:t>
            </w:r>
            <w:r>
              <w:rPr>
                <w:sz w:val="20"/>
              </w:rPr>
              <w:t>to</w:t>
            </w:r>
            <w:r>
              <w:rPr>
                <w:spacing w:val="-4"/>
                <w:sz w:val="20"/>
              </w:rPr>
              <w:t> </w:t>
            </w:r>
            <w:r>
              <w:rPr>
                <w:sz w:val="20"/>
              </w:rPr>
              <w:t>ensure</w:t>
            </w:r>
            <w:r>
              <w:rPr>
                <w:spacing w:val="-4"/>
                <w:sz w:val="20"/>
              </w:rPr>
              <w:t> </w:t>
            </w:r>
            <w:r>
              <w:rPr>
                <w:sz w:val="20"/>
              </w:rPr>
              <w:t>that</w:t>
            </w:r>
            <w:r>
              <w:rPr>
                <w:spacing w:val="-4"/>
                <w:sz w:val="20"/>
              </w:rPr>
              <w:t> </w:t>
            </w:r>
            <w:r>
              <w:rPr>
                <w:sz w:val="20"/>
              </w:rPr>
              <w:t>data</w:t>
            </w:r>
            <w:r>
              <w:rPr>
                <w:spacing w:val="-4"/>
                <w:sz w:val="20"/>
              </w:rPr>
              <w:t> </w:t>
            </w:r>
            <w:r>
              <w:rPr>
                <w:sz w:val="20"/>
              </w:rPr>
              <w:t>contained</w:t>
            </w:r>
            <w:r>
              <w:rPr>
                <w:spacing w:val="-4"/>
                <w:sz w:val="20"/>
              </w:rPr>
              <w:t> </w:t>
            </w:r>
            <w:r>
              <w:rPr>
                <w:sz w:val="20"/>
              </w:rPr>
              <w:t>in the prepared dummy file is fully blinded.</w:t>
            </w:r>
          </w:p>
          <w:p>
            <w:pPr>
              <w:pStyle w:val="TableParagraph"/>
              <w:spacing w:before="10"/>
              <w:ind w:left="0"/>
              <w:rPr>
                <w:sz w:val="17"/>
              </w:rPr>
            </w:pPr>
          </w:p>
          <w:p>
            <w:pPr>
              <w:pStyle w:val="TableParagraph"/>
              <w:spacing w:line="230" w:lineRule="atLeast"/>
              <w:ind w:left="104"/>
              <w:rPr>
                <w:sz w:val="20"/>
              </w:rPr>
            </w:pPr>
            <w:r>
              <w:rPr>
                <w:b/>
                <w:sz w:val="20"/>
              </w:rPr>
              <w:t>Note:</w:t>
            </w:r>
            <w:r>
              <w:rPr>
                <w:b/>
                <w:spacing w:val="-4"/>
                <w:sz w:val="20"/>
              </w:rPr>
              <w:t> </w:t>
            </w:r>
            <w:r>
              <w:rPr>
                <w:sz w:val="20"/>
              </w:rPr>
              <w:t>This</w:t>
            </w:r>
            <w:r>
              <w:rPr>
                <w:spacing w:val="-9"/>
                <w:sz w:val="20"/>
              </w:rPr>
              <w:t> </w:t>
            </w:r>
            <w:r>
              <w:rPr>
                <w:sz w:val="20"/>
              </w:rPr>
              <w:t>may</w:t>
            </w:r>
            <w:r>
              <w:rPr>
                <w:spacing w:val="-3"/>
                <w:sz w:val="20"/>
              </w:rPr>
              <w:t> </w:t>
            </w:r>
            <w:r>
              <w:rPr>
                <w:sz w:val="20"/>
              </w:rPr>
              <w:t>need</w:t>
            </w:r>
            <w:r>
              <w:rPr>
                <w:spacing w:val="-3"/>
                <w:sz w:val="20"/>
              </w:rPr>
              <w:t> </w:t>
            </w:r>
            <w:r>
              <w:rPr>
                <w:sz w:val="20"/>
              </w:rPr>
              <w:t>to</w:t>
            </w:r>
            <w:r>
              <w:rPr>
                <w:spacing w:val="-3"/>
                <w:sz w:val="20"/>
              </w:rPr>
              <w:t> </w:t>
            </w:r>
            <w:r>
              <w:rPr>
                <w:sz w:val="20"/>
              </w:rPr>
              <w:t>be</w:t>
            </w:r>
            <w:r>
              <w:rPr>
                <w:spacing w:val="-3"/>
                <w:sz w:val="20"/>
              </w:rPr>
              <w:t> </w:t>
            </w:r>
            <w:r>
              <w:rPr>
                <w:sz w:val="20"/>
              </w:rPr>
              <w:t>done</w:t>
            </w:r>
            <w:r>
              <w:rPr>
                <w:spacing w:val="-4"/>
                <w:sz w:val="20"/>
              </w:rPr>
              <w:t> </w:t>
            </w:r>
            <w:r>
              <w:rPr>
                <w:sz w:val="20"/>
              </w:rPr>
              <w:t>for</w:t>
            </w:r>
            <w:r>
              <w:rPr>
                <w:spacing w:val="-4"/>
                <w:sz w:val="20"/>
              </w:rPr>
              <w:t> </w:t>
            </w:r>
            <w:r>
              <w:rPr>
                <w:sz w:val="20"/>
              </w:rPr>
              <w:t>each</w:t>
            </w:r>
            <w:r>
              <w:rPr>
                <w:spacing w:val="-4"/>
                <w:sz w:val="20"/>
              </w:rPr>
              <w:t> </w:t>
            </w:r>
            <w:r>
              <w:rPr>
                <w:sz w:val="20"/>
              </w:rPr>
              <w:t>new</w:t>
            </w:r>
            <w:r>
              <w:rPr>
                <w:spacing w:val="-4"/>
                <w:sz w:val="20"/>
              </w:rPr>
              <w:t> </w:t>
            </w:r>
            <w:r>
              <w:rPr>
                <w:sz w:val="20"/>
              </w:rPr>
              <w:t>IA</w:t>
            </w:r>
            <w:r>
              <w:rPr>
                <w:spacing w:val="-1"/>
                <w:sz w:val="20"/>
              </w:rPr>
              <w:t> </w:t>
            </w:r>
            <w:r>
              <w:rPr>
                <w:sz w:val="20"/>
              </w:rPr>
              <w:t>as</w:t>
            </w:r>
            <w:r>
              <w:rPr>
                <w:spacing w:val="-3"/>
                <w:sz w:val="20"/>
              </w:rPr>
              <w:t> </w:t>
            </w:r>
            <w:r>
              <w:rPr>
                <w:sz w:val="20"/>
              </w:rPr>
              <w:t>additional subjects are randomized and new data is added over time.</w:t>
            </w:r>
          </w:p>
        </w:tc>
        <w:tc>
          <w:tcPr>
            <w:tcW w:w="1873" w:type="dxa"/>
          </w:tcPr>
          <w:p>
            <w:pPr>
              <w:pStyle w:val="TableParagraph"/>
              <w:spacing w:before="38"/>
              <w:ind w:left="108" w:right="198"/>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r>
        <w:trPr>
          <w:trHeight w:val="1002" w:hRule="atLeast"/>
        </w:trPr>
        <w:tc>
          <w:tcPr>
            <w:tcW w:w="797" w:type="dxa"/>
          </w:tcPr>
          <w:p>
            <w:pPr>
              <w:pStyle w:val="TableParagraph"/>
              <w:spacing w:before="47"/>
              <w:rPr>
                <w:b/>
                <w:sz w:val="20"/>
              </w:rPr>
            </w:pPr>
            <w:r>
              <w:rPr>
                <w:b/>
                <w:spacing w:val="-2"/>
                <w:sz w:val="20"/>
              </w:rPr>
              <w:t>6.3.2</w:t>
            </w:r>
          </w:p>
        </w:tc>
        <w:tc>
          <w:tcPr>
            <w:tcW w:w="1162" w:type="dxa"/>
          </w:tcPr>
          <w:p>
            <w:pPr>
              <w:pStyle w:val="TableParagraph"/>
              <w:spacing w:before="47"/>
              <w:rPr>
                <w:sz w:val="20"/>
              </w:rPr>
            </w:pPr>
            <w:r>
              <w:rPr>
                <w:spacing w:val="-2"/>
                <w:sz w:val="20"/>
              </w:rPr>
              <w:t>STL/UB</w:t>
            </w:r>
          </w:p>
        </w:tc>
        <w:tc>
          <w:tcPr>
            <w:tcW w:w="6236" w:type="dxa"/>
          </w:tcPr>
          <w:p>
            <w:pPr>
              <w:pStyle w:val="TableParagraph"/>
              <w:ind w:left="104" w:right="359"/>
              <w:jc w:val="both"/>
              <w:rPr>
                <w:sz w:val="20"/>
              </w:rPr>
            </w:pPr>
            <w:r>
              <w:rPr>
                <w:sz w:val="20"/>
              </w:rPr>
              <w:t>Maintains</w:t>
            </w:r>
            <w:r>
              <w:rPr>
                <w:spacing w:val="-2"/>
                <w:sz w:val="20"/>
              </w:rPr>
              <w:t> </w:t>
            </w:r>
            <w:r>
              <w:rPr>
                <w:sz w:val="20"/>
              </w:rPr>
              <w:t>a</w:t>
            </w:r>
            <w:r>
              <w:rPr>
                <w:spacing w:val="-2"/>
                <w:sz w:val="20"/>
              </w:rPr>
              <w:t> </w:t>
            </w:r>
            <w:r>
              <w:rPr>
                <w:sz w:val="20"/>
              </w:rPr>
              <w:t>list</w:t>
            </w:r>
            <w:r>
              <w:rPr>
                <w:spacing w:val="-2"/>
                <w:sz w:val="20"/>
              </w:rPr>
              <w:t> </w:t>
            </w:r>
            <w:r>
              <w:rPr>
                <w:sz w:val="20"/>
              </w:rPr>
              <w:t>of</w:t>
            </w:r>
            <w:r>
              <w:rPr>
                <w:spacing w:val="-2"/>
                <w:sz w:val="20"/>
              </w:rPr>
              <w:t> </w:t>
            </w:r>
            <w:r>
              <w:rPr>
                <w:sz w:val="20"/>
              </w:rPr>
              <w:t>unblinded IQVIA</w:t>
            </w:r>
            <w:r>
              <w:rPr>
                <w:spacing w:val="-4"/>
                <w:sz w:val="20"/>
              </w:rPr>
              <w:t> </w:t>
            </w:r>
            <w:r>
              <w:rPr>
                <w:sz w:val="20"/>
              </w:rPr>
              <w:t>personnel,</w:t>
            </w:r>
            <w:r>
              <w:rPr>
                <w:spacing w:val="-3"/>
                <w:sz w:val="20"/>
              </w:rPr>
              <w:t> </w:t>
            </w:r>
            <w:r>
              <w:rPr>
                <w:sz w:val="20"/>
              </w:rPr>
              <w:t>key</w:t>
            </w:r>
            <w:r>
              <w:rPr>
                <w:spacing w:val="-3"/>
                <w:sz w:val="20"/>
              </w:rPr>
              <w:t> </w:t>
            </w:r>
            <w:r>
              <w:rPr>
                <w:sz w:val="20"/>
              </w:rPr>
              <w:t>contact(s)</w:t>
            </w:r>
            <w:r>
              <w:rPr>
                <w:spacing w:val="-3"/>
                <w:sz w:val="20"/>
              </w:rPr>
              <w:t> </w:t>
            </w:r>
            <w:r>
              <w:rPr>
                <w:sz w:val="20"/>
              </w:rPr>
              <w:t>and their</w:t>
            </w:r>
            <w:r>
              <w:rPr>
                <w:spacing w:val="-3"/>
                <w:sz w:val="20"/>
              </w:rPr>
              <w:t> </w:t>
            </w:r>
            <w:r>
              <w:rPr>
                <w:sz w:val="20"/>
              </w:rPr>
              <w:t>roles</w:t>
            </w:r>
            <w:r>
              <w:rPr>
                <w:spacing w:val="-3"/>
                <w:sz w:val="20"/>
              </w:rPr>
              <w:t> </w:t>
            </w:r>
            <w:r>
              <w:rPr>
                <w:sz w:val="20"/>
              </w:rPr>
              <w:t>on</w:t>
            </w:r>
            <w:r>
              <w:rPr>
                <w:spacing w:val="-3"/>
                <w:sz w:val="20"/>
              </w:rPr>
              <w:t> </w:t>
            </w:r>
            <w:r>
              <w:rPr>
                <w:sz w:val="20"/>
              </w:rPr>
              <w:t>the</w:t>
            </w:r>
            <w:r>
              <w:rPr>
                <w:spacing w:val="-3"/>
                <w:sz w:val="20"/>
              </w:rPr>
              <w:t> </w:t>
            </w:r>
            <w:r>
              <w:rPr>
                <w:sz w:val="20"/>
              </w:rPr>
              <w:t>project.</w:t>
            </w:r>
            <w:r>
              <w:rPr>
                <w:spacing w:val="-3"/>
                <w:sz w:val="20"/>
              </w:rPr>
              <w:t> </w:t>
            </w:r>
            <w:r>
              <w:rPr>
                <w:sz w:val="20"/>
              </w:rPr>
              <w:t>This</w:t>
            </w:r>
            <w:r>
              <w:rPr>
                <w:spacing w:val="-3"/>
                <w:sz w:val="20"/>
              </w:rPr>
              <w:t> </w:t>
            </w:r>
            <w:r>
              <w:rPr>
                <w:sz w:val="20"/>
              </w:rPr>
              <w:t>may</w:t>
            </w:r>
            <w:r>
              <w:rPr>
                <w:spacing w:val="-3"/>
                <w:sz w:val="20"/>
              </w:rPr>
              <w:t> </w:t>
            </w:r>
            <w:r>
              <w:rPr>
                <w:sz w:val="20"/>
              </w:rPr>
              <w:t>be</w:t>
            </w:r>
            <w:r>
              <w:rPr>
                <w:spacing w:val="-3"/>
                <w:sz w:val="20"/>
              </w:rPr>
              <w:t> </w:t>
            </w:r>
            <w:r>
              <w:rPr>
                <w:sz w:val="20"/>
              </w:rPr>
              <w:t>part</w:t>
            </w:r>
            <w:r>
              <w:rPr>
                <w:spacing w:val="-3"/>
                <w:sz w:val="20"/>
              </w:rPr>
              <w:t> </w:t>
            </w:r>
            <w:r>
              <w:rPr>
                <w:sz w:val="20"/>
              </w:rPr>
              <w:t>of</w:t>
            </w:r>
            <w:r>
              <w:rPr>
                <w:spacing w:val="-3"/>
                <w:sz w:val="20"/>
              </w:rPr>
              <w:t> </w:t>
            </w:r>
            <w:r>
              <w:rPr>
                <w:sz w:val="20"/>
              </w:rPr>
              <w:t>the</w:t>
            </w:r>
            <w:r>
              <w:rPr>
                <w:spacing w:val="-3"/>
                <w:sz w:val="20"/>
              </w:rPr>
              <w:t> </w:t>
            </w:r>
            <w:r>
              <w:rPr>
                <w:sz w:val="20"/>
              </w:rPr>
              <w:t>Unblinding</w:t>
            </w:r>
            <w:r>
              <w:rPr>
                <w:spacing w:val="-4"/>
                <w:sz w:val="20"/>
              </w:rPr>
              <w:t> </w:t>
            </w:r>
            <w:r>
              <w:rPr>
                <w:sz w:val="20"/>
              </w:rPr>
              <w:t>Plan </w:t>
            </w:r>
            <w:r>
              <w:rPr>
                <w:spacing w:val="-2"/>
                <w:sz w:val="20"/>
              </w:rPr>
              <w:t>(CS_TP_BS0201).</w:t>
            </w:r>
          </w:p>
        </w:tc>
        <w:tc>
          <w:tcPr>
            <w:tcW w:w="1873" w:type="dxa"/>
          </w:tcPr>
          <w:p>
            <w:pPr>
              <w:pStyle w:val="TableParagraph"/>
              <w:spacing w:before="42"/>
              <w:ind w:left="108" w:right="18"/>
              <w:rPr>
                <w:sz w:val="20"/>
              </w:rPr>
            </w:pPr>
            <w:r>
              <w:rPr>
                <w:sz w:val="20"/>
              </w:rPr>
              <w:t>From first unblinding</w:t>
            </w:r>
            <w:r>
              <w:rPr>
                <w:spacing w:val="-14"/>
                <w:sz w:val="20"/>
              </w:rPr>
              <w:t> </w:t>
            </w:r>
            <w:r>
              <w:rPr>
                <w:sz w:val="20"/>
              </w:rPr>
              <w:t>until</w:t>
            </w:r>
            <w:r>
              <w:rPr>
                <w:spacing w:val="-14"/>
                <w:sz w:val="20"/>
              </w:rPr>
              <w:t> </w:t>
            </w:r>
            <w:r>
              <w:rPr>
                <w:sz w:val="20"/>
              </w:rPr>
              <w:t>full study unblinding </w:t>
            </w:r>
            <w:r>
              <w:rPr>
                <w:spacing w:val="-2"/>
                <w:sz w:val="20"/>
              </w:rPr>
              <w:t>occurs.</w:t>
            </w:r>
          </w:p>
        </w:tc>
      </w:tr>
      <w:tr>
        <w:trPr>
          <w:trHeight w:val="767" w:hRule="atLeast"/>
        </w:trPr>
        <w:tc>
          <w:tcPr>
            <w:tcW w:w="797" w:type="dxa"/>
          </w:tcPr>
          <w:p>
            <w:pPr>
              <w:pStyle w:val="TableParagraph"/>
              <w:spacing w:before="42"/>
              <w:rPr>
                <w:b/>
                <w:sz w:val="20"/>
              </w:rPr>
            </w:pPr>
            <w:r>
              <w:rPr>
                <w:b/>
                <w:spacing w:val="-2"/>
                <w:sz w:val="20"/>
              </w:rPr>
              <w:t>6.3.3</w:t>
            </w:r>
          </w:p>
        </w:tc>
        <w:tc>
          <w:tcPr>
            <w:tcW w:w="1162" w:type="dxa"/>
          </w:tcPr>
          <w:p>
            <w:pPr>
              <w:pStyle w:val="TableParagraph"/>
              <w:spacing w:before="42"/>
              <w:rPr>
                <w:sz w:val="20"/>
              </w:rPr>
            </w:pPr>
            <w:r>
              <w:rPr>
                <w:spacing w:val="-5"/>
                <w:sz w:val="20"/>
              </w:rPr>
              <w:t>STL</w:t>
            </w:r>
          </w:p>
        </w:tc>
        <w:tc>
          <w:tcPr>
            <w:tcW w:w="6236" w:type="dxa"/>
          </w:tcPr>
          <w:p>
            <w:pPr>
              <w:pStyle w:val="TableParagraph"/>
              <w:ind w:left="104" w:right="171"/>
              <w:rPr>
                <w:sz w:val="20"/>
              </w:rPr>
            </w:pPr>
            <w:r>
              <w:rPr>
                <w:sz w:val="20"/>
              </w:rPr>
              <w:t>Verifies</w:t>
            </w:r>
            <w:r>
              <w:rPr>
                <w:spacing w:val="-3"/>
                <w:sz w:val="20"/>
              </w:rPr>
              <w:t> </w:t>
            </w:r>
            <w:r>
              <w:rPr>
                <w:sz w:val="20"/>
              </w:rPr>
              <w:t>appropriate</w:t>
            </w:r>
            <w:r>
              <w:rPr>
                <w:spacing w:val="-5"/>
                <w:sz w:val="20"/>
              </w:rPr>
              <w:t> </w:t>
            </w:r>
            <w:r>
              <w:rPr>
                <w:sz w:val="20"/>
              </w:rPr>
              <w:t>QC</w:t>
            </w:r>
            <w:r>
              <w:rPr>
                <w:spacing w:val="-5"/>
                <w:sz w:val="20"/>
              </w:rPr>
              <w:t> </w:t>
            </w:r>
            <w:r>
              <w:rPr>
                <w:sz w:val="20"/>
              </w:rPr>
              <w:t>of</w:t>
            </w:r>
            <w:r>
              <w:rPr>
                <w:spacing w:val="-5"/>
                <w:sz w:val="20"/>
              </w:rPr>
              <w:t> </w:t>
            </w:r>
            <w:r>
              <w:rPr>
                <w:sz w:val="20"/>
              </w:rPr>
              <w:t>all</w:t>
            </w:r>
            <w:r>
              <w:rPr>
                <w:spacing w:val="-5"/>
                <w:sz w:val="20"/>
              </w:rPr>
              <w:t> </w:t>
            </w:r>
            <w:r>
              <w:rPr>
                <w:sz w:val="20"/>
              </w:rPr>
              <w:t>production</w:t>
            </w:r>
            <w:r>
              <w:rPr>
                <w:spacing w:val="-5"/>
                <w:sz w:val="20"/>
              </w:rPr>
              <w:t> </w:t>
            </w:r>
            <w:r>
              <w:rPr>
                <w:sz w:val="20"/>
              </w:rPr>
              <w:t>programs</w:t>
            </w:r>
            <w:r>
              <w:rPr>
                <w:spacing w:val="-5"/>
                <w:sz w:val="20"/>
              </w:rPr>
              <w:t> </w:t>
            </w:r>
            <w:r>
              <w:rPr>
                <w:sz w:val="20"/>
              </w:rPr>
              <w:t>(DDs</w:t>
            </w:r>
            <w:r>
              <w:rPr>
                <w:spacing w:val="-5"/>
                <w:sz w:val="20"/>
              </w:rPr>
              <w:t> </w:t>
            </w:r>
            <w:r>
              <w:rPr>
                <w:sz w:val="20"/>
              </w:rPr>
              <w:t>and</w:t>
            </w:r>
            <w:r>
              <w:rPr>
                <w:spacing w:val="-5"/>
                <w:sz w:val="20"/>
              </w:rPr>
              <w:t> </w:t>
            </w:r>
            <w:r>
              <w:rPr>
                <w:sz w:val="20"/>
              </w:rPr>
              <w:t>TLFs) on blinded data for each IA.</w:t>
            </w:r>
          </w:p>
        </w:tc>
        <w:tc>
          <w:tcPr>
            <w:tcW w:w="1873" w:type="dxa"/>
          </w:tcPr>
          <w:p>
            <w:pPr>
              <w:pStyle w:val="TableParagraph"/>
              <w:spacing w:before="38"/>
              <w:ind w:left="108" w:right="198"/>
              <w:rPr>
                <w:sz w:val="20"/>
              </w:rPr>
            </w:pPr>
            <w:r>
              <w:rPr>
                <w:sz w:val="20"/>
              </w:rPr>
              <w:t>Prior</w:t>
            </w:r>
            <w:r>
              <w:rPr>
                <w:spacing w:val="-14"/>
                <w:sz w:val="20"/>
              </w:rPr>
              <w:t> </w:t>
            </w:r>
            <w:r>
              <w:rPr>
                <w:sz w:val="20"/>
              </w:rPr>
              <w:t>to</w:t>
            </w:r>
            <w:r>
              <w:rPr>
                <w:spacing w:val="-14"/>
                <w:sz w:val="20"/>
              </w:rPr>
              <w:t> </w:t>
            </w:r>
            <w:r>
              <w:rPr>
                <w:sz w:val="20"/>
              </w:rPr>
              <w:t>providing to the unblinded </w:t>
            </w:r>
            <w:r>
              <w:rPr>
                <w:spacing w:val="-2"/>
                <w:sz w:val="20"/>
              </w:rPr>
              <w:t>team.</w:t>
            </w:r>
          </w:p>
        </w:tc>
      </w:tr>
      <w:tr>
        <w:trPr>
          <w:trHeight w:val="772" w:hRule="atLeast"/>
        </w:trPr>
        <w:tc>
          <w:tcPr>
            <w:tcW w:w="797" w:type="dxa"/>
          </w:tcPr>
          <w:p>
            <w:pPr>
              <w:pStyle w:val="TableParagraph"/>
              <w:spacing w:before="42"/>
              <w:rPr>
                <w:b/>
                <w:sz w:val="20"/>
              </w:rPr>
            </w:pPr>
            <w:r>
              <w:rPr>
                <w:b/>
                <w:spacing w:val="-2"/>
                <w:sz w:val="20"/>
              </w:rPr>
              <w:t>6.3.4</w:t>
            </w:r>
          </w:p>
        </w:tc>
        <w:tc>
          <w:tcPr>
            <w:tcW w:w="1162" w:type="dxa"/>
          </w:tcPr>
          <w:p>
            <w:pPr>
              <w:pStyle w:val="TableParagraph"/>
              <w:spacing w:before="42"/>
              <w:rPr>
                <w:sz w:val="20"/>
              </w:rPr>
            </w:pPr>
            <w:r>
              <w:rPr>
                <w:spacing w:val="-5"/>
                <w:sz w:val="20"/>
              </w:rPr>
              <w:t>STL</w:t>
            </w:r>
          </w:p>
        </w:tc>
        <w:tc>
          <w:tcPr>
            <w:tcW w:w="6236" w:type="dxa"/>
          </w:tcPr>
          <w:p>
            <w:pPr>
              <w:pStyle w:val="TableParagraph"/>
              <w:ind w:left="104"/>
              <w:rPr>
                <w:sz w:val="20"/>
              </w:rPr>
            </w:pPr>
            <w:r>
              <w:rPr>
                <w:sz w:val="20"/>
              </w:rPr>
              <w:t>Verifies the acceptance of the IA database per CS_WI_BS020, Handling</w:t>
            </w:r>
            <w:r>
              <w:rPr>
                <w:spacing w:val="-4"/>
                <w:sz w:val="20"/>
              </w:rPr>
              <w:t> </w:t>
            </w:r>
            <w:r>
              <w:rPr>
                <w:sz w:val="20"/>
              </w:rPr>
              <w:t>Data</w:t>
            </w:r>
            <w:r>
              <w:rPr>
                <w:spacing w:val="-4"/>
                <w:sz w:val="20"/>
              </w:rPr>
              <w:t> </w:t>
            </w:r>
            <w:r>
              <w:rPr>
                <w:sz w:val="20"/>
              </w:rPr>
              <w:t>Transfers</w:t>
            </w:r>
            <w:r>
              <w:rPr>
                <w:spacing w:val="-6"/>
                <w:sz w:val="20"/>
              </w:rPr>
              <w:t> </w:t>
            </w:r>
            <w:r>
              <w:rPr>
                <w:sz w:val="20"/>
              </w:rPr>
              <w:t>and</w:t>
            </w:r>
            <w:r>
              <w:rPr>
                <w:spacing w:val="-5"/>
                <w:sz w:val="20"/>
              </w:rPr>
              <w:t> </w:t>
            </w:r>
            <w:r>
              <w:rPr>
                <w:sz w:val="20"/>
              </w:rPr>
              <w:t>notifies</w:t>
            </w:r>
            <w:r>
              <w:rPr>
                <w:spacing w:val="-5"/>
                <w:sz w:val="20"/>
              </w:rPr>
              <w:t> </w:t>
            </w:r>
            <w:r>
              <w:rPr>
                <w:sz w:val="20"/>
              </w:rPr>
              <w:t>the</w:t>
            </w:r>
            <w:r>
              <w:rPr>
                <w:spacing w:val="-5"/>
                <w:sz w:val="20"/>
              </w:rPr>
              <w:t> </w:t>
            </w:r>
            <w:r>
              <w:rPr>
                <w:sz w:val="20"/>
              </w:rPr>
              <w:t>study</w:t>
            </w:r>
            <w:r>
              <w:rPr>
                <w:spacing w:val="-5"/>
                <w:sz w:val="20"/>
              </w:rPr>
              <w:t> </w:t>
            </w:r>
            <w:r>
              <w:rPr>
                <w:sz w:val="20"/>
              </w:rPr>
              <w:t>Data</w:t>
            </w:r>
            <w:r>
              <w:rPr>
                <w:spacing w:val="-5"/>
                <w:sz w:val="20"/>
              </w:rPr>
              <w:t> </w:t>
            </w:r>
            <w:r>
              <w:rPr>
                <w:sz w:val="20"/>
              </w:rPr>
              <w:t>Team</w:t>
            </w:r>
            <w:r>
              <w:rPr>
                <w:spacing w:val="-5"/>
                <w:sz w:val="20"/>
              </w:rPr>
              <w:t> </w:t>
            </w:r>
            <w:r>
              <w:rPr>
                <w:sz w:val="20"/>
              </w:rPr>
              <w:t>Lead </w:t>
            </w:r>
            <w:r>
              <w:rPr>
                <w:spacing w:val="-2"/>
                <w:sz w:val="20"/>
              </w:rPr>
              <w:t>(DTL).</w:t>
            </w:r>
          </w:p>
        </w:tc>
        <w:tc>
          <w:tcPr>
            <w:tcW w:w="1873" w:type="dxa"/>
          </w:tcPr>
          <w:p>
            <w:pPr>
              <w:pStyle w:val="TableParagraph"/>
              <w:spacing w:line="242" w:lineRule="auto" w:before="38"/>
              <w:ind w:left="108" w:right="198"/>
              <w:rPr>
                <w:sz w:val="20"/>
              </w:rPr>
            </w:pPr>
            <w:r>
              <w:rPr>
                <w:sz w:val="20"/>
              </w:rPr>
              <w:t>Prior</w:t>
            </w:r>
            <w:r>
              <w:rPr>
                <w:spacing w:val="-14"/>
                <w:sz w:val="20"/>
              </w:rPr>
              <w:t> </w:t>
            </w:r>
            <w:r>
              <w:rPr>
                <w:sz w:val="20"/>
              </w:rPr>
              <w:t>to</w:t>
            </w:r>
            <w:r>
              <w:rPr>
                <w:spacing w:val="-14"/>
                <w:sz w:val="20"/>
              </w:rPr>
              <w:t> </w:t>
            </w:r>
            <w:r>
              <w:rPr>
                <w:sz w:val="20"/>
              </w:rPr>
              <w:t>providing to the unblinded </w:t>
            </w:r>
            <w:r>
              <w:rPr>
                <w:spacing w:val="-2"/>
                <w:sz w:val="20"/>
              </w:rPr>
              <w:t>team.</w:t>
            </w:r>
          </w:p>
        </w:tc>
      </w:tr>
      <w:tr>
        <w:trPr>
          <w:trHeight w:val="921" w:hRule="atLeast"/>
        </w:trPr>
        <w:tc>
          <w:tcPr>
            <w:tcW w:w="797" w:type="dxa"/>
          </w:tcPr>
          <w:p>
            <w:pPr>
              <w:pStyle w:val="TableParagraph"/>
              <w:spacing w:before="42"/>
              <w:rPr>
                <w:b/>
                <w:sz w:val="20"/>
              </w:rPr>
            </w:pPr>
            <w:r>
              <w:rPr>
                <w:b/>
                <w:spacing w:val="-2"/>
                <w:sz w:val="20"/>
              </w:rPr>
              <w:t>6.3.5</w:t>
            </w:r>
          </w:p>
        </w:tc>
        <w:tc>
          <w:tcPr>
            <w:tcW w:w="1162" w:type="dxa"/>
          </w:tcPr>
          <w:p>
            <w:pPr>
              <w:pStyle w:val="TableParagraph"/>
              <w:spacing w:before="42"/>
              <w:rPr>
                <w:sz w:val="20"/>
              </w:rPr>
            </w:pPr>
            <w:r>
              <w:rPr>
                <w:spacing w:val="-2"/>
                <w:sz w:val="20"/>
              </w:rPr>
              <w:t>STL/LP</w:t>
            </w:r>
          </w:p>
        </w:tc>
        <w:tc>
          <w:tcPr>
            <w:tcW w:w="6236" w:type="dxa"/>
          </w:tcPr>
          <w:p>
            <w:pPr>
              <w:pStyle w:val="TableParagraph"/>
              <w:spacing w:line="230" w:lineRule="exact"/>
              <w:ind w:left="104"/>
              <w:rPr>
                <w:sz w:val="20"/>
              </w:rPr>
            </w:pPr>
            <w:r>
              <w:rPr>
                <w:sz w:val="20"/>
              </w:rPr>
              <w:t>Uses</w:t>
            </w:r>
            <w:r>
              <w:rPr>
                <w:spacing w:val="-4"/>
                <w:sz w:val="20"/>
              </w:rPr>
              <w:t> </w:t>
            </w:r>
            <w:r>
              <w:rPr>
                <w:sz w:val="20"/>
              </w:rPr>
              <w:t>the</w:t>
            </w:r>
            <w:r>
              <w:rPr>
                <w:spacing w:val="-3"/>
                <w:sz w:val="20"/>
              </w:rPr>
              <w:t> </w:t>
            </w:r>
            <w:r>
              <w:rPr>
                <w:sz w:val="20"/>
              </w:rPr>
              <w:t>shared</w:t>
            </w:r>
            <w:r>
              <w:rPr>
                <w:spacing w:val="-3"/>
                <w:sz w:val="20"/>
              </w:rPr>
              <w:t> </w:t>
            </w:r>
            <w:r>
              <w:rPr>
                <w:sz w:val="20"/>
              </w:rPr>
              <w:t>Common</w:t>
            </w:r>
            <w:r>
              <w:rPr>
                <w:spacing w:val="-4"/>
                <w:sz w:val="20"/>
              </w:rPr>
              <w:t> </w:t>
            </w:r>
            <w:r>
              <w:rPr>
                <w:sz w:val="20"/>
              </w:rPr>
              <w:t>Project</w:t>
            </w:r>
            <w:r>
              <w:rPr>
                <w:spacing w:val="-3"/>
                <w:sz w:val="20"/>
              </w:rPr>
              <w:t> </w:t>
            </w:r>
            <w:r>
              <w:rPr>
                <w:sz w:val="20"/>
              </w:rPr>
              <w:t>Directory</w:t>
            </w:r>
            <w:r>
              <w:rPr>
                <w:spacing w:val="-4"/>
                <w:sz w:val="20"/>
              </w:rPr>
              <w:t> </w:t>
            </w:r>
            <w:r>
              <w:rPr>
                <w:sz w:val="20"/>
              </w:rPr>
              <w:t>to</w:t>
            </w:r>
            <w:r>
              <w:rPr>
                <w:spacing w:val="-2"/>
                <w:sz w:val="20"/>
              </w:rPr>
              <w:t> </w:t>
            </w:r>
            <w:r>
              <w:rPr>
                <w:sz w:val="20"/>
              </w:rPr>
              <w:t>provide</w:t>
            </w:r>
            <w:r>
              <w:rPr>
                <w:spacing w:val="-3"/>
                <w:sz w:val="20"/>
              </w:rPr>
              <w:t> </w:t>
            </w:r>
            <w:r>
              <w:rPr>
                <w:sz w:val="20"/>
              </w:rPr>
              <w:t>a</w:t>
            </w:r>
            <w:r>
              <w:rPr>
                <w:spacing w:val="-3"/>
                <w:sz w:val="20"/>
              </w:rPr>
              <w:t> </w:t>
            </w:r>
            <w:r>
              <w:rPr>
                <w:sz w:val="20"/>
              </w:rPr>
              <w:t>copy</w:t>
            </w:r>
            <w:r>
              <w:rPr>
                <w:spacing w:val="-3"/>
                <w:sz w:val="20"/>
              </w:rPr>
              <w:t> </w:t>
            </w:r>
            <w:r>
              <w:rPr>
                <w:sz w:val="20"/>
              </w:rPr>
              <w:t>of</w:t>
            </w:r>
            <w:r>
              <w:rPr>
                <w:spacing w:val="-3"/>
                <w:sz w:val="20"/>
              </w:rPr>
              <w:t> </w:t>
            </w:r>
            <w:r>
              <w:rPr>
                <w:sz w:val="20"/>
              </w:rPr>
              <w:t>the Tracking Document for Derived Datasets and Statistical Outputs (CS_TP_BS011) for each deliverable to the Unblinded Team. The Tracking Document for Derived Datasets and Statistical Outputs</w:t>
            </w:r>
          </w:p>
        </w:tc>
        <w:tc>
          <w:tcPr>
            <w:tcW w:w="1873" w:type="dxa"/>
          </w:tcPr>
          <w:p>
            <w:pPr>
              <w:pStyle w:val="TableParagraph"/>
              <w:spacing w:before="38"/>
              <w:ind w:left="108" w:right="198"/>
              <w:rPr>
                <w:sz w:val="20"/>
              </w:rPr>
            </w:pPr>
            <w:r>
              <w:rPr>
                <w:sz w:val="20"/>
              </w:rPr>
              <w:t>As</w:t>
            </w:r>
            <w:r>
              <w:rPr>
                <w:spacing w:val="-14"/>
                <w:sz w:val="20"/>
              </w:rPr>
              <w:t> </w:t>
            </w:r>
            <w:r>
              <w:rPr>
                <w:sz w:val="20"/>
              </w:rPr>
              <w:t>necessary</w:t>
            </w:r>
            <w:r>
              <w:rPr>
                <w:spacing w:val="-14"/>
                <w:sz w:val="20"/>
              </w:rPr>
              <w:t> </w:t>
            </w:r>
            <w:r>
              <w:rPr>
                <w:sz w:val="20"/>
              </w:rPr>
              <w:t>for </w:t>
            </w:r>
            <w:r>
              <w:rPr>
                <w:spacing w:val="-4"/>
                <w:sz w:val="20"/>
              </w:rPr>
              <w:t>IA.</w:t>
            </w:r>
          </w:p>
        </w:tc>
      </w:tr>
    </w:tbl>
    <w:p>
      <w:pPr>
        <w:spacing w:after="0"/>
        <w:rPr>
          <w:sz w:val="20"/>
        </w:rPr>
        <w:sectPr>
          <w:pgSz w:w="12240" w:h="15840"/>
          <w:pgMar w:header="725" w:footer="920" w:top="2520" w:bottom="1200" w:left="900" w:right="960"/>
        </w:sectPr>
      </w:pPr>
    </w:p>
    <w:p>
      <w:pPr>
        <w:pStyle w:val="BodyText"/>
        <w:spacing w:before="5"/>
        <w:rPr>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36"/>
        <w:gridCol w:w="187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36" w:type="dxa"/>
            <w:shd w:val="clear" w:color="auto" w:fill="D9D9D9"/>
          </w:tcPr>
          <w:p>
            <w:pPr>
              <w:pStyle w:val="TableParagraph"/>
              <w:spacing w:before="38"/>
              <w:ind w:left="104"/>
              <w:rPr>
                <w:b/>
                <w:sz w:val="20"/>
              </w:rPr>
            </w:pPr>
            <w:r>
              <w:rPr>
                <w:b/>
                <w:spacing w:val="-2"/>
                <w:sz w:val="20"/>
              </w:rPr>
              <w:t>Step:</w:t>
            </w:r>
          </w:p>
        </w:tc>
        <w:tc>
          <w:tcPr>
            <w:tcW w:w="1873" w:type="dxa"/>
            <w:shd w:val="clear" w:color="auto" w:fill="D9D9D9"/>
          </w:tcPr>
          <w:p>
            <w:pPr>
              <w:pStyle w:val="TableParagraph"/>
              <w:spacing w:before="38"/>
              <w:ind w:left="108"/>
              <w:rPr>
                <w:b/>
                <w:sz w:val="20"/>
              </w:rPr>
            </w:pPr>
            <w:r>
              <w:rPr>
                <w:b/>
                <w:spacing w:val="-2"/>
                <w:sz w:val="20"/>
              </w:rPr>
              <w:t>When:</w:t>
            </w:r>
          </w:p>
        </w:tc>
      </w:tr>
      <w:tr>
        <w:trPr>
          <w:trHeight w:val="460"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36" w:type="dxa"/>
          </w:tcPr>
          <w:p>
            <w:pPr>
              <w:pStyle w:val="TableParagraph"/>
              <w:spacing w:line="230" w:lineRule="exact"/>
              <w:ind w:left="104" w:right="171"/>
              <w:rPr>
                <w:sz w:val="20"/>
              </w:rPr>
            </w:pPr>
            <w:r>
              <w:rPr>
                <w:sz w:val="20"/>
              </w:rPr>
              <w:t>(CS_TP_BS011) should be specific to the Interim/DMC analysis and</w:t>
            </w:r>
            <w:r>
              <w:rPr>
                <w:spacing w:val="-5"/>
                <w:sz w:val="20"/>
              </w:rPr>
              <w:t> </w:t>
            </w:r>
            <w:r>
              <w:rPr>
                <w:sz w:val="20"/>
              </w:rPr>
              <w:t>contain</w:t>
            </w:r>
            <w:r>
              <w:rPr>
                <w:spacing w:val="-5"/>
                <w:sz w:val="20"/>
              </w:rPr>
              <w:t> </w:t>
            </w:r>
            <w:r>
              <w:rPr>
                <w:sz w:val="20"/>
              </w:rPr>
              <w:t>only</w:t>
            </w:r>
            <w:r>
              <w:rPr>
                <w:spacing w:val="-5"/>
                <w:sz w:val="20"/>
              </w:rPr>
              <w:t> </w:t>
            </w:r>
            <w:r>
              <w:rPr>
                <w:sz w:val="20"/>
              </w:rPr>
              <w:t>the</w:t>
            </w:r>
            <w:r>
              <w:rPr>
                <w:spacing w:val="-5"/>
                <w:sz w:val="20"/>
              </w:rPr>
              <w:t> </w:t>
            </w:r>
            <w:r>
              <w:rPr>
                <w:sz w:val="20"/>
              </w:rPr>
              <w:t>datasets/outputs</w:t>
            </w:r>
            <w:r>
              <w:rPr>
                <w:spacing w:val="-5"/>
                <w:sz w:val="20"/>
              </w:rPr>
              <w:t> </w:t>
            </w:r>
            <w:r>
              <w:rPr>
                <w:sz w:val="20"/>
              </w:rPr>
              <w:t>required</w:t>
            </w:r>
            <w:r>
              <w:rPr>
                <w:spacing w:val="-5"/>
                <w:sz w:val="20"/>
              </w:rPr>
              <w:t> </w:t>
            </w:r>
            <w:r>
              <w:rPr>
                <w:sz w:val="20"/>
              </w:rPr>
              <w:t>for</w:t>
            </w:r>
            <w:r>
              <w:rPr>
                <w:spacing w:val="-5"/>
                <w:sz w:val="20"/>
              </w:rPr>
              <w:t> </w:t>
            </w:r>
            <w:r>
              <w:rPr>
                <w:sz w:val="20"/>
              </w:rPr>
              <w:t>that</w:t>
            </w:r>
            <w:r>
              <w:rPr>
                <w:spacing w:val="-5"/>
                <w:sz w:val="20"/>
              </w:rPr>
              <w:t> </w:t>
            </w:r>
            <w:r>
              <w:rPr>
                <w:sz w:val="20"/>
              </w:rPr>
              <w:t>deliverable.</w:t>
            </w:r>
          </w:p>
        </w:tc>
        <w:tc>
          <w:tcPr>
            <w:tcW w:w="1873" w:type="dxa"/>
          </w:tcPr>
          <w:p>
            <w:pPr>
              <w:pStyle w:val="TableParagraph"/>
              <w:ind w:left="0"/>
              <w:rPr>
                <w:rFonts w:ascii="Times New Roman"/>
                <w:sz w:val="18"/>
              </w:rPr>
            </w:pPr>
          </w:p>
        </w:tc>
      </w:tr>
      <w:tr>
        <w:trPr>
          <w:trHeight w:val="2298" w:hRule="atLeast"/>
        </w:trPr>
        <w:tc>
          <w:tcPr>
            <w:tcW w:w="797" w:type="dxa"/>
          </w:tcPr>
          <w:p>
            <w:pPr>
              <w:pStyle w:val="TableParagraph"/>
              <w:spacing w:before="42"/>
              <w:rPr>
                <w:b/>
                <w:sz w:val="20"/>
              </w:rPr>
            </w:pPr>
            <w:r>
              <w:rPr>
                <w:b/>
                <w:spacing w:val="-2"/>
                <w:sz w:val="20"/>
              </w:rPr>
              <w:t>6.3.6</w:t>
            </w:r>
          </w:p>
        </w:tc>
        <w:tc>
          <w:tcPr>
            <w:tcW w:w="1162" w:type="dxa"/>
          </w:tcPr>
          <w:p>
            <w:pPr>
              <w:pStyle w:val="TableParagraph"/>
              <w:spacing w:before="42"/>
              <w:rPr>
                <w:sz w:val="20"/>
              </w:rPr>
            </w:pPr>
            <w:r>
              <w:rPr>
                <w:spacing w:val="-2"/>
                <w:sz w:val="20"/>
              </w:rPr>
              <w:t>STL/LP</w:t>
            </w:r>
          </w:p>
        </w:tc>
        <w:tc>
          <w:tcPr>
            <w:tcW w:w="6236" w:type="dxa"/>
          </w:tcPr>
          <w:p>
            <w:pPr>
              <w:pStyle w:val="TableParagraph"/>
              <w:spacing w:line="237" w:lineRule="auto" w:before="1"/>
              <w:ind w:left="104" w:right="171"/>
              <w:rPr>
                <w:sz w:val="20"/>
              </w:rPr>
            </w:pPr>
            <w:r>
              <w:rPr>
                <w:sz w:val="20"/>
              </w:rPr>
              <w:t>Provides</w:t>
            </w:r>
            <w:r>
              <w:rPr>
                <w:spacing w:val="-2"/>
                <w:sz w:val="20"/>
              </w:rPr>
              <w:t> </w:t>
            </w:r>
            <w:r>
              <w:rPr>
                <w:sz w:val="20"/>
              </w:rPr>
              <w:t>any</w:t>
            </w:r>
            <w:r>
              <w:rPr>
                <w:spacing w:val="-5"/>
                <w:sz w:val="20"/>
              </w:rPr>
              <w:t> </w:t>
            </w:r>
            <w:r>
              <w:rPr>
                <w:sz w:val="20"/>
              </w:rPr>
              <w:t>necessary</w:t>
            </w:r>
            <w:r>
              <w:rPr>
                <w:spacing w:val="-5"/>
                <w:sz w:val="20"/>
              </w:rPr>
              <w:t> </w:t>
            </w:r>
            <w:r>
              <w:rPr>
                <w:sz w:val="20"/>
              </w:rPr>
              <w:t>instructions</w:t>
            </w:r>
            <w:r>
              <w:rPr>
                <w:spacing w:val="-5"/>
                <w:sz w:val="20"/>
              </w:rPr>
              <w:t> </w:t>
            </w:r>
            <w:r>
              <w:rPr>
                <w:sz w:val="20"/>
              </w:rPr>
              <w:t>to</w:t>
            </w:r>
            <w:r>
              <w:rPr>
                <w:spacing w:val="-4"/>
                <w:sz w:val="20"/>
              </w:rPr>
              <w:t> </w:t>
            </w:r>
            <w:r>
              <w:rPr>
                <w:sz w:val="20"/>
              </w:rPr>
              <w:t>the</w:t>
            </w:r>
            <w:r>
              <w:rPr>
                <w:spacing w:val="-4"/>
                <w:sz w:val="20"/>
              </w:rPr>
              <w:t> </w:t>
            </w:r>
            <w:r>
              <w:rPr>
                <w:sz w:val="20"/>
              </w:rPr>
              <w:t>Unblinded</w:t>
            </w:r>
            <w:r>
              <w:rPr>
                <w:spacing w:val="-5"/>
                <w:sz w:val="20"/>
              </w:rPr>
              <w:t> </w:t>
            </w:r>
            <w:r>
              <w:rPr>
                <w:sz w:val="20"/>
              </w:rPr>
              <w:t>Team</w:t>
            </w:r>
            <w:r>
              <w:rPr>
                <w:spacing w:val="-4"/>
                <w:sz w:val="20"/>
              </w:rPr>
              <w:t> </w:t>
            </w:r>
            <w:r>
              <w:rPr>
                <w:sz w:val="20"/>
              </w:rPr>
              <w:t>to</w:t>
            </w:r>
            <w:r>
              <w:rPr>
                <w:spacing w:val="-4"/>
                <w:sz w:val="20"/>
              </w:rPr>
              <w:t> </w:t>
            </w:r>
            <w:r>
              <w:rPr>
                <w:sz w:val="20"/>
              </w:rPr>
              <w:t>use in the execution of their analysis, QC and Senior Biostatistical Review (SBR) using the Biostatistics Blinded to Unblinded Team Handover Document (CS_TP_BS0214).</w:t>
            </w:r>
          </w:p>
          <w:p>
            <w:pPr>
              <w:pStyle w:val="TableParagraph"/>
              <w:ind w:left="0"/>
              <w:rPr>
                <w:sz w:val="20"/>
              </w:rPr>
            </w:pPr>
          </w:p>
          <w:p>
            <w:pPr>
              <w:pStyle w:val="TableParagraph"/>
              <w:spacing w:line="242" w:lineRule="auto"/>
              <w:ind w:left="104"/>
              <w:rPr>
                <w:sz w:val="20"/>
              </w:rPr>
            </w:pPr>
            <w:r>
              <w:rPr>
                <w:b/>
                <w:sz w:val="20"/>
              </w:rPr>
              <w:t>Note:</w:t>
            </w:r>
            <w:r>
              <w:rPr>
                <w:b/>
                <w:spacing w:val="-7"/>
                <w:sz w:val="20"/>
              </w:rPr>
              <w:t> </w:t>
            </w:r>
            <w:r>
              <w:rPr>
                <w:sz w:val="20"/>
              </w:rPr>
              <w:t>The</w:t>
            </w:r>
            <w:r>
              <w:rPr>
                <w:spacing w:val="-4"/>
                <w:sz w:val="20"/>
              </w:rPr>
              <w:t> </w:t>
            </w:r>
            <w:r>
              <w:rPr>
                <w:sz w:val="20"/>
              </w:rPr>
              <w:t>Handover</w:t>
            </w:r>
            <w:r>
              <w:rPr>
                <w:spacing w:val="-6"/>
                <w:sz w:val="20"/>
              </w:rPr>
              <w:t> </w:t>
            </w:r>
            <w:r>
              <w:rPr>
                <w:sz w:val="20"/>
              </w:rPr>
              <w:t>Document</w:t>
            </w:r>
            <w:r>
              <w:rPr>
                <w:spacing w:val="-8"/>
                <w:sz w:val="20"/>
              </w:rPr>
              <w:t> </w:t>
            </w:r>
            <w:r>
              <w:rPr>
                <w:sz w:val="20"/>
              </w:rPr>
              <w:t>must</w:t>
            </w:r>
            <w:r>
              <w:rPr>
                <w:spacing w:val="-6"/>
                <w:sz w:val="20"/>
              </w:rPr>
              <w:t> </w:t>
            </w:r>
            <w:r>
              <w:rPr>
                <w:sz w:val="20"/>
              </w:rPr>
              <w:t>describe</w:t>
            </w:r>
            <w:r>
              <w:rPr>
                <w:spacing w:val="-6"/>
                <w:sz w:val="20"/>
              </w:rPr>
              <w:t> </w:t>
            </w:r>
            <w:r>
              <w:rPr>
                <w:sz w:val="20"/>
              </w:rPr>
              <w:t>any</w:t>
            </w:r>
            <w:r>
              <w:rPr>
                <w:spacing w:val="-6"/>
                <w:sz w:val="20"/>
              </w:rPr>
              <w:t> </w:t>
            </w:r>
            <w:r>
              <w:rPr>
                <w:sz w:val="20"/>
              </w:rPr>
              <w:t>necessary</w:t>
            </w:r>
            <w:r>
              <w:rPr>
                <w:spacing w:val="-6"/>
                <w:sz w:val="20"/>
              </w:rPr>
              <w:t> </w:t>
            </w:r>
            <w:r>
              <w:rPr>
                <w:sz w:val="20"/>
              </w:rPr>
              <w:t>steps and updates to perform unblinding (e.g. Update DM.sas – replace DUMMY_TRT dataset with Unblinded Randomization Dataset,</w:t>
            </w:r>
          </w:p>
          <w:p>
            <w:pPr>
              <w:pStyle w:val="TableParagraph"/>
              <w:spacing w:line="230" w:lineRule="exact"/>
              <w:ind w:left="104"/>
              <w:rPr>
                <w:sz w:val="20"/>
              </w:rPr>
            </w:pPr>
            <w:r>
              <w:rPr>
                <w:sz w:val="20"/>
              </w:rPr>
              <w:t>highlight</w:t>
            </w:r>
            <w:r>
              <w:rPr>
                <w:spacing w:val="-4"/>
                <w:sz w:val="20"/>
              </w:rPr>
              <w:t> </w:t>
            </w:r>
            <w:r>
              <w:rPr>
                <w:sz w:val="20"/>
              </w:rPr>
              <w:t>treatment-related</w:t>
            </w:r>
            <w:r>
              <w:rPr>
                <w:spacing w:val="-5"/>
                <w:sz w:val="20"/>
              </w:rPr>
              <w:t> </w:t>
            </w:r>
            <w:r>
              <w:rPr>
                <w:sz w:val="20"/>
              </w:rPr>
              <w:t>variables,</w:t>
            </w:r>
            <w:r>
              <w:rPr>
                <w:spacing w:val="-5"/>
                <w:sz w:val="20"/>
              </w:rPr>
              <w:t> </w:t>
            </w:r>
            <w:r>
              <w:rPr>
                <w:sz w:val="20"/>
              </w:rPr>
              <w:t>etc.)</w:t>
            </w:r>
            <w:r>
              <w:rPr>
                <w:spacing w:val="-5"/>
                <w:sz w:val="20"/>
              </w:rPr>
              <w:t> </w:t>
            </w:r>
            <w:r>
              <w:rPr>
                <w:sz w:val="20"/>
              </w:rPr>
              <w:t>along</w:t>
            </w:r>
            <w:r>
              <w:rPr>
                <w:spacing w:val="-5"/>
                <w:sz w:val="20"/>
              </w:rPr>
              <w:t> </w:t>
            </w:r>
            <w:r>
              <w:rPr>
                <w:sz w:val="20"/>
              </w:rPr>
              <w:t>with</w:t>
            </w:r>
            <w:r>
              <w:rPr>
                <w:spacing w:val="-5"/>
                <w:sz w:val="20"/>
              </w:rPr>
              <w:t> </w:t>
            </w:r>
            <w:r>
              <w:rPr>
                <w:sz w:val="20"/>
              </w:rPr>
              <w:t>a</w:t>
            </w:r>
            <w:r>
              <w:rPr>
                <w:spacing w:val="-5"/>
                <w:sz w:val="20"/>
              </w:rPr>
              <w:t> </w:t>
            </w:r>
            <w:r>
              <w:rPr>
                <w:sz w:val="20"/>
              </w:rPr>
              <w:t>reference</w:t>
            </w:r>
            <w:r>
              <w:rPr>
                <w:spacing w:val="-5"/>
                <w:sz w:val="20"/>
              </w:rPr>
              <w:t> </w:t>
            </w:r>
            <w:r>
              <w:rPr>
                <w:sz w:val="20"/>
              </w:rPr>
              <w:t>to the location of the materials to be utilized.</w:t>
            </w:r>
          </w:p>
        </w:tc>
        <w:tc>
          <w:tcPr>
            <w:tcW w:w="1873" w:type="dxa"/>
          </w:tcPr>
          <w:p>
            <w:pPr>
              <w:pStyle w:val="TableParagraph"/>
              <w:spacing w:before="38"/>
              <w:ind w:left="108" w:right="198"/>
              <w:rPr>
                <w:sz w:val="20"/>
              </w:rPr>
            </w:pPr>
            <w:r>
              <w:rPr>
                <w:sz w:val="20"/>
              </w:rPr>
              <w:t>Prior</w:t>
            </w:r>
            <w:r>
              <w:rPr>
                <w:spacing w:val="-14"/>
                <w:sz w:val="20"/>
              </w:rPr>
              <w:t> </w:t>
            </w:r>
            <w:r>
              <w:rPr>
                <w:sz w:val="20"/>
              </w:rPr>
              <w:t>to</w:t>
            </w:r>
            <w:r>
              <w:rPr>
                <w:spacing w:val="-14"/>
                <w:sz w:val="20"/>
              </w:rPr>
              <w:t> </w:t>
            </w:r>
            <w:r>
              <w:rPr>
                <w:sz w:val="20"/>
              </w:rPr>
              <w:t>providing the blinded package to the unblinded team.</w:t>
            </w:r>
          </w:p>
        </w:tc>
      </w:tr>
      <w:tr>
        <w:trPr>
          <w:trHeight w:val="1146" w:hRule="atLeast"/>
        </w:trPr>
        <w:tc>
          <w:tcPr>
            <w:tcW w:w="797" w:type="dxa"/>
          </w:tcPr>
          <w:p>
            <w:pPr>
              <w:pStyle w:val="TableParagraph"/>
              <w:spacing w:before="42"/>
              <w:rPr>
                <w:b/>
                <w:sz w:val="20"/>
              </w:rPr>
            </w:pPr>
            <w:r>
              <w:rPr>
                <w:b/>
                <w:spacing w:val="-2"/>
                <w:sz w:val="20"/>
              </w:rPr>
              <w:t>6.3.7</w:t>
            </w:r>
          </w:p>
        </w:tc>
        <w:tc>
          <w:tcPr>
            <w:tcW w:w="1162" w:type="dxa"/>
          </w:tcPr>
          <w:p>
            <w:pPr>
              <w:pStyle w:val="TableParagraph"/>
              <w:spacing w:before="42"/>
              <w:rPr>
                <w:sz w:val="20"/>
              </w:rPr>
            </w:pPr>
            <w:r>
              <w:rPr>
                <w:spacing w:val="-2"/>
                <w:sz w:val="20"/>
              </w:rPr>
              <w:t>STL/LP</w:t>
            </w:r>
          </w:p>
        </w:tc>
        <w:tc>
          <w:tcPr>
            <w:tcW w:w="6236" w:type="dxa"/>
          </w:tcPr>
          <w:p>
            <w:pPr>
              <w:pStyle w:val="TableParagraph"/>
              <w:ind w:left="104" w:right="171"/>
              <w:rPr>
                <w:sz w:val="20"/>
              </w:rPr>
            </w:pPr>
            <w:r>
              <w:rPr>
                <w:sz w:val="20"/>
              </w:rPr>
              <w:t>Verifies that everything that is to be provided to the Unblinded Team has passed all QC gates based on dummy treatment codes in</w:t>
            </w:r>
            <w:r>
              <w:rPr>
                <w:spacing w:val="-3"/>
                <w:sz w:val="20"/>
              </w:rPr>
              <w:t> </w:t>
            </w:r>
            <w:r>
              <w:rPr>
                <w:sz w:val="20"/>
              </w:rPr>
              <w:t>the</w:t>
            </w:r>
            <w:r>
              <w:rPr>
                <w:spacing w:val="-3"/>
                <w:sz w:val="20"/>
              </w:rPr>
              <w:t> </w:t>
            </w:r>
            <w:r>
              <w:rPr>
                <w:sz w:val="20"/>
              </w:rPr>
              <w:t>same</w:t>
            </w:r>
            <w:r>
              <w:rPr>
                <w:spacing w:val="-3"/>
                <w:sz w:val="20"/>
              </w:rPr>
              <w:t> </w:t>
            </w:r>
            <w:r>
              <w:rPr>
                <w:sz w:val="20"/>
              </w:rPr>
              <w:t>format</w:t>
            </w:r>
            <w:r>
              <w:rPr>
                <w:spacing w:val="-3"/>
                <w:sz w:val="20"/>
              </w:rPr>
              <w:t> </w:t>
            </w:r>
            <w:r>
              <w:rPr>
                <w:sz w:val="20"/>
              </w:rPr>
              <w:t>as</w:t>
            </w:r>
            <w:r>
              <w:rPr>
                <w:spacing w:val="-3"/>
                <w:sz w:val="20"/>
              </w:rPr>
              <w:t> </w:t>
            </w:r>
            <w:r>
              <w:rPr>
                <w:sz w:val="20"/>
              </w:rPr>
              <w:t>the</w:t>
            </w:r>
            <w:r>
              <w:rPr>
                <w:spacing w:val="-3"/>
                <w:sz w:val="20"/>
              </w:rPr>
              <w:t> </w:t>
            </w:r>
            <w:r>
              <w:rPr>
                <w:sz w:val="20"/>
              </w:rPr>
              <w:t>actual</w:t>
            </w:r>
            <w:r>
              <w:rPr>
                <w:spacing w:val="-3"/>
                <w:sz w:val="20"/>
              </w:rPr>
              <w:t> </w:t>
            </w:r>
            <w:r>
              <w:rPr>
                <w:sz w:val="20"/>
              </w:rPr>
              <w:t>codes.</w:t>
            </w:r>
            <w:r>
              <w:rPr>
                <w:spacing w:val="40"/>
                <w:sz w:val="20"/>
              </w:rPr>
              <w:t> </w:t>
            </w:r>
            <w:r>
              <w:rPr>
                <w:sz w:val="20"/>
              </w:rPr>
              <w:t>Once</w:t>
            </w:r>
            <w:r>
              <w:rPr>
                <w:spacing w:val="-3"/>
                <w:sz w:val="20"/>
              </w:rPr>
              <w:t> </w:t>
            </w:r>
            <w:r>
              <w:rPr>
                <w:sz w:val="20"/>
              </w:rPr>
              <w:t>verified,</w:t>
            </w:r>
            <w:r>
              <w:rPr>
                <w:spacing w:val="-3"/>
                <w:sz w:val="20"/>
              </w:rPr>
              <w:t> </w:t>
            </w:r>
            <w:r>
              <w:rPr>
                <w:sz w:val="20"/>
              </w:rPr>
              <w:t>provides</w:t>
            </w:r>
            <w:r>
              <w:rPr>
                <w:spacing w:val="-3"/>
                <w:sz w:val="20"/>
              </w:rPr>
              <w:t> </w:t>
            </w:r>
            <w:r>
              <w:rPr>
                <w:sz w:val="20"/>
              </w:rPr>
              <w:t>all</w:t>
            </w:r>
          </w:p>
          <w:p>
            <w:pPr>
              <w:pStyle w:val="TableParagraph"/>
              <w:spacing w:line="226" w:lineRule="exact"/>
              <w:ind w:left="104" w:right="201"/>
              <w:rPr>
                <w:sz w:val="20"/>
              </w:rPr>
            </w:pPr>
            <w:r>
              <w:rPr>
                <w:sz w:val="20"/>
              </w:rPr>
              <w:t>relevant</w:t>
            </w:r>
            <w:r>
              <w:rPr>
                <w:spacing w:val="-4"/>
                <w:sz w:val="20"/>
              </w:rPr>
              <w:t> </w:t>
            </w:r>
            <w:r>
              <w:rPr>
                <w:sz w:val="20"/>
              </w:rPr>
              <w:t>programs</w:t>
            </w:r>
            <w:r>
              <w:rPr>
                <w:spacing w:val="-5"/>
                <w:sz w:val="20"/>
              </w:rPr>
              <w:t> </w:t>
            </w:r>
            <w:r>
              <w:rPr>
                <w:sz w:val="20"/>
              </w:rPr>
              <w:t>and</w:t>
            </w:r>
            <w:r>
              <w:rPr>
                <w:spacing w:val="-5"/>
                <w:sz w:val="20"/>
              </w:rPr>
              <w:t> </w:t>
            </w:r>
            <w:r>
              <w:rPr>
                <w:sz w:val="20"/>
              </w:rPr>
              <w:t>data</w:t>
            </w:r>
            <w:r>
              <w:rPr>
                <w:spacing w:val="-5"/>
                <w:sz w:val="20"/>
              </w:rPr>
              <w:t> </w:t>
            </w:r>
            <w:r>
              <w:rPr>
                <w:sz w:val="20"/>
              </w:rPr>
              <w:t>to</w:t>
            </w:r>
            <w:r>
              <w:rPr>
                <w:spacing w:val="-4"/>
                <w:sz w:val="20"/>
              </w:rPr>
              <w:t> </w:t>
            </w:r>
            <w:r>
              <w:rPr>
                <w:sz w:val="20"/>
              </w:rPr>
              <w:t>the</w:t>
            </w:r>
            <w:r>
              <w:rPr>
                <w:spacing w:val="-4"/>
                <w:sz w:val="20"/>
              </w:rPr>
              <w:t> </w:t>
            </w:r>
            <w:r>
              <w:rPr>
                <w:sz w:val="20"/>
              </w:rPr>
              <w:t>Unblinded</w:t>
            </w:r>
            <w:r>
              <w:rPr>
                <w:spacing w:val="-5"/>
                <w:sz w:val="20"/>
              </w:rPr>
              <w:t> </w:t>
            </w:r>
            <w:r>
              <w:rPr>
                <w:sz w:val="20"/>
              </w:rPr>
              <w:t>Team</w:t>
            </w:r>
            <w:r>
              <w:rPr>
                <w:spacing w:val="-5"/>
                <w:sz w:val="20"/>
              </w:rPr>
              <w:t> </w:t>
            </w:r>
            <w:r>
              <w:rPr>
                <w:sz w:val="20"/>
              </w:rPr>
              <w:t>via</w:t>
            </w:r>
            <w:r>
              <w:rPr>
                <w:spacing w:val="-4"/>
                <w:sz w:val="20"/>
              </w:rPr>
              <w:t> </w:t>
            </w:r>
            <w:r>
              <w:rPr>
                <w:sz w:val="20"/>
              </w:rPr>
              <w:t>the Common Project Directory.</w:t>
            </w:r>
          </w:p>
        </w:tc>
        <w:tc>
          <w:tcPr>
            <w:tcW w:w="1873" w:type="dxa"/>
          </w:tcPr>
          <w:p>
            <w:pPr>
              <w:pStyle w:val="TableParagraph"/>
              <w:spacing w:before="38"/>
              <w:ind w:left="108" w:right="198"/>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r>
        <w:trPr>
          <w:trHeight w:val="772" w:hRule="atLeast"/>
        </w:trPr>
        <w:tc>
          <w:tcPr>
            <w:tcW w:w="797" w:type="dxa"/>
          </w:tcPr>
          <w:p>
            <w:pPr>
              <w:pStyle w:val="TableParagraph"/>
              <w:spacing w:before="47"/>
              <w:rPr>
                <w:b/>
                <w:sz w:val="20"/>
              </w:rPr>
            </w:pPr>
            <w:r>
              <w:rPr>
                <w:b/>
                <w:spacing w:val="-2"/>
                <w:sz w:val="20"/>
              </w:rPr>
              <w:t>6.3.8</w:t>
            </w:r>
          </w:p>
        </w:tc>
        <w:tc>
          <w:tcPr>
            <w:tcW w:w="1162" w:type="dxa"/>
          </w:tcPr>
          <w:p>
            <w:pPr>
              <w:pStyle w:val="TableParagraph"/>
              <w:spacing w:before="47"/>
              <w:rPr>
                <w:sz w:val="20"/>
              </w:rPr>
            </w:pPr>
            <w:r>
              <w:rPr>
                <w:spacing w:val="-2"/>
                <w:sz w:val="20"/>
              </w:rPr>
              <w:t>UB/UBT</w:t>
            </w:r>
          </w:p>
        </w:tc>
        <w:tc>
          <w:tcPr>
            <w:tcW w:w="6236" w:type="dxa"/>
          </w:tcPr>
          <w:p>
            <w:pPr>
              <w:pStyle w:val="TableParagraph"/>
              <w:ind w:left="104" w:right="171"/>
              <w:rPr>
                <w:sz w:val="20"/>
              </w:rPr>
            </w:pPr>
            <w:r>
              <w:rPr>
                <w:sz w:val="20"/>
              </w:rPr>
              <w:t>Copies</w:t>
            </w:r>
            <w:r>
              <w:rPr>
                <w:spacing w:val="-3"/>
                <w:sz w:val="20"/>
              </w:rPr>
              <w:t> </w:t>
            </w:r>
            <w:r>
              <w:rPr>
                <w:sz w:val="20"/>
              </w:rPr>
              <w:t>the</w:t>
            </w:r>
            <w:r>
              <w:rPr>
                <w:spacing w:val="-5"/>
                <w:sz w:val="20"/>
              </w:rPr>
              <w:t> </w:t>
            </w:r>
            <w:r>
              <w:rPr>
                <w:sz w:val="20"/>
              </w:rPr>
              <w:t>materials</w:t>
            </w:r>
            <w:r>
              <w:rPr>
                <w:spacing w:val="-5"/>
                <w:sz w:val="20"/>
              </w:rPr>
              <w:t> </w:t>
            </w:r>
            <w:r>
              <w:rPr>
                <w:sz w:val="20"/>
              </w:rPr>
              <w:t>provided</w:t>
            </w:r>
            <w:r>
              <w:rPr>
                <w:spacing w:val="-5"/>
                <w:sz w:val="20"/>
              </w:rPr>
              <w:t> </w:t>
            </w:r>
            <w:r>
              <w:rPr>
                <w:sz w:val="20"/>
              </w:rPr>
              <w:t>by</w:t>
            </w:r>
            <w:r>
              <w:rPr>
                <w:spacing w:val="-5"/>
                <w:sz w:val="20"/>
              </w:rPr>
              <w:t> </w:t>
            </w:r>
            <w:r>
              <w:rPr>
                <w:sz w:val="20"/>
              </w:rPr>
              <w:t>the</w:t>
            </w:r>
            <w:r>
              <w:rPr>
                <w:spacing w:val="-5"/>
                <w:sz w:val="20"/>
              </w:rPr>
              <w:t> </w:t>
            </w:r>
            <w:r>
              <w:rPr>
                <w:sz w:val="20"/>
              </w:rPr>
              <w:t>Blinded</w:t>
            </w:r>
            <w:r>
              <w:rPr>
                <w:spacing w:val="-5"/>
                <w:sz w:val="20"/>
              </w:rPr>
              <w:t> </w:t>
            </w:r>
            <w:r>
              <w:rPr>
                <w:sz w:val="20"/>
              </w:rPr>
              <w:t>Team</w:t>
            </w:r>
            <w:r>
              <w:rPr>
                <w:spacing w:val="-5"/>
                <w:sz w:val="20"/>
              </w:rPr>
              <w:t> </w:t>
            </w:r>
            <w:r>
              <w:rPr>
                <w:sz w:val="20"/>
              </w:rPr>
              <w:t>in</w:t>
            </w:r>
            <w:r>
              <w:rPr>
                <w:spacing w:val="-5"/>
                <w:sz w:val="20"/>
              </w:rPr>
              <w:t> </w:t>
            </w:r>
            <w:r>
              <w:rPr>
                <w:sz w:val="20"/>
              </w:rPr>
              <w:t>the</w:t>
            </w:r>
            <w:r>
              <w:rPr>
                <w:spacing w:val="-5"/>
                <w:sz w:val="20"/>
              </w:rPr>
              <w:t> </w:t>
            </w:r>
            <w:r>
              <w:rPr>
                <w:sz w:val="20"/>
              </w:rPr>
              <w:t>shared Common Project Directory to the secure Unblinded Project </w:t>
            </w:r>
            <w:r>
              <w:rPr>
                <w:spacing w:val="-2"/>
                <w:sz w:val="20"/>
              </w:rPr>
              <w:t>Directory.</w:t>
            </w:r>
          </w:p>
        </w:tc>
        <w:tc>
          <w:tcPr>
            <w:tcW w:w="1873" w:type="dxa"/>
          </w:tcPr>
          <w:p>
            <w:pPr>
              <w:pStyle w:val="TableParagraph"/>
              <w:spacing w:before="42"/>
              <w:ind w:left="108" w:right="198"/>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r>
        <w:trPr>
          <w:trHeight w:val="767" w:hRule="atLeast"/>
        </w:trPr>
        <w:tc>
          <w:tcPr>
            <w:tcW w:w="797" w:type="dxa"/>
          </w:tcPr>
          <w:p>
            <w:pPr>
              <w:pStyle w:val="TableParagraph"/>
              <w:spacing w:before="42"/>
              <w:rPr>
                <w:b/>
                <w:sz w:val="20"/>
              </w:rPr>
            </w:pPr>
            <w:r>
              <w:rPr>
                <w:b/>
                <w:spacing w:val="-2"/>
                <w:sz w:val="20"/>
              </w:rPr>
              <w:t>6.3.9</w:t>
            </w:r>
          </w:p>
        </w:tc>
        <w:tc>
          <w:tcPr>
            <w:tcW w:w="1162" w:type="dxa"/>
          </w:tcPr>
          <w:p>
            <w:pPr>
              <w:pStyle w:val="TableParagraph"/>
              <w:spacing w:before="42"/>
              <w:rPr>
                <w:sz w:val="20"/>
              </w:rPr>
            </w:pPr>
            <w:r>
              <w:rPr>
                <w:spacing w:val="-2"/>
                <w:sz w:val="20"/>
              </w:rPr>
              <w:t>UB/UBT</w:t>
            </w:r>
          </w:p>
        </w:tc>
        <w:tc>
          <w:tcPr>
            <w:tcW w:w="6236" w:type="dxa"/>
          </w:tcPr>
          <w:p>
            <w:pPr>
              <w:pStyle w:val="TableParagraph"/>
              <w:ind w:left="104"/>
              <w:rPr>
                <w:sz w:val="20"/>
              </w:rPr>
            </w:pPr>
            <w:r>
              <w:rPr>
                <w:sz w:val="20"/>
              </w:rPr>
              <w:t>Deletes</w:t>
            </w:r>
            <w:r>
              <w:rPr>
                <w:spacing w:val="-6"/>
                <w:sz w:val="20"/>
              </w:rPr>
              <w:t> </w:t>
            </w:r>
            <w:r>
              <w:rPr>
                <w:sz w:val="20"/>
              </w:rPr>
              <w:t>the</w:t>
            </w:r>
            <w:r>
              <w:rPr>
                <w:spacing w:val="-4"/>
                <w:sz w:val="20"/>
              </w:rPr>
              <w:t> </w:t>
            </w:r>
            <w:r>
              <w:rPr>
                <w:sz w:val="20"/>
              </w:rPr>
              <w:t>materials</w:t>
            </w:r>
            <w:r>
              <w:rPr>
                <w:spacing w:val="-4"/>
                <w:sz w:val="20"/>
              </w:rPr>
              <w:t> </w:t>
            </w:r>
            <w:r>
              <w:rPr>
                <w:sz w:val="20"/>
              </w:rPr>
              <w:t>from</w:t>
            </w:r>
            <w:r>
              <w:rPr>
                <w:spacing w:val="-4"/>
                <w:sz w:val="20"/>
              </w:rPr>
              <w:t> </w:t>
            </w:r>
            <w:r>
              <w:rPr>
                <w:sz w:val="20"/>
              </w:rPr>
              <w:t>the</w:t>
            </w:r>
            <w:r>
              <w:rPr>
                <w:spacing w:val="-4"/>
                <w:sz w:val="20"/>
              </w:rPr>
              <w:t> </w:t>
            </w:r>
            <w:r>
              <w:rPr>
                <w:sz w:val="20"/>
              </w:rPr>
              <w:t>Common</w:t>
            </w:r>
            <w:r>
              <w:rPr>
                <w:spacing w:val="-4"/>
                <w:sz w:val="20"/>
              </w:rPr>
              <w:t> </w:t>
            </w:r>
            <w:r>
              <w:rPr>
                <w:sz w:val="20"/>
              </w:rPr>
              <w:t>Project</w:t>
            </w:r>
            <w:r>
              <w:rPr>
                <w:spacing w:val="-4"/>
                <w:sz w:val="20"/>
              </w:rPr>
              <w:t> </w:t>
            </w:r>
            <w:r>
              <w:rPr>
                <w:sz w:val="20"/>
              </w:rPr>
              <w:t>Directory</w:t>
            </w:r>
            <w:r>
              <w:rPr>
                <w:spacing w:val="-4"/>
                <w:sz w:val="20"/>
              </w:rPr>
              <w:t> </w:t>
            </w:r>
            <w:r>
              <w:rPr>
                <w:sz w:val="20"/>
              </w:rPr>
              <w:t>to</w:t>
            </w:r>
            <w:r>
              <w:rPr>
                <w:spacing w:val="-4"/>
                <w:sz w:val="20"/>
              </w:rPr>
              <w:t> </w:t>
            </w:r>
            <w:r>
              <w:rPr>
                <w:sz w:val="20"/>
              </w:rPr>
              <w:t>avoid unintended use of expired files for future interim deliverables.</w:t>
            </w:r>
          </w:p>
        </w:tc>
        <w:tc>
          <w:tcPr>
            <w:tcW w:w="1873" w:type="dxa"/>
          </w:tcPr>
          <w:p>
            <w:pPr>
              <w:pStyle w:val="TableParagraph"/>
              <w:spacing w:before="38"/>
              <w:ind w:left="108" w:right="840"/>
              <w:jc w:val="both"/>
              <w:rPr>
                <w:sz w:val="20"/>
              </w:rPr>
            </w:pPr>
            <w:r>
              <w:rPr>
                <w:sz w:val="20"/>
              </w:rPr>
              <w:t>After</w:t>
            </w:r>
            <w:r>
              <w:rPr>
                <w:spacing w:val="-14"/>
                <w:sz w:val="20"/>
              </w:rPr>
              <w:t> </w:t>
            </w:r>
            <w:r>
              <w:rPr>
                <w:sz w:val="20"/>
              </w:rPr>
              <w:t>each </w:t>
            </w:r>
            <w:r>
              <w:rPr>
                <w:spacing w:val="-2"/>
                <w:sz w:val="20"/>
              </w:rPr>
              <w:t>unblinded delivery.</w:t>
            </w:r>
          </w:p>
        </w:tc>
      </w:tr>
      <w:tr>
        <w:trPr>
          <w:trHeight w:val="5889" w:hRule="atLeast"/>
        </w:trPr>
        <w:tc>
          <w:tcPr>
            <w:tcW w:w="797" w:type="dxa"/>
          </w:tcPr>
          <w:p>
            <w:pPr>
              <w:pStyle w:val="TableParagraph"/>
              <w:spacing w:before="42"/>
              <w:rPr>
                <w:b/>
                <w:sz w:val="20"/>
              </w:rPr>
            </w:pPr>
            <w:r>
              <w:rPr>
                <w:b/>
                <w:spacing w:val="-2"/>
                <w:sz w:val="20"/>
              </w:rPr>
              <w:t>6.3.10</w:t>
            </w:r>
          </w:p>
        </w:tc>
        <w:tc>
          <w:tcPr>
            <w:tcW w:w="1162" w:type="dxa"/>
          </w:tcPr>
          <w:p>
            <w:pPr>
              <w:pStyle w:val="TableParagraph"/>
              <w:spacing w:before="42"/>
              <w:rPr>
                <w:sz w:val="20"/>
              </w:rPr>
            </w:pPr>
            <w:r>
              <w:rPr>
                <w:spacing w:val="-5"/>
                <w:sz w:val="20"/>
              </w:rPr>
              <w:t>UB</w:t>
            </w:r>
          </w:p>
        </w:tc>
        <w:tc>
          <w:tcPr>
            <w:tcW w:w="6236" w:type="dxa"/>
          </w:tcPr>
          <w:p>
            <w:pPr>
              <w:pStyle w:val="TableParagraph"/>
              <w:spacing w:line="229" w:lineRule="exact"/>
              <w:ind w:left="104"/>
              <w:rPr>
                <w:sz w:val="20"/>
              </w:rPr>
            </w:pPr>
            <w:r>
              <w:rPr>
                <w:sz w:val="20"/>
              </w:rPr>
              <w:t>For</w:t>
            </w:r>
            <w:r>
              <w:rPr>
                <w:spacing w:val="-5"/>
                <w:sz w:val="20"/>
              </w:rPr>
              <w:t> </w:t>
            </w:r>
            <w:r>
              <w:rPr>
                <w:sz w:val="20"/>
              </w:rPr>
              <w:t>the</w:t>
            </w:r>
            <w:r>
              <w:rPr>
                <w:spacing w:val="-5"/>
                <w:sz w:val="20"/>
              </w:rPr>
              <w:t> </w:t>
            </w:r>
            <w:r>
              <w:rPr>
                <w:sz w:val="20"/>
              </w:rPr>
              <w:t>first</w:t>
            </w:r>
            <w:r>
              <w:rPr>
                <w:spacing w:val="-5"/>
                <w:sz w:val="20"/>
              </w:rPr>
              <w:t> </w:t>
            </w:r>
            <w:r>
              <w:rPr>
                <w:sz w:val="20"/>
              </w:rPr>
              <w:t>unblinded</w:t>
            </w:r>
            <w:r>
              <w:rPr>
                <w:spacing w:val="-5"/>
                <w:sz w:val="20"/>
              </w:rPr>
              <w:t> </w:t>
            </w:r>
            <w:r>
              <w:rPr>
                <w:spacing w:val="-2"/>
                <w:sz w:val="20"/>
              </w:rPr>
              <w:t>delivery:</w:t>
            </w:r>
          </w:p>
          <w:p>
            <w:pPr>
              <w:pStyle w:val="TableParagraph"/>
              <w:spacing w:before="1"/>
              <w:ind w:left="0"/>
              <w:rPr>
                <w:sz w:val="20"/>
              </w:rPr>
            </w:pPr>
          </w:p>
          <w:p>
            <w:pPr>
              <w:pStyle w:val="TableParagraph"/>
              <w:numPr>
                <w:ilvl w:val="0"/>
                <w:numId w:val="8"/>
              </w:numPr>
              <w:tabs>
                <w:tab w:pos="469" w:val="left" w:leader="none"/>
                <w:tab w:pos="470" w:val="left" w:leader="none"/>
              </w:tabs>
              <w:spacing w:line="240" w:lineRule="auto" w:before="0" w:after="0"/>
              <w:ind w:left="469" w:right="1294" w:hanging="360"/>
              <w:jc w:val="left"/>
              <w:rPr>
                <w:sz w:val="20"/>
              </w:rPr>
            </w:pPr>
            <w:r>
              <w:rPr>
                <w:sz w:val="20"/>
              </w:rPr>
              <w:t>Initiates</w:t>
            </w:r>
            <w:r>
              <w:rPr>
                <w:spacing w:val="-6"/>
                <w:sz w:val="20"/>
              </w:rPr>
              <w:t> </w:t>
            </w:r>
            <w:r>
              <w:rPr>
                <w:sz w:val="20"/>
              </w:rPr>
              <w:t>Section</w:t>
            </w:r>
            <w:r>
              <w:rPr>
                <w:spacing w:val="-6"/>
                <w:sz w:val="20"/>
              </w:rPr>
              <w:t> </w:t>
            </w:r>
            <w:r>
              <w:rPr>
                <w:sz w:val="20"/>
              </w:rPr>
              <w:t>1</w:t>
            </w:r>
            <w:r>
              <w:rPr>
                <w:spacing w:val="-6"/>
                <w:sz w:val="20"/>
              </w:rPr>
              <w:t> </w:t>
            </w:r>
            <w:r>
              <w:rPr>
                <w:sz w:val="20"/>
              </w:rPr>
              <w:t>of</w:t>
            </w:r>
            <w:r>
              <w:rPr>
                <w:spacing w:val="-6"/>
                <w:sz w:val="20"/>
              </w:rPr>
              <w:t> </w:t>
            </w:r>
            <w:r>
              <w:rPr>
                <w:sz w:val="20"/>
              </w:rPr>
              <w:t>the</w:t>
            </w:r>
            <w:r>
              <w:rPr>
                <w:spacing w:val="-6"/>
                <w:sz w:val="20"/>
              </w:rPr>
              <w:t> </w:t>
            </w:r>
            <w:r>
              <w:rPr>
                <w:sz w:val="20"/>
              </w:rPr>
              <w:t>Unblinding</w:t>
            </w:r>
            <w:r>
              <w:rPr>
                <w:spacing w:val="-6"/>
                <w:sz w:val="20"/>
              </w:rPr>
              <w:t> </w:t>
            </w:r>
            <w:r>
              <w:rPr>
                <w:sz w:val="20"/>
              </w:rPr>
              <w:t>Request</w:t>
            </w:r>
            <w:r>
              <w:rPr>
                <w:spacing w:val="-6"/>
                <w:sz w:val="20"/>
              </w:rPr>
              <w:t> </w:t>
            </w:r>
            <w:r>
              <w:rPr>
                <w:sz w:val="20"/>
              </w:rPr>
              <w:t>Form </w:t>
            </w:r>
            <w:r>
              <w:rPr>
                <w:spacing w:val="-2"/>
                <w:sz w:val="20"/>
              </w:rPr>
              <w:t>(CS_FM_BS003)</w:t>
            </w:r>
          </w:p>
          <w:p>
            <w:pPr>
              <w:pStyle w:val="TableParagraph"/>
              <w:numPr>
                <w:ilvl w:val="0"/>
                <w:numId w:val="8"/>
              </w:numPr>
              <w:tabs>
                <w:tab w:pos="464" w:val="left" w:leader="none"/>
                <w:tab w:pos="465" w:val="left" w:leader="none"/>
              </w:tabs>
              <w:spacing w:line="240" w:lineRule="auto" w:before="1" w:after="0"/>
              <w:ind w:left="469" w:right="185" w:hanging="360"/>
              <w:jc w:val="left"/>
              <w:rPr>
                <w:sz w:val="20"/>
              </w:rPr>
            </w:pPr>
            <w:r>
              <w:rPr>
                <w:sz w:val="20"/>
              </w:rPr>
              <w:t>Obtains</w:t>
            </w:r>
            <w:r>
              <w:rPr>
                <w:spacing w:val="-5"/>
                <w:sz w:val="20"/>
              </w:rPr>
              <w:t> </w:t>
            </w:r>
            <w:r>
              <w:rPr>
                <w:sz w:val="20"/>
              </w:rPr>
              <w:t>the</w:t>
            </w:r>
            <w:r>
              <w:rPr>
                <w:spacing w:val="-5"/>
                <w:sz w:val="20"/>
              </w:rPr>
              <w:t> </w:t>
            </w:r>
            <w:r>
              <w:rPr>
                <w:sz w:val="20"/>
              </w:rPr>
              <w:t>actual</w:t>
            </w:r>
            <w:r>
              <w:rPr>
                <w:spacing w:val="-5"/>
                <w:sz w:val="20"/>
              </w:rPr>
              <w:t> </w:t>
            </w:r>
            <w:r>
              <w:rPr>
                <w:sz w:val="20"/>
              </w:rPr>
              <w:t>randomization</w:t>
            </w:r>
            <w:r>
              <w:rPr>
                <w:spacing w:val="-5"/>
                <w:sz w:val="20"/>
              </w:rPr>
              <w:t> </w:t>
            </w:r>
            <w:r>
              <w:rPr>
                <w:sz w:val="20"/>
              </w:rPr>
              <w:t>data</w:t>
            </w:r>
            <w:r>
              <w:rPr>
                <w:spacing w:val="-5"/>
                <w:sz w:val="20"/>
              </w:rPr>
              <w:t> </w:t>
            </w:r>
            <w:r>
              <w:rPr>
                <w:sz w:val="20"/>
              </w:rPr>
              <w:t>from</w:t>
            </w:r>
            <w:r>
              <w:rPr>
                <w:spacing w:val="-5"/>
                <w:sz w:val="20"/>
              </w:rPr>
              <w:t> </w:t>
            </w:r>
            <w:r>
              <w:rPr>
                <w:sz w:val="20"/>
              </w:rPr>
              <w:t>the</w:t>
            </w:r>
            <w:r>
              <w:rPr>
                <w:spacing w:val="-5"/>
                <w:sz w:val="20"/>
              </w:rPr>
              <w:t> </w:t>
            </w:r>
            <w:r>
              <w:rPr>
                <w:sz w:val="20"/>
              </w:rPr>
              <w:t>source</w:t>
            </w:r>
            <w:r>
              <w:rPr>
                <w:spacing w:val="-5"/>
                <w:sz w:val="20"/>
              </w:rPr>
              <w:t> </w:t>
            </w:r>
            <w:r>
              <w:rPr>
                <w:sz w:val="20"/>
              </w:rPr>
              <w:t>detailed in the Unblinding Plan (CS_TP_BS0201)</w:t>
            </w:r>
          </w:p>
          <w:p>
            <w:pPr>
              <w:pStyle w:val="TableParagraph"/>
              <w:numPr>
                <w:ilvl w:val="0"/>
                <w:numId w:val="8"/>
              </w:numPr>
              <w:tabs>
                <w:tab w:pos="464" w:val="left" w:leader="none"/>
                <w:tab w:pos="465" w:val="left" w:leader="none"/>
              </w:tabs>
              <w:spacing w:line="240" w:lineRule="auto" w:before="0" w:after="0"/>
              <w:ind w:left="469" w:right="233" w:hanging="360"/>
              <w:jc w:val="left"/>
              <w:rPr>
                <w:sz w:val="20"/>
              </w:rPr>
            </w:pPr>
            <w:r>
              <w:rPr>
                <w:sz w:val="20"/>
              </w:rPr>
              <w:t>Places</w:t>
            </w:r>
            <w:r>
              <w:rPr>
                <w:spacing w:val="-5"/>
                <w:sz w:val="20"/>
              </w:rPr>
              <w:t> </w:t>
            </w:r>
            <w:r>
              <w:rPr>
                <w:sz w:val="20"/>
              </w:rPr>
              <w:t>the</w:t>
            </w:r>
            <w:r>
              <w:rPr>
                <w:spacing w:val="-5"/>
                <w:sz w:val="20"/>
              </w:rPr>
              <w:t> </w:t>
            </w:r>
            <w:r>
              <w:rPr>
                <w:sz w:val="20"/>
              </w:rPr>
              <w:t>randomization</w:t>
            </w:r>
            <w:r>
              <w:rPr>
                <w:spacing w:val="-5"/>
                <w:sz w:val="20"/>
              </w:rPr>
              <w:t> </w:t>
            </w:r>
            <w:r>
              <w:rPr>
                <w:sz w:val="20"/>
              </w:rPr>
              <w:t>data</w:t>
            </w:r>
            <w:r>
              <w:rPr>
                <w:spacing w:val="-6"/>
                <w:sz w:val="20"/>
              </w:rPr>
              <w:t> </w:t>
            </w:r>
            <w:r>
              <w:rPr>
                <w:sz w:val="20"/>
              </w:rPr>
              <w:t>in</w:t>
            </w:r>
            <w:r>
              <w:rPr>
                <w:spacing w:val="-6"/>
                <w:sz w:val="20"/>
              </w:rPr>
              <w:t> </w:t>
            </w:r>
            <w:r>
              <w:rPr>
                <w:sz w:val="20"/>
              </w:rPr>
              <w:t>the</w:t>
            </w:r>
            <w:r>
              <w:rPr>
                <w:spacing w:val="-5"/>
                <w:sz w:val="20"/>
              </w:rPr>
              <w:t> </w:t>
            </w:r>
            <w:r>
              <w:rPr>
                <w:sz w:val="20"/>
              </w:rPr>
              <w:t>secure</w:t>
            </w:r>
            <w:r>
              <w:rPr>
                <w:spacing w:val="-5"/>
                <w:sz w:val="20"/>
              </w:rPr>
              <w:t> </w:t>
            </w:r>
            <w:r>
              <w:rPr>
                <w:sz w:val="20"/>
              </w:rPr>
              <w:t>Unblinded</w:t>
            </w:r>
            <w:r>
              <w:rPr>
                <w:spacing w:val="-6"/>
                <w:sz w:val="20"/>
              </w:rPr>
              <w:t> </w:t>
            </w:r>
            <w:r>
              <w:rPr>
                <w:sz w:val="20"/>
              </w:rPr>
              <w:t>Project </w:t>
            </w:r>
            <w:r>
              <w:rPr>
                <w:spacing w:val="-2"/>
                <w:sz w:val="20"/>
              </w:rPr>
              <w:t>Directory.</w:t>
            </w:r>
          </w:p>
          <w:p>
            <w:pPr>
              <w:pStyle w:val="TableParagraph"/>
              <w:spacing w:before="1"/>
              <w:ind w:left="0"/>
              <w:rPr>
                <w:sz w:val="19"/>
              </w:rPr>
            </w:pPr>
          </w:p>
          <w:p>
            <w:pPr>
              <w:pStyle w:val="TableParagraph"/>
              <w:spacing w:line="242" w:lineRule="auto"/>
              <w:ind w:left="104" w:right="171"/>
              <w:rPr>
                <w:sz w:val="20"/>
              </w:rPr>
            </w:pPr>
            <w:r>
              <w:rPr>
                <w:b/>
                <w:sz w:val="20"/>
              </w:rPr>
              <w:t>Note: </w:t>
            </w:r>
            <w:r>
              <w:rPr>
                <w:sz w:val="20"/>
              </w:rPr>
              <w:t>The initiation of the Unblinding Request Form can be performed</w:t>
            </w:r>
            <w:r>
              <w:rPr>
                <w:spacing w:val="-4"/>
                <w:sz w:val="20"/>
              </w:rPr>
              <w:t> </w:t>
            </w:r>
            <w:r>
              <w:rPr>
                <w:sz w:val="20"/>
              </w:rPr>
              <w:t>by</w:t>
            </w:r>
            <w:r>
              <w:rPr>
                <w:spacing w:val="-4"/>
                <w:sz w:val="20"/>
              </w:rPr>
              <w:t> </w:t>
            </w:r>
            <w:r>
              <w:rPr>
                <w:sz w:val="20"/>
              </w:rPr>
              <w:t>the</w:t>
            </w:r>
            <w:r>
              <w:rPr>
                <w:spacing w:val="-4"/>
                <w:sz w:val="20"/>
              </w:rPr>
              <w:t> </w:t>
            </w:r>
            <w:r>
              <w:rPr>
                <w:sz w:val="20"/>
              </w:rPr>
              <w:t>STL,</w:t>
            </w:r>
            <w:r>
              <w:rPr>
                <w:spacing w:val="-4"/>
                <w:sz w:val="20"/>
              </w:rPr>
              <w:t> </w:t>
            </w:r>
            <w:r>
              <w:rPr>
                <w:sz w:val="20"/>
              </w:rPr>
              <w:t>if</w:t>
            </w:r>
            <w:r>
              <w:rPr>
                <w:spacing w:val="-4"/>
                <w:sz w:val="20"/>
              </w:rPr>
              <w:t> </w:t>
            </w:r>
            <w:r>
              <w:rPr>
                <w:sz w:val="20"/>
              </w:rPr>
              <w:t>required,</w:t>
            </w:r>
            <w:r>
              <w:rPr>
                <w:spacing w:val="-4"/>
                <w:sz w:val="20"/>
              </w:rPr>
              <w:t> </w:t>
            </w:r>
            <w:r>
              <w:rPr>
                <w:sz w:val="20"/>
              </w:rPr>
              <w:t>since</w:t>
            </w:r>
            <w:r>
              <w:rPr>
                <w:spacing w:val="-4"/>
                <w:sz w:val="20"/>
              </w:rPr>
              <w:t> </w:t>
            </w:r>
            <w:r>
              <w:rPr>
                <w:sz w:val="20"/>
              </w:rPr>
              <w:t>Section</w:t>
            </w:r>
            <w:r>
              <w:rPr>
                <w:spacing w:val="-4"/>
                <w:sz w:val="20"/>
              </w:rPr>
              <w:t> </w:t>
            </w:r>
            <w:r>
              <w:rPr>
                <w:sz w:val="20"/>
              </w:rPr>
              <w:t>1</w:t>
            </w:r>
            <w:r>
              <w:rPr>
                <w:spacing w:val="-4"/>
                <w:sz w:val="20"/>
              </w:rPr>
              <w:t> </w:t>
            </w:r>
            <w:r>
              <w:rPr>
                <w:sz w:val="20"/>
              </w:rPr>
              <w:t>will</w:t>
            </w:r>
            <w:r>
              <w:rPr>
                <w:spacing w:val="-4"/>
                <w:sz w:val="20"/>
              </w:rPr>
              <w:t> </w:t>
            </w:r>
            <w:r>
              <w:rPr>
                <w:sz w:val="20"/>
              </w:rPr>
              <w:t>not</w:t>
            </w:r>
            <w:r>
              <w:rPr>
                <w:spacing w:val="-4"/>
                <w:sz w:val="20"/>
              </w:rPr>
              <w:t> </w:t>
            </w:r>
            <w:r>
              <w:rPr>
                <w:sz w:val="20"/>
              </w:rPr>
              <w:t>record any unblinding information.</w:t>
            </w:r>
          </w:p>
          <w:p>
            <w:pPr>
              <w:pStyle w:val="TableParagraph"/>
              <w:ind w:left="0"/>
              <w:rPr>
                <w:sz w:val="20"/>
              </w:rPr>
            </w:pPr>
          </w:p>
          <w:p>
            <w:pPr>
              <w:pStyle w:val="TableParagraph"/>
              <w:ind w:left="109"/>
              <w:rPr>
                <w:sz w:val="20"/>
              </w:rPr>
            </w:pPr>
            <w:r>
              <w:rPr>
                <w:sz w:val="20"/>
              </w:rPr>
              <w:t>For</w:t>
            </w:r>
            <w:r>
              <w:rPr>
                <w:spacing w:val="-9"/>
                <w:sz w:val="20"/>
              </w:rPr>
              <w:t> </w:t>
            </w:r>
            <w:r>
              <w:rPr>
                <w:sz w:val="20"/>
              </w:rPr>
              <w:t>subsequent</w:t>
            </w:r>
            <w:r>
              <w:rPr>
                <w:spacing w:val="-8"/>
                <w:sz w:val="20"/>
              </w:rPr>
              <w:t> </w:t>
            </w:r>
            <w:r>
              <w:rPr>
                <w:sz w:val="20"/>
              </w:rPr>
              <w:t>unblinded</w:t>
            </w:r>
            <w:r>
              <w:rPr>
                <w:spacing w:val="-8"/>
                <w:sz w:val="20"/>
              </w:rPr>
              <w:t> </w:t>
            </w:r>
            <w:r>
              <w:rPr>
                <w:spacing w:val="-2"/>
                <w:sz w:val="20"/>
              </w:rPr>
              <w:t>deliveries:</w:t>
            </w:r>
          </w:p>
          <w:p>
            <w:pPr>
              <w:pStyle w:val="TableParagraph"/>
              <w:spacing w:before="4"/>
              <w:ind w:left="0"/>
              <w:rPr>
                <w:sz w:val="20"/>
              </w:rPr>
            </w:pPr>
          </w:p>
          <w:p>
            <w:pPr>
              <w:pStyle w:val="TableParagraph"/>
              <w:spacing w:line="235" w:lineRule="auto" w:before="1"/>
              <w:ind w:left="104"/>
              <w:rPr>
                <w:sz w:val="20"/>
              </w:rPr>
            </w:pPr>
            <w:r>
              <w:rPr>
                <w:sz w:val="20"/>
              </w:rPr>
              <w:t>Checks</w:t>
            </w:r>
            <w:r>
              <w:rPr>
                <w:spacing w:val="-5"/>
                <w:sz w:val="20"/>
              </w:rPr>
              <w:t> </w:t>
            </w:r>
            <w:r>
              <w:rPr>
                <w:sz w:val="20"/>
              </w:rPr>
              <w:t>the</w:t>
            </w:r>
            <w:r>
              <w:rPr>
                <w:spacing w:val="-5"/>
                <w:sz w:val="20"/>
              </w:rPr>
              <w:t> </w:t>
            </w:r>
            <w:r>
              <w:rPr>
                <w:sz w:val="20"/>
              </w:rPr>
              <w:t>Unblinding</w:t>
            </w:r>
            <w:r>
              <w:rPr>
                <w:spacing w:val="-5"/>
                <w:sz w:val="20"/>
              </w:rPr>
              <w:t> </w:t>
            </w:r>
            <w:r>
              <w:rPr>
                <w:sz w:val="20"/>
              </w:rPr>
              <w:t>Plan</w:t>
            </w:r>
            <w:r>
              <w:rPr>
                <w:spacing w:val="-5"/>
                <w:sz w:val="20"/>
              </w:rPr>
              <w:t> </w:t>
            </w:r>
            <w:r>
              <w:rPr>
                <w:sz w:val="20"/>
              </w:rPr>
              <w:t>to</w:t>
            </w:r>
            <w:r>
              <w:rPr>
                <w:spacing w:val="-5"/>
                <w:sz w:val="20"/>
              </w:rPr>
              <w:t> </w:t>
            </w:r>
            <w:r>
              <w:rPr>
                <w:sz w:val="20"/>
              </w:rPr>
              <w:t>see</w:t>
            </w:r>
            <w:r>
              <w:rPr>
                <w:spacing w:val="-5"/>
                <w:sz w:val="20"/>
              </w:rPr>
              <w:t> </w:t>
            </w:r>
            <w:r>
              <w:rPr>
                <w:sz w:val="20"/>
              </w:rPr>
              <w:t>if</w:t>
            </w:r>
            <w:r>
              <w:rPr>
                <w:spacing w:val="-5"/>
                <w:sz w:val="20"/>
              </w:rPr>
              <w:t> </w:t>
            </w:r>
            <w:r>
              <w:rPr>
                <w:sz w:val="20"/>
              </w:rPr>
              <w:t>this</w:t>
            </w:r>
            <w:r>
              <w:rPr>
                <w:spacing w:val="-5"/>
                <w:sz w:val="20"/>
              </w:rPr>
              <w:t> </w:t>
            </w:r>
            <w:r>
              <w:rPr>
                <w:sz w:val="20"/>
              </w:rPr>
              <w:t>delivery</w:t>
            </w:r>
            <w:r>
              <w:rPr>
                <w:spacing w:val="-5"/>
                <w:sz w:val="20"/>
              </w:rPr>
              <w:t> </w:t>
            </w:r>
            <w:r>
              <w:rPr>
                <w:sz w:val="20"/>
              </w:rPr>
              <w:t>requires</w:t>
            </w:r>
            <w:r>
              <w:rPr>
                <w:spacing w:val="-5"/>
                <w:sz w:val="20"/>
              </w:rPr>
              <w:t> </w:t>
            </w:r>
            <w:r>
              <w:rPr>
                <w:sz w:val="20"/>
              </w:rPr>
              <w:t>new unblinded data.</w:t>
            </w:r>
          </w:p>
          <w:p>
            <w:pPr>
              <w:pStyle w:val="TableParagraph"/>
              <w:numPr>
                <w:ilvl w:val="1"/>
                <w:numId w:val="8"/>
              </w:numPr>
              <w:tabs>
                <w:tab w:pos="824" w:val="left" w:leader="none"/>
                <w:tab w:pos="825" w:val="left" w:leader="none"/>
              </w:tabs>
              <w:spacing w:line="245" w:lineRule="exact" w:before="2" w:after="0"/>
              <w:ind w:left="824" w:right="0" w:hanging="361"/>
              <w:jc w:val="left"/>
              <w:rPr>
                <w:sz w:val="20"/>
              </w:rPr>
            </w:pPr>
            <w:r>
              <w:rPr>
                <w:sz w:val="20"/>
              </w:rPr>
              <w:t>If</w:t>
            </w:r>
            <w:r>
              <w:rPr>
                <w:spacing w:val="-4"/>
                <w:sz w:val="20"/>
              </w:rPr>
              <w:t> </w:t>
            </w:r>
            <w:r>
              <w:rPr>
                <w:sz w:val="20"/>
              </w:rPr>
              <w:t>no,</w:t>
            </w:r>
            <w:r>
              <w:rPr>
                <w:spacing w:val="-4"/>
                <w:sz w:val="20"/>
              </w:rPr>
              <w:t> </w:t>
            </w:r>
            <w:r>
              <w:rPr>
                <w:sz w:val="20"/>
              </w:rPr>
              <w:t>continue</w:t>
            </w:r>
            <w:r>
              <w:rPr>
                <w:spacing w:val="-4"/>
                <w:sz w:val="20"/>
              </w:rPr>
              <w:t> </w:t>
            </w:r>
            <w:r>
              <w:rPr>
                <w:sz w:val="20"/>
              </w:rPr>
              <w:t>to</w:t>
            </w:r>
            <w:r>
              <w:rPr>
                <w:spacing w:val="-4"/>
                <w:sz w:val="20"/>
              </w:rPr>
              <w:t> </w:t>
            </w:r>
            <w:r>
              <w:rPr>
                <w:sz w:val="20"/>
              </w:rPr>
              <w:t>Step</w:t>
            </w:r>
            <w:r>
              <w:rPr>
                <w:spacing w:val="-3"/>
                <w:sz w:val="20"/>
              </w:rPr>
              <w:t> </w:t>
            </w:r>
            <w:r>
              <w:rPr>
                <w:spacing w:val="-2"/>
                <w:sz w:val="20"/>
              </w:rPr>
              <w:t>6.3.11</w:t>
            </w:r>
          </w:p>
          <w:p>
            <w:pPr>
              <w:pStyle w:val="TableParagraph"/>
              <w:numPr>
                <w:ilvl w:val="1"/>
                <w:numId w:val="8"/>
              </w:numPr>
              <w:tabs>
                <w:tab w:pos="824" w:val="left" w:leader="none"/>
                <w:tab w:pos="825" w:val="left" w:leader="none"/>
              </w:tabs>
              <w:spacing w:line="240" w:lineRule="auto" w:before="0" w:after="0"/>
              <w:ind w:left="824" w:right="530" w:hanging="360"/>
              <w:jc w:val="left"/>
              <w:rPr>
                <w:sz w:val="20"/>
              </w:rPr>
            </w:pPr>
            <w:r>
              <w:rPr>
                <w:sz w:val="20"/>
              </w:rPr>
              <w:t>If</w:t>
            </w:r>
            <w:r>
              <w:rPr>
                <w:spacing w:val="-4"/>
                <w:sz w:val="20"/>
              </w:rPr>
              <w:t> </w:t>
            </w:r>
            <w:r>
              <w:rPr>
                <w:sz w:val="20"/>
              </w:rPr>
              <w:t>yes,</w:t>
            </w:r>
            <w:r>
              <w:rPr>
                <w:spacing w:val="-4"/>
                <w:sz w:val="20"/>
              </w:rPr>
              <w:t> </w:t>
            </w:r>
            <w:r>
              <w:rPr>
                <w:sz w:val="20"/>
              </w:rPr>
              <w:t>repeat</w:t>
            </w:r>
            <w:r>
              <w:rPr>
                <w:spacing w:val="-4"/>
                <w:sz w:val="20"/>
              </w:rPr>
              <w:t> </w:t>
            </w:r>
            <w:r>
              <w:rPr>
                <w:sz w:val="20"/>
              </w:rPr>
              <w:t>the</w:t>
            </w:r>
            <w:r>
              <w:rPr>
                <w:spacing w:val="-4"/>
                <w:sz w:val="20"/>
              </w:rPr>
              <w:t> </w:t>
            </w:r>
            <w:r>
              <w:rPr>
                <w:sz w:val="20"/>
              </w:rPr>
              <w:t>process</w:t>
            </w:r>
            <w:r>
              <w:rPr>
                <w:spacing w:val="-4"/>
                <w:sz w:val="20"/>
              </w:rPr>
              <w:t> </w:t>
            </w:r>
            <w:r>
              <w:rPr>
                <w:sz w:val="20"/>
              </w:rPr>
              <w:t>laid</w:t>
            </w:r>
            <w:r>
              <w:rPr>
                <w:spacing w:val="-4"/>
                <w:sz w:val="20"/>
              </w:rPr>
              <w:t> </w:t>
            </w:r>
            <w:r>
              <w:rPr>
                <w:sz w:val="20"/>
              </w:rPr>
              <w:t>out</w:t>
            </w:r>
            <w:r>
              <w:rPr>
                <w:spacing w:val="-4"/>
                <w:sz w:val="20"/>
              </w:rPr>
              <w:t> </w:t>
            </w:r>
            <w:r>
              <w:rPr>
                <w:sz w:val="20"/>
              </w:rPr>
              <w:t>for</w:t>
            </w:r>
            <w:r>
              <w:rPr>
                <w:spacing w:val="-4"/>
                <w:sz w:val="20"/>
              </w:rPr>
              <w:t> </w:t>
            </w:r>
            <w:r>
              <w:rPr>
                <w:sz w:val="20"/>
              </w:rPr>
              <w:t>the</w:t>
            </w:r>
            <w:r>
              <w:rPr>
                <w:spacing w:val="-4"/>
                <w:sz w:val="20"/>
              </w:rPr>
              <w:t> </w:t>
            </w:r>
            <w:r>
              <w:rPr>
                <w:sz w:val="20"/>
              </w:rPr>
              <w:t>first</w:t>
            </w:r>
            <w:r>
              <w:rPr>
                <w:spacing w:val="-4"/>
                <w:sz w:val="20"/>
              </w:rPr>
              <w:t> </w:t>
            </w:r>
            <w:r>
              <w:rPr>
                <w:sz w:val="20"/>
              </w:rPr>
              <w:t>unblinded </w:t>
            </w:r>
            <w:r>
              <w:rPr>
                <w:spacing w:val="-2"/>
                <w:sz w:val="20"/>
              </w:rPr>
              <w:t>delivery.</w:t>
            </w:r>
          </w:p>
          <w:p>
            <w:pPr>
              <w:pStyle w:val="TableParagraph"/>
              <w:spacing w:line="276" w:lineRule="auto" w:before="38"/>
              <w:ind w:left="104" w:right="171"/>
              <w:rPr>
                <w:sz w:val="20"/>
              </w:rPr>
            </w:pPr>
            <w:r>
              <w:rPr>
                <w:sz w:val="20"/>
              </w:rPr>
              <w:t>New unblinded data would be defined as an additional variable, a set if additional subjects/records randomized, or a section of the randomization</w:t>
            </w:r>
            <w:r>
              <w:rPr>
                <w:spacing w:val="-4"/>
                <w:sz w:val="20"/>
              </w:rPr>
              <w:t> </w:t>
            </w:r>
            <w:r>
              <w:rPr>
                <w:sz w:val="20"/>
              </w:rPr>
              <w:t>schedule</w:t>
            </w:r>
            <w:r>
              <w:rPr>
                <w:spacing w:val="-4"/>
                <w:sz w:val="20"/>
              </w:rPr>
              <w:t> </w:t>
            </w:r>
            <w:r>
              <w:rPr>
                <w:sz w:val="20"/>
              </w:rPr>
              <w:t>to</w:t>
            </w:r>
            <w:r>
              <w:rPr>
                <w:spacing w:val="-4"/>
                <w:sz w:val="20"/>
              </w:rPr>
              <w:t> </w:t>
            </w:r>
            <w:r>
              <w:rPr>
                <w:sz w:val="20"/>
              </w:rPr>
              <w:t>which</w:t>
            </w:r>
            <w:r>
              <w:rPr>
                <w:spacing w:val="-4"/>
                <w:sz w:val="20"/>
              </w:rPr>
              <w:t> </w:t>
            </w:r>
            <w:r>
              <w:rPr>
                <w:sz w:val="20"/>
              </w:rPr>
              <w:t>the</w:t>
            </w:r>
            <w:r>
              <w:rPr>
                <w:spacing w:val="-4"/>
                <w:sz w:val="20"/>
              </w:rPr>
              <w:t> </w:t>
            </w:r>
            <w:r>
              <w:rPr>
                <w:sz w:val="20"/>
              </w:rPr>
              <w:t>UB</w:t>
            </w:r>
            <w:r>
              <w:rPr>
                <w:spacing w:val="-4"/>
                <w:sz w:val="20"/>
              </w:rPr>
              <w:t> </w:t>
            </w:r>
            <w:r>
              <w:rPr>
                <w:sz w:val="20"/>
              </w:rPr>
              <w:t>had</w:t>
            </w:r>
            <w:r>
              <w:rPr>
                <w:spacing w:val="-4"/>
                <w:sz w:val="20"/>
              </w:rPr>
              <w:t> </w:t>
            </w:r>
            <w:r>
              <w:rPr>
                <w:sz w:val="20"/>
              </w:rPr>
              <w:t>previously</w:t>
            </w:r>
            <w:r>
              <w:rPr>
                <w:spacing w:val="-4"/>
                <w:sz w:val="20"/>
              </w:rPr>
              <w:t> </w:t>
            </w:r>
            <w:r>
              <w:rPr>
                <w:sz w:val="20"/>
              </w:rPr>
              <w:t>been</w:t>
            </w:r>
            <w:r>
              <w:rPr>
                <w:spacing w:val="-4"/>
                <w:sz w:val="20"/>
              </w:rPr>
              <w:t> </w:t>
            </w:r>
            <w:r>
              <w:rPr>
                <w:sz w:val="20"/>
              </w:rPr>
              <w:t>kept </w:t>
            </w:r>
            <w:r>
              <w:rPr>
                <w:spacing w:val="-2"/>
                <w:sz w:val="20"/>
              </w:rPr>
              <w:t>blinded.</w:t>
            </w:r>
          </w:p>
        </w:tc>
        <w:tc>
          <w:tcPr>
            <w:tcW w:w="1873" w:type="dxa"/>
          </w:tcPr>
          <w:p>
            <w:pPr>
              <w:pStyle w:val="TableParagraph"/>
              <w:spacing w:line="244" w:lineRule="auto" w:before="38"/>
              <w:ind w:left="108"/>
              <w:rPr>
                <w:sz w:val="20"/>
              </w:rPr>
            </w:pPr>
            <w:r>
              <w:rPr>
                <w:sz w:val="20"/>
              </w:rPr>
              <w:t>First</w:t>
            </w:r>
            <w:r>
              <w:rPr>
                <w:spacing w:val="-14"/>
                <w:sz w:val="20"/>
              </w:rPr>
              <w:t> </w:t>
            </w:r>
            <w:r>
              <w:rPr>
                <w:sz w:val="20"/>
              </w:rPr>
              <w:t>unblinded </w:t>
            </w:r>
            <w:r>
              <w:rPr>
                <w:spacing w:val="-2"/>
                <w:sz w:val="20"/>
              </w:rPr>
              <w:t>delivery.</w:t>
            </w: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86"/>
              <w:ind w:left="108" w:right="198"/>
              <w:rPr>
                <w:sz w:val="20"/>
              </w:rPr>
            </w:pPr>
            <w:r>
              <w:rPr>
                <w:spacing w:val="-2"/>
                <w:sz w:val="20"/>
              </w:rPr>
              <w:t>Subsequent unblinded deliveries</w:t>
            </w:r>
          </w:p>
        </w:tc>
      </w:tr>
    </w:tbl>
    <w:p>
      <w:pPr>
        <w:spacing w:after="0"/>
        <w:rPr>
          <w:sz w:val="20"/>
        </w:rPr>
        <w:sectPr>
          <w:pgSz w:w="12240" w:h="15840"/>
          <w:pgMar w:header="725" w:footer="920" w:top="2520" w:bottom="1120" w:left="900" w:right="960"/>
        </w:sectPr>
      </w:pPr>
    </w:p>
    <w:p>
      <w:pPr>
        <w:pStyle w:val="BodyText"/>
        <w:spacing w:before="5"/>
        <w:rPr>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36"/>
        <w:gridCol w:w="187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36" w:type="dxa"/>
            <w:shd w:val="clear" w:color="auto" w:fill="D9D9D9"/>
          </w:tcPr>
          <w:p>
            <w:pPr>
              <w:pStyle w:val="TableParagraph"/>
              <w:spacing w:before="38"/>
              <w:ind w:left="104"/>
              <w:rPr>
                <w:b/>
                <w:sz w:val="20"/>
              </w:rPr>
            </w:pPr>
            <w:r>
              <w:rPr>
                <w:b/>
                <w:spacing w:val="-2"/>
                <w:sz w:val="20"/>
              </w:rPr>
              <w:t>Step:</w:t>
            </w:r>
          </w:p>
        </w:tc>
        <w:tc>
          <w:tcPr>
            <w:tcW w:w="1873" w:type="dxa"/>
            <w:shd w:val="clear" w:color="auto" w:fill="D9D9D9"/>
          </w:tcPr>
          <w:p>
            <w:pPr>
              <w:pStyle w:val="TableParagraph"/>
              <w:spacing w:before="38"/>
              <w:ind w:left="108"/>
              <w:rPr>
                <w:b/>
                <w:sz w:val="20"/>
              </w:rPr>
            </w:pPr>
            <w:r>
              <w:rPr>
                <w:b/>
                <w:spacing w:val="-2"/>
                <w:sz w:val="20"/>
              </w:rPr>
              <w:t>When:</w:t>
            </w:r>
          </w:p>
        </w:tc>
      </w:tr>
      <w:tr>
        <w:trPr>
          <w:trHeight w:val="1146"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36" w:type="dxa"/>
          </w:tcPr>
          <w:p>
            <w:pPr>
              <w:pStyle w:val="TableParagraph"/>
              <w:spacing w:line="237" w:lineRule="auto" w:before="1"/>
              <w:ind w:left="109" w:right="6"/>
              <w:rPr>
                <w:sz w:val="20"/>
              </w:rPr>
            </w:pPr>
            <w:r>
              <w:rPr>
                <w:sz w:val="20"/>
              </w:rPr>
              <w:t>If</w:t>
            </w:r>
            <w:r>
              <w:rPr>
                <w:spacing w:val="-5"/>
                <w:sz w:val="20"/>
              </w:rPr>
              <w:t> </w:t>
            </w:r>
            <w:r>
              <w:rPr>
                <w:sz w:val="20"/>
              </w:rPr>
              <w:t>the</w:t>
            </w:r>
            <w:r>
              <w:rPr>
                <w:spacing w:val="-5"/>
                <w:sz w:val="20"/>
              </w:rPr>
              <w:t> </w:t>
            </w:r>
            <w:r>
              <w:rPr>
                <w:sz w:val="20"/>
              </w:rPr>
              <w:t>UB</w:t>
            </w:r>
            <w:r>
              <w:rPr>
                <w:spacing w:val="-5"/>
                <w:sz w:val="20"/>
              </w:rPr>
              <w:t> </w:t>
            </w:r>
            <w:r>
              <w:rPr>
                <w:sz w:val="20"/>
              </w:rPr>
              <w:t>is</w:t>
            </w:r>
            <w:r>
              <w:rPr>
                <w:spacing w:val="-5"/>
                <w:sz w:val="20"/>
              </w:rPr>
              <w:t> </w:t>
            </w:r>
            <w:r>
              <w:rPr>
                <w:sz w:val="20"/>
              </w:rPr>
              <w:t>directly</w:t>
            </w:r>
            <w:r>
              <w:rPr>
                <w:spacing w:val="-5"/>
                <w:sz w:val="20"/>
              </w:rPr>
              <w:t> </w:t>
            </w:r>
            <w:r>
              <w:rPr>
                <w:sz w:val="20"/>
              </w:rPr>
              <w:t>accessing</w:t>
            </w:r>
            <w:r>
              <w:rPr>
                <w:spacing w:val="-5"/>
                <w:sz w:val="20"/>
              </w:rPr>
              <w:t> </w:t>
            </w:r>
            <w:r>
              <w:rPr>
                <w:sz w:val="20"/>
              </w:rPr>
              <w:t>incrementing</w:t>
            </w:r>
            <w:r>
              <w:rPr>
                <w:spacing w:val="-5"/>
                <w:sz w:val="20"/>
              </w:rPr>
              <w:t> </w:t>
            </w:r>
            <w:r>
              <w:rPr>
                <w:sz w:val="20"/>
              </w:rPr>
              <w:t>unblinding</w:t>
            </w:r>
            <w:r>
              <w:rPr>
                <w:spacing w:val="-5"/>
                <w:sz w:val="20"/>
              </w:rPr>
              <w:t> </w:t>
            </w:r>
            <w:r>
              <w:rPr>
                <w:sz w:val="20"/>
              </w:rPr>
              <w:t>material</w:t>
            </w:r>
            <w:r>
              <w:rPr>
                <w:spacing w:val="-5"/>
                <w:sz w:val="20"/>
              </w:rPr>
              <w:t> </w:t>
            </w:r>
            <w:r>
              <w:rPr>
                <w:sz w:val="20"/>
              </w:rPr>
              <w:t>(e.g. logging into an Interactive Web Response System</w:t>
            </w:r>
            <w:r>
              <w:rPr>
                <w:spacing w:val="40"/>
                <w:sz w:val="20"/>
              </w:rPr>
              <w:t> </w:t>
            </w:r>
            <w:r>
              <w:rPr>
                <w:sz w:val="20"/>
              </w:rPr>
              <w:t>(IWRS) or Randomization</w:t>
            </w:r>
            <w:r>
              <w:rPr>
                <w:spacing w:val="-1"/>
                <w:sz w:val="20"/>
              </w:rPr>
              <w:t> </w:t>
            </w:r>
            <w:r>
              <w:rPr>
                <w:sz w:val="20"/>
              </w:rPr>
              <w:t>and</w:t>
            </w:r>
            <w:r>
              <w:rPr>
                <w:spacing w:val="-1"/>
                <w:sz w:val="20"/>
              </w:rPr>
              <w:t> </w:t>
            </w:r>
            <w:r>
              <w:rPr>
                <w:sz w:val="20"/>
              </w:rPr>
              <w:t>Trial</w:t>
            </w:r>
            <w:r>
              <w:rPr>
                <w:spacing w:val="-1"/>
                <w:sz w:val="20"/>
              </w:rPr>
              <w:t> </w:t>
            </w:r>
            <w:r>
              <w:rPr>
                <w:sz w:val="20"/>
              </w:rPr>
              <w:t>Supply</w:t>
            </w:r>
            <w:r>
              <w:rPr>
                <w:spacing w:val="-1"/>
                <w:sz w:val="20"/>
              </w:rPr>
              <w:t> </w:t>
            </w:r>
            <w:r>
              <w:rPr>
                <w:sz w:val="20"/>
              </w:rPr>
              <w:t>Management</w:t>
            </w:r>
            <w:r>
              <w:rPr>
                <w:spacing w:val="-1"/>
                <w:sz w:val="20"/>
              </w:rPr>
              <w:t> </w:t>
            </w:r>
            <w:r>
              <w:rPr>
                <w:sz w:val="20"/>
              </w:rPr>
              <w:t>(RTSM)</w:t>
            </w:r>
            <w:r>
              <w:rPr>
                <w:spacing w:val="-1"/>
                <w:sz w:val="20"/>
              </w:rPr>
              <w:t> </w:t>
            </w:r>
            <w:r>
              <w:rPr>
                <w:sz w:val="20"/>
              </w:rPr>
              <w:t>environment to export randomization data for latest patients) it should not be</w:t>
            </w:r>
          </w:p>
          <w:p>
            <w:pPr>
              <w:pStyle w:val="TableParagraph"/>
              <w:spacing w:line="211" w:lineRule="exact" w:before="4"/>
              <w:ind w:left="109"/>
              <w:rPr>
                <w:sz w:val="20"/>
              </w:rPr>
            </w:pPr>
            <w:r>
              <w:rPr>
                <w:sz w:val="20"/>
              </w:rPr>
              <w:t>necessary</w:t>
            </w:r>
            <w:r>
              <w:rPr>
                <w:spacing w:val="-7"/>
                <w:sz w:val="20"/>
              </w:rPr>
              <w:t> </w:t>
            </w:r>
            <w:r>
              <w:rPr>
                <w:sz w:val="20"/>
              </w:rPr>
              <w:t>to</w:t>
            </w:r>
            <w:r>
              <w:rPr>
                <w:spacing w:val="-5"/>
                <w:sz w:val="20"/>
              </w:rPr>
              <w:t> </w:t>
            </w:r>
            <w:r>
              <w:rPr>
                <w:sz w:val="20"/>
              </w:rPr>
              <w:t>repeat</w:t>
            </w:r>
            <w:r>
              <w:rPr>
                <w:spacing w:val="-5"/>
                <w:sz w:val="20"/>
              </w:rPr>
              <w:t> </w:t>
            </w:r>
            <w:r>
              <w:rPr>
                <w:sz w:val="20"/>
              </w:rPr>
              <w:t>the</w:t>
            </w:r>
            <w:r>
              <w:rPr>
                <w:spacing w:val="-4"/>
                <w:sz w:val="20"/>
              </w:rPr>
              <w:t> </w:t>
            </w:r>
            <w:r>
              <w:rPr>
                <w:sz w:val="20"/>
              </w:rPr>
              <w:t>steps</w:t>
            </w:r>
            <w:r>
              <w:rPr>
                <w:spacing w:val="-5"/>
                <w:sz w:val="20"/>
              </w:rPr>
              <w:t> </w:t>
            </w:r>
            <w:r>
              <w:rPr>
                <w:sz w:val="20"/>
              </w:rPr>
              <w:t>laid</w:t>
            </w:r>
            <w:r>
              <w:rPr>
                <w:spacing w:val="-5"/>
                <w:sz w:val="20"/>
              </w:rPr>
              <w:t> </w:t>
            </w:r>
            <w:r>
              <w:rPr>
                <w:sz w:val="20"/>
              </w:rPr>
              <w:t>out</w:t>
            </w:r>
            <w:r>
              <w:rPr>
                <w:spacing w:val="-5"/>
                <w:sz w:val="20"/>
              </w:rPr>
              <w:t> </w:t>
            </w:r>
            <w:r>
              <w:rPr>
                <w:sz w:val="20"/>
              </w:rPr>
              <w:t>for</w:t>
            </w:r>
            <w:r>
              <w:rPr>
                <w:spacing w:val="-4"/>
                <w:sz w:val="20"/>
              </w:rPr>
              <w:t> </w:t>
            </w:r>
            <w:r>
              <w:rPr>
                <w:sz w:val="20"/>
              </w:rPr>
              <w:t>the</w:t>
            </w:r>
            <w:r>
              <w:rPr>
                <w:spacing w:val="-5"/>
                <w:sz w:val="20"/>
              </w:rPr>
              <w:t> </w:t>
            </w:r>
            <w:r>
              <w:rPr>
                <w:sz w:val="20"/>
              </w:rPr>
              <w:t>first</w:t>
            </w:r>
            <w:r>
              <w:rPr>
                <w:spacing w:val="-5"/>
                <w:sz w:val="20"/>
              </w:rPr>
              <w:t> </w:t>
            </w:r>
            <w:r>
              <w:rPr>
                <w:sz w:val="20"/>
              </w:rPr>
              <w:t>unblinded</w:t>
            </w:r>
            <w:r>
              <w:rPr>
                <w:spacing w:val="-4"/>
                <w:sz w:val="20"/>
              </w:rPr>
              <w:t> </w:t>
            </w:r>
            <w:r>
              <w:rPr>
                <w:spacing w:val="-2"/>
                <w:sz w:val="20"/>
              </w:rPr>
              <w:t>delivery</w:t>
            </w:r>
          </w:p>
        </w:tc>
        <w:tc>
          <w:tcPr>
            <w:tcW w:w="1873" w:type="dxa"/>
          </w:tcPr>
          <w:p>
            <w:pPr>
              <w:pStyle w:val="TableParagraph"/>
              <w:ind w:left="0"/>
              <w:rPr>
                <w:rFonts w:ascii="Times New Roman"/>
                <w:sz w:val="18"/>
              </w:rPr>
            </w:pPr>
          </w:p>
        </w:tc>
      </w:tr>
      <w:tr>
        <w:trPr>
          <w:trHeight w:val="772" w:hRule="atLeast"/>
        </w:trPr>
        <w:tc>
          <w:tcPr>
            <w:tcW w:w="797" w:type="dxa"/>
          </w:tcPr>
          <w:p>
            <w:pPr>
              <w:pStyle w:val="TableParagraph"/>
              <w:spacing w:before="42"/>
              <w:rPr>
                <w:b/>
                <w:sz w:val="20"/>
              </w:rPr>
            </w:pPr>
            <w:r>
              <w:rPr>
                <w:b/>
                <w:spacing w:val="-2"/>
                <w:sz w:val="20"/>
              </w:rPr>
              <w:t>6.3.11</w:t>
            </w:r>
          </w:p>
        </w:tc>
        <w:tc>
          <w:tcPr>
            <w:tcW w:w="1162" w:type="dxa"/>
          </w:tcPr>
          <w:p>
            <w:pPr>
              <w:pStyle w:val="TableParagraph"/>
              <w:spacing w:before="42"/>
              <w:rPr>
                <w:sz w:val="20"/>
              </w:rPr>
            </w:pPr>
            <w:r>
              <w:rPr>
                <w:spacing w:val="-2"/>
                <w:sz w:val="20"/>
              </w:rPr>
              <w:t>UB/UBT</w:t>
            </w:r>
          </w:p>
        </w:tc>
        <w:tc>
          <w:tcPr>
            <w:tcW w:w="6236" w:type="dxa"/>
          </w:tcPr>
          <w:p>
            <w:pPr>
              <w:pStyle w:val="TableParagraph"/>
              <w:ind w:left="104"/>
              <w:rPr>
                <w:sz w:val="20"/>
              </w:rPr>
            </w:pPr>
            <w:r>
              <w:rPr>
                <w:sz w:val="20"/>
              </w:rPr>
              <w:t>Incorporates the actual randomization data into the study data as specified</w:t>
            </w:r>
            <w:r>
              <w:rPr>
                <w:spacing w:val="-5"/>
                <w:sz w:val="20"/>
              </w:rPr>
              <w:t> </w:t>
            </w:r>
            <w:r>
              <w:rPr>
                <w:sz w:val="20"/>
              </w:rPr>
              <w:t>in</w:t>
            </w:r>
            <w:r>
              <w:rPr>
                <w:spacing w:val="-5"/>
                <w:sz w:val="20"/>
              </w:rPr>
              <w:t> </w:t>
            </w:r>
            <w:r>
              <w:rPr>
                <w:sz w:val="20"/>
              </w:rPr>
              <w:t>the</w:t>
            </w:r>
            <w:r>
              <w:rPr>
                <w:spacing w:val="-3"/>
                <w:sz w:val="20"/>
              </w:rPr>
              <w:t> </w:t>
            </w:r>
            <w:r>
              <w:rPr>
                <w:sz w:val="20"/>
              </w:rPr>
              <w:t>Biostatistics</w:t>
            </w:r>
            <w:r>
              <w:rPr>
                <w:spacing w:val="-6"/>
                <w:sz w:val="20"/>
              </w:rPr>
              <w:t> </w:t>
            </w:r>
            <w:r>
              <w:rPr>
                <w:sz w:val="20"/>
              </w:rPr>
              <w:t>Blinded</w:t>
            </w:r>
            <w:r>
              <w:rPr>
                <w:spacing w:val="-6"/>
                <w:sz w:val="20"/>
              </w:rPr>
              <w:t> </w:t>
            </w:r>
            <w:r>
              <w:rPr>
                <w:sz w:val="20"/>
              </w:rPr>
              <w:t>to</w:t>
            </w:r>
            <w:r>
              <w:rPr>
                <w:spacing w:val="-6"/>
                <w:sz w:val="20"/>
              </w:rPr>
              <w:t> </w:t>
            </w:r>
            <w:r>
              <w:rPr>
                <w:sz w:val="20"/>
              </w:rPr>
              <w:t>Unblinded</w:t>
            </w:r>
            <w:r>
              <w:rPr>
                <w:spacing w:val="-6"/>
                <w:sz w:val="20"/>
              </w:rPr>
              <w:t> </w:t>
            </w:r>
            <w:r>
              <w:rPr>
                <w:sz w:val="20"/>
              </w:rPr>
              <w:t>Team</w:t>
            </w:r>
            <w:r>
              <w:rPr>
                <w:spacing w:val="-3"/>
                <w:sz w:val="20"/>
              </w:rPr>
              <w:t> </w:t>
            </w:r>
            <w:r>
              <w:rPr>
                <w:sz w:val="20"/>
              </w:rPr>
              <w:t>Handover Document (CS_TP_BS0214).</w:t>
            </w:r>
          </w:p>
        </w:tc>
        <w:tc>
          <w:tcPr>
            <w:tcW w:w="1873" w:type="dxa"/>
          </w:tcPr>
          <w:p>
            <w:pPr>
              <w:pStyle w:val="TableParagraph"/>
              <w:spacing w:line="242" w:lineRule="auto" w:before="38"/>
              <w:ind w:left="108" w:right="198"/>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r>
        <w:trPr>
          <w:trHeight w:val="921" w:hRule="atLeast"/>
        </w:trPr>
        <w:tc>
          <w:tcPr>
            <w:tcW w:w="797" w:type="dxa"/>
          </w:tcPr>
          <w:p>
            <w:pPr>
              <w:pStyle w:val="TableParagraph"/>
              <w:spacing w:before="42"/>
              <w:rPr>
                <w:b/>
                <w:sz w:val="20"/>
              </w:rPr>
            </w:pPr>
            <w:r>
              <w:rPr>
                <w:b/>
                <w:spacing w:val="-2"/>
                <w:sz w:val="20"/>
              </w:rPr>
              <w:t>6.3.12</w:t>
            </w:r>
          </w:p>
        </w:tc>
        <w:tc>
          <w:tcPr>
            <w:tcW w:w="1162" w:type="dxa"/>
          </w:tcPr>
          <w:p>
            <w:pPr>
              <w:pStyle w:val="TableParagraph"/>
              <w:spacing w:before="42"/>
              <w:rPr>
                <w:sz w:val="20"/>
              </w:rPr>
            </w:pPr>
            <w:r>
              <w:rPr>
                <w:spacing w:val="-2"/>
                <w:sz w:val="20"/>
              </w:rPr>
              <w:t>UB/UBT</w:t>
            </w:r>
          </w:p>
        </w:tc>
        <w:tc>
          <w:tcPr>
            <w:tcW w:w="6236" w:type="dxa"/>
          </w:tcPr>
          <w:p>
            <w:pPr>
              <w:pStyle w:val="TableParagraph"/>
              <w:spacing w:line="230" w:lineRule="exact"/>
              <w:ind w:left="104" w:right="171"/>
              <w:rPr>
                <w:sz w:val="20"/>
              </w:rPr>
            </w:pPr>
            <w:r>
              <w:rPr>
                <w:sz w:val="20"/>
              </w:rPr>
              <w:t>Performs the production of the IA results (and report) after the actual treatment codes have been applied. Specifically, runs the production</w:t>
            </w:r>
            <w:r>
              <w:rPr>
                <w:spacing w:val="-6"/>
                <w:sz w:val="20"/>
              </w:rPr>
              <w:t> </w:t>
            </w:r>
            <w:r>
              <w:rPr>
                <w:sz w:val="20"/>
              </w:rPr>
              <w:t>programs</w:t>
            </w:r>
            <w:r>
              <w:rPr>
                <w:spacing w:val="-2"/>
                <w:sz w:val="20"/>
              </w:rPr>
              <w:t> </w:t>
            </w:r>
            <w:r>
              <w:rPr>
                <w:sz w:val="20"/>
              </w:rPr>
              <w:t>and</w:t>
            </w:r>
            <w:r>
              <w:rPr>
                <w:spacing w:val="-6"/>
                <w:sz w:val="20"/>
              </w:rPr>
              <w:t> </w:t>
            </w:r>
            <w:r>
              <w:rPr>
                <w:sz w:val="20"/>
              </w:rPr>
              <w:t>reviews</w:t>
            </w:r>
            <w:r>
              <w:rPr>
                <w:spacing w:val="-6"/>
                <w:sz w:val="20"/>
              </w:rPr>
              <w:t> </w:t>
            </w:r>
            <w:r>
              <w:rPr>
                <w:sz w:val="20"/>
              </w:rPr>
              <w:t>as</w:t>
            </w:r>
            <w:r>
              <w:rPr>
                <w:spacing w:val="-4"/>
                <w:sz w:val="20"/>
              </w:rPr>
              <w:t> </w:t>
            </w:r>
            <w:r>
              <w:rPr>
                <w:sz w:val="20"/>
              </w:rPr>
              <w:t>per</w:t>
            </w:r>
            <w:r>
              <w:rPr>
                <w:spacing w:val="-2"/>
                <w:sz w:val="20"/>
              </w:rPr>
              <w:t> </w:t>
            </w:r>
            <w:r>
              <w:rPr>
                <w:sz w:val="20"/>
              </w:rPr>
              <w:t>gate</w:t>
            </w:r>
            <w:r>
              <w:rPr>
                <w:spacing w:val="-6"/>
                <w:sz w:val="20"/>
              </w:rPr>
              <w:t> </w:t>
            </w:r>
            <w:r>
              <w:rPr>
                <w:sz w:val="20"/>
              </w:rPr>
              <w:t>2</w:t>
            </w:r>
            <w:r>
              <w:rPr>
                <w:spacing w:val="-6"/>
                <w:sz w:val="20"/>
              </w:rPr>
              <w:t> </w:t>
            </w:r>
            <w:r>
              <w:rPr>
                <w:sz w:val="20"/>
              </w:rPr>
              <w:t>of</w:t>
            </w:r>
            <w:r>
              <w:rPr>
                <w:spacing w:val="-1"/>
                <w:sz w:val="20"/>
              </w:rPr>
              <w:t> </w:t>
            </w:r>
            <w:r>
              <w:rPr>
                <w:sz w:val="20"/>
              </w:rPr>
              <w:t>Approaches</w:t>
            </w:r>
            <w:r>
              <w:rPr>
                <w:spacing w:val="-6"/>
                <w:sz w:val="20"/>
              </w:rPr>
              <w:t> </w:t>
            </w:r>
            <w:r>
              <w:rPr>
                <w:sz w:val="20"/>
              </w:rPr>
              <w:t>to QC (CS_WI_BS015).</w:t>
            </w:r>
          </w:p>
        </w:tc>
        <w:tc>
          <w:tcPr>
            <w:tcW w:w="1873" w:type="dxa"/>
          </w:tcPr>
          <w:p>
            <w:pPr>
              <w:pStyle w:val="TableParagraph"/>
              <w:spacing w:before="38"/>
              <w:ind w:left="108" w:right="198"/>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bl>
    <w:p>
      <w:pPr>
        <w:pStyle w:val="BodyText"/>
        <w:spacing w:before="5"/>
        <w:rPr>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Verification of Unblinding and Validatio" w:id="5"/>
      <w:bookmarkEnd w:id="5"/>
      <w:r>
        <w:rPr>
          <w:b/>
          <w:sz w:val="22"/>
        </w:rPr>
        <w:t>Verificatio</w:t>
      </w:r>
      <w:r>
        <w:rPr>
          <w:b/>
          <w:sz w:val="22"/>
        </w:rPr>
        <w:t>n</w:t>
      </w:r>
      <w:r>
        <w:rPr>
          <w:b/>
          <w:spacing w:val="-9"/>
          <w:sz w:val="22"/>
        </w:rPr>
        <w:t> </w:t>
      </w:r>
      <w:r>
        <w:rPr>
          <w:b/>
          <w:sz w:val="22"/>
        </w:rPr>
        <w:t>of</w:t>
      </w:r>
      <w:r>
        <w:rPr>
          <w:b/>
          <w:spacing w:val="-7"/>
          <w:sz w:val="22"/>
        </w:rPr>
        <w:t> </w:t>
      </w:r>
      <w:r>
        <w:rPr>
          <w:b/>
          <w:sz w:val="22"/>
        </w:rPr>
        <w:t>Unblinding</w:t>
      </w:r>
      <w:r>
        <w:rPr>
          <w:b/>
          <w:spacing w:val="-7"/>
          <w:sz w:val="22"/>
        </w:rPr>
        <w:t> </w:t>
      </w:r>
      <w:r>
        <w:rPr>
          <w:b/>
          <w:sz w:val="22"/>
        </w:rPr>
        <w:t>and</w:t>
      </w:r>
      <w:r>
        <w:rPr>
          <w:b/>
          <w:spacing w:val="-6"/>
          <w:sz w:val="22"/>
        </w:rPr>
        <w:t> </w:t>
      </w:r>
      <w:r>
        <w:rPr>
          <w:b/>
          <w:sz w:val="22"/>
        </w:rPr>
        <w:t>Validation</w:t>
      </w:r>
      <w:r>
        <w:rPr>
          <w:b/>
          <w:spacing w:val="-7"/>
          <w:sz w:val="22"/>
        </w:rPr>
        <w:t> </w:t>
      </w:r>
      <w:r>
        <w:rPr>
          <w:b/>
          <w:sz w:val="22"/>
        </w:rPr>
        <w:t>of</w:t>
      </w:r>
      <w:r>
        <w:rPr>
          <w:b/>
          <w:spacing w:val="-7"/>
          <w:sz w:val="22"/>
        </w:rPr>
        <w:t> </w:t>
      </w:r>
      <w:r>
        <w:rPr>
          <w:b/>
          <w:sz w:val="22"/>
        </w:rPr>
        <w:t>Interim</w:t>
      </w:r>
      <w:r>
        <w:rPr>
          <w:b/>
          <w:spacing w:val="-8"/>
          <w:sz w:val="22"/>
        </w:rPr>
        <w:t> </w:t>
      </w:r>
      <w:r>
        <w:rPr>
          <w:b/>
          <w:sz w:val="22"/>
        </w:rPr>
        <w:t>Analysis</w:t>
      </w:r>
      <w:r>
        <w:rPr>
          <w:b/>
          <w:spacing w:val="-4"/>
          <w:sz w:val="22"/>
        </w:rPr>
        <w:t> </w:t>
      </w:r>
      <w:r>
        <w:rPr>
          <w:b/>
          <w:spacing w:val="-2"/>
          <w:sz w:val="22"/>
        </w:rPr>
        <w:t>Results</w:t>
      </w:r>
    </w:p>
    <w:p>
      <w:pPr>
        <w:pStyle w:val="BodyText"/>
        <w:spacing w:before="121"/>
        <w:ind w:left="1980" w:right="542"/>
      </w:pPr>
      <w:r>
        <w:rPr/>
        <w:t>These</w:t>
      </w:r>
      <w:r>
        <w:rPr>
          <w:spacing w:val="-4"/>
        </w:rPr>
        <w:t> </w:t>
      </w:r>
      <w:r>
        <w:rPr/>
        <w:t>steps</w:t>
      </w:r>
      <w:r>
        <w:rPr>
          <w:spacing w:val="-4"/>
        </w:rPr>
        <w:t> </w:t>
      </w:r>
      <w:r>
        <w:rPr/>
        <w:t>are</w:t>
      </w:r>
      <w:r>
        <w:rPr>
          <w:spacing w:val="-4"/>
        </w:rPr>
        <w:t> </w:t>
      </w:r>
      <w:r>
        <w:rPr/>
        <w:t>conducted</w:t>
      </w:r>
      <w:r>
        <w:rPr>
          <w:spacing w:val="-4"/>
        </w:rPr>
        <w:t> </w:t>
      </w:r>
      <w:r>
        <w:rPr/>
        <w:t>by</w:t>
      </w:r>
      <w:r>
        <w:rPr>
          <w:spacing w:val="-4"/>
        </w:rPr>
        <w:t> </w:t>
      </w:r>
      <w:r>
        <w:rPr/>
        <w:t>the</w:t>
      </w:r>
      <w:r>
        <w:rPr>
          <w:spacing w:val="-4"/>
        </w:rPr>
        <w:t> </w:t>
      </w:r>
      <w:r>
        <w:rPr/>
        <w:t>unblinded</w:t>
      </w:r>
      <w:r>
        <w:rPr>
          <w:spacing w:val="-4"/>
        </w:rPr>
        <w:t> </w:t>
      </w:r>
      <w:r>
        <w:rPr/>
        <w:t>team</w:t>
      </w:r>
      <w:r>
        <w:rPr>
          <w:spacing w:val="-4"/>
        </w:rPr>
        <w:t> </w:t>
      </w:r>
      <w:r>
        <w:rPr/>
        <w:t>to</w:t>
      </w:r>
      <w:r>
        <w:rPr>
          <w:spacing w:val="-4"/>
        </w:rPr>
        <w:t> </w:t>
      </w:r>
      <w:r>
        <w:rPr/>
        <w:t>verify</w:t>
      </w:r>
      <w:r>
        <w:rPr>
          <w:spacing w:val="-4"/>
        </w:rPr>
        <w:t> </w:t>
      </w:r>
      <w:r>
        <w:rPr/>
        <w:t>that</w:t>
      </w:r>
      <w:r>
        <w:rPr>
          <w:spacing w:val="-4"/>
        </w:rPr>
        <w:t> </w:t>
      </w:r>
      <w:r>
        <w:rPr/>
        <w:t>the</w:t>
      </w:r>
      <w:r>
        <w:rPr>
          <w:spacing w:val="-4"/>
        </w:rPr>
        <w:t> </w:t>
      </w:r>
      <w:r>
        <w:rPr/>
        <w:t>unblinding has been applied correctly and to establish that IA output is of the required </w:t>
      </w:r>
      <w:r>
        <w:rPr>
          <w:spacing w:val="-2"/>
        </w:rPr>
        <w:t>quality.</w:t>
      </w:r>
    </w:p>
    <w:p>
      <w:pPr>
        <w:pStyle w:val="BodyText"/>
        <w:spacing w:before="9"/>
        <w:rPr>
          <w:sz w:val="2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9"/>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2582" w:hRule="atLeast"/>
        </w:trPr>
        <w:tc>
          <w:tcPr>
            <w:tcW w:w="797" w:type="dxa"/>
          </w:tcPr>
          <w:p>
            <w:pPr>
              <w:pStyle w:val="TableParagraph"/>
              <w:spacing w:before="42"/>
              <w:ind w:left="172"/>
              <w:rPr>
                <w:b/>
                <w:sz w:val="20"/>
              </w:rPr>
            </w:pPr>
            <w:r>
              <w:rPr>
                <w:b/>
                <w:spacing w:val="-2"/>
                <w:sz w:val="20"/>
              </w:rPr>
              <w:t>6.4.1</w:t>
            </w:r>
          </w:p>
        </w:tc>
        <w:tc>
          <w:tcPr>
            <w:tcW w:w="1162" w:type="dxa"/>
          </w:tcPr>
          <w:p>
            <w:pPr>
              <w:pStyle w:val="TableParagraph"/>
              <w:spacing w:before="42"/>
              <w:rPr>
                <w:sz w:val="20"/>
              </w:rPr>
            </w:pPr>
            <w:r>
              <w:rPr>
                <w:spacing w:val="-5"/>
                <w:sz w:val="20"/>
              </w:rPr>
              <w:t>UB</w:t>
            </w:r>
          </w:p>
        </w:tc>
        <w:tc>
          <w:tcPr>
            <w:tcW w:w="6264" w:type="dxa"/>
          </w:tcPr>
          <w:p>
            <w:pPr>
              <w:pStyle w:val="TableParagraph"/>
              <w:numPr>
                <w:ilvl w:val="0"/>
                <w:numId w:val="9"/>
              </w:numPr>
              <w:tabs>
                <w:tab w:pos="469" w:val="left" w:leader="none"/>
                <w:tab w:pos="470" w:val="left" w:leader="none"/>
              </w:tabs>
              <w:spacing w:line="240" w:lineRule="auto" w:before="0" w:after="0"/>
              <w:ind w:left="474" w:right="540" w:hanging="360"/>
              <w:jc w:val="left"/>
              <w:rPr>
                <w:sz w:val="20"/>
              </w:rPr>
            </w:pPr>
            <w:r>
              <w:rPr>
                <w:sz w:val="20"/>
              </w:rPr>
              <w:t>Performs a manual check of a subset of subjects to verify treatment assignment against the actual randomization schedule</w:t>
            </w:r>
            <w:r>
              <w:rPr>
                <w:spacing w:val="-1"/>
                <w:sz w:val="20"/>
              </w:rPr>
              <w:t> </w:t>
            </w:r>
            <w:r>
              <w:rPr>
                <w:sz w:val="20"/>
              </w:rPr>
              <w:t>to</w:t>
            </w:r>
            <w:r>
              <w:rPr>
                <w:spacing w:val="-1"/>
                <w:sz w:val="20"/>
              </w:rPr>
              <w:t> </w:t>
            </w:r>
            <w:r>
              <w:rPr>
                <w:sz w:val="20"/>
              </w:rPr>
              <w:t>verify</w:t>
            </w:r>
            <w:r>
              <w:rPr>
                <w:spacing w:val="-1"/>
                <w:sz w:val="20"/>
              </w:rPr>
              <w:t> </w:t>
            </w:r>
            <w:r>
              <w:rPr>
                <w:sz w:val="20"/>
              </w:rPr>
              <w:t>that</w:t>
            </w:r>
            <w:r>
              <w:rPr>
                <w:spacing w:val="-1"/>
                <w:sz w:val="20"/>
              </w:rPr>
              <w:t> </w:t>
            </w:r>
            <w:r>
              <w:rPr>
                <w:sz w:val="20"/>
              </w:rPr>
              <w:t>the</w:t>
            </w:r>
            <w:r>
              <w:rPr>
                <w:spacing w:val="-1"/>
                <w:sz w:val="20"/>
              </w:rPr>
              <w:t> </w:t>
            </w:r>
            <w:r>
              <w:rPr>
                <w:sz w:val="20"/>
              </w:rPr>
              <w:t>programming</w:t>
            </w:r>
            <w:r>
              <w:rPr>
                <w:spacing w:val="-1"/>
                <w:sz w:val="20"/>
              </w:rPr>
              <w:t> </w:t>
            </w:r>
            <w:r>
              <w:rPr>
                <w:sz w:val="20"/>
              </w:rPr>
              <w:t>has</w:t>
            </w:r>
            <w:r>
              <w:rPr>
                <w:spacing w:val="-1"/>
                <w:sz w:val="20"/>
              </w:rPr>
              <w:t> </w:t>
            </w:r>
            <w:r>
              <w:rPr>
                <w:sz w:val="20"/>
              </w:rPr>
              <w:t>been</w:t>
            </w:r>
            <w:r>
              <w:rPr>
                <w:spacing w:val="-1"/>
                <w:sz w:val="20"/>
              </w:rPr>
              <w:t> </w:t>
            </w:r>
            <w:r>
              <w:rPr>
                <w:sz w:val="20"/>
              </w:rPr>
              <w:t>correctly updated.</w:t>
            </w:r>
            <w:r>
              <w:rPr>
                <w:spacing w:val="-2"/>
                <w:sz w:val="20"/>
              </w:rPr>
              <w:t> </w:t>
            </w:r>
            <w:r>
              <w:rPr>
                <w:sz w:val="20"/>
              </w:rPr>
              <w:t>The</w:t>
            </w:r>
            <w:r>
              <w:rPr>
                <w:spacing w:val="-4"/>
                <w:sz w:val="20"/>
              </w:rPr>
              <w:t> </w:t>
            </w:r>
            <w:r>
              <w:rPr>
                <w:sz w:val="20"/>
              </w:rPr>
              <w:t>details</w:t>
            </w:r>
            <w:r>
              <w:rPr>
                <w:spacing w:val="-5"/>
                <w:sz w:val="20"/>
              </w:rPr>
              <w:t> </w:t>
            </w:r>
            <w:r>
              <w:rPr>
                <w:sz w:val="20"/>
              </w:rPr>
              <w:t>of</w:t>
            </w:r>
            <w:r>
              <w:rPr>
                <w:spacing w:val="-5"/>
                <w:sz w:val="20"/>
              </w:rPr>
              <w:t> </w:t>
            </w:r>
            <w:r>
              <w:rPr>
                <w:sz w:val="20"/>
              </w:rPr>
              <w:t>the</w:t>
            </w:r>
            <w:r>
              <w:rPr>
                <w:spacing w:val="-4"/>
                <w:sz w:val="20"/>
              </w:rPr>
              <w:t> </w:t>
            </w:r>
            <w:r>
              <w:rPr>
                <w:sz w:val="20"/>
              </w:rPr>
              <w:t>subset</w:t>
            </w:r>
            <w:r>
              <w:rPr>
                <w:spacing w:val="-4"/>
                <w:sz w:val="20"/>
              </w:rPr>
              <w:t> </w:t>
            </w:r>
            <w:r>
              <w:rPr>
                <w:sz w:val="20"/>
              </w:rPr>
              <w:t>to</w:t>
            </w:r>
            <w:r>
              <w:rPr>
                <w:spacing w:val="-4"/>
                <w:sz w:val="20"/>
              </w:rPr>
              <w:t> </w:t>
            </w:r>
            <w:r>
              <w:rPr>
                <w:sz w:val="20"/>
              </w:rPr>
              <w:t>be</w:t>
            </w:r>
            <w:r>
              <w:rPr>
                <w:spacing w:val="-5"/>
                <w:sz w:val="20"/>
              </w:rPr>
              <w:t> </w:t>
            </w:r>
            <w:r>
              <w:rPr>
                <w:sz w:val="20"/>
              </w:rPr>
              <w:t>selected</w:t>
            </w:r>
            <w:r>
              <w:rPr>
                <w:spacing w:val="-4"/>
                <w:sz w:val="20"/>
              </w:rPr>
              <w:t> </w:t>
            </w:r>
            <w:r>
              <w:rPr>
                <w:sz w:val="20"/>
              </w:rPr>
              <w:t>should</w:t>
            </w:r>
            <w:r>
              <w:rPr>
                <w:spacing w:val="-4"/>
                <w:sz w:val="20"/>
              </w:rPr>
              <w:t> </w:t>
            </w:r>
            <w:r>
              <w:rPr>
                <w:sz w:val="20"/>
              </w:rPr>
              <w:t>be documented in the Biostatistics QC Plan (CS_TP_BS002).</w:t>
            </w:r>
          </w:p>
          <w:p>
            <w:pPr>
              <w:pStyle w:val="TableParagraph"/>
              <w:numPr>
                <w:ilvl w:val="0"/>
                <w:numId w:val="9"/>
              </w:numPr>
              <w:tabs>
                <w:tab w:pos="469" w:val="left" w:leader="none"/>
                <w:tab w:pos="470" w:val="left" w:leader="none"/>
              </w:tabs>
              <w:spacing w:line="240" w:lineRule="auto" w:before="0" w:after="0"/>
              <w:ind w:left="474" w:right="243" w:hanging="360"/>
              <w:jc w:val="left"/>
              <w:rPr>
                <w:sz w:val="20"/>
              </w:rPr>
            </w:pPr>
            <w:r>
              <w:rPr>
                <w:sz w:val="20"/>
              </w:rPr>
              <w:t>Documents</w:t>
            </w:r>
            <w:r>
              <w:rPr>
                <w:spacing w:val="-5"/>
                <w:sz w:val="20"/>
              </w:rPr>
              <w:t> </w:t>
            </w:r>
            <w:r>
              <w:rPr>
                <w:sz w:val="20"/>
              </w:rPr>
              <w:t>this</w:t>
            </w:r>
            <w:r>
              <w:rPr>
                <w:spacing w:val="-5"/>
                <w:sz w:val="20"/>
              </w:rPr>
              <w:t> </w:t>
            </w:r>
            <w:r>
              <w:rPr>
                <w:sz w:val="20"/>
              </w:rPr>
              <w:t>manual</w:t>
            </w:r>
            <w:r>
              <w:rPr>
                <w:spacing w:val="-5"/>
                <w:sz w:val="20"/>
              </w:rPr>
              <w:t> </w:t>
            </w:r>
            <w:r>
              <w:rPr>
                <w:sz w:val="20"/>
              </w:rPr>
              <w:t>check</w:t>
            </w:r>
            <w:r>
              <w:rPr>
                <w:spacing w:val="-5"/>
                <w:sz w:val="20"/>
              </w:rPr>
              <w:t> </w:t>
            </w:r>
            <w:r>
              <w:rPr>
                <w:sz w:val="20"/>
              </w:rPr>
              <w:t>in</w:t>
            </w:r>
            <w:r>
              <w:rPr>
                <w:spacing w:val="-5"/>
                <w:sz w:val="20"/>
              </w:rPr>
              <w:t> </w:t>
            </w:r>
            <w:r>
              <w:rPr>
                <w:sz w:val="20"/>
              </w:rPr>
              <w:t>the</w:t>
            </w:r>
            <w:r>
              <w:rPr>
                <w:spacing w:val="-5"/>
                <w:sz w:val="20"/>
              </w:rPr>
              <w:t> </w:t>
            </w:r>
            <w:r>
              <w:rPr>
                <w:sz w:val="20"/>
              </w:rPr>
              <w:t>Unblinding</w:t>
            </w:r>
            <w:r>
              <w:rPr>
                <w:spacing w:val="-5"/>
                <w:sz w:val="20"/>
              </w:rPr>
              <w:t> </w:t>
            </w:r>
            <w:r>
              <w:rPr>
                <w:sz w:val="20"/>
              </w:rPr>
              <w:t>Request</w:t>
            </w:r>
            <w:r>
              <w:rPr>
                <w:spacing w:val="-5"/>
                <w:sz w:val="20"/>
              </w:rPr>
              <w:t> </w:t>
            </w:r>
            <w:r>
              <w:rPr>
                <w:sz w:val="20"/>
              </w:rPr>
              <w:t>Form </w:t>
            </w:r>
            <w:r>
              <w:rPr>
                <w:spacing w:val="-2"/>
                <w:sz w:val="20"/>
              </w:rPr>
              <w:t>(CS_FM_BS003).</w:t>
            </w:r>
          </w:p>
          <w:p>
            <w:pPr>
              <w:pStyle w:val="TableParagraph"/>
              <w:numPr>
                <w:ilvl w:val="0"/>
                <w:numId w:val="9"/>
              </w:numPr>
              <w:tabs>
                <w:tab w:pos="469" w:val="left" w:leader="none"/>
                <w:tab w:pos="470" w:val="left" w:leader="none"/>
              </w:tabs>
              <w:spacing w:line="240" w:lineRule="auto" w:before="0" w:after="0"/>
              <w:ind w:left="474" w:right="425" w:hanging="360"/>
              <w:jc w:val="left"/>
              <w:rPr>
                <w:sz w:val="20"/>
              </w:rPr>
            </w:pPr>
            <w:r>
              <w:rPr>
                <w:sz w:val="20"/>
              </w:rPr>
              <w:t>Verifies</w:t>
            </w:r>
            <w:r>
              <w:rPr>
                <w:spacing w:val="-4"/>
                <w:sz w:val="20"/>
              </w:rPr>
              <w:t> </w:t>
            </w:r>
            <w:r>
              <w:rPr>
                <w:sz w:val="20"/>
              </w:rPr>
              <w:t>that</w:t>
            </w:r>
            <w:r>
              <w:rPr>
                <w:spacing w:val="-4"/>
                <w:sz w:val="20"/>
              </w:rPr>
              <w:t> </w:t>
            </w:r>
            <w:r>
              <w:rPr>
                <w:sz w:val="20"/>
              </w:rPr>
              <w:t>a</w:t>
            </w:r>
            <w:r>
              <w:rPr>
                <w:spacing w:val="-5"/>
                <w:sz w:val="20"/>
              </w:rPr>
              <w:t> </w:t>
            </w:r>
            <w:r>
              <w:rPr>
                <w:sz w:val="20"/>
              </w:rPr>
              <w:t>full</w:t>
            </w:r>
            <w:r>
              <w:rPr>
                <w:spacing w:val="-4"/>
                <w:sz w:val="20"/>
              </w:rPr>
              <w:t> </w:t>
            </w:r>
            <w:r>
              <w:rPr>
                <w:sz w:val="20"/>
              </w:rPr>
              <w:t>check</w:t>
            </w:r>
            <w:r>
              <w:rPr>
                <w:spacing w:val="-4"/>
                <w:sz w:val="20"/>
              </w:rPr>
              <w:t> </w:t>
            </w:r>
            <w:r>
              <w:rPr>
                <w:sz w:val="20"/>
              </w:rPr>
              <w:t>of</w:t>
            </w:r>
            <w:r>
              <w:rPr>
                <w:spacing w:val="-5"/>
                <w:sz w:val="20"/>
              </w:rPr>
              <w:t> </w:t>
            </w:r>
            <w:r>
              <w:rPr>
                <w:sz w:val="20"/>
              </w:rPr>
              <w:t>randomization</w:t>
            </w:r>
            <w:r>
              <w:rPr>
                <w:spacing w:val="-4"/>
                <w:sz w:val="20"/>
              </w:rPr>
              <w:t> </w:t>
            </w:r>
            <w:r>
              <w:rPr>
                <w:sz w:val="20"/>
              </w:rPr>
              <w:t>is</w:t>
            </w:r>
            <w:r>
              <w:rPr>
                <w:spacing w:val="-5"/>
                <w:sz w:val="20"/>
              </w:rPr>
              <w:t> </w:t>
            </w:r>
            <w:r>
              <w:rPr>
                <w:sz w:val="20"/>
              </w:rPr>
              <w:t>conducted</w:t>
            </w:r>
            <w:r>
              <w:rPr>
                <w:spacing w:val="-4"/>
                <w:sz w:val="20"/>
              </w:rPr>
              <w:t> </w:t>
            </w:r>
            <w:r>
              <w:rPr>
                <w:sz w:val="20"/>
              </w:rPr>
              <w:t>using programming methods.</w:t>
            </w:r>
          </w:p>
          <w:p>
            <w:pPr>
              <w:pStyle w:val="TableParagraph"/>
              <w:numPr>
                <w:ilvl w:val="0"/>
                <w:numId w:val="9"/>
              </w:numPr>
              <w:tabs>
                <w:tab w:pos="469" w:val="left" w:leader="none"/>
                <w:tab w:pos="470" w:val="left" w:leader="none"/>
              </w:tabs>
              <w:spacing w:line="226" w:lineRule="exact" w:before="0" w:after="0"/>
              <w:ind w:left="474" w:right="580" w:hanging="360"/>
              <w:jc w:val="left"/>
              <w:rPr>
                <w:sz w:val="20"/>
              </w:rPr>
            </w:pPr>
            <w:r>
              <w:rPr>
                <w:sz w:val="20"/>
              </w:rPr>
              <w:t>Similarly</w:t>
            </w:r>
            <w:r>
              <w:rPr>
                <w:spacing w:val="-6"/>
                <w:sz w:val="20"/>
              </w:rPr>
              <w:t> </w:t>
            </w:r>
            <w:r>
              <w:rPr>
                <w:sz w:val="20"/>
              </w:rPr>
              <w:t>verify</w:t>
            </w:r>
            <w:r>
              <w:rPr>
                <w:spacing w:val="-6"/>
                <w:sz w:val="20"/>
              </w:rPr>
              <w:t> </w:t>
            </w:r>
            <w:r>
              <w:rPr>
                <w:sz w:val="20"/>
              </w:rPr>
              <w:t>the</w:t>
            </w:r>
            <w:r>
              <w:rPr>
                <w:spacing w:val="-6"/>
                <w:sz w:val="20"/>
              </w:rPr>
              <w:t> </w:t>
            </w:r>
            <w:r>
              <w:rPr>
                <w:sz w:val="20"/>
              </w:rPr>
              <w:t>correct</w:t>
            </w:r>
            <w:r>
              <w:rPr>
                <w:spacing w:val="-6"/>
                <w:sz w:val="20"/>
              </w:rPr>
              <w:t> </w:t>
            </w:r>
            <w:r>
              <w:rPr>
                <w:sz w:val="20"/>
              </w:rPr>
              <w:t>incorporation</w:t>
            </w:r>
            <w:r>
              <w:rPr>
                <w:spacing w:val="-6"/>
                <w:sz w:val="20"/>
              </w:rPr>
              <w:t> </w:t>
            </w:r>
            <w:r>
              <w:rPr>
                <w:sz w:val="20"/>
              </w:rPr>
              <w:t>of</w:t>
            </w:r>
            <w:r>
              <w:rPr>
                <w:spacing w:val="-6"/>
                <w:sz w:val="20"/>
              </w:rPr>
              <w:t> </w:t>
            </w:r>
            <w:r>
              <w:rPr>
                <w:sz w:val="20"/>
              </w:rPr>
              <w:t>other</w:t>
            </w:r>
            <w:r>
              <w:rPr>
                <w:spacing w:val="-6"/>
                <w:sz w:val="20"/>
              </w:rPr>
              <w:t> </w:t>
            </w:r>
            <w:r>
              <w:rPr>
                <w:sz w:val="20"/>
              </w:rPr>
              <w:t>unblinding data, if applicable.</w:t>
            </w:r>
          </w:p>
        </w:tc>
        <w:tc>
          <w:tcPr>
            <w:tcW w:w="1843" w:type="dxa"/>
          </w:tcPr>
          <w:p>
            <w:pPr>
              <w:pStyle w:val="TableParagraph"/>
              <w:spacing w:before="38"/>
              <w:ind w:left="109" w:right="189"/>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r>
        <w:trPr>
          <w:trHeight w:val="3301" w:hRule="atLeast"/>
        </w:trPr>
        <w:tc>
          <w:tcPr>
            <w:tcW w:w="797" w:type="dxa"/>
          </w:tcPr>
          <w:p>
            <w:pPr>
              <w:pStyle w:val="TableParagraph"/>
              <w:spacing w:before="47"/>
              <w:ind w:left="172"/>
              <w:rPr>
                <w:b/>
                <w:sz w:val="20"/>
              </w:rPr>
            </w:pPr>
            <w:r>
              <w:rPr>
                <w:b/>
                <w:spacing w:val="-2"/>
                <w:sz w:val="20"/>
              </w:rPr>
              <w:t>6.4.2</w:t>
            </w:r>
          </w:p>
        </w:tc>
        <w:tc>
          <w:tcPr>
            <w:tcW w:w="1162" w:type="dxa"/>
          </w:tcPr>
          <w:p>
            <w:pPr>
              <w:pStyle w:val="TableParagraph"/>
              <w:spacing w:before="47"/>
              <w:rPr>
                <w:sz w:val="20"/>
              </w:rPr>
            </w:pPr>
            <w:r>
              <w:rPr>
                <w:spacing w:val="-2"/>
                <w:sz w:val="20"/>
              </w:rPr>
              <w:t>UB/UBT</w:t>
            </w:r>
          </w:p>
        </w:tc>
        <w:tc>
          <w:tcPr>
            <w:tcW w:w="6264" w:type="dxa"/>
          </w:tcPr>
          <w:p>
            <w:pPr>
              <w:pStyle w:val="TableParagraph"/>
              <w:ind w:left="109" w:right="112"/>
              <w:rPr>
                <w:sz w:val="20"/>
              </w:rPr>
            </w:pPr>
            <w:r>
              <w:rPr>
                <w:sz w:val="20"/>
              </w:rPr>
              <w:t>Performs</w:t>
            </w:r>
            <w:r>
              <w:rPr>
                <w:spacing w:val="-3"/>
                <w:sz w:val="20"/>
              </w:rPr>
              <w:t> </w:t>
            </w:r>
            <w:r>
              <w:rPr>
                <w:sz w:val="20"/>
              </w:rPr>
              <w:t>the</w:t>
            </w:r>
            <w:r>
              <w:rPr>
                <w:spacing w:val="-3"/>
                <w:sz w:val="20"/>
              </w:rPr>
              <w:t> </w:t>
            </w:r>
            <w:r>
              <w:rPr>
                <w:sz w:val="20"/>
              </w:rPr>
              <w:t>QC</w:t>
            </w:r>
            <w:r>
              <w:rPr>
                <w:spacing w:val="-3"/>
                <w:sz w:val="20"/>
              </w:rPr>
              <w:t> </w:t>
            </w:r>
            <w:r>
              <w:rPr>
                <w:sz w:val="20"/>
              </w:rPr>
              <w:t>of</w:t>
            </w:r>
            <w:r>
              <w:rPr>
                <w:spacing w:val="-3"/>
                <w:sz w:val="20"/>
              </w:rPr>
              <w:t> </w:t>
            </w:r>
            <w:r>
              <w:rPr>
                <w:sz w:val="20"/>
              </w:rPr>
              <w:t>the</w:t>
            </w:r>
            <w:r>
              <w:rPr>
                <w:spacing w:val="-7"/>
                <w:sz w:val="20"/>
              </w:rPr>
              <w:t> </w:t>
            </w:r>
            <w:r>
              <w:rPr>
                <w:sz w:val="20"/>
              </w:rPr>
              <w:t>IA</w:t>
            </w:r>
            <w:r>
              <w:rPr>
                <w:spacing w:val="-1"/>
                <w:sz w:val="20"/>
              </w:rPr>
              <w:t> </w:t>
            </w:r>
            <w:r>
              <w:rPr>
                <w:sz w:val="20"/>
              </w:rPr>
              <w:t>results</w:t>
            </w:r>
            <w:r>
              <w:rPr>
                <w:spacing w:val="-4"/>
                <w:sz w:val="20"/>
              </w:rPr>
              <w:t> </w:t>
            </w:r>
            <w:r>
              <w:rPr>
                <w:sz w:val="20"/>
              </w:rPr>
              <w:t>(and</w:t>
            </w:r>
            <w:r>
              <w:rPr>
                <w:spacing w:val="-4"/>
                <w:sz w:val="20"/>
              </w:rPr>
              <w:t> </w:t>
            </w:r>
            <w:r>
              <w:rPr>
                <w:sz w:val="20"/>
              </w:rPr>
              <w:t>report)</w:t>
            </w:r>
            <w:r>
              <w:rPr>
                <w:spacing w:val="-4"/>
                <w:sz w:val="20"/>
              </w:rPr>
              <w:t> </w:t>
            </w:r>
            <w:r>
              <w:rPr>
                <w:sz w:val="20"/>
              </w:rPr>
              <w:t>as</w:t>
            </w:r>
            <w:r>
              <w:rPr>
                <w:spacing w:val="-4"/>
                <w:sz w:val="20"/>
              </w:rPr>
              <w:t> </w:t>
            </w:r>
            <w:r>
              <w:rPr>
                <w:sz w:val="20"/>
              </w:rPr>
              <w:t>per</w:t>
            </w:r>
            <w:r>
              <w:rPr>
                <w:spacing w:val="-1"/>
                <w:sz w:val="20"/>
              </w:rPr>
              <w:t> </w:t>
            </w:r>
            <w:r>
              <w:rPr>
                <w:sz w:val="20"/>
              </w:rPr>
              <w:t>Approaches</w:t>
            </w:r>
            <w:r>
              <w:rPr>
                <w:spacing w:val="-3"/>
                <w:sz w:val="20"/>
              </w:rPr>
              <w:t> </w:t>
            </w:r>
            <w:r>
              <w:rPr>
                <w:sz w:val="20"/>
              </w:rPr>
              <w:t>to QC (CS_WI_BS015) after the actual treatment codes have been applied. The process may be compressed compared with Approaches to QC (CS_WI_BS015) as documented in the Biostatistics Blinded to Unblinded Team Handover Document </w:t>
            </w:r>
            <w:r>
              <w:rPr>
                <w:spacing w:val="-2"/>
                <w:sz w:val="20"/>
              </w:rPr>
              <w:t>(CS_TP_BS0214).</w:t>
            </w:r>
          </w:p>
          <w:p>
            <w:pPr>
              <w:pStyle w:val="TableParagraph"/>
              <w:spacing w:before="40"/>
              <w:ind w:left="109" w:right="148"/>
              <w:rPr>
                <w:sz w:val="20"/>
              </w:rPr>
            </w:pPr>
            <w:r>
              <w:rPr>
                <w:sz w:val="20"/>
              </w:rPr>
              <w:t>Specifically, as</w:t>
            </w:r>
            <w:r>
              <w:rPr>
                <w:spacing w:val="-3"/>
                <w:sz w:val="20"/>
              </w:rPr>
              <w:t> </w:t>
            </w:r>
            <w:r>
              <w:rPr>
                <w:sz w:val="20"/>
              </w:rPr>
              <w:t>detailed</w:t>
            </w:r>
            <w:r>
              <w:rPr>
                <w:spacing w:val="-3"/>
                <w:sz w:val="20"/>
              </w:rPr>
              <w:t> </w:t>
            </w:r>
            <w:r>
              <w:rPr>
                <w:sz w:val="20"/>
              </w:rPr>
              <w:t>in</w:t>
            </w:r>
            <w:r>
              <w:rPr>
                <w:spacing w:val="-3"/>
                <w:sz w:val="20"/>
              </w:rPr>
              <w:t> </w:t>
            </w:r>
            <w:r>
              <w:rPr>
                <w:sz w:val="20"/>
              </w:rPr>
              <w:t>Approaches</w:t>
            </w:r>
            <w:r>
              <w:rPr>
                <w:spacing w:val="-3"/>
                <w:sz w:val="20"/>
              </w:rPr>
              <w:t> </w:t>
            </w:r>
            <w:r>
              <w:rPr>
                <w:sz w:val="20"/>
              </w:rPr>
              <w:t>to</w:t>
            </w:r>
            <w:r>
              <w:rPr>
                <w:spacing w:val="-3"/>
                <w:sz w:val="20"/>
              </w:rPr>
              <w:t> </w:t>
            </w:r>
            <w:r>
              <w:rPr>
                <w:sz w:val="20"/>
              </w:rPr>
              <w:t>QC:</w:t>
            </w:r>
            <w:r>
              <w:rPr>
                <w:spacing w:val="-3"/>
                <w:sz w:val="20"/>
              </w:rPr>
              <w:t> </w:t>
            </w:r>
            <w:r>
              <w:rPr>
                <w:sz w:val="20"/>
              </w:rPr>
              <w:t>Appendix</w:t>
            </w:r>
            <w:r>
              <w:rPr>
                <w:spacing w:val="-3"/>
                <w:sz w:val="20"/>
              </w:rPr>
              <w:t> </w:t>
            </w:r>
            <w:r>
              <w:rPr>
                <w:sz w:val="20"/>
              </w:rPr>
              <w:t>H</w:t>
            </w:r>
            <w:r>
              <w:rPr>
                <w:spacing w:val="-1"/>
                <w:sz w:val="20"/>
              </w:rPr>
              <w:t> </w:t>
            </w:r>
            <w:r>
              <w:rPr>
                <w:sz w:val="20"/>
              </w:rPr>
              <w:t>–</w:t>
            </w:r>
            <w:r>
              <w:rPr>
                <w:spacing w:val="-6"/>
                <w:sz w:val="20"/>
              </w:rPr>
              <w:t> </w:t>
            </w:r>
            <w:r>
              <w:rPr>
                <w:sz w:val="20"/>
              </w:rPr>
              <w:t>QC</w:t>
            </w:r>
            <w:r>
              <w:rPr>
                <w:spacing w:val="-2"/>
                <w:sz w:val="20"/>
              </w:rPr>
              <w:t> </w:t>
            </w:r>
            <w:r>
              <w:rPr>
                <w:sz w:val="20"/>
              </w:rPr>
              <w:t>of Tables, Figures and listings Process Flow (CS_OD_BS0226) runs the QC programs and complete the compare (Gate 3).</w:t>
            </w:r>
            <w:r>
              <w:rPr>
                <w:spacing w:val="-2"/>
                <w:sz w:val="20"/>
              </w:rPr>
              <w:t> </w:t>
            </w:r>
            <w:r>
              <w:rPr>
                <w:sz w:val="20"/>
              </w:rPr>
              <w:t>Opens and reviews for all items in Gates 2, 4, and 5.</w:t>
            </w:r>
            <w:r>
              <w:rPr>
                <w:spacing w:val="40"/>
                <w:sz w:val="20"/>
              </w:rPr>
              <w:t> </w:t>
            </w:r>
            <w:r>
              <w:rPr>
                <w:sz w:val="20"/>
              </w:rPr>
              <w:t>The review may be performed in one pass provided the UB is sufficiently senior to perform the SBR. The correct incorporation of the unblinding information</w:t>
            </w:r>
            <w:r>
              <w:rPr>
                <w:spacing w:val="-4"/>
                <w:sz w:val="20"/>
              </w:rPr>
              <w:t> </w:t>
            </w:r>
            <w:r>
              <w:rPr>
                <w:sz w:val="20"/>
              </w:rPr>
              <w:t>must</w:t>
            </w:r>
            <w:r>
              <w:rPr>
                <w:spacing w:val="-4"/>
                <w:sz w:val="20"/>
              </w:rPr>
              <w:t> </w:t>
            </w:r>
            <w:r>
              <w:rPr>
                <w:sz w:val="20"/>
              </w:rPr>
              <w:t>be</w:t>
            </w:r>
            <w:r>
              <w:rPr>
                <w:spacing w:val="-4"/>
                <w:sz w:val="20"/>
              </w:rPr>
              <w:t> </w:t>
            </w:r>
            <w:r>
              <w:rPr>
                <w:sz w:val="20"/>
              </w:rPr>
              <w:t>verified</w:t>
            </w:r>
            <w:r>
              <w:rPr>
                <w:spacing w:val="-4"/>
                <w:sz w:val="20"/>
              </w:rPr>
              <w:t> </w:t>
            </w:r>
            <w:r>
              <w:rPr>
                <w:sz w:val="20"/>
              </w:rPr>
              <w:t>by</w:t>
            </w:r>
            <w:r>
              <w:rPr>
                <w:spacing w:val="-4"/>
                <w:sz w:val="20"/>
              </w:rPr>
              <w:t> </w:t>
            </w:r>
            <w:r>
              <w:rPr>
                <w:sz w:val="20"/>
              </w:rPr>
              <w:t>the</w:t>
            </w:r>
            <w:r>
              <w:rPr>
                <w:spacing w:val="-4"/>
                <w:sz w:val="20"/>
              </w:rPr>
              <w:t> </w:t>
            </w:r>
            <w:r>
              <w:rPr>
                <w:sz w:val="20"/>
              </w:rPr>
              <w:t>person</w:t>
            </w:r>
            <w:r>
              <w:rPr>
                <w:spacing w:val="-4"/>
                <w:sz w:val="20"/>
              </w:rPr>
              <w:t> </w:t>
            </w:r>
            <w:r>
              <w:rPr>
                <w:sz w:val="20"/>
              </w:rPr>
              <w:t>responsible</w:t>
            </w:r>
            <w:r>
              <w:rPr>
                <w:spacing w:val="-4"/>
                <w:sz w:val="20"/>
              </w:rPr>
              <w:t> </w:t>
            </w:r>
            <w:r>
              <w:rPr>
                <w:sz w:val="20"/>
              </w:rPr>
              <w:t>for</w:t>
            </w:r>
            <w:r>
              <w:rPr>
                <w:spacing w:val="-4"/>
                <w:sz w:val="20"/>
              </w:rPr>
              <w:t> </w:t>
            </w:r>
            <w:r>
              <w:rPr>
                <w:sz w:val="20"/>
              </w:rPr>
              <w:t>the</w:t>
            </w:r>
            <w:r>
              <w:rPr>
                <w:spacing w:val="-4"/>
                <w:sz w:val="20"/>
              </w:rPr>
              <w:t> </w:t>
            </w:r>
            <w:r>
              <w:rPr>
                <w:sz w:val="20"/>
              </w:rPr>
              <w:t>SBR </w:t>
            </w:r>
            <w:r>
              <w:rPr>
                <w:spacing w:val="-2"/>
                <w:sz w:val="20"/>
              </w:rPr>
              <w:t>gate.</w:t>
            </w:r>
          </w:p>
        </w:tc>
        <w:tc>
          <w:tcPr>
            <w:tcW w:w="1843" w:type="dxa"/>
          </w:tcPr>
          <w:p>
            <w:pPr>
              <w:pStyle w:val="TableParagraph"/>
              <w:spacing w:before="42"/>
              <w:ind w:left="109" w:right="189"/>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r>
        <w:trPr>
          <w:trHeight w:val="772" w:hRule="atLeast"/>
        </w:trPr>
        <w:tc>
          <w:tcPr>
            <w:tcW w:w="797" w:type="dxa"/>
          </w:tcPr>
          <w:p>
            <w:pPr>
              <w:pStyle w:val="TableParagraph"/>
              <w:spacing w:before="42"/>
              <w:ind w:left="172"/>
              <w:rPr>
                <w:b/>
                <w:sz w:val="20"/>
              </w:rPr>
            </w:pPr>
            <w:r>
              <w:rPr>
                <w:b/>
                <w:spacing w:val="-2"/>
                <w:sz w:val="20"/>
              </w:rPr>
              <w:t>6.4.3</w:t>
            </w:r>
          </w:p>
        </w:tc>
        <w:tc>
          <w:tcPr>
            <w:tcW w:w="1162" w:type="dxa"/>
          </w:tcPr>
          <w:p>
            <w:pPr>
              <w:pStyle w:val="TableParagraph"/>
              <w:spacing w:before="42"/>
              <w:rPr>
                <w:sz w:val="20"/>
              </w:rPr>
            </w:pPr>
            <w:r>
              <w:rPr>
                <w:spacing w:val="-2"/>
                <w:sz w:val="20"/>
              </w:rPr>
              <w:t>UB/UBT</w:t>
            </w:r>
          </w:p>
        </w:tc>
        <w:tc>
          <w:tcPr>
            <w:tcW w:w="6264" w:type="dxa"/>
          </w:tcPr>
          <w:p>
            <w:pPr>
              <w:pStyle w:val="TableParagraph"/>
              <w:spacing w:line="229" w:lineRule="exact"/>
              <w:ind w:left="109"/>
              <w:rPr>
                <w:sz w:val="20"/>
              </w:rPr>
            </w:pPr>
            <w:r>
              <w:rPr>
                <w:sz w:val="20"/>
              </w:rPr>
              <w:t>Applies</w:t>
            </w:r>
            <w:r>
              <w:rPr>
                <w:spacing w:val="-4"/>
                <w:sz w:val="20"/>
              </w:rPr>
              <w:t> </w:t>
            </w:r>
            <w:r>
              <w:rPr>
                <w:sz w:val="20"/>
              </w:rPr>
              <w:t>the</w:t>
            </w:r>
            <w:r>
              <w:rPr>
                <w:spacing w:val="-6"/>
                <w:sz w:val="20"/>
              </w:rPr>
              <w:t> </w:t>
            </w:r>
            <w:r>
              <w:rPr>
                <w:sz w:val="20"/>
              </w:rPr>
              <w:t>following</w:t>
            </w:r>
            <w:r>
              <w:rPr>
                <w:spacing w:val="-6"/>
                <w:sz w:val="20"/>
              </w:rPr>
              <w:t> </w:t>
            </w:r>
            <w:r>
              <w:rPr>
                <w:sz w:val="20"/>
              </w:rPr>
              <w:t>QC</w:t>
            </w:r>
            <w:r>
              <w:rPr>
                <w:spacing w:val="-6"/>
                <w:sz w:val="20"/>
              </w:rPr>
              <w:t> </w:t>
            </w:r>
            <w:r>
              <w:rPr>
                <w:sz w:val="20"/>
              </w:rPr>
              <w:t>steps</w:t>
            </w:r>
            <w:r>
              <w:rPr>
                <w:spacing w:val="-6"/>
                <w:sz w:val="20"/>
              </w:rPr>
              <w:t> </w:t>
            </w:r>
            <w:r>
              <w:rPr>
                <w:sz w:val="20"/>
              </w:rPr>
              <w:t>for</w:t>
            </w:r>
            <w:r>
              <w:rPr>
                <w:spacing w:val="-6"/>
                <w:sz w:val="20"/>
              </w:rPr>
              <w:t> </w:t>
            </w:r>
            <w:r>
              <w:rPr>
                <w:sz w:val="20"/>
              </w:rPr>
              <w:t>all</w:t>
            </w:r>
            <w:r>
              <w:rPr>
                <w:spacing w:val="-6"/>
                <w:sz w:val="20"/>
              </w:rPr>
              <w:t> </w:t>
            </w:r>
            <w:r>
              <w:rPr>
                <w:sz w:val="20"/>
              </w:rPr>
              <w:t>unblinded</w:t>
            </w:r>
            <w:r>
              <w:rPr>
                <w:spacing w:val="-6"/>
                <w:sz w:val="20"/>
              </w:rPr>
              <w:t> </w:t>
            </w:r>
            <w:r>
              <w:rPr>
                <w:spacing w:val="-2"/>
                <w:sz w:val="20"/>
              </w:rPr>
              <w:t>analyses:</w:t>
            </w:r>
          </w:p>
          <w:p>
            <w:pPr>
              <w:pStyle w:val="TableParagraph"/>
              <w:numPr>
                <w:ilvl w:val="0"/>
                <w:numId w:val="10"/>
              </w:numPr>
              <w:tabs>
                <w:tab w:pos="469" w:val="left" w:leader="none"/>
                <w:tab w:pos="470" w:val="left" w:leader="none"/>
              </w:tabs>
              <w:spacing w:line="240" w:lineRule="auto" w:before="1" w:after="0"/>
              <w:ind w:left="474" w:right="394" w:hanging="360"/>
              <w:jc w:val="left"/>
              <w:rPr>
                <w:sz w:val="20"/>
              </w:rPr>
            </w:pPr>
            <w:r>
              <w:rPr>
                <w:sz w:val="20"/>
              </w:rPr>
              <w:t>Compare</w:t>
            </w:r>
            <w:r>
              <w:rPr>
                <w:spacing w:val="-6"/>
                <w:sz w:val="20"/>
              </w:rPr>
              <w:t> </w:t>
            </w:r>
            <w:r>
              <w:rPr>
                <w:sz w:val="20"/>
              </w:rPr>
              <w:t>blinded</w:t>
            </w:r>
            <w:r>
              <w:rPr>
                <w:spacing w:val="-6"/>
                <w:sz w:val="20"/>
              </w:rPr>
              <w:t> </w:t>
            </w:r>
            <w:r>
              <w:rPr>
                <w:sz w:val="20"/>
              </w:rPr>
              <w:t>versus</w:t>
            </w:r>
            <w:r>
              <w:rPr>
                <w:spacing w:val="-6"/>
                <w:sz w:val="20"/>
              </w:rPr>
              <w:t> </w:t>
            </w:r>
            <w:r>
              <w:rPr>
                <w:sz w:val="20"/>
              </w:rPr>
              <w:t>unblinded</w:t>
            </w:r>
            <w:r>
              <w:rPr>
                <w:spacing w:val="-6"/>
                <w:sz w:val="20"/>
              </w:rPr>
              <w:t> </w:t>
            </w:r>
            <w:r>
              <w:rPr>
                <w:sz w:val="20"/>
              </w:rPr>
              <w:t>derived</w:t>
            </w:r>
            <w:r>
              <w:rPr>
                <w:spacing w:val="-6"/>
                <w:sz w:val="20"/>
              </w:rPr>
              <w:t> </w:t>
            </w:r>
            <w:r>
              <w:rPr>
                <w:sz w:val="20"/>
              </w:rPr>
              <w:t>datasets:</w:t>
            </w:r>
            <w:r>
              <w:rPr>
                <w:spacing w:val="-6"/>
                <w:sz w:val="20"/>
              </w:rPr>
              <w:t> </w:t>
            </w:r>
            <w:r>
              <w:rPr>
                <w:sz w:val="20"/>
              </w:rPr>
              <w:t>All</w:t>
            </w:r>
            <w:r>
              <w:rPr>
                <w:spacing w:val="-6"/>
                <w:sz w:val="20"/>
              </w:rPr>
              <w:t> </w:t>
            </w:r>
            <w:r>
              <w:rPr>
                <w:sz w:val="20"/>
              </w:rPr>
              <w:t>data should match except for the treatment-related variables.</w:t>
            </w:r>
          </w:p>
        </w:tc>
        <w:tc>
          <w:tcPr>
            <w:tcW w:w="1843" w:type="dxa"/>
          </w:tcPr>
          <w:p>
            <w:pPr>
              <w:pStyle w:val="TableParagraph"/>
              <w:spacing w:before="38"/>
              <w:ind w:left="109" w:right="189"/>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bl>
    <w:p>
      <w:pPr>
        <w:spacing w:after="0"/>
        <w:rPr>
          <w:sz w:val="20"/>
        </w:rPr>
        <w:sectPr>
          <w:pgSz w:w="12240" w:h="15840"/>
          <w:pgMar w:header="725" w:footer="920" w:top="2520" w:bottom="1120" w:left="900" w:right="960"/>
        </w:sectPr>
      </w:pPr>
    </w:p>
    <w:p>
      <w:pPr>
        <w:pStyle w:val="BodyText"/>
        <w:spacing w:before="5"/>
        <w:rPr>
          <w:sz w:val="2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930"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11"/>
              </w:numPr>
              <w:tabs>
                <w:tab w:pos="469" w:val="left" w:leader="none"/>
                <w:tab w:pos="470" w:val="left" w:leader="none"/>
              </w:tabs>
              <w:spacing w:line="230" w:lineRule="exact" w:before="0" w:after="0"/>
              <w:ind w:left="474" w:right="176" w:hanging="360"/>
              <w:jc w:val="left"/>
              <w:rPr>
                <w:sz w:val="20"/>
              </w:rPr>
            </w:pPr>
            <w:r>
              <w:rPr>
                <w:sz w:val="20"/>
              </w:rPr>
              <w:t>Compare blinded versus unblinded Output (TLFs): Results should be different with the exception of the “Total” columns. The</w:t>
            </w:r>
            <w:r>
              <w:rPr>
                <w:spacing w:val="-5"/>
                <w:sz w:val="20"/>
              </w:rPr>
              <w:t> </w:t>
            </w:r>
            <w:r>
              <w:rPr>
                <w:sz w:val="20"/>
              </w:rPr>
              <w:t>“Total”</w:t>
            </w:r>
            <w:r>
              <w:rPr>
                <w:spacing w:val="-6"/>
                <w:sz w:val="20"/>
              </w:rPr>
              <w:t> </w:t>
            </w:r>
            <w:r>
              <w:rPr>
                <w:sz w:val="20"/>
              </w:rPr>
              <w:t>columns</w:t>
            </w:r>
            <w:r>
              <w:rPr>
                <w:spacing w:val="-6"/>
                <w:sz w:val="20"/>
              </w:rPr>
              <w:t> </w:t>
            </w:r>
            <w:r>
              <w:rPr>
                <w:sz w:val="20"/>
              </w:rPr>
              <w:t>should</w:t>
            </w:r>
            <w:r>
              <w:rPr>
                <w:spacing w:val="-6"/>
                <w:sz w:val="20"/>
              </w:rPr>
              <w:t> </w:t>
            </w:r>
            <w:r>
              <w:rPr>
                <w:sz w:val="20"/>
              </w:rPr>
              <w:t>match</w:t>
            </w:r>
            <w:r>
              <w:rPr>
                <w:spacing w:val="-6"/>
                <w:sz w:val="20"/>
              </w:rPr>
              <w:t> </w:t>
            </w:r>
            <w:r>
              <w:rPr>
                <w:sz w:val="20"/>
              </w:rPr>
              <w:t>exactly</w:t>
            </w:r>
            <w:r>
              <w:rPr>
                <w:spacing w:val="-6"/>
                <w:sz w:val="20"/>
              </w:rPr>
              <w:t> </w:t>
            </w:r>
            <w:r>
              <w:rPr>
                <w:sz w:val="20"/>
              </w:rPr>
              <w:t>between</w:t>
            </w:r>
            <w:r>
              <w:rPr>
                <w:spacing w:val="-6"/>
                <w:sz w:val="20"/>
              </w:rPr>
              <w:t> </w:t>
            </w:r>
            <w:r>
              <w:rPr>
                <w:sz w:val="20"/>
              </w:rPr>
              <w:t>blinded</w:t>
            </w:r>
            <w:r>
              <w:rPr>
                <w:spacing w:val="-6"/>
                <w:sz w:val="20"/>
              </w:rPr>
              <w:t> </w:t>
            </w:r>
            <w:r>
              <w:rPr>
                <w:sz w:val="20"/>
              </w:rPr>
              <w:t>and unblinded tables.</w:t>
            </w:r>
          </w:p>
        </w:tc>
        <w:tc>
          <w:tcPr>
            <w:tcW w:w="1843" w:type="dxa"/>
          </w:tcPr>
          <w:p>
            <w:pPr>
              <w:pStyle w:val="TableParagraph"/>
              <w:ind w:left="0"/>
              <w:rPr>
                <w:rFonts w:ascii="Times New Roman"/>
                <w:sz w:val="18"/>
              </w:rPr>
            </w:pPr>
          </w:p>
        </w:tc>
      </w:tr>
      <w:tr>
        <w:trPr>
          <w:trHeight w:val="2097" w:hRule="atLeast"/>
        </w:trPr>
        <w:tc>
          <w:tcPr>
            <w:tcW w:w="797" w:type="dxa"/>
          </w:tcPr>
          <w:p>
            <w:pPr>
              <w:pStyle w:val="TableParagraph"/>
              <w:spacing w:before="42"/>
              <w:ind w:left="172"/>
              <w:rPr>
                <w:b/>
                <w:sz w:val="20"/>
              </w:rPr>
            </w:pPr>
            <w:r>
              <w:rPr>
                <w:b/>
                <w:spacing w:val="-2"/>
                <w:sz w:val="20"/>
              </w:rPr>
              <w:t>6.4.4</w:t>
            </w:r>
          </w:p>
        </w:tc>
        <w:tc>
          <w:tcPr>
            <w:tcW w:w="1162" w:type="dxa"/>
          </w:tcPr>
          <w:p>
            <w:pPr>
              <w:pStyle w:val="TableParagraph"/>
              <w:spacing w:before="42"/>
              <w:rPr>
                <w:sz w:val="20"/>
              </w:rPr>
            </w:pPr>
            <w:r>
              <w:rPr>
                <w:spacing w:val="-2"/>
                <w:sz w:val="20"/>
              </w:rPr>
              <w:t>UB/UBT</w:t>
            </w:r>
          </w:p>
        </w:tc>
        <w:tc>
          <w:tcPr>
            <w:tcW w:w="6264" w:type="dxa"/>
          </w:tcPr>
          <w:p>
            <w:pPr>
              <w:pStyle w:val="TableParagraph"/>
              <w:ind w:left="109"/>
              <w:rPr>
                <w:sz w:val="20"/>
              </w:rPr>
            </w:pPr>
            <w:r>
              <w:rPr>
                <w:sz w:val="20"/>
              </w:rPr>
              <w:t>Verifies that any additional unblinded data (separate from the randomization</w:t>
            </w:r>
            <w:r>
              <w:rPr>
                <w:spacing w:val="-8"/>
                <w:sz w:val="20"/>
              </w:rPr>
              <w:t> </w:t>
            </w:r>
            <w:r>
              <w:rPr>
                <w:sz w:val="20"/>
              </w:rPr>
              <w:t>materials)</w:t>
            </w:r>
            <w:r>
              <w:rPr>
                <w:spacing w:val="-7"/>
                <w:sz w:val="20"/>
              </w:rPr>
              <w:t> </w:t>
            </w:r>
            <w:r>
              <w:rPr>
                <w:sz w:val="20"/>
              </w:rPr>
              <w:t>is</w:t>
            </w:r>
            <w:r>
              <w:rPr>
                <w:spacing w:val="-6"/>
                <w:sz w:val="20"/>
              </w:rPr>
              <w:t> </w:t>
            </w:r>
            <w:r>
              <w:rPr>
                <w:sz w:val="20"/>
              </w:rPr>
              <w:t>included</w:t>
            </w:r>
            <w:r>
              <w:rPr>
                <w:spacing w:val="-8"/>
                <w:sz w:val="20"/>
              </w:rPr>
              <w:t> </w:t>
            </w:r>
            <w:r>
              <w:rPr>
                <w:sz w:val="20"/>
              </w:rPr>
              <w:t>appropriately</w:t>
            </w:r>
            <w:r>
              <w:rPr>
                <w:spacing w:val="-8"/>
                <w:sz w:val="20"/>
              </w:rPr>
              <w:t> </w:t>
            </w:r>
            <w:r>
              <w:rPr>
                <w:sz w:val="20"/>
              </w:rPr>
              <w:t>in</w:t>
            </w:r>
            <w:r>
              <w:rPr>
                <w:spacing w:val="-8"/>
                <w:sz w:val="20"/>
              </w:rPr>
              <w:t> </w:t>
            </w:r>
            <w:r>
              <w:rPr>
                <w:sz w:val="20"/>
              </w:rPr>
              <w:t>the</w:t>
            </w:r>
            <w:r>
              <w:rPr>
                <w:spacing w:val="-7"/>
                <w:sz w:val="20"/>
              </w:rPr>
              <w:t> </w:t>
            </w:r>
            <w:r>
              <w:rPr>
                <w:spacing w:val="-2"/>
                <w:sz w:val="20"/>
              </w:rPr>
              <w:t>analysis:</w:t>
            </w:r>
          </w:p>
          <w:p>
            <w:pPr>
              <w:pStyle w:val="TableParagraph"/>
              <w:numPr>
                <w:ilvl w:val="0"/>
                <w:numId w:val="12"/>
              </w:numPr>
              <w:tabs>
                <w:tab w:pos="469" w:val="left" w:leader="none"/>
                <w:tab w:pos="470" w:val="left" w:leader="none"/>
              </w:tabs>
              <w:spacing w:line="240" w:lineRule="auto" w:before="1" w:after="0"/>
              <w:ind w:left="474" w:right="181" w:hanging="360"/>
              <w:jc w:val="left"/>
              <w:rPr>
                <w:sz w:val="20"/>
              </w:rPr>
            </w:pPr>
            <w:r>
              <w:rPr>
                <w:sz w:val="20"/>
              </w:rPr>
              <w:t>Compare blinded versus unblinded derived datasets for each type of unblinding data, verifying dummy data has been replaced</w:t>
            </w:r>
            <w:r>
              <w:rPr>
                <w:spacing w:val="-5"/>
                <w:sz w:val="20"/>
              </w:rPr>
              <w:t> </w:t>
            </w:r>
            <w:r>
              <w:rPr>
                <w:sz w:val="20"/>
              </w:rPr>
              <w:t>by</w:t>
            </w:r>
            <w:r>
              <w:rPr>
                <w:spacing w:val="-5"/>
                <w:sz w:val="20"/>
              </w:rPr>
              <w:t> </w:t>
            </w:r>
            <w:r>
              <w:rPr>
                <w:sz w:val="20"/>
              </w:rPr>
              <w:t>actual</w:t>
            </w:r>
            <w:r>
              <w:rPr>
                <w:spacing w:val="-5"/>
                <w:sz w:val="20"/>
              </w:rPr>
              <w:t> </w:t>
            </w:r>
            <w:r>
              <w:rPr>
                <w:sz w:val="20"/>
              </w:rPr>
              <w:t>results</w:t>
            </w:r>
            <w:r>
              <w:rPr>
                <w:spacing w:val="-5"/>
                <w:sz w:val="20"/>
              </w:rPr>
              <w:t> </w:t>
            </w:r>
            <w:r>
              <w:rPr>
                <w:sz w:val="20"/>
              </w:rPr>
              <w:t>or</w:t>
            </w:r>
            <w:r>
              <w:rPr>
                <w:spacing w:val="-5"/>
                <w:sz w:val="20"/>
              </w:rPr>
              <w:t> </w:t>
            </w:r>
            <w:r>
              <w:rPr>
                <w:sz w:val="20"/>
              </w:rPr>
              <w:t>that</w:t>
            </w:r>
            <w:r>
              <w:rPr>
                <w:spacing w:val="-5"/>
                <w:sz w:val="20"/>
              </w:rPr>
              <w:t> </w:t>
            </w:r>
            <w:r>
              <w:rPr>
                <w:sz w:val="20"/>
              </w:rPr>
              <w:t>actual</w:t>
            </w:r>
            <w:r>
              <w:rPr>
                <w:spacing w:val="-5"/>
                <w:sz w:val="20"/>
              </w:rPr>
              <w:t> </w:t>
            </w:r>
            <w:r>
              <w:rPr>
                <w:sz w:val="20"/>
              </w:rPr>
              <w:t>results</w:t>
            </w:r>
            <w:r>
              <w:rPr>
                <w:spacing w:val="-5"/>
                <w:sz w:val="20"/>
              </w:rPr>
              <w:t> </w:t>
            </w:r>
            <w:r>
              <w:rPr>
                <w:sz w:val="20"/>
              </w:rPr>
              <w:t>have</w:t>
            </w:r>
            <w:r>
              <w:rPr>
                <w:spacing w:val="-6"/>
                <w:sz w:val="20"/>
              </w:rPr>
              <w:t> </w:t>
            </w:r>
            <w:r>
              <w:rPr>
                <w:sz w:val="20"/>
              </w:rPr>
              <w:t>been</w:t>
            </w:r>
            <w:r>
              <w:rPr>
                <w:spacing w:val="-6"/>
                <w:sz w:val="20"/>
              </w:rPr>
              <w:t> </w:t>
            </w:r>
            <w:r>
              <w:rPr>
                <w:sz w:val="20"/>
              </w:rPr>
              <w:t>used where previously unavailable.</w:t>
            </w:r>
          </w:p>
          <w:p>
            <w:pPr>
              <w:pStyle w:val="TableParagraph"/>
              <w:numPr>
                <w:ilvl w:val="0"/>
                <w:numId w:val="12"/>
              </w:numPr>
              <w:tabs>
                <w:tab w:pos="469" w:val="left" w:leader="none"/>
                <w:tab w:pos="470" w:val="left" w:leader="none"/>
              </w:tabs>
              <w:spacing w:line="230" w:lineRule="exact" w:before="0" w:after="0"/>
              <w:ind w:left="474" w:right="148" w:hanging="360"/>
              <w:jc w:val="left"/>
              <w:rPr>
                <w:sz w:val="20"/>
              </w:rPr>
            </w:pPr>
            <w:r>
              <w:rPr>
                <w:sz w:val="20"/>
              </w:rPr>
              <w:t>Compare blinded versus unblinded Output (TLFs): Results should</w:t>
            </w:r>
            <w:r>
              <w:rPr>
                <w:spacing w:val="-4"/>
                <w:sz w:val="20"/>
              </w:rPr>
              <w:t> </w:t>
            </w:r>
            <w:r>
              <w:rPr>
                <w:sz w:val="20"/>
              </w:rPr>
              <w:t>be</w:t>
            </w:r>
            <w:r>
              <w:rPr>
                <w:spacing w:val="-4"/>
                <w:sz w:val="20"/>
              </w:rPr>
              <w:t> </w:t>
            </w:r>
            <w:r>
              <w:rPr>
                <w:sz w:val="20"/>
              </w:rPr>
              <w:t>different</w:t>
            </w:r>
            <w:r>
              <w:rPr>
                <w:spacing w:val="-2"/>
                <w:sz w:val="20"/>
              </w:rPr>
              <w:t> </w:t>
            </w:r>
            <w:r>
              <w:rPr>
                <w:sz w:val="20"/>
              </w:rPr>
              <w:t>based</w:t>
            </w:r>
            <w:r>
              <w:rPr>
                <w:spacing w:val="-5"/>
                <w:sz w:val="20"/>
              </w:rPr>
              <w:t> </w:t>
            </w:r>
            <w:r>
              <w:rPr>
                <w:sz w:val="20"/>
              </w:rPr>
              <w:t>on</w:t>
            </w:r>
            <w:r>
              <w:rPr>
                <w:spacing w:val="-5"/>
                <w:sz w:val="20"/>
              </w:rPr>
              <w:t> </w:t>
            </w:r>
            <w:r>
              <w:rPr>
                <w:sz w:val="20"/>
              </w:rPr>
              <w:t>the</w:t>
            </w:r>
            <w:r>
              <w:rPr>
                <w:spacing w:val="-4"/>
                <w:sz w:val="20"/>
              </w:rPr>
              <w:t> </w:t>
            </w:r>
            <w:r>
              <w:rPr>
                <w:sz w:val="20"/>
              </w:rPr>
              <w:t>replacement</w:t>
            </w:r>
            <w:r>
              <w:rPr>
                <w:spacing w:val="-4"/>
                <w:sz w:val="20"/>
              </w:rPr>
              <w:t> </w:t>
            </w:r>
            <w:r>
              <w:rPr>
                <w:sz w:val="20"/>
              </w:rPr>
              <w:t>of</w:t>
            </w:r>
            <w:r>
              <w:rPr>
                <w:spacing w:val="-5"/>
                <w:sz w:val="20"/>
              </w:rPr>
              <w:t> </w:t>
            </w:r>
            <w:r>
              <w:rPr>
                <w:sz w:val="20"/>
              </w:rPr>
              <w:t>dummy</w:t>
            </w:r>
            <w:r>
              <w:rPr>
                <w:spacing w:val="-5"/>
                <w:sz w:val="20"/>
              </w:rPr>
              <w:t> </w:t>
            </w:r>
            <w:r>
              <w:rPr>
                <w:sz w:val="20"/>
              </w:rPr>
              <w:t>data</w:t>
            </w:r>
            <w:r>
              <w:rPr>
                <w:spacing w:val="-5"/>
                <w:sz w:val="20"/>
              </w:rPr>
              <w:t> </w:t>
            </w:r>
            <w:r>
              <w:rPr>
                <w:sz w:val="20"/>
              </w:rPr>
              <w:t>or previously unavailable data.</w:t>
            </w:r>
          </w:p>
        </w:tc>
        <w:tc>
          <w:tcPr>
            <w:tcW w:w="1843" w:type="dxa"/>
          </w:tcPr>
          <w:p>
            <w:pPr>
              <w:pStyle w:val="TableParagraph"/>
              <w:spacing w:before="38"/>
              <w:ind w:left="109" w:right="189"/>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r>
        <w:trPr>
          <w:trHeight w:val="772" w:hRule="atLeast"/>
        </w:trPr>
        <w:tc>
          <w:tcPr>
            <w:tcW w:w="797" w:type="dxa"/>
          </w:tcPr>
          <w:p>
            <w:pPr>
              <w:pStyle w:val="TableParagraph"/>
              <w:spacing w:before="42"/>
              <w:ind w:left="172"/>
              <w:rPr>
                <w:b/>
                <w:sz w:val="20"/>
              </w:rPr>
            </w:pPr>
            <w:r>
              <w:rPr>
                <w:b/>
                <w:spacing w:val="-2"/>
                <w:sz w:val="20"/>
              </w:rPr>
              <w:t>6.4.5</w:t>
            </w:r>
          </w:p>
        </w:tc>
        <w:tc>
          <w:tcPr>
            <w:tcW w:w="1162" w:type="dxa"/>
          </w:tcPr>
          <w:p>
            <w:pPr>
              <w:pStyle w:val="TableParagraph"/>
              <w:spacing w:before="42"/>
              <w:rPr>
                <w:sz w:val="20"/>
              </w:rPr>
            </w:pPr>
            <w:r>
              <w:rPr>
                <w:spacing w:val="-2"/>
                <w:sz w:val="20"/>
              </w:rPr>
              <w:t>UB/UBT</w:t>
            </w:r>
          </w:p>
        </w:tc>
        <w:tc>
          <w:tcPr>
            <w:tcW w:w="6264" w:type="dxa"/>
          </w:tcPr>
          <w:p>
            <w:pPr>
              <w:pStyle w:val="TableParagraph"/>
              <w:spacing w:before="38"/>
              <w:ind w:left="109"/>
              <w:rPr>
                <w:sz w:val="20"/>
              </w:rPr>
            </w:pPr>
            <w:r>
              <w:rPr>
                <w:sz w:val="20"/>
              </w:rPr>
              <w:t>Documents</w:t>
            </w:r>
            <w:r>
              <w:rPr>
                <w:spacing w:val="-5"/>
                <w:sz w:val="20"/>
              </w:rPr>
              <w:t> </w:t>
            </w:r>
            <w:r>
              <w:rPr>
                <w:sz w:val="20"/>
              </w:rPr>
              <w:t>QC</w:t>
            </w:r>
            <w:r>
              <w:rPr>
                <w:spacing w:val="-4"/>
                <w:sz w:val="20"/>
              </w:rPr>
              <w:t> </w:t>
            </w:r>
            <w:r>
              <w:rPr>
                <w:sz w:val="20"/>
              </w:rPr>
              <w:t>review</w:t>
            </w:r>
            <w:r>
              <w:rPr>
                <w:spacing w:val="-4"/>
                <w:sz w:val="20"/>
              </w:rPr>
              <w:t> </w:t>
            </w:r>
            <w:r>
              <w:rPr>
                <w:sz w:val="20"/>
              </w:rPr>
              <w:t>by</w:t>
            </w:r>
            <w:r>
              <w:rPr>
                <w:spacing w:val="-4"/>
                <w:sz w:val="20"/>
              </w:rPr>
              <w:t> </w:t>
            </w:r>
            <w:r>
              <w:rPr>
                <w:sz w:val="20"/>
              </w:rPr>
              <w:t>means</w:t>
            </w:r>
            <w:r>
              <w:rPr>
                <w:spacing w:val="-4"/>
                <w:sz w:val="20"/>
              </w:rPr>
              <w:t> </w:t>
            </w:r>
            <w:r>
              <w:rPr>
                <w:sz w:val="20"/>
              </w:rPr>
              <w:t>of</w:t>
            </w:r>
            <w:r>
              <w:rPr>
                <w:spacing w:val="-6"/>
                <w:sz w:val="20"/>
              </w:rPr>
              <w:t> </w:t>
            </w:r>
            <w:r>
              <w:rPr>
                <w:sz w:val="20"/>
              </w:rPr>
              <w:t>the</w:t>
            </w:r>
            <w:r>
              <w:rPr>
                <w:spacing w:val="-4"/>
                <w:sz w:val="20"/>
              </w:rPr>
              <w:t> </w:t>
            </w:r>
            <w:r>
              <w:rPr>
                <w:sz w:val="20"/>
              </w:rPr>
              <w:t>Reviewer</w:t>
            </w:r>
            <w:r>
              <w:rPr>
                <w:spacing w:val="-4"/>
                <w:sz w:val="20"/>
              </w:rPr>
              <w:t> </w:t>
            </w:r>
            <w:r>
              <w:rPr>
                <w:sz w:val="20"/>
              </w:rPr>
              <w:t>Feedback</w:t>
            </w:r>
            <w:r>
              <w:rPr>
                <w:spacing w:val="-4"/>
                <w:sz w:val="20"/>
              </w:rPr>
              <w:t> </w:t>
            </w:r>
            <w:r>
              <w:rPr>
                <w:sz w:val="20"/>
              </w:rPr>
              <w:t>Form (CS_FM_BS007) (RFF) and/or Tracking Document for Derived Datasets and Statistical Outputs (CS_TP_BS011).</w:t>
            </w:r>
          </w:p>
        </w:tc>
        <w:tc>
          <w:tcPr>
            <w:tcW w:w="1843" w:type="dxa"/>
          </w:tcPr>
          <w:p>
            <w:pPr>
              <w:pStyle w:val="TableParagraph"/>
              <w:spacing w:before="38"/>
              <w:ind w:left="109" w:right="105"/>
              <w:rPr>
                <w:sz w:val="20"/>
              </w:rPr>
            </w:pPr>
            <w:r>
              <w:rPr>
                <w:sz w:val="20"/>
              </w:rPr>
              <w:t>Until full study unblinding</w:t>
            </w:r>
            <w:r>
              <w:rPr>
                <w:spacing w:val="-14"/>
                <w:sz w:val="20"/>
              </w:rPr>
              <w:t> </w:t>
            </w:r>
            <w:r>
              <w:rPr>
                <w:sz w:val="20"/>
              </w:rPr>
              <w:t>occurs.</w:t>
            </w:r>
          </w:p>
        </w:tc>
      </w:tr>
      <w:tr>
        <w:trPr>
          <w:trHeight w:val="537" w:hRule="atLeast"/>
        </w:trPr>
        <w:tc>
          <w:tcPr>
            <w:tcW w:w="797" w:type="dxa"/>
          </w:tcPr>
          <w:p>
            <w:pPr>
              <w:pStyle w:val="TableParagraph"/>
              <w:spacing w:before="42"/>
              <w:ind w:left="172"/>
              <w:rPr>
                <w:b/>
                <w:sz w:val="20"/>
              </w:rPr>
            </w:pPr>
            <w:r>
              <w:rPr>
                <w:b/>
                <w:spacing w:val="-2"/>
                <w:sz w:val="20"/>
              </w:rPr>
              <w:t>6.4.6</w:t>
            </w:r>
          </w:p>
        </w:tc>
        <w:tc>
          <w:tcPr>
            <w:tcW w:w="1162" w:type="dxa"/>
          </w:tcPr>
          <w:p>
            <w:pPr>
              <w:pStyle w:val="TableParagraph"/>
              <w:spacing w:before="42"/>
              <w:rPr>
                <w:sz w:val="20"/>
              </w:rPr>
            </w:pPr>
            <w:r>
              <w:rPr>
                <w:spacing w:val="-5"/>
                <w:sz w:val="20"/>
              </w:rPr>
              <w:t>BRT</w:t>
            </w:r>
          </w:p>
        </w:tc>
        <w:tc>
          <w:tcPr>
            <w:tcW w:w="6264" w:type="dxa"/>
          </w:tcPr>
          <w:p>
            <w:pPr>
              <w:pStyle w:val="TableParagraph"/>
              <w:spacing w:before="38"/>
              <w:ind w:left="109"/>
              <w:rPr>
                <w:sz w:val="20"/>
              </w:rPr>
            </w:pPr>
            <w:r>
              <w:rPr>
                <w:sz w:val="20"/>
              </w:rPr>
              <w:t>Serves</w:t>
            </w:r>
            <w:r>
              <w:rPr>
                <w:spacing w:val="-6"/>
                <w:sz w:val="20"/>
              </w:rPr>
              <w:t> </w:t>
            </w:r>
            <w:r>
              <w:rPr>
                <w:sz w:val="20"/>
              </w:rPr>
              <w:t>as</w:t>
            </w:r>
            <w:r>
              <w:rPr>
                <w:spacing w:val="-4"/>
                <w:sz w:val="20"/>
              </w:rPr>
              <w:t> </w:t>
            </w:r>
            <w:r>
              <w:rPr>
                <w:sz w:val="20"/>
              </w:rPr>
              <w:t>an</w:t>
            </w:r>
            <w:r>
              <w:rPr>
                <w:spacing w:val="-4"/>
                <w:sz w:val="20"/>
              </w:rPr>
              <w:t> </w:t>
            </w:r>
            <w:r>
              <w:rPr>
                <w:sz w:val="20"/>
              </w:rPr>
              <w:t>escalation</w:t>
            </w:r>
            <w:r>
              <w:rPr>
                <w:spacing w:val="-4"/>
                <w:sz w:val="20"/>
              </w:rPr>
              <w:t> </w:t>
            </w:r>
            <w:r>
              <w:rPr>
                <w:sz w:val="20"/>
              </w:rPr>
              <w:t>path</w:t>
            </w:r>
            <w:r>
              <w:rPr>
                <w:spacing w:val="-4"/>
                <w:sz w:val="20"/>
              </w:rPr>
              <w:t> </w:t>
            </w:r>
            <w:r>
              <w:rPr>
                <w:sz w:val="20"/>
              </w:rPr>
              <w:t>for</w:t>
            </w:r>
            <w:r>
              <w:rPr>
                <w:spacing w:val="-4"/>
                <w:sz w:val="20"/>
              </w:rPr>
              <w:t> </w:t>
            </w:r>
            <w:r>
              <w:rPr>
                <w:sz w:val="20"/>
              </w:rPr>
              <w:t>the</w:t>
            </w:r>
            <w:r>
              <w:rPr>
                <w:spacing w:val="-4"/>
                <w:sz w:val="20"/>
              </w:rPr>
              <w:t> </w:t>
            </w:r>
            <w:r>
              <w:rPr>
                <w:sz w:val="20"/>
              </w:rPr>
              <w:t>Unblinded</w:t>
            </w:r>
            <w:r>
              <w:rPr>
                <w:spacing w:val="-4"/>
                <w:sz w:val="20"/>
              </w:rPr>
              <w:t> </w:t>
            </w:r>
            <w:r>
              <w:rPr>
                <w:sz w:val="20"/>
              </w:rPr>
              <w:t>Team</w:t>
            </w:r>
            <w:r>
              <w:rPr>
                <w:spacing w:val="-4"/>
                <w:sz w:val="20"/>
              </w:rPr>
              <w:t> </w:t>
            </w:r>
            <w:r>
              <w:rPr>
                <w:sz w:val="20"/>
              </w:rPr>
              <w:t>for</w:t>
            </w:r>
            <w:r>
              <w:rPr>
                <w:spacing w:val="-4"/>
                <w:sz w:val="20"/>
              </w:rPr>
              <w:t> </w:t>
            </w:r>
            <w:r>
              <w:rPr>
                <w:sz w:val="20"/>
              </w:rPr>
              <w:t>technical decisions and guidance.</w:t>
            </w:r>
          </w:p>
        </w:tc>
        <w:tc>
          <w:tcPr>
            <w:tcW w:w="1843" w:type="dxa"/>
          </w:tcPr>
          <w:p>
            <w:pPr>
              <w:pStyle w:val="TableParagraph"/>
              <w:spacing w:before="38"/>
              <w:ind w:left="109"/>
              <w:rPr>
                <w:sz w:val="20"/>
              </w:rPr>
            </w:pPr>
            <w:r>
              <w:rPr>
                <w:sz w:val="20"/>
              </w:rPr>
              <w:t>If</w:t>
            </w:r>
            <w:r>
              <w:rPr>
                <w:spacing w:val="-14"/>
                <w:sz w:val="20"/>
              </w:rPr>
              <w:t> </w:t>
            </w:r>
            <w:r>
              <w:rPr>
                <w:sz w:val="20"/>
              </w:rPr>
              <w:t>escalation</w:t>
            </w:r>
            <w:r>
              <w:rPr>
                <w:spacing w:val="-14"/>
                <w:sz w:val="20"/>
              </w:rPr>
              <w:t> </w:t>
            </w:r>
            <w:r>
              <w:rPr>
                <w:sz w:val="20"/>
              </w:rPr>
              <w:t>is </w:t>
            </w:r>
            <w:r>
              <w:rPr>
                <w:spacing w:val="-2"/>
                <w:sz w:val="20"/>
              </w:rPr>
              <w:t>required.</w:t>
            </w:r>
          </w:p>
        </w:tc>
      </w:tr>
    </w:tbl>
    <w:p>
      <w:pPr>
        <w:pStyle w:val="BodyText"/>
        <w:spacing w:before="5"/>
        <w:rPr>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Delivery of Interim Analysis Results" w:id="6"/>
      <w:bookmarkEnd w:id="6"/>
      <w:r>
        <w:rPr>
          <w:b/>
          <w:sz w:val="22"/>
        </w:rPr>
        <w:t>De</w:t>
      </w:r>
      <w:r>
        <w:rPr>
          <w:b/>
          <w:sz w:val="22"/>
        </w:rPr>
        <w:t>livery</w:t>
      </w:r>
      <w:r>
        <w:rPr>
          <w:b/>
          <w:spacing w:val="-7"/>
          <w:sz w:val="22"/>
        </w:rPr>
        <w:t> </w:t>
      </w:r>
      <w:r>
        <w:rPr>
          <w:b/>
          <w:sz w:val="22"/>
        </w:rPr>
        <w:t>of</w:t>
      </w:r>
      <w:r>
        <w:rPr>
          <w:b/>
          <w:spacing w:val="-6"/>
          <w:sz w:val="22"/>
        </w:rPr>
        <w:t> </w:t>
      </w:r>
      <w:r>
        <w:rPr>
          <w:b/>
          <w:sz w:val="22"/>
        </w:rPr>
        <w:t>Interim</w:t>
      </w:r>
      <w:r>
        <w:rPr>
          <w:b/>
          <w:spacing w:val="-7"/>
          <w:sz w:val="22"/>
        </w:rPr>
        <w:t> </w:t>
      </w:r>
      <w:r>
        <w:rPr>
          <w:b/>
          <w:sz w:val="22"/>
        </w:rPr>
        <w:t>Analysis</w:t>
      </w:r>
      <w:r>
        <w:rPr>
          <w:b/>
          <w:spacing w:val="-6"/>
          <w:sz w:val="22"/>
        </w:rPr>
        <w:t> </w:t>
      </w:r>
      <w:r>
        <w:rPr>
          <w:b/>
          <w:spacing w:val="-2"/>
          <w:sz w:val="22"/>
        </w:rPr>
        <w:t>Results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866" w:hRule="atLeast"/>
        </w:trPr>
        <w:tc>
          <w:tcPr>
            <w:tcW w:w="797" w:type="dxa"/>
          </w:tcPr>
          <w:p>
            <w:pPr>
              <w:pStyle w:val="TableParagraph"/>
              <w:spacing w:before="42"/>
              <w:rPr>
                <w:b/>
                <w:sz w:val="20"/>
              </w:rPr>
            </w:pPr>
            <w:r>
              <w:rPr>
                <w:b/>
                <w:spacing w:val="-2"/>
                <w:sz w:val="20"/>
              </w:rPr>
              <w:t>6.5.1</w:t>
            </w:r>
          </w:p>
        </w:tc>
        <w:tc>
          <w:tcPr>
            <w:tcW w:w="1162" w:type="dxa"/>
          </w:tcPr>
          <w:p>
            <w:pPr>
              <w:pStyle w:val="TableParagraph"/>
              <w:spacing w:before="42"/>
              <w:rPr>
                <w:sz w:val="20"/>
              </w:rPr>
            </w:pPr>
            <w:r>
              <w:rPr>
                <w:spacing w:val="-5"/>
                <w:sz w:val="20"/>
              </w:rPr>
              <w:t>STL</w:t>
            </w:r>
          </w:p>
        </w:tc>
        <w:tc>
          <w:tcPr>
            <w:tcW w:w="6264" w:type="dxa"/>
          </w:tcPr>
          <w:p>
            <w:pPr>
              <w:pStyle w:val="TableParagraph"/>
              <w:numPr>
                <w:ilvl w:val="0"/>
                <w:numId w:val="13"/>
              </w:numPr>
              <w:tabs>
                <w:tab w:pos="464" w:val="left" w:leader="none"/>
                <w:tab w:pos="465" w:val="left" w:leader="none"/>
              </w:tabs>
              <w:spacing w:line="240" w:lineRule="auto" w:before="0" w:after="0"/>
              <w:ind w:left="469" w:right="406" w:hanging="360"/>
              <w:jc w:val="left"/>
              <w:rPr>
                <w:sz w:val="20"/>
              </w:rPr>
            </w:pPr>
            <w:r>
              <w:rPr>
                <w:sz w:val="20"/>
              </w:rPr>
              <w:t>Agrees with the customer as to whom, including the DMC Members if applicable, outside of IQVIA, will receive the IA results</w:t>
            </w:r>
            <w:r>
              <w:rPr>
                <w:spacing w:val="-4"/>
                <w:sz w:val="20"/>
              </w:rPr>
              <w:t> </w:t>
            </w:r>
            <w:r>
              <w:rPr>
                <w:sz w:val="20"/>
              </w:rPr>
              <w:t>and</w:t>
            </w:r>
            <w:r>
              <w:rPr>
                <w:spacing w:val="-4"/>
                <w:sz w:val="20"/>
              </w:rPr>
              <w:t> </w:t>
            </w:r>
            <w:r>
              <w:rPr>
                <w:sz w:val="20"/>
              </w:rPr>
              <w:t>maintain</w:t>
            </w:r>
            <w:r>
              <w:rPr>
                <w:spacing w:val="-4"/>
                <w:sz w:val="20"/>
              </w:rPr>
              <w:t> </w:t>
            </w:r>
            <w:r>
              <w:rPr>
                <w:sz w:val="20"/>
              </w:rPr>
              <w:t>a</w:t>
            </w:r>
            <w:r>
              <w:rPr>
                <w:spacing w:val="-4"/>
                <w:sz w:val="20"/>
              </w:rPr>
              <w:t> </w:t>
            </w:r>
            <w:r>
              <w:rPr>
                <w:sz w:val="20"/>
              </w:rPr>
              <w:t>list</w:t>
            </w:r>
            <w:r>
              <w:rPr>
                <w:spacing w:val="-4"/>
                <w:sz w:val="20"/>
              </w:rPr>
              <w:t> </w:t>
            </w:r>
            <w:r>
              <w:rPr>
                <w:sz w:val="20"/>
              </w:rPr>
              <w:t>of</w:t>
            </w:r>
            <w:r>
              <w:rPr>
                <w:spacing w:val="-4"/>
                <w:sz w:val="20"/>
              </w:rPr>
              <w:t> </w:t>
            </w:r>
            <w:r>
              <w:rPr>
                <w:sz w:val="20"/>
              </w:rPr>
              <w:t>unblinded</w:t>
            </w:r>
            <w:r>
              <w:rPr>
                <w:spacing w:val="-2"/>
                <w:sz w:val="20"/>
              </w:rPr>
              <w:t> </w:t>
            </w:r>
            <w:r>
              <w:rPr>
                <w:sz w:val="20"/>
              </w:rPr>
              <w:t>IQVIA</w:t>
            </w:r>
            <w:r>
              <w:rPr>
                <w:spacing w:val="-2"/>
                <w:sz w:val="20"/>
              </w:rPr>
              <w:t> </w:t>
            </w:r>
            <w:r>
              <w:rPr>
                <w:sz w:val="20"/>
              </w:rPr>
              <w:t>and</w:t>
            </w:r>
            <w:r>
              <w:rPr>
                <w:spacing w:val="-5"/>
                <w:sz w:val="20"/>
              </w:rPr>
              <w:t> </w:t>
            </w:r>
            <w:r>
              <w:rPr>
                <w:sz w:val="20"/>
              </w:rPr>
              <w:t>non-IQVIA personnel and key contact(s) in the Unblinding Plan </w:t>
            </w:r>
            <w:r>
              <w:rPr>
                <w:spacing w:val="-2"/>
                <w:sz w:val="20"/>
              </w:rPr>
              <w:t>(CS_TP_BS0201).</w:t>
            </w:r>
          </w:p>
          <w:p>
            <w:pPr>
              <w:pStyle w:val="TableParagraph"/>
              <w:numPr>
                <w:ilvl w:val="0"/>
                <w:numId w:val="13"/>
              </w:numPr>
              <w:tabs>
                <w:tab w:pos="465" w:val="left" w:leader="none"/>
              </w:tabs>
              <w:spacing w:line="230" w:lineRule="exact" w:before="0" w:after="0"/>
              <w:ind w:left="469" w:right="713" w:hanging="360"/>
              <w:jc w:val="both"/>
              <w:rPr>
                <w:sz w:val="20"/>
              </w:rPr>
            </w:pPr>
            <w:r>
              <w:rPr>
                <w:sz w:val="20"/>
              </w:rPr>
              <w:t>Considers who needs only a subset of the IA results and documents these decisions in the Biostatistics Blinded to Unblinded</w:t>
            </w:r>
            <w:r>
              <w:rPr>
                <w:spacing w:val="-11"/>
                <w:sz w:val="20"/>
              </w:rPr>
              <w:t> </w:t>
            </w:r>
            <w:r>
              <w:rPr>
                <w:sz w:val="20"/>
              </w:rPr>
              <w:t>Team</w:t>
            </w:r>
            <w:r>
              <w:rPr>
                <w:spacing w:val="-11"/>
                <w:sz w:val="20"/>
              </w:rPr>
              <w:t> </w:t>
            </w:r>
            <w:r>
              <w:rPr>
                <w:sz w:val="20"/>
              </w:rPr>
              <w:t>Handover</w:t>
            </w:r>
            <w:r>
              <w:rPr>
                <w:spacing w:val="-12"/>
                <w:sz w:val="20"/>
              </w:rPr>
              <w:t> </w:t>
            </w:r>
            <w:r>
              <w:rPr>
                <w:sz w:val="20"/>
              </w:rPr>
              <w:t>Document</w:t>
            </w:r>
            <w:r>
              <w:rPr>
                <w:spacing w:val="-6"/>
                <w:sz w:val="20"/>
              </w:rPr>
              <w:t> </w:t>
            </w:r>
            <w:r>
              <w:rPr>
                <w:sz w:val="20"/>
              </w:rPr>
              <w:t>(CS_TP_BS0214).</w:t>
            </w:r>
          </w:p>
        </w:tc>
        <w:tc>
          <w:tcPr>
            <w:tcW w:w="1843" w:type="dxa"/>
          </w:tcPr>
          <w:p>
            <w:pPr>
              <w:pStyle w:val="TableParagraph"/>
              <w:spacing w:before="38"/>
              <w:ind w:left="109" w:right="189"/>
              <w:rPr>
                <w:sz w:val="20"/>
              </w:rPr>
            </w:pPr>
            <w:r>
              <w:rPr>
                <w:sz w:val="20"/>
              </w:rPr>
              <w:t>Prior</w:t>
            </w:r>
            <w:r>
              <w:rPr>
                <w:spacing w:val="-14"/>
                <w:sz w:val="20"/>
              </w:rPr>
              <w:t> </w:t>
            </w:r>
            <w:r>
              <w:rPr>
                <w:sz w:val="20"/>
              </w:rPr>
              <w:t>to</w:t>
            </w:r>
            <w:r>
              <w:rPr>
                <w:spacing w:val="-14"/>
                <w:sz w:val="20"/>
              </w:rPr>
              <w:t> </w:t>
            </w:r>
            <w:r>
              <w:rPr>
                <w:sz w:val="20"/>
              </w:rPr>
              <w:t>each </w:t>
            </w:r>
            <w:r>
              <w:rPr>
                <w:spacing w:val="-2"/>
                <w:sz w:val="20"/>
              </w:rPr>
              <w:t>unblinded delivery.</w:t>
            </w:r>
          </w:p>
        </w:tc>
      </w:tr>
      <w:tr>
        <w:trPr>
          <w:trHeight w:val="1175" w:hRule="atLeast"/>
        </w:trPr>
        <w:tc>
          <w:tcPr>
            <w:tcW w:w="797" w:type="dxa"/>
          </w:tcPr>
          <w:p>
            <w:pPr>
              <w:pStyle w:val="TableParagraph"/>
              <w:spacing w:before="42"/>
              <w:rPr>
                <w:b/>
                <w:sz w:val="20"/>
              </w:rPr>
            </w:pPr>
            <w:r>
              <w:rPr>
                <w:b/>
                <w:spacing w:val="-2"/>
                <w:sz w:val="20"/>
              </w:rPr>
              <w:t>6.5.2</w:t>
            </w:r>
          </w:p>
        </w:tc>
        <w:tc>
          <w:tcPr>
            <w:tcW w:w="1162" w:type="dxa"/>
          </w:tcPr>
          <w:p>
            <w:pPr>
              <w:pStyle w:val="TableParagraph"/>
              <w:spacing w:before="42"/>
              <w:rPr>
                <w:sz w:val="20"/>
              </w:rPr>
            </w:pPr>
            <w:r>
              <w:rPr>
                <w:spacing w:val="-5"/>
                <w:sz w:val="20"/>
              </w:rPr>
              <w:t>UB</w:t>
            </w:r>
          </w:p>
        </w:tc>
        <w:tc>
          <w:tcPr>
            <w:tcW w:w="6264" w:type="dxa"/>
          </w:tcPr>
          <w:p>
            <w:pPr>
              <w:pStyle w:val="TableParagraph"/>
              <w:numPr>
                <w:ilvl w:val="0"/>
                <w:numId w:val="14"/>
              </w:numPr>
              <w:tabs>
                <w:tab w:pos="464" w:val="left" w:leader="none"/>
                <w:tab w:pos="465" w:val="left" w:leader="none"/>
              </w:tabs>
              <w:spacing w:line="240" w:lineRule="exact" w:before="0" w:after="0"/>
              <w:ind w:left="464" w:right="0" w:hanging="356"/>
              <w:jc w:val="left"/>
              <w:rPr>
                <w:sz w:val="20"/>
              </w:rPr>
            </w:pPr>
            <w:r>
              <w:rPr>
                <w:sz w:val="20"/>
              </w:rPr>
              <w:t>Exposes</w:t>
            </w:r>
            <w:r>
              <w:rPr>
                <w:spacing w:val="-9"/>
                <w:sz w:val="20"/>
              </w:rPr>
              <w:t> </w:t>
            </w:r>
            <w:r>
              <w:rPr>
                <w:sz w:val="20"/>
              </w:rPr>
              <w:t>as</w:t>
            </w:r>
            <w:r>
              <w:rPr>
                <w:spacing w:val="-5"/>
                <w:sz w:val="20"/>
              </w:rPr>
              <w:t> </w:t>
            </w:r>
            <w:r>
              <w:rPr>
                <w:sz w:val="20"/>
              </w:rPr>
              <w:t>few</w:t>
            </w:r>
            <w:r>
              <w:rPr>
                <w:spacing w:val="-5"/>
                <w:sz w:val="20"/>
              </w:rPr>
              <w:t> </w:t>
            </w:r>
            <w:r>
              <w:rPr>
                <w:sz w:val="20"/>
              </w:rPr>
              <w:t>people</w:t>
            </w:r>
            <w:r>
              <w:rPr>
                <w:spacing w:val="-5"/>
                <w:sz w:val="20"/>
              </w:rPr>
              <w:t> </w:t>
            </w:r>
            <w:r>
              <w:rPr>
                <w:sz w:val="20"/>
              </w:rPr>
              <w:t>as</w:t>
            </w:r>
            <w:r>
              <w:rPr>
                <w:spacing w:val="-5"/>
                <w:sz w:val="20"/>
              </w:rPr>
              <w:t> </w:t>
            </w:r>
            <w:r>
              <w:rPr>
                <w:sz w:val="20"/>
              </w:rPr>
              <w:t>possible</w:t>
            </w:r>
            <w:r>
              <w:rPr>
                <w:spacing w:val="-5"/>
                <w:sz w:val="20"/>
              </w:rPr>
              <w:t> </w:t>
            </w:r>
            <w:r>
              <w:rPr>
                <w:sz w:val="20"/>
              </w:rPr>
              <w:t>to</w:t>
            </w:r>
            <w:r>
              <w:rPr>
                <w:spacing w:val="-5"/>
                <w:sz w:val="20"/>
              </w:rPr>
              <w:t> </w:t>
            </w:r>
            <w:r>
              <w:rPr>
                <w:sz w:val="20"/>
              </w:rPr>
              <w:t>unblinded</w:t>
            </w:r>
            <w:r>
              <w:rPr>
                <w:spacing w:val="-5"/>
                <w:sz w:val="20"/>
              </w:rPr>
              <w:t> </w:t>
            </w:r>
            <w:r>
              <w:rPr>
                <w:sz w:val="20"/>
              </w:rPr>
              <w:t>results</w:t>
            </w:r>
            <w:r>
              <w:rPr>
                <w:spacing w:val="-6"/>
                <w:sz w:val="20"/>
              </w:rPr>
              <w:t> </w:t>
            </w:r>
            <w:r>
              <w:rPr>
                <w:sz w:val="20"/>
              </w:rPr>
              <w:t>or</w:t>
            </w:r>
            <w:r>
              <w:rPr>
                <w:spacing w:val="-4"/>
                <w:sz w:val="20"/>
              </w:rPr>
              <w:t> </w:t>
            </w:r>
            <w:r>
              <w:rPr>
                <w:spacing w:val="-2"/>
                <w:sz w:val="20"/>
              </w:rPr>
              <w:t>data.</w:t>
            </w:r>
          </w:p>
          <w:p>
            <w:pPr>
              <w:pStyle w:val="TableParagraph"/>
              <w:numPr>
                <w:ilvl w:val="0"/>
                <w:numId w:val="14"/>
              </w:numPr>
              <w:tabs>
                <w:tab w:pos="464" w:val="left" w:leader="none"/>
                <w:tab w:pos="465" w:val="left" w:leader="none"/>
              </w:tabs>
              <w:spacing w:line="230" w:lineRule="exact" w:before="0" w:after="0"/>
              <w:ind w:left="469" w:right="152" w:hanging="360"/>
              <w:jc w:val="left"/>
              <w:rPr>
                <w:sz w:val="20"/>
              </w:rPr>
            </w:pPr>
            <w:r>
              <w:rPr>
                <w:sz w:val="20"/>
              </w:rPr>
              <w:t>Makes</w:t>
            </w:r>
            <w:r>
              <w:rPr>
                <w:spacing w:val="-6"/>
                <w:sz w:val="20"/>
              </w:rPr>
              <w:t> </w:t>
            </w:r>
            <w:r>
              <w:rPr>
                <w:sz w:val="20"/>
              </w:rPr>
              <w:t>every</w:t>
            </w:r>
            <w:r>
              <w:rPr>
                <w:spacing w:val="-4"/>
                <w:sz w:val="20"/>
              </w:rPr>
              <w:t> </w:t>
            </w:r>
            <w:r>
              <w:rPr>
                <w:sz w:val="20"/>
              </w:rPr>
              <w:t>effort</w:t>
            </w:r>
            <w:r>
              <w:rPr>
                <w:spacing w:val="-4"/>
                <w:sz w:val="20"/>
              </w:rPr>
              <w:t> </w:t>
            </w:r>
            <w:r>
              <w:rPr>
                <w:sz w:val="20"/>
              </w:rPr>
              <w:t>to</w:t>
            </w:r>
            <w:r>
              <w:rPr>
                <w:spacing w:val="-4"/>
                <w:sz w:val="20"/>
              </w:rPr>
              <w:t> </w:t>
            </w:r>
            <w:r>
              <w:rPr>
                <w:sz w:val="20"/>
              </w:rPr>
              <w:t>restrict</w:t>
            </w:r>
            <w:r>
              <w:rPr>
                <w:spacing w:val="-4"/>
                <w:sz w:val="20"/>
              </w:rPr>
              <w:t> </w:t>
            </w:r>
            <w:r>
              <w:rPr>
                <w:sz w:val="20"/>
              </w:rPr>
              <w:t>discussion</w:t>
            </w:r>
            <w:r>
              <w:rPr>
                <w:spacing w:val="-4"/>
                <w:sz w:val="20"/>
              </w:rPr>
              <w:t> </w:t>
            </w:r>
            <w:r>
              <w:rPr>
                <w:sz w:val="20"/>
              </w:rPr>
              <w:t>of</w:t>
            </w:r>
            <w:r>
              <w:rPr>
                <w:spacing w:val="-4"/>
                <w:sz w:val="20"/>
              </w:rPr>
              <w:t> </w:t>
            </w:r>
            <w:r>
              <w:rPr>
                <w:sz w:val="20"/>
              </w:rPr>
              <w:t>the</w:t>
            </w:r>
            <w:r>
              <w:rPr>
                <w:spacing w:val="-2"/>
                <w:sz w:val="20"/>
              </w:rPr>
              <w:t> </w:t>
            </w:r>
            <w:r>
              <w:rPr>
                <w:sz w:val="20"/>
              </w:rPr>
              <w:t>IA</w:t>
            </w:r>
            <w:r>
              <w:rPr>
                <w:spacing w:val="-2"/>
                <w:sz w:val="20"/>
              </w:rPr>
              <w:t> </w:t>
            </w:r>
            <w:r>
              <w:rPr>
                <w:sz w:val="20"/>
              </w:rPr>
              <w:t>results</w:t>
            </w:r>
            <w:r>
              <w:rPr>
                <w:spacing w:val="-6"/>
                <w:sz w:val="20"/>
              </w:rPr>
              <w:t> </w:t>
            </w:r>
            <w:r>
              <w:rPr>
                <w:sz w:val="20"/>
              </w:rPr>
              <w:t>or</w:t>
            </w:r>
            <w:r>
              <w:rPr>
                <w:spacing w:val="-4"/>
                <w:sz w:val="20"/>
              </w:rPr>
              <w:t> </w:t>
            </w:r>
            <w:r>
              <w:rPr>
                <w:sz w:val="20"/>
              </w:rPr>
              <w:t>data to avoid accidental exposure to potentially unblinding information (e.g. from forwarded communications or overheard </w:t>
            </w:r>
            <w:r>
              <w:rPr>
                <w:spacing w:val="-2"/>
                <w:sz w:val="20"/>
              </w:rPr>
              <w:t>conversation).</w:t>
            </w:r>
          </w:p>
        </w:tc>
        <w:tc>
          <w:tcPr>
            <w:tcW w:w="1843" w:type="dxa"/>
          </w:tcPr>
          <w:p>
            <w:pPr>
              <w:pStyle w:val="TableParagraph"/>
              <w:spacing w:before="38"/>
              <w:ind w:left="109" w:right="105"/>
              <w:rPr>
                <w:sz w:val="20"/>
              </w:rPr>
            </w:pPr>
            <w:r>
              <w:rPr>
                <w:sz w:val="20"/>
              </w:rPr>
              <w:t>Until full study unblinding</w:t>
            </w:r>
            <w:r>
              <w:rPr>
                <w:spacing w:val="-14"/>
                <w:sz w:val="20"/>
              </w:rPr>
              <w:t> </w:t>
            </w:r>
            <w:r>
              <w:rPr>
                <w:sz w:val="20"/>
              </w:rPr>
              <w:t>occurs.</w:t>
            </w:r>
          </w:p>
        </w:tc>
      </w:tr>
      <w:tr>
        <w:trPr>
          <w:trHeight w:val="767" w:hRule="atLeast"/>
        </w:trPr>
        <w:tc>
          <w:tcPr>
            <w:tcW w:w="797" w:type="dxa"/>
          </w:tcPr>
          <w:p>
            <w:pPr>
              <w:pStyle w:val="TableParagraph"/>
              <w:spacing w:before="42"/>
              <w:rPr>
                <w:b/>
                <w:sz w:val="20"/>
              </w:rPr>
            </w:pPr>
            <w:r>
              <w:rPr>
                <w:b/>
                <w:spacing w:val="-2"/>
                <w:sz w:val="20"/>
              </w:rPr>
              <w:t>6.5.3</w:t>
            </w:r>
          </w:p>
        </w:tc>
        <w:tc>
          <w:tcPr>
            <w:tcW w:w="1162" w:type="dxa"/>
          </w:tcPr>
          <w:p>
            <w:pPr>
              <w:pStyle w:val="TableParagraph"/>
              <w:spacing w:before="42"/>
              <w:rPr>
                <w:sz w:val="20"/>
              </w:rPr>
            </w:pPr>
            <w:r>
              <w:rPr>
                <w:spacing w:val="-5"/>
                <w:sz w:val="20"/>
              </w:rPr>
              <w:t>UB</w:t>
            </w:r>
          </w:p>
        </w:tc>
        <w:tc>
          <w:tcPr>
            <w:tcW w:w="6264" w:type="dxa"/>
          </w:tcPr>
          <w:p>
            <w:pPr>
              <w:pStyle w:val="TableParagraph"/>
              <w:ind w:left="104"/>
              <w:rPr>
                <w:sz w:val="20"/>
              </w:rPr>
            </w:pPr>
            <w:r>
              <w:rPr>
                <w:sz w:val="20"/>
              </w:rPr>
              <w:t>Confirms</w:t>
            </w:r>
            <w:r>
              <w:rPr>
                <w:spacing w:val="-3"/>
                <w:sz w:val="20"/>
              </w:rPr>
              <w:t> </w:t>
            </w:r>
            <w:r>
              <w:rPr>
                <w:sz w:val="20"/>
              </w:rPr>
              <w:t>the</w:t>
            </w:r>
            <w:r>
              <w:rPr>
                <w:spacing w:val="-2"/>
                <w:sz w:val="20"/>
              </w:rPr>
              <w:t> </w:t>
            </w:r>
            <w:r>
              <w:rPr>
                <w:sz w:val="20"/>
              </w:rPr>
              <w:t>distribution</w:t>
            </w:r>
            <w:r>
              <w:rPr>
                <w:spacing w:val="-4"/>
                <w:sz w:val="20"/>
              </w:rPr>
              <w:t> </w:t>
            </w:r>
            <w:r>
              <w:rPr>
                <w:sz w:val="20"/>
              </w:rPr>
              <w:t>list</w:t>
            </w:r>
            <w:r>
              <w:rPr>
                <w:spacing w:val="-4"/>
                <w:sz w:val="20"/>
              </w:rPr>
              <w:t> </w:t>
            </w:r>
            <w:r>
              <w:rPr>
                <w:sz w:val="20"/>
              </w:rPr>
              <w:t>with</w:t>
            </w:r>
            <w:r>
              <w:rPr>
                <w:spacing w:val="-4"/>
                <w:sz w:val="20"/>
              </w:rPr>
              <w:t> </w:t>
            </w:r>
            <w:r>
              <w:rPr>
                <w:sz w:val="20"/>
              </w:rPr>
              <w:t>the</w:t>
            </w:r>
            <w:r>
              <w:rPr>
                <w:spacing w:val="-2"/>
                <w:sz w:val="20"/>
              </w:rPr>
              <w:t> </w:t>
            </w:r>
            <w:r>
              <w:rPr>
                <w:sz w:val="20"/>
              </w:rPr>
              <w:t>STL</w:t>
            </w:r>
            <w:r>
              <w:rPr>
                <w:spacing w:val="-7"/>
                <w:sz w:val="20"/>
              </w:rPr>
              <w:t> </w:t>
            </w:r>
            <w:r>
              <w:rPr>
                <w:sz w:val="20"/>
              </w:rPr>
              <w:t>as</w:t>
            </w:r>
            <w:r>
              <w:rPr>
                <w:spacing w:val="-4"/>
                <w:sz w:val="20"/>
              </w:rPr>
              <w:t> </w:t>
            </w:r>
            <w:r>
              <w:rPr>
                <w:sz w:val="20"/>
              </w:rPr>
              <w:t>such</w:t>
            </w:r>
            <w:r>
              <w:rPr>
                <w:spacing w:val="-4"/>
                <w:sz w:val="20"/>
              </w:rPr>
              <w:t> </w:t>
            </w:r>
            <w:r>
              <w:rPr>
                <w:sz w:val="20"/>
              </w:rPr>
              <w:t>lists</w:t>
            </w:r>
            <w:r>
              <w:rPr>
                <w:spacing w:val="-4"/>
                <w:sz w:val="20"/>
              </w:rPr>
              <w:t> </w:t>
            </w:r>
            <w:r>
              <w:rPr>
                <w:sz w:val="20"/>
              </w:rPr>
              <w:t>can</w:t>
            </w:r>
            <w:r>
              <w:rPr>
                <w:spacing w:val="-4"/>
                <w:sz w:val="20"/>
              </w:rPr>
              <w:t> </w:t>
            </w:r>
            <w:r>
              <w:rPr>
                <w:sz w:val="20"/>
              </w:rPr>
              <w:t>change throughout the study.</w:t>
            </w:r>
          </w:p>
        </w:tc>
        <w:tc>
          <w:tcPr>
            <w:tcW w:w="1843" w:type="dxa"/>
          </w:tcPr>
          <w:p>
            <w:pPr>
              <w:pStyle w:val="TableParagraph"/>
              <w:spacing w:before="38"/>
              <w:ind w:left="109" w:right="142"/>
              <w:jc w:val="both"/>
              <w:rPr>
                <w:sz w:val="20"/>
              </w:rPr>
            </w:pPr>
            <w:r>
              <w:rPr>
                <w:sz w:val="20"/>
              </w:rPr>
              <w:t>Immediately prior to</w:t>
            </w:r>
            <w:r>
              <w:rPr>
                <w:spacing w:val="-14"/>
                <w:sz w:val="20"/>
              </w:rPr>
              <w:t> </w:t>
            </w:r>
            <w:r>
              <w:rPr>
                <w:sz w:val="20"/>
              </w:rPr>
              <w:t>each</w:t>
            </w:r>
            <w:r>
              <w:rPr>
                <w:spacing w:val="-14"/>
                <w:sz w:val="20"/>
              </w:rPr>
              <w:t> </w:t>
            </w:r>
            <w:r>
              <w:rPr>
                <w:sz w:val="20"/>
              </w:rPr>
              <w:t>unblinded </w:t>
            </w:r>
            <w:r>
              <w:rPr>
                <w:spacing w:val="-2"/>
                <w:sz w:val="20"/>
              </w:rPr>
              <w:t>delivery.</w:t>
            </w:r>
          </w:p>
        </w:tc>
      </w:tr>
      <w:tr>
        <w:trPr>
          <w:trHeight w:val="2356" w:hRule="atLeast"/>
        </w:trPr>
        <w:tc>
          <w:tcPr>
            <w:tcW w:w="797" w:type="dxa"/>
          </w:tcPr>
          <w:p>
            <w:pPr>
              <w:pStyle w:val="TableParagraph"/>
              <w:spacing w:before="42"/>
              <w:rPr>
                <w:b/>
                <w:sz w:val="20"/>
              </w:rPr>
            </w:pPr>
            <w:r>
              <w:rPr>
                <w:b/>
                <w:spacing w:val="-2"/>
                <w:sz w:val="20"/>
              </w:rPr>
              <w:t>6.5.4</w:t>
            </w:r>
          </w:p>
        </w:tc>
        <w:tc>
          <w:tcPr>
            <w:tcW w:w="1162" w:type="dxa"/>
          </w:tcPr>
          <w:p>
            <w:pPr>
              <w:pStyle w:val="TableParagraph"/>
              <w:spacing w:before="42"/>
              <w:rPr>
                <w:sz w:val="20"/>
              </w:rPr>
            </w:pPr>
            <w:r>
              <w:rPr>
                <w:spacing w:val="-5"/>
                <w:sz w:val="20"/>
              </w:rPr>
              <w:t>UB</w:t>
            </w:r>
          </w:p>
        </w:tc>
        <w:tc>
          <w:tcPr>
            <w:tcW w:w="6264" w:type="dxa"/>
          </w:tcPr>
          <w:p>
            <w:pPr>
              <w:pStyle w:val="TableParagraph"/>
              <w:ind w:left="104"/>
              <w:rPr>
                <w:sz w:val="20"/>
              </w:rPr>
            </w:pPr>
            <w:r>
              <w:rPr>
                <w:sz w:val="20"/>
              </w:rPr>
              <w:t>Establishes</w:t>
            </w:r>
            <w:r>
              <w:rPr>
                <w:spacing w:val="-3"/>
                <w:sz w:val="20"/>
              </w:rPr>
              <w:t> </w:t>
            </w:r>
            <w:r>
              <w:rPr>
                <w:sz w:val="20"/>
              </w:rPr>
              <w:t>the</w:t>
            </w:r>
            <w:r>
              <w:rPr>
                <w:spacing w:val="-3"/>
                <w:sz w:val="20"/>
              </w:rPr>
              <w:t> </w:t>
            </w:r>
            <w:r>
              <w:rPr>
                <w:sz w:val="20"/>
              </w:rPr>
              <w:t>delivery</w:t>
            </w:r>
            <w:r>
              <w:rPr>
                <w:spacing w:val="-3"/>
                <w:sz w:val="20"/>
              </w:rPr>
              <w:t> </w:t>
            </w:r>
            <w:r>
              <w:rPr>
                <w:sz w:val="20"/>
              </w:rPr>
              <w:t>method</w:t>
            </w:r>
            <w:r>
              <w:rPr>
                <w:spacing w:val="-3"/>
                <w:sz w:val="20"/>
              </w:rPr>
              <w:t> </w:t>
            </w:r>
            <w:r>
              <w:rPr>
                <w:sz w:val="20"/>
              </w:rPr>
              <w:t>for</w:t>
            </w:r>
            <w:r>
              <w:rPr>
                <w:spacing w:val="-3"/>
                <w:sz w:val="20"/>
              </w:rPr>
              <w:t> </w:t>
            </w:r>
            <w:r>
              <w:rPr>
                <w:sz w:val="20"/>
              </w:rPr>
              <w:t>the</w:t>
            </w:r>
            <w:r>
              <w:rPr>
                <w:spacing w:val="-2"/>
                <w:sz w:val="20"/>
              </w:rPr>
              <w:t> </w:t>
            </w:r>
            <w:r>
              <w:rPr>
                <w:sz w:val="20"/>
              </w:rPr>
              <w:t>IA</w:t>
            </w:r>
            <w:r>
              <w:rPr>
                <w:spacing w:val="-5"/>
                <w:sz w:val="20"/>
              </w:rPr>
              <w:t> </w:t>
            </w:r>
            <w:r>
              <w:rPr>
                <w:sz w:val="20"/>
              </w:rPr>
              <w:t>in</w:t>
            </w:r>
            <w:r>
              <w:rPr>
                <w:spacing w:val="-9"/>
                <w:sz w:val="20"/>
              </w:rPr>
              <w:t> </w:t>
            </w:r>
            <w:r>
              <w:rPr>
                <w:sz w:val="20"/>
              </w:rPr>
              <w:t>view</w:t>
            </w:r>
            <w:r>
              <w:rPr>
                <w:spacing w:val="-3"/>
                <w:sz w:val="20"/>
              </w:rPr>
              <w:t> </w:t>
            </w:r>
            <w:r>
              <w:rPr>
                <w:sz w:val="20"/>
              </w:rPr>
              <w:t>of</w:t>
            </w:r>
            <w:r>
              <w:rPr>
                <w:spacing w:val="-4"/>
                <w:sz w:val="20"/>
              </w:rPr>
              <w:t> </w:t>
            </w:r>
            <w:r>
              <w:rPr>
                <w:sz w:val="20"/>
              </w:rPr>
              <w:t>the</w:t>
            </w:r>
            <w:r>
              <w:rPr>
                <w:spacing w:val="-3"/>
                <w:sz w:val="20"/>
              </w:rPr>
              <w:t> </w:t>
            </w:r>
            <w:r>
              <w:rPr>
                <w:sz w:val="20"/>
              </w:rPr>
              <w:t>need</w:t>
            </w:r>
            <w:r>
              <w:rPr>
                <w:spacing w:val="-4"/>
                <w:sz w:val="20"/>
              </w:rPr>
              <w:t> </w:t>
            </w:r>
            <w:r>
              <w:rPr>
                <w:sz w:val="20"/>
              </w:rPr>
              <w:t>for </w:t>
            </w:r>
            <w:r>
              <w:rPr>
                <w:spacing w:val="-2"/>
                <w:sz w:val="20"/>
              </w:rPr>
              <w:t>confidentiality.</w:t>
            </w:r>
          </w:p>
          <w:p>
            <w:pPr>
              <w:pStyle w:val="TableParagraph"/>
              <w:ind w:left="104"/>
              <w:rPr>
                <w:sz w:val="20"/>
              </w:rPr>
            </w:pPr>
            <w:r>
              <w:rPr>
                <w:sz w:val="20"/>
              </w:rPr>
              <w:t>If</w:t>
            </w:r>
            <w:r>
              <w:rPr>
                <w:spacing w:val="-4"/>
                <w:sz w:val="20"/>
              </w:rPr>
              <w:t> </w:t>
            </w:r>
            <w:r>
              <w:rPr>
                <w:sz w:val="20"/>
              </w:rPr>
              <w:t>IA</w:t>
            </w:r>
            <w:r>
              <w:rPr>
                <w:spacing w:val="-1"/>
                <w:sz w:val="20"/>
              </w:rPr>
              <w:t> </w:t>
            </w:r>
            <w:r>
              <w:rPr>
                <w:sz w:val="20"/>
              </w:rPr>
              <w:t>results</w:t>
            </w:r>
            <w:r>
              <w:rPr>
                <w:spacing w:val="-4"/>
                <w:sz w:val="20"/>
              </w:rPr>
              <w:t> </w:t>
            </w:r>
            <w:r>
              <w:rPr>
                <w:sz w:val="20"/>
              </w:rPr>
              <w:t>are</w:t>
            </w:r>
            <w:r>
              <w:rPr>
                <w:spacing w:val="-3"/>
                <w:sz w:val="20"/>
              </w:rPr>
              <w:t> </w:t>
            </w:r>
            <w:r>
              <w:rPr>
                <w:sz w:val="20"/>
              </w:rPr>
              <w:t>sent</w:t>
            </w:r>
            <w:r>
              <w:rPr>
                <w:spacing w:val="-4"/>
                <w:sz w:val="20"/>
              </w:rPr>
              <w:t> </w:t>
            </w:r>
            <w:r>
              <w:rPr>
                <w:sz w:val="20"/>
              </w:rPr>
              <w:t>by</w:t>
            </w:r>
            <w:r>
              <w:rPr>
                <w:spacing w:val="-3"/>
                <w:sz w:val="20"/>
              </w:rPr>
              <w:t> </w:t>
            </w:r>
            <w:r>
              <w:rPr>
                <w:spacing w:val="-4"/>
                <w:sz w:val="20"/>
              </w:rPr>
              <w:t>mail:</w:t>
            </w:r>
          </w:p>
          <w:p>
            <w:pPr>
              <w:pStyle w:val="TableParagraph"/>
              <w:numPr>
                <w:ilvl w:val="0"/>
                <w:numId w:val="15"/>
              </w:numPr>
              <w:tabs>
                <w:tab w:pos="464" w:val="left" w:leader="none"/>
                <w:tab w:pos="465" w:val="left" w:leader="none"/>
              </w:tabs>
              <w:spacing w:line="245" w:lineRule="exact" w:before="1" w:after="0"/>
              <w:ind w:left="464" w:right="0" w:hanging="356"/>
              <w:jc w:val="left"/>
              <w:rPr>
                <w:sz w:val="20"/>
              </w:rPr>
            </w:pPr>
            <w:r>
              <w:rPr>
                <w:sz w:val="20"/>
              </w:rPr>
              <w:t>put</w:t>
            </w:r>
            <w:r>
              <w:rPr>
                <w:spacing w:val="-5"/>
                <w:sz w:val="20"/>
              </w:rPr>
              <w:t> </w:t>
            </w:r>
            <w:r>
              <w:rPr>
                <w:sz w:val="20"/>
              </w:rPr>
              <w:t>them</w:t>
            </w:r>
            <w:r>
              <w:rPr>
                <w:spacing w:val="-4"/>
                <w:sz w:val="20"/>
              </w:rPr>
              <w:t> </w:t>
            </w:r>
            <w:r>
              <w:rPr>
                <w:sz w:val="20"/>
              </w:rPr>
              <w:t>in</w:t>
            </w:r>
            <w:r>
              <w:rPr>
                <w:spacing w:val="-4"/>
                <w:sz w:val="20"/>
              </w:rPr>
              <w:t> </w:t>
            </w:r>
            <w:r>
              <w:rPr>
                <w:sz w:val="20"/>
              </w:rPr>
              <w:t>a</w:t>
            </w:r>
            <w:r>
              <w:rPr>
                <w:spacing w:val="-4"/>
                <w:sz w:val="20"/>
              </w:rPr>
              <w:t> </w:t>
            </w:r>
            <w:r>
              <w:rPr>
                <w:sz w:val="20"/>
              </w:rPr>
              <w:t>sealed</w:t>
            </w:r>
            <w:r>
              <w:rPr>
                <w:spacing w:val="-4"/>
                <w:sz w:val="20"/>
              </w:rPr>
              <w:t> </w:t>
            </w:r>
            <w:r>
              <w:rPr>
                <w:sz w:val="20"/>
              </w:rPr>
              <w:t>envelope</w:t>
            </w:r>
            <w:r>
              <w:rPr>
                <w:spacing w:val="-4"/>
                <w:sz w:val="20"/>
              </w:rPr>
              <w:t> </w:t>
            </w:r>
            <w:r>
              <w:rPr>
                <w:sz w:val="20"/>
              </w:rPr>
              <w:t>and</w:t>
            </w:r>
            <w:r>
              <w:rPr>
                <w:spacing w:val="-4"/>
                <w:sz w:val="20"/>
              </w:rPr>
              <w:t> </w:t>
            </w:r>
            <w:r>
              <w:rPr>
                <w:sz w:val="20"/>
              </w:rPr>
              <w:t>mark</w:t>
            </w:r>
            <w:r>
              <w:rPr>
                <w:spacing w:val="-4"/>
                <w:sz w:val="20"/>
              </w:rPr>
              <w:t> </w:t>
            </w:r>
            <w:r>
              <w:rPr>
                <w:sz w:val="20"/>
              </w:rPr>
              <w:t>it</w:t>
            </w:r>
            <w:r>
              <w:rPr>
                <w:spacing w:val="-4"/>
                <w:sz w:val="20"/>
              </w:rPr>
              <w:t> </w:t>
            </w:r>
            <w:r>
              <w:rPr>
                <w:spacing w:val="-2"/>
                <w:sz w:val="20"/>
              </w:rPr>
              <w:t>“Confidential”</w:t>
            </w:r>
          </w:p>
          <w:p>
            <w:pPr>
              <w:pStyle w:val="TableParagraph"/>
              <w:numPr>
                <w:ilvl w:val="0"/>
                <w:numId w:val="15"/>
              </w:numPr>
              <w:tabs>
                <w:tab w:pos="464" w:val="left" w:leader="none"/>
                <w:tab w:pos="465" w:val="left" w:leader="none"/>
              </w:tabs>
              <w:spacing w:line="242" w:lineRule="exact" w:before="0" w:after="0"/>
              <w:ind w:left="464" w:right="0" w:hanging="356"/>
              <w:jc w:val="left"/>
              <w:rPr>
                <w:sz w:val="20"/>
              </w:rPr>
            </w:pPr>
            <w:r>
              <w:rPr>
                <w:sz w:val="20"/>
              </w:rPr>
              <w:t>address</w:t>
            </w:r>
            <w:r>
              <w:rPr>
                <w:spacing w:val="-7"/>
                <w:sz w:val="20"/>
              </w:rPr>
              <w:t> </w:t>
            </w:r>
            <w:r>
              <w:rPr>
                <w:sz w:val="20"/>
              </w:rPr>
              <w:t>it</w:t>
            </w:r>
            <w:r>
              <w:rPr>
                <w:spacing w:val="-5"/>
                <w:sz w:val="20"/>
              </w:rPr>
              <w:t> </w:t>
            </w:r>
            <w:r>
              <w:rPr>
                <w:sz w:val="20"/>
              </w:rPr>
              <w:t>to</w:t>
            </w:r>
            <w:r>
              <w:rPr>
                <w:spacing w:val="-4"/>
                <w:sz w:val="20"/>
              </w:rPr>
              <w:t> </w:t>
            </w:r>
            <w:r>
              <w:rPr>
                <w:sz w:val="20"/>
              </w:rPr>
              <w:t>a</w:t>
            </w:r>
            <w:r>
              <w:rPr>
                <w:spacing w:val="-5"/>
                <w:sz w:val="20"/>
              </w:rPr>
              <w:t> </w:t>
            </w:r>
            <w:r>
              <w:rPr>
                <w:sz w:val="20"/>
              </w:rPr>
              <w:t>member</w:t>
            </w:r>
            <w:r>
              <w:rPr>
                <w:spacing w:val="-4"/>
                <w:sz w:val="20"/>
              </w:rPr>
              <w:t> </w:t>
            </w:r>
            <w:r>
              <w:rPr>
                <w:sz w:val="20"/>
              </w:rPr>
              <w:t>of</w:t>
            </w:r>
            <w:r>
              <w:rPr>
                <w:spacing w:val="-5"/>
                <w:sz w:val="20"/>
              </w:rPr>
              <w:t> </w:t>
            </w:r>
            <w:r>
              <w:rPr>
                <w:sz w:val="20"/>
              </w:rPr>
              <w:t>the</w:t>
            </w:r>
            <w:r>
              <w:rPr>
                <w:spacing w:val="-4"/>
                <w:sz w:val="20"/>
              </w:rPr>
              <w:t> </w:t>
            </w:r>
            <w:r>
              <w:rPr>
                <w:sz w:val="20"/>
              </w:rPr>
              <w:t>unblinded</w:t>
            </w:r>
            <w:r>
              <w:rPr>
                <w:spacing w:val="-5"/>
                <w:sz w:val="20"/>
              </w:rPr>
              <w:t> </w:t>
            </w:r>
            <w:r>
              <w:rPr>
                <w:sz w:val="20"/>
              </w:rPr>
              <w:t>personnel</w:t>
            </w:r>
            <w:r>
              <w:rPr>
                <w:spacing w:val="-4"/>
                <w:sz w:val="20"/>
              </w:rPr>
              <w:t> list</w:t>
            </w:r>
          </w:p>
          <w:p>
            <w:pPr>
              <w:pStyle w:val="TableParagraph"/>
              <w:numPr>
                <w:ilvl w:val="0"/>
                <w:numId w:val="15"/>
              </w:numPr>
              <w:tabs>
                <w:tab w:pos="464" w:val="left" w:leader="none"/>
                <w:tab w:pos="465" w:val="left" w:leader="none"/>
              </w:tabs>
              <w:spacing w:line="243" w:lineRule="exact" w:before="0" w:after="0"/>
              <w:ind w:left="464" w:right="0" w:hanging="356"/>
              <w:jc w:val="left"/>
              <w:rPr>
                <w:sz w:val="20"/>
              </w:rPr>
            </w:pPr>
            <w:r>
              <w:rPr>
                <w:sz w:val="20"/>
              </w:rPr>
              <w:t>if</w:t>
            </w:r>
            <w:r>
              <w:rPr>
                <w:spacing w:val="-4"/>
                <w:sz w:val="20"/>
              </w:rPr>
              <w:t> </w:t>
            </w:r>
            <w:r>
              <w:rPr>
                <w:sz w:val="20"/>
              </w:rPr>
              <w:t>possible,</w:t>
            </w:r>
            <w:r>
              <w:rPr>
                <w:spacing w:val="-3"/>
                <w:sz w:val="20"/>
              </w:rPr>
              <w:t> </w:t>
            </w:r>
            <w:r>
              <w:rPr>
                <w:sz w:val="20"/>
              </w:rPr>
              <w:t>send</w:t>
            </w:r>
            <w:r>
              <w:rPr>
                <w:spacing w:val="-4"/>
                <w:sz w:val="20"/>
              </w:rPr>
              <w:t> </w:t>
            </w:r>
            <w:r>
              <w:rPr>
                <w:sz w:val="20"/>
              </w:rPr>
              <w:t>it</w:t>
            </w:r>
            <w:r>
              <w:rPr>
                <w:spacing w:val="-3"/>
                <w:sz w:val="20"/>
              </w:rPr>
              <w:t> </w:t>
            </w:r>
            <w:r>
              <w:rPr>
                <w:sz w:val="20"/>
              </w:rPr>
              <w:t>via</w:t>
            </w:r>
            <w:r>
              <w:rPr>
                <w:spacing w:val="-4"/>
                <w:sz w:val="20"/>
              </w:rPr>
              <w:t> </w:t>
            </w:r>
            <w:r>
              <w:rPr>
                <w:sz w:val="20"/>
              </w:rPr>
              <w:t>a</w:t>
            </w:r>
            <w:r>
              <w:rPr>
                <w:spacing w:val="-3"/>
                <w:sz w:val="20"/>
              </w:rPr>
              <w:t> </w:t>
            </w:r>
            <w:r>
              <w:rPr>
                <w:spacing w:val="-2"/>
                <w:sz w:val="20"/>
              </w:rPr>
              <w:t>courier.</w:t>
            </w:r>
          </w:p>
          <w:p>
            <w:pPr>
              <w:pStyle w:val="TableParagraph"/>
              <w:spacing w:before="11"/>
              <w:ind w:left="0"/>
              <w:rPr>
                <w:b/>
                <w:sz w:val="19"/>
              </w:rPr>
            </w:pPr>
          </w:p>
          <w:p>
            <w:pPr>
              <w:pStyle w:val="TableParagraph"/>
              <w:ind w:left="104"/>
              <w:rPr>
                <w:sz w:val="20"/>
              </w:rPr>
            </w:pPr>
            <w:r>
              <w:rPr>
                <w:sz w:val="20"/>
              </w:rPr>
              <w:t>If</w:t>
            </w:r>
            <w:r>
              <w:rPr>
                <w:spacing w:val="-4"/>
                <w:sz w:val="20"/>
              </w:rPr>
              <w:t> </w:t>
            </w:r>
            <w:r>
              <w:rPr>
                <w:sz w:val="20"/>
              </w:rPr>
              <w:t>IA</w:t>
            </w:r>
            <w:r>
              <w:rPr>
                <w:spacing w:val="-1"/>
                <w:sz w:val="20"/>
              </w:rPr>
              <w:t> </w:t>
            </w:r>
            <w:r>
              <w:rPr>
                <w:sz w:val="20"/>
              </w:rPr>
              <w:t>results</w:t>
            </w:r>
            <w:r>
              <w:rPr>
                <w:spacing w:val="-4"/>
                <w:sz w:val="20"/>
              </w:rPr>
              <w:t> </w:t>
            </w:r>
            <w:r>
              <w:rPr>
                <w:sz w:val="20"/>
              </w:rPr>
              <w:t>are</w:t>
            </w:r>
            <w:r>
              <w:rPr>
                <w:spacing w:val="-4"/>
                <w:sz w:val="20"/>
              </w:rPr>
              <w:t> </w:t>
            </w:r>
            <w:r>
              <w:rPr>
                <w:sz w:val="20"/>
              </w:rPr>
              <w:t>sent </w:t>
            </w:r>
            <w:r>
              <w:rPr>
                <w:spacing w:val="-2"/>
                <w:sz w:val="20"/>
              </w:rPr>
              <w:t>electronically:</w:t>
            </w:r>
          </w:p>
          <w:p>
            <w:pPr>
              <w:pStyle w:val="TableParagraph"/>
              <w:numPr>
                <w:ilvl w:val="0"/>
                <w:numId w:val="15"/>
              </w:numPr>
              <w:tabs>
                <w:tab w:pos="464" w:val="left" w:leader="none"/>
                <w:tab w:pos="465" w:val="left" w:leader="none"/>
              </w:tabs>
              <w:spacing w:line="230" w:lineRule="exact" w:before="0" w:after="0"/>
              <w:ind w:left="469" w:right="982" w:hanging="360"/>
              <w:jc w:val="left"/>
              <w:rPr>
                <w:sz w:val="20"/>
              </w:rPr>
            </w:pPr>
            <w:r>
              <w:rPr>
                <w:sz w:val="20"/>
              </w:rPr>
              <w:t>wherever</w:t>
            </w:r>
            <w:r>
              <w:rPr>
                <w:spacing w:val="-5"/>
                <w:sz w:val="20"/>
              </w:rPr>
              <w:t> </w:t>
            </w:r>
            <w:r>
              <w:rPr>
                <w:sz w:val="20"/>
              </w:rPr>
              <w:t>possible,</w:t>
            </w:r>
            <w:r>
              <w:rPr>
                <w:spacing w:val="-5"/>
                <w:sz w:val="20"/>
              </w:rPr>
              <w:t> </w:t>
            </w:r>
            <w:r>
              <w:rPr>
                <w:sz w:val="20"/>
              </w:rPr>
              <w:t>send</w:t>
            </w:r>
            <w:r>
              <w:rPr>
                <w:spacing w:val="-4"/>
                <w:sz w:val="20"/>
              </w:rPr>
              <w:t> </w:t>
            </w:r>
            <w:r>
              <w:rPr>
                <w:sz w:val="20"/>
              </w:rPr>
              <w:t>the</w:t>
            </w:r>
            <w:r>
              <w:rPr>
                <w:spacing w:val="-4"/>
                <w:sz w:val="20"/>
              </w:rPr>
              <w:t> </w:t>
            </w:r>
            <w:r>
              <w:rPr>
                <w:sz w:val="20"/>
              </w:rPr>
              <w:t>results</w:t>
            </w:r>
            <w:r>
              <w:rPr>
                <w:spacing w:val="-4"/>
                <w:sz w:val="20"/>
              </w:rPr>
              <w:t> </w:t>
            </w:r>
            <w:r>
              <w:rPr>
                <w:sz w:val="20"/>
              </w:rPr>
              <w:t>to</w:t>
            </w:r>
            <w:r>
              <w:rPr>
                <w:spacing w:val="-4"/>
                <w:sz w:val="20"/>
              </w:rPr>
              <w:t> </w:t>
            </w:r>
            <w:r>
              <w:rPr>
                <w:sz w:val="20"/>
              </w:rPr>
              <w:t>members</w:t>
            </w:r>
            <w:r>
              <w:rPr>
                <w:spacing w:val="-4"/>
                <w:sz w:val="20"/>
              </w:rPr>
              <w:t> </w:t>
            </w:r>
            <w:r>
              <w:rPr>
                <w:sz w:val="20"/>
              </w:rPr>
              <w:t>of</w:t>
            </w:r>
            <w:r>
              <w:rPr>
                <w:spacing w:val="-5"/>
                <w:sz w:val="20"/>
              </w:rPr>
              <w:t> </w:t>
            </w:r>
            <w:r>
              <w:rPr>
                <w:sz w:val="20"/>
              </w:rPr>
              <w:t>the unblinded personnel list using a secure line or</w:t>
            </w:r>
          </w:p>
        </w:tc>
        <w:tc>
          <w:tcPr>
            <w:tcW w:w="1843" w:type="dxa"/>
          </w:tcPr>
          <w:p>
            <w:pPr>
              <w:pStyle w:val="TableParagraph"/>
              <w:spacing w:line="242" w:lineRule="auto" w:before="38"/>
              <w:ind w:left="109" w:right="189"/>
              <w:rPr>
                <w:sz w:val="20"/>
              </w:rPr>
            </w:pPr>
            <w:r>
              <w:rPr>
                <w:sz w:val="20"/>
              </w:rPr>
              <w:t>For each </w:t>
            </w:r>
            <w:r>
              <w:rPr>
                <w:spacing w:val="-2"/>
                <w:sz w:val="20"/>
              </w:rPr>
              <w:t>unblinded delivery.</w:t>
            </w:r>
          </w:p>
        </w:tc>
      </w:tr>
    </w:tbl>
    <w:p>
      <w:pPr>
        <w:spacing w:after="0" w:line="242" w:lineRule="auto"/>
        <w:rPr>
          <w:sz w:val="20"/>
        </w:rPr>
        <w:sectPr>
          <w:headerReference w:type="default" r:id="rId9"/>
          <w:footerReference w:type="default" r:id="rId10"/>
          <w:pgSz w:w="12240" w:h="15840"/>
          <w:pgMar w:header="725" w:footer="944" w:top="2520" w:bottom="1140" w:left="900" w:right="960"/>
        </w:sectPr>
      </w:pPr>
    </w:p>
    <w:p>
      <w:pPr>
        <w:pStyle w:val="BodyText"/>
        <w:spacing w:before="5"/>
        <w:rPr>
          <w:b/>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866"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16"/>
              </w:numPr>
              <w:tabs>
                <w:tab w:pos="464" w:val="left" w:leader="none"/>
                <w:tab w:pos="465" w:val="left" w:leader="none"/>
              </w:tabs>
              <w:spacing w:line="240" w:lineRule="auto" w:before="0" w:after="0"/>
              <w:ind w:left="469" w:right="369" w:hanging="360"/>
              <w:jc w:val="left"/>
              <w:rPr>
                <w:sz w:val="20"/>
              </w:rPr>
            </w:pPr>
            <w:r>
              <w:rPr>
                <w:sz w:val="20"/>
              </w:rPr>
              <w:t>if</w:t>
            </w:r>
            <w:r>
              <w:rPr>
                <w:spacing w:val="-5"/>
                <w:sz w:val="20"/>
              </w:rPr>
              <w:t> </w:t>
            </w:r>
            <w:r>
              <w:rPr>
                <w:sz w:val="20"/>
              </w:rPr>
              <w:t>a</w:t>
            </w:r>
            <w:r>
              <w:rPr>
                <w:spacing w:val="-5"/>
                <w:sz w:val="20"/>
              </w:rPr>
              <w:t> </w:t>
            </w:r>
            <w:r>
              <w:rPr>
                <w:sz w:val="20"/>
              </w:rPr>
              <w:t>secure</w:t>
            </w:r>
            <w:r>
              <w:rPr>
                <w:spacing w:val="-5"/>
                <w:sz w:val="20"/>
              </w:rPr>
              <w:t> </w:t>
            </w:r>
            <w:r>
              <w:rPr>
                <w:sz w:val="20"/>
              </w:rPr>
              <w:t>line</w:t>
            </w:r>
            <w:r>
              <w:rPr>
                <w:spacing w:val="-5"/>
                <w:sz w:val="20"/>
              </w:rPr>
              <w:t> </w:t>
            </w:r>
            <w:r>
              <w:rPr>
                <w:sz w:val="20"/>
              </w:rPr>
              <w:t>does</w:t>
            </w:r>
            <w:r>
              <w:rPr>
                <w:spacing w:val="-5"/>
                <w:sz w:val="20"/>
              </w:rPr>
              <w:t> </w:t>
            </w:r>
            <w:r>
              <w:rPr>
                <w:sz w:val="20"/>
              </w:rPr>
              <w:t>not</w:t>
            </w:r>
            <w:r>
              <w:rPr>
                <w:spacing w:val="-5"/>
                <w:sz w:val="20"/>
              </w:rPr>
              <w:t> </w:t>
            </w:r>
            <w:r>
              <w:rPr>
                <w:sz w:val="20"/>
              </w:rPr>
              <w:t>exist,</w:t>
            </w:r>
            <w:r>
              <w:rPr>
                <w:spacing w:val="-5"/>
                <w:sz w:val="20"/>
              </w:rPr>
              <w:t> </w:t>
            </w:r>
            <w:r>
              <w:rPr>
                <w:sz w:val="20"/>
              </w:rPr>
              <w:t>send</w:t>
            </w:r>
            <w:r>
              <w:rPr>
                <w:spacing w:val="-5"/>
                <w:sz w:val="20"/>
              </w:rPr>
              <w:t> </w:t>
            </w:r>
            <w:r>
              <w:rPr>
                <w:sz w:val="20"/>
              </w:rPr>
              <w:t>the</w:t>
            </w:r>
            <w:r>
              <w:rPr>
                <w:spacing w:val="-5"/>
                <w:sz w:val="20"/>
              </w:rPr>
              <w:t> </w:t>
            </w:r>
            <w:r>
              <w:rPr>
                <w:sz w:val="20"/>
              </w:rPr>
              <w:t>results</w:t>
            </w:r>
            <w:r>
              <w:rPr>
                <w:spacing w:val="-5"/>
                <w:sz w:val="20"/>
              </w:rPr>
              <w:t> </w:t>
            </w:r>
            <w:r>
              <w:rPr>
                <w:sz w:val="20"/>
              </w:rPr>
              <w:t>with</w:t>
            </w:r>
            <w:r>
              <w:rPr>
                <w:spacing w:val="-5"/>
                <w:sz w:val="20"/>
              </w:rPr>
              <w:t> </w:t>
            </w:r>
            <w:r>
              <w:rPr>
                <w:sz w:val="20"/>
              </w:rPr>
              <w:t>password protection and send the password in a different e-mail or via </w:t>
            </w:r>
            <w:r>
              <w:rPr>
                <w:spacing w:val="-2"/>
                <w:sz w:val="20"/>
              </w:rPr>
              <w:t>telephone.</w:t>
            </w:r>
          </w:p>
          <w:p>
            <w:pPr>
              <w:pStyle w:val="TableParagraph"/>
              <w:numPr>
                <w:ilvl w:val="0"/>
                <w:numId w:val="16"/>
              </w:numPr>
              <w:tabs>
                <w:tab w:pos="464" w:val="left" w:leader="none"/>
                <w:tab w:pos="465" w:val="left" w:leader="none"/>
              </w:tabs>
              <w:spacing w:line="240" w:lineRule="auto" w:before="0" w:after="0"/>
              <w:ind w:left="469" w:right="286" w:hanging="360"/>
              <w:jc w:val="left"/>
              <w:rPr>
                <w:sz w:val="20"/>
              </w:rPr>
            </w:pPr>
            <w:r>
              <w:rPr>
                <w:sz w:val="20"/>
              </w:rPr>
              <w:t>delivers</w:t>
            </w:r>
            <w:r>
              <w:rPr>
                <w:spacing w:val="-7"/>
                <w:sz w:val="20"/>
              </w:rPr>
              <w:t> </w:t>
            </w:r>
            <w:r>
              <w:rPr>
                <w:sz w:val="20"/>
              </w:rPr>
              <w:t>in</w:t>
            </w:r>
            <w:r>
              <w:rPr>
                <w:spacing w:val="-7"/>
                <w:sz w:val="20"/>
              </w:rPr>
              <w:t> </w:t>
            </w:r>
            <w:r>
              <w:rPr>
                <w:sz w:val="20"/>
              </w:rPr>
              <w:t>accordance</w:t>
            </w:r>
            <w:r>
              <w:rPr>
                <w:spacing w:val="-7"/>
                <w:sz w:val="20"/>
              </w:rPr>
              <w:t> </w:t>
            </w:r>
            <w:r>
              <w:rPr>
                <w:sz w:val="20"/>
              </w:rPr>
              <w:t>with</w:t>
            </w:r>
            <w:r>
              <w:rPr>
                <w:spacing w:val="-7"/>
                <w:sz w:val="20"/>
              </w:rPr>
              <w:t> </w:t>
            </w:r>
            <w:r>
              <w:rPr>
                <w:sz w:val="20"/>
              </w:rPr>
              <w:t>Statistical</w:t>
            </w:r>
            <w:r>
              <w:rPr>
                <w:spacing w:val="-7"/>
                <w:sz w:val="20"/>
              </w:rPr>
              <w:t> </w:t>
            </w:r>
            <w:r>
              <w:rPr>
                <w:sz w:val="20"/>
              </w:rPr>
              <w:t>Output</w:t>
            </w:r>
            <w:r>
              <w:rPr>
                <w:spacing w:val="-7"/>
                <w:sz w:val="20"/>
              </w:rPr>
              <w:t> </w:t>
            </w:r>
            <w:r>
              <w:rPr>
                <w:sz w:val="20"/>
              </w:rPr>
              <w:t>(CS_WI_BS014) section 6.4.1.</w:t>
            </w:r>
          </w:p>
          <w:p>
            <w:pPr>
              <w:pStyle w:val="TableParagraph"/>
              <w:spacing w:before="11"/>
              <w:ind w:left="0"/>
              <w:rPr>
                <w:b/>
                <w:sz w:val="17"/>
              </w:rPr>
            </w:pPr>
          </w:p>
          <w:p>
            <w:pPr>
              <w:pStyle w:val="TableParagraph"/>
              <w:spacing w:line="230" w:lineRule="atLeast"/>
              <w:ind w:left="104"/>
              <w:rPr>
                <w:sz w:val="20"/>
              </w:rPr>
            </w:pPr>
            <w:r>
              <w:rPr>
                <w:b/>
                <w:sz w:val="20"/>
              </w:rPr>
              <w:t>Note: </w:t>
            </w:r>
            <w:r>
              <w:rPr>
                <w:sz w:val="20"/>
              </w:rPr>
              <w:t>Do</w:t>
            </w:r>
            <w:r>
              <w:rPr>
                <w:spacing w:val="-4"/>
                <w:sz w:val="20"/>
              </w:rPr>
              <w:t> </w:t>
            </w:r>
            <w:r>
              <w:rPr>
                <w:sz w:val="20"/>
              </w:rPr>
              <w:t>not</w:t>
            </w:r>
            <w:r>
              <w:rPr>
                <w:spacing w:val="-4"/>
                <w:sz w:val="20"/>
              </w:rPr>
              <w:t> </w:t>
            </w:r>
            <w:r>
              <w:rPr>
                <w:sz w:val="20"/>
              </w:rPr>
              <w:t>send</w:t>
            </w:r>
            <w:r>
              <w:rPr>
                <w:spacing w:val="-4"/>
                <w:sz w:val="20"/>
              </w:rPr>
              <w:t> </w:t>
            </w:r>
            <w:r>
              <w:rPr>
                <w:sz w:val="20"/>
              </w:rPr>
              <w:t>results</w:t>
            </w:r>
            <w:r>
              <w:rPr>
                <w:spacing w:val="-4"/>
                <w:sz w:val="20"/>
              </w:rPr>
              <w:t> </w:t>
            </w:r>
            <w:r>
              <w:rPr>
                <w:sz w:val="20"/>
              </w:rPr>
              <w:t>via</w:t>
            </w:r>
            <w:r>
              <w:rPr>
                <w:spacing w:val="-8"/>
                <w:sz w:val="20"/>
              </w:rPr>
              <w:t> </w:t>
            </w:r>
            <w:r>
              <w:rPr>
                <w:sz w:val="20"/>
              </w:rPr>
              <w:t>fax</w:t>
            </w:r>
            <w:r>
              <w:rPr>
                <w:spacing w:val="-2"/>
                <w:sz w:val="20"/>
              </w:rPr>
              <w:t> </w:t>
            </w:r>
            <w:r>
              <w:rPr>
                <w:sz w:val="20"/>
              </w:rPr>
              <w:t>as</w:t>
            </w:r>
            <w:r>
              <w:rPr>
                <w:spacing w:val="-2"/>
                <w:sz w:val="20"/>
              </w:rPr>
              <w:t> </w:t>
            </w:r>
            <w:r>
              <w:rPr>
                <w:sz w:val="20"/>
              </w:rPr>
              <w:t>this</w:t>
            </w:r>
            <w:r>
              <w:rPr>
                <w:spacing w:val="-2"/>
                <w:sz w:val="20"/>
              </w:rPr>
              <w:t> </w:t>
            </w:r>
            <w:r>
              <w:rPr>
                <w:sz w:val="20"/>
              </w:rPr>
              <w:t>is</w:t>
            </w:r>
            <w:r>
              <w:rPr>
                <w:spacing w:val="-2"/>
                <w:sz w:val="20"/>
              </w:rPr>
              <w:t> </w:t>
            </w:r>
            <w:r>
              <w:rPr>
                <w:sz w:val="20"/>
              </w:rPr>
              <w:t>a</w:t>
            </w:r>
            <w:r>
              <w:rPr>
                <w:spacing w:val="-2"/>
                <w:sz w:val="20"/>
              </w:rPr>
              <w:t> </w:t>
            </w:r>
            <w:r>
              <w:rPr>
                <w:sz w:val="20"/>
              </w:rPr>
              <w:t>non-secure</w:t>
            </w:r>
            <w:r>
              <w:rPr>
                <w:spacing w:val="-2"/>
                <w:sz w:val="20"/>
              </w:rPr>
              <w:t> </w:t>
            </w:r>
            <w:r>
              <w:rPr>
                <w:sz w:val="20"/>
              </w:rPr>
              <w:t>method</w:t>
            </w:r>
            <w:r>
              <w:rPr>
                <w:spacing w:val="-2"/>
                <w:sz w:val="20"/>
              </w:rPr>
              <w:t> </w:t>
            </w:r>
            <w:r>
              <w:rPr>
                <w:sz w:val="20"/>
              </w:rPr>
              <w:t>of </w:t>
            </w:r>
            <w:r>
              <w:rPr>
                <w:spacing w:val="-2"/>
                <w:sz w:val="20"/>
              </w:rPr>
              <w:t>transfer.</w:t>
            </w:r>
          </w:p>
        </w:tc>
        <w:tc>
          <w:tcPr>
            <w:tcW w:w="1843" w:type="dxa"/>
          </w:tcPr>
          <w:p>
            <w:pPr>
              <w:pStyle w:val="TableParagraph"/>
              <w:ind w:left="0"/>
              <w:rPr>
                <w:rFonts w:ascii="Times New Roman"/>
                <w:sz w:val="18"/>
              </w:rPr>
            </w:pPr>
          </w:p>
        </w:tc>
      </w:tr>
    </w:tbl>
    <w:p>
      <w:pPr>
        <w:pStyle w:val="BodyText"/>
        <w:spacing w:before="4"/>
        <w:rPr>
          <w:b/>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bookmarkStart w:name="Storage, Documentation and Archival" w:id="7"/>
      <w:bookmarkEnd w:id="7"/>
      <w:r>
        <w:rPr>
          <w:b/>
          <w:sz w:val="22"/>
        </w:rPr>
        <w:t>Storage</w:t>
      </w:r>
      <w:r>
        <w:rPr>
          <w:b/>
          <w:sz w:val="22"/>
        </w:rPr>
        <w:t>,</w:t>
      </w:r>
      <w:r>
        <w:rPr>
          <w:b/>
          <w:spacing w:val="-8"/>
          <w:sz w:val="22"/>
        </w:rPr>
        <w:t> </w:t>
      </w:r>
      <w:r>
        <w:rPr>
          <w:b/>
          <w:sz w:val="22"/>
        </w:rPr>
        <w:t>Documentation</w:t>
      </w:r>
      <w:r>
        <w:rPr>
          <w:b/>
          <w:spacing w:val="-8"/>
          <w:sz w:val="22"/>
        </w:rPr>
        <w:t> </w:t>
      </w:r>
      <w:r>
        <w:rPr>
          <w:b/>
          <w:sz w:val="22"/>
        </w:rPr>
        <w:t>and</w:t>
      </w:r>
      <w:r>
        <w:rPr>
          <w:b/>
          <w:spacing w:val="-8"/>
          <w:sz w:val="22"/>
        </w:rPr>
        <w:t> </w:t>
      </w:r>
      <w:r>
        <w:rPr>
          <w:b/>
          <w:spacing w:val="-2"/>
          <w:sz w:val="22"/>
        </w:rPr>
        <w:t>Archival</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2812" w:hRule="atLeast"/>
        </w:trPr>
        <w:tc>
          <w:tcPr>
            <w:tcW w:w="797" w:type="dxa"/>
          </w:tcPr>
          <w:p>
            <w:pPr>
              <w:pStyle w:val="TableParagraph"/>
              <w:spacing w:before="42"/>
              <w:ind w:left="177"/>
              <w:rPr>
                <w:b/>
                <w:sz w:val="20"/>
              </w:rPr>
            </w:pPr>
            <w:r>
              <w:rPr>
                <w:b/>
                <w:spacing w:val="-2"/>
                <w:sz w:val="20"/>
              </w:rPr>
              <w:t>6.6.1</w:t>
            </w:r>
          </w:p>
        </w:tc>
        <w:tc>
          <w:tcPr>
            <w:tcW w:w="1162" w:type="dxa"/>
          </w:tcPr>
          <w:p>
            <w:pPr>
              <w:pStyle w:val="TableParagraph"/>
              <w:spacing w:before="42"/>
              <w:rPr>
                <w:sz w:val="20"/>
              </w:rPr>
            </w:pPr>
            <w:r>
              <w:rPr>
                <w:spacing w:val="-2"/>
                <w:sz w:val="20"/>
              </w:rPr>
              <w:t>UB/UBT</w:t>
            </w:r>
          </w:p>
        </w:tc>
        <w:tc>
          <w:tcPr>
            <w:tcW w:w="6264" w:type="dxa"/>
          </w:tcPr>
          <w:p>
            <w:pPr>
              <w:pStyle w:val="TableParagraph"/>
              <w:numPr>
                <w:ilvl w:val="0"/>
                <w:numId w:val="17"/>
              </w:numPr>
              <w:tabs>
                <w:tab w:pos="464" w:val="left" w:leader="none"/>
                <w:tab w:pos="465" w:val="left" w:leader="none"/>
              </w:tabs>
              <w:spacing w:line="240" w:lineRule="auto" w:before="0" w:after="0"/>
              <w:ind w:left="469" w:right="175" w:hanging="360"/>
              <w:jc w:val="left"/>
              <w:rPr>
                <w:sz w:val="20"/>
              </w:rPr>
            </w:pPr>
            <w:r>
              <w:rPr>
                <w:sz w:val="20"/>
              </w:rPr>
              <w:t>Ensures that a “Deliveries” folder within the secure Unblinded Project</w:t>
            </w:r>
            <w:r>
              <w:rPr>
                <w:spacing w:val="-5"/>
                <w:sz w:val="20"/>
              </w:rPr>
              <w:t> </w:t>
            </w:r>
            <w:r>
              <w:rPr>
                <w:sz w:val="20"/>
              </w:rPr>
              <w:t>Directory</w:t>
            </w:r>
            <w:r>
              <w:rPr>
                <w:spacing w:val="-3"/>
                <w:sz w:val="20"/>
              </w:rPr>
              <w:t> </w:t>
            </w:r>
            <w:r>
              <w:rPr>
                <w:sz w:val="20"/>
              </w:rPr>
              <w:t>is</w:t>
            </w:r>
            <w:r>
              <w:rPr>
                <w:spacing w:val="-5"/>
                <w:sz w:val="20"/>
              </w:rPr>
              <w:t> </w:t>
            </w:r>
            <w:r>
              <w:rPr>
                <w:sz w:val="20"/>
              </w:rPr>
              <w:t>backed-up</w:t>
            </w:r>
            <w:r>
              <w:rPr>
                <w:spacing w:val="-4"/>
                <w:sz w:val="20"/>
              </w:rPr>
              <w:t> </w:t>
            </w:r>
            <w:r>
              <w:rPr>
                <w:sz w:val="20"/>
              </w:rPr>
              <w:t>in</w:t>
            </w:r>
            <w:r>
              <w:rPr>
                <w:spacing w:val="-11"/>
                <w:sz w:val="20"/>
              </w:rPr>
              <w:t> </w:t>
            </w:r>
            <w:r>
              <w:rPr>
                <w:sz w:val="20"/>
              </w:rPr>
              <w:t>accordance</w:t>
            </w:r>
            <w:r>
              <w:rPr>
                <w:spacing w:val="-5"/>
                <w:sz w:val="20"/>
              </w:rPr>
              <w:t> </w:t>
            </w:r>
            <w:r>
              <w:rPr>
                <w:sz w:val="20"/>
              </w:rPr>
              <w:t>with</w:t>
            </w:r>
            <w:r>
              <w:rPr>
                <w:spacing w:val="-2"/>
                <w:sz w:val="20"/>
              </w:rPr>
              <w:t> </w:t>
            </w:r>
            <w:r>
              <w:rPr>
                <w:sz w:val="20"/>
              </w:rPr>
              <w:t>Management and Filing of Biostatistics Documentation (CS_WI_BS0237)</w:t>
            </w:r>
          </w:p>
          <w:p>
            <w:pPr>
              <w:pStyle w:val="TableParagraph"/>
              <w:numPr>
                <w:ilvl w:val="0"/>
                <w:numId w:val="17"/>
              </w:numPr>
              <w:tabs>
                <w:tab w:pos="464" w:val="left" w:leader="none"/>
                <w:tab w:pos="465" w:val="left" w:leader="none"/>
              </w:tabs>
              <w:spacing w:line="240" w:lineRule="auto" w:before="0" w:after="0"/>
              <w:ind w:left="469" w:right="211" w:hanging="360"/>
              <w:jc w:val="left"/>
              <w:rPr>
                <w:sz w:val="20"/>
              </w:rPr>
            </w:pPr>
            <w:r>
              <w:rPr>
                <w:sz w:val="20"/>
              </w:rPr>
              <w:t>Restricts</w:t>
            </w:r>
            <w:r>
              <w:rPr>
                <w:spacing w:val="-6"/>
                <w:sz w:val="20"/>
              </w:rPr>
              <w:t> </w:t>
            </w:r>
            <w:r>
              <w:rPr>
                <w:sz w:val="20"/>
              </w:rPr>
              <w:t>access</w:t>
            </w:r>
            <w:r>
              <w:rPr>
                <w:spacing w:val="-6"/>
                <w:sz w:val="20"/>
              </w:rPr>
              <w:t> </w:t>
            </w:r>
            <w:r>
              <w:rPr>
                <w:sz w:val="20"/>
              </w:rPr>
              <w:t>to</w:t>
            </w:r>
            <w:r>
              <w:rPr>
                <w:spacing w:val="-3"/>
                <w:sz w:val="20"/>
              </w:rPr>
              <w:t> </w:t>
            </w:r>
            <w:r>
              <w:rPr>
                <w:sz w:val="20"/>
              </w:rPr>
              <w:t>IA</w:t>
            </w:r>
            <w:r>
              <w:rPr>
                <w:spacing w:val="-6"/>
                <w:sz w:val="20"/>
              </w:rPr>
              <w:t> </w:t>
            </w:r>
            <w:r>
              <w:rPr>
                <w:sz w:val="20"/>
              </w:rPr>
              <w:t>materials</w:t>
            </w:r>
            <w:r>
              <w:rPr>
                <w:spacing w:val="-4"/>
                <w:sz w:val="20"/>
              </w:rPr>
              <w:t> </w:t>
            </w:r>
            <w:r>
              <w:rPr>
                <w:sz w:val="20"/>
              </w:rPr>
              <w:t>(electronic</w:t>
            </w:r>
            <w:r>
              <w:rPr>
                <w:spacing w:val="-4"/>
                <w:sz w:val="20"/>
              </w:rPr>
              <w:t> </w:t>
            </w:r>
            <w:r>
              <w:rPr>
                <w:sz w:val="20"/>
              </w:rPr>
              <w:t>and</w:t>
            </w:r>
            <w:r>
              <w:rPr>
                <w:spacing w:val="-5"/>
                <w:sz w:val="20"/>
              </w:rPr>
              <w:t> </w:t>
            </w:r>
            <w:r>
              <w:rPr>
                <w:sz w:val="20"/>
              </w:rPr>
              <w:t>hard</w:t>
            </w:r>
            <w:r>
              <w:rPr>
                <w:spacing w:val="-5"/>
                <w:sz w:val="20"/>
              </w:rPr>
              <w:t> </w:t>
            </w:r>
            <w:r>
              <w:rPr>
                <w:sz w:val="20"/>
              </w:rPr>
              <w:t>copy)</w:t>
            </w:r>
            <w:r>
              <w:rPr>
                <w:spacing w:val="-4"/>
                <w:sz w:val="20"/>
              </w:rPr>
              <w:t> </w:t>
            </w:r>
            <w:r>
              <w:rPr>
                <w:sz w:val="20"/>
              </w:rPr>
              <w:t>until the study is completed and there is documented agreement to unblind the study.</w:t>
            </w:r>
          </w:p>
          <w:p>
            <w:pPr>
              <w:pStyle w:val="TableParagraph"/>
              <w:numPr>
                <w:ilvl w:val="0"/>
                <w:numId w:val="17"/>
              </w:numPr>
              <w:tabs>
                <w:tab w:pos="465" w:val="left" w:leader="none"/>
              </w:tabs>
              <w:spacing w:line="240" w:lineRule="auto" w:before="0" w:after="0"/>
              <w:ind w:left="469" w:right="579" w:hanging="360"/>
              <w:jc w:val="both"/>
              <w:rPr>
                <w:sz w:val="20"/>
              </w:rPr>
            </w:pPr>
            <w:r>
              <w:rPr>
                <w:sz w:val="20"/>
              </w:rPr>
              <w:t>If required, in accordance with the DMC Charter/Customer retains</w:t>
            </w:r>
            <w:r>
              <w:rPr>
                <w:spacing w:val="-6"/>
                <w:sz w:val="20"/>
              </w:rPr>
              <w:t> </w:t>
            </w:r>
            <w:r>
              <w:rPr>
                <w:sz w:val="20"/>
              </w:rPr>
              <w:t>a</w:t>
            </w:r>
            <w:r>
              <w:rPr>
                <w:spacing w:val="-5"/>
                <w:sz w:val="20"/>
              </w:rPr>
              <w:t> </w:t>
            </w:r>
            <w:r>
              <w:rPr>
                <w:sz w:val="20"/>
              </w:rPr>
              <w:t>hard-copy</w:t>
            </w:r>
            <w:r>
              <w:rPr>
                <w:spacing w:val="-5"/>
                <w:sz w:val="20"/>
              </w:rPr>
              <w:t> </w:t>
            </w:r>
            <w:r>
              <w:rPr>
                <w:sz w:val="20"/>
              </w:rPr>
              <w:t>file</w:t>
            </w:r>
            <w:r>
              <w:rPr>
                <w:spacing w:val="-5"/>
                <w:sz w:val="20"/>
              </w:rPr>
              <w:t> </w:t>
            </w:r>
            <w:r>
              <w:rPr>
                <w:sz w:val="20"/>
              </w:rPr>
              <w:t>of</w:t>
            </w:r>
            <w:r>
              <w:rPr>
                <w:spacing w:val="-5"/>
                <w:sz w:val="20"/>
              </w:rPr>
              <w:t> </w:t>
            </w:r>
            <w:r>
              <w:rPr>
                <w:sz w:val="20"/>
              </w:rPr>
              <w:t>the</w:t>
            </w:r>
            <w:r>
              <w:rPr>
                <w:spacing w:val="-5"/>
                <w:sz w:val="20"/>
              </w:rPr>
              <w:t> </w:t>
            </w:r>
            <w:r>
              <w:rPr>
                <w:sz w:val="20"/>
              </w:rPr>
              <w:t>necessary</w:t>
            </w:r>
            <w:r>
              <w:rPr>
                <w:spacing w:val="-5"/>
                <w:sz w:val="20"/>
              </w:rPr>
              <w:t> </w:t>
            </w:r>
            <w:r>
              <w:rPr>
                <w:sz w:val="20"/>
              </w:rPr>
              <w:t>documentation</w:t>
            </w:r>
            <w:r>
              <w:rPr>
                <w:spacing w:val="-5"/>
                <w:sz w:val="20"/>
              </w:rPr>
              <w:t> </w:t>
            </w:r>
            <w:r>
              <w:rPr>
                <w:sz w:val="20"/>
              </w:rPr>
              <w:t>for each IA deliverable.</w:t>
            </w:r>
          </w:p>
          <w:p>
            <w:pPr>
              <w:pStyle w:val="TableParagraph"/>
              <w:numPr>
                <w:ilvl w:val="0"/>
                <w:numId w:val="17"/>
              </w:numPr>
              <w:tabs>
                <w:tab w:pos="465" w:val="left" w:leader="none"/>
              </w:tabs>
              <w:spacing w:line="232" w:lineRule="auto" w:before="3" w:after="0"/>
              <w:ind w:left="469" w:right="492" w:hanging="360"/>
              <w:jc w:val="both"/>
              <w:rPr>
                <w:sz w:val="20"/>
              </w:rPr>
            </w:pPr>
            <w:r>
              <w:rPr>
                <w:sz w:val="20"/>
              </w:rPr>
              <w:t>Deletes</w:t>
            </w:r>
            <w:r>
              <w:rPr>
                <w:spacing w:val="-6"/>
                <w:sz w:val="20"/>
              </w:rPr>
              <w:t> </w:t>
            </w:r>
            <w:r>
              <w:rPr>
                <w:sz w:val="20"/>
              </w:rPr>
              <w:t>the</w:t>
            </w:r>
            <w:r>
              <w:rPr>
                <w:spacing w:val="-4"/>
                <w:sz w:val="20"/>
              </w:rPr>
              <w:t> </w:t>
            </w:r>
            <w:r>
              <w:rPr>
                <w:sz w:val="20"/>
              </w:rPr>
              <w:t>materials</w:t>
            </w:r>
            <w:r>
              <w:rPr>
                <w:spacing w:val="-4"/>
                <w:sz w:val="20"/>
              </w:rPr>
              <w:t> </w:t>
            </w:r>
            <w:r>
              <w:rPr>
                <w:sz w:val="20"/>
              </w:rPr>
              <w:t>from</w:t>
            </w:r>
            <w:r>
              <w:rPr>
                <w:spacing w:val="-5"/>
                <w:sz w:val="20"/>
              </w:rPr>
              <w:t> </w:t>
            </w:r>
            <w:r>
              <w:rPr>
                <w:sz w:val="20"/>
              </w:rPr>
              <w:t>the</w:t>
            </w:r>
            <w:r>
              <w:rPr>
                <w:spacing w:val="-4"/>
                <w:sz w:val="20"/>
              </w:rPr>
              <w:t> </w:t>
            </w:r>
            <w:r>
              <w:rPr>
                <w:sz w:val="20"/>
              </w:rPr>
              <w:t>Common</w:t>
            </w:r>
            <w:r>
              <w:rPr>
                <w:spacing w:val="-4"/>
                <w:sz w:val="20"/>
              </w:rPr>
              <w:t> </w:t>
            </w:r>
            <w:r>
              <w:rPr>
                <w:sz w:val="20"/>
              </w:rPr>
              <w:t>Project</w:t>
            </w:r>
            <w:r>
              <w:rPr>
                <w:spacing w:val="-5"/>
                <w:sz w:val="20"/>
              </w:rPr>
              <w:t> </w:t>
            </w:r>
            <w:r>
              <w:rPr>
                <w:sz w:val="20"/>
              </w:rPr>
              <w:t>Directory</w:t>
            </w:r>
            <w:r>
              <w:rPr>
                <w:spacing w:val="-4"/>
                <w:sz w:val="20"/>
              </w:rPr>
              <w:t> </w:t>
            </w:r>
            <w:r>
              <w:rPr>
                <w:sz w:val="20"/>
              </w:rPr>
              <w:t>to avoid unintended use of expired files for future interim</w:t>
            </w:r>
          </w:p>
          <w:p>
            <w:pPr>
              <w:pStyle w:val="TableParagraph"/>
              <w:spacing w:line="211" w:lineRule="exact" w:before="3"/>
              <w:ind w:left="469"/>
              <w:rPr>
                <w:sz w:val="20"/>
              </w:rPr>
            </w:pPr>
            <w:r>
              <w:rPr>
                <w:spacing w:val="-2"/>
                <w:sz w:val="20"/>
              </w:rPr>
              <w:t>deliverables.</w:t>
            </w:r>
          </w:p>
        </w:tc>
        <w:tc>
          <w:tcPr>
            <w:tcW w:w="1843" w:type="dxa"/>
          </w:tcPr>
          <w:p>
            <w:pPr>
              <w:pStyle w:val="TableParagraph"/>
              <w:spacing w:before="38"/>
              <w:ind w:left="109" w:right="809"/>
              <w:jc w:val="both"/>
              <w:rPr>
                <w:sz w:val="20"/>
              </w:rPr>
            </w:pPr>
            <w:r>
              <w:rPr>
                <w:sz w:val="20"/>
              </w:rPr>
              <w:t>After</w:t>
            </w:r>
            <w:r>
              <w:rPr>
                <w:spacing w:val="-14"/>
                <w:sz w:val="20"/>
              </w:rPr>
              <w:t> </w:t>
            </w:r>
            <w:r>
              <w:rPr>
                <w:sz w:val="20"/>
              </w:rPr>
              <w:t>each </w:t>
            </w:r>
            <w:r>
              <w:rPr>
                <w:spacing w:val="-2"/>
                <w:sz w:val="20"/>
              </w:rPr>
              <w:t>unblinded delivery.</w:t>
            </w:r>
          </w:p>
        </w:tc>
      </w:tr>
      <w:tr>
        <w:trPr>
          <w:trHeight w:val="3124" w:hRule="atLeast"/>
        </w:trPr>
        <w:tc>
          <w:tcPr>
            <w:tcW w:w="797" w:type="dxa"/>
          </w:tcPr>
          <w:p>
            <w:pPr>
              <w:pStyle w:val="TableParagraph"/>
              <w:spacing w:before="42"/>
              <w:ind w:left="177"/>
              <w:rPr>
                <w:b/>
                <w:sz w:val="20"/>
              </w:rPr>
            </w:pPr>
            <w:r>
              <w:rPr>
                <w:b/>
                <w:spacing w:val="-2"/>
                <w:sz w:val="20"/>
              </w:rPr>
              <w:t>6.6.2</w:t>
            </w:r>
          </w:p>
        </w:tc>
        <w:tc>
          <w:tcPr>
            <w:tcW w:w="1162" w:type="dxa"/>
          </w:tcPr>
          <w:p>
            <w:pPr>
              <w:pStyle w:val="TableParagraph"/>
              <w:spacing w:before="42"/>
              <w:rPr>
                <w:sz w:val="20"/>
              </w:rPr>
            </w:pPr>
            <w:r>
              <w:rPr>
                <w:spacing w:val="-5"/>
                <w:sz w:val="20"/>
              </w:rPr>
              <w:t>UB</w:t>
            </w:r>
          </w:p>
        </w:tc>
        <w:tc>
          <w:tcPr>
            <w:tcW w:w="6264" w:type="dxa"/>
          </w:tcPr>
          <w:p>
            <w:pPr>
              <w:pStyle w:val="TableParagraph"/>
              <w:spacing w:before="42"/>
              <w:ind w:left="104"/>
              <w:rPr>
                <w:sz w:val="20"/>
              </w:rPr>
            </w:pPr>
            <w:r>
              <w:rPr>
                <w:sz w:val="20"/>
              </w:rPr>
              <w:t>Files</w:t>
            </w:r>
            <w:r>
              <w:rPr>
                <w:spacing w:val="-6"/>
                <w:sz w:val="20"/>
              </w:rPr>
              <w:t> </w:t>
            </w:r>
            <w:r>
              <w:rPr>
                <w:sz w:val="20"/>
              </w:rPr>
              <w:t>the</w:t>
            </w:r>
            <w:r>
              <w:rPr>
                <w:spacing w:val="-6"/>
                <w:sz w:val="20"/>
              </w:rPr>
              <w:t> </w:t>
            </w:r>
            <w:r>
              <w:rPr>
                <w:sz w:val="20"/>
              </w:rPr>
              <w:t>following</w:t>
            </w:r>
            <w:r>
              <w:rPr>
                <w:spacing w:val="-5"/>
                <w:sz w:val="20"/>
              </w:rPr>
              <w:t> </w:t>
            </w:r>
            <w:r>
              <w:rPr>
                <w:spacing w:val="-2"/>
                <w:sz w:val="20"/>
              </w:rPr>
              <w:t>documents:</w:t>
            </w:r>
          </w:p>
          <w:p>
            <w:pPr>
              <w:pStyle w:val="TableParagraph"/>
              <w:numPr>
                <w:ilvl w:val="0"/>
                <w:numId w:val="18"/>
              </w:numPr>
              <w:tabs>
                <w:tab w:pos="464" w:val="left" w:leader="none"/>
                <w:tab w:pos="465" w:val="left" w:leader="none"/>
              </w:tabs>
              <w:spacing w:line="240" w:lineRule="auto" w:before="40" w:after="0"/>
              <w:ind w:left="469" w:right="939" w:hanging="360"/>
              <w:jc w:val="left"/>
              <w:rPr>
                <w:sz w:val="20"/>
              </w:rPr>
            </w:pPr>
            <w:r>
              <w:rPr>
                <w:sz w:val="20"/>
              </w:rPr>
              <w:t>The</w:t>
            </w:r>
            <w:r>
              <w:rPr>
                <w:spacing w:val="-7"/>
                <w:sz w:val="20"/>
              </w:rPr>
              <w:t> </w:t>
            </w:r>
            <w:r>
              <w:rPr>
                <w:sz w:val="20"/>
              </w:rPr>
              <w:t>Biostatistics</w:t>
            </w:r>
            <w:r>
              <w:rPr>
                <w:spacing w:val="-7"/>
                <w:sz w:val="20"/>
              </w:rPr>
              <w:t> </w:t>
            </w:r>
            <w:r>
              <w:rPr>
                <w:sz w:val="20"/>
              </w:rPr>
              <w:t>Blinded</w:t>
            </w:r>
            <w:r>
              <w:rPr>
                <w:spacing w:val="-7"/>
                <w:sz w:val="20"/>
              </w:rPr>
              <w:t> </w:t>
            </w:r>
            <w:r>
              <w:rPr>
                <w:sz w:val="20"/>
              </w:rPr>
              <w:t>to</w:t>
            </w:r>
            <w:r>
              <w:rPr>
                <w:spacing w:val="-7"/>
                <w:sz w:val="20"/>
              </w:rPr>
              <w:t> </w:t>
            </w:r>
            <w:r>
              <w:rPr>
                <w:sz w:val="20"/>
              </w:rPr>
              <w:t>Unblinded</w:t>
            </w:r>
            <w:r>
              <w:rPr>
                <w:spacing w:val="-7"/>
                <w:sz w:val="20"/>
              </w:rPr>
              <w:t> </w:t>
            </w:r>
            <w:r>
              <w:rPr>
                <w:sz w:val="20"/>
              </w:rPr>
              <w:t>Team</w:t>
            </w:r>
            <w:r>
              <w:rPr>
                <w:spacing w:val="-7"/>
                <w:sz w:val="20"/>
              </w:rPr>
              <w:t> </w:t>
            </w:r>
            <w:r>
              <w:rPr>
                <w:sz w:val="20"/>
              </w:rPr>
              <w:t>Handover Document (CS_TP_BS0214)</w:t>
            </w:r>
          </w:p>
          <w:p>
            <w:pPr>
              <w:pStyle w:val="TableParagraph"/>
              <w:numPr>
                <w:ilvl w:val="0"/>
                <w:numId w:val="18"/>
              </w:numPr>
              <w:tabs>
                <w:tab w:pos="464" w:val="left" w:leader="none"/>
                <w:tab w:pos="465" w:val="left" w:leader="none"/>
              </w:tabs>
              <w:spacing w:line="240" w:lineRule="auto" w:before="0" w:after="0"/>
              <w:ind w:left="469" w:right="117" w:hanging="360"/>
              <w:jc w:val="left"/>
              <w:rPr>
                <w:sz w:val="20"/>
              </w:rPr>
            </w:pPr>
            <w:r>
              <w:rPr>
                <w:sz w:val="20"/>
              </w:rPr>
              <w:t>Tracking</w:t>
            </w:r>
            <w:r>
              <w:rPr>
                <w:spacing w:val="-5"/>
                <w:sz w:val="20"/>
              </w:rPr>
              <w:t> </w:t>
            </w:r>
            <w:r>
              <w:rPr>
                <w:sz w:val="20"/>
              </w:rPr>
              <w:t>Document</w:t>
            </w:r>
            <w:r>
              <w:rPr>
                <w:spacing w:val="-6"/>
                <w:sz w:val="20"/>
              </w:rPr>
              <w:t> </w:t>
            </w:r>
            <w:r>
              <w:rPr>
                <w:sz w:val="20"/>
              </w:rPr>
              <w:t>for</w:t>
            </w:r>
            <w:r>
              <w:rPr>
                <w:spacing w:val="-5"/>
                <w:sz w:val="20"/>
              </w:rPr>
              <w:t> </w:t>
            </w:r>
            <w:r>
              <w:rPr>
                <w:sz w:val="20"/>
              </w:rPr>
              <w:t>Derived</w:t>
            </w:r>
            <w:r>
              <w:rPr>
                <w:spacing w:val="-6"/>
                <w:sz w:val="20"/>
              </w:rPr>
              <w:t> </w:t>
            </w:r>
            <w:r>
              <w:rPr>
                <w:sz w:val="20"/>
              </w:rPr>
              <w:t>Datasets</w:t>
            </w:r>
            <w:r>
              <w:rPr>
                <w:spacing w:val="-6"/>
                <w:sz w:val="20"/>
              </w:rPr>
              <w:t> </w:t>
            </w:r>
            <w:r>
              <w:rPr>
                <w:sz w:val="20"/>
              </w:rPr>
              <w:t>and</w:t>
            </w:r>
            <w:r>
              <w:rPr>
                <w:spacing w:val="-6"/>
                <w:sz w:val="20"/>
              </w:rPr>
              <w:t> </w:t>
            </w:r>
            <w:r>
              <w:rPr>
                <w:sz w:val="20"/>
              </w:rPr>
              <w:t>Statistical</w:t>
            </w:r>
            <w:r>
              <w:rPr>
                <w:spacing w:val="-5"/>
                <w:sz w:val="20"/>
              </w:rPr>
              <w:t> </w:t>
            </w:r>
            <w:r>
              <w:rPr>
                <w:sz w:val="20"/>
              </w:rPr>
              <w:t>Outputs </w:t>
            </w:r>
            <w:r>
              <w:rPr>
                <w:spacing w:val="-2"/>
                <w:sz w:val="20"/>
              </w:rPr>
              <w:t>(CS_TP_BS011)</w:t>
            </w:r>
          </w:p>
          <w:p>
            <w:pPr>
              <w:pStyle w:val="TableParagraph"/>
              <w:numPr>
                <w:ilvl w:val="0"/>
                <w:numId w:val="18"/>
              </w:numPr>
              <w:tabs>
                <w:tab w:pos="464" w:val="left" w:leader="none"/>
                <w:tab w:pos="465" w:val="left" w:leader="none"/>
              </w:tabs>
              <w:spacing w:line="245" w:lineRule="exact" w:before="0" w:after="0"/>
              <w:ind w:left="464" w:right="0" w:hanging="356"/>
              <w:jc w:val="left"/>
              <w:rPr>
                <w:sz w:val="20"/>
              </w:rPr>
            </w:pPr>
            <w:r>
              <w:rPr>
                <w:sz w:val="20"/>
              </w:rPr>
              <w:t>Reviewer</w:t>
            </w:r>
            <w:r>
              <w:rPr>
                <w:spacing w:val="-7"/>
                <w:sz w:val="20"/>
              </w:rPr>
              <w:t> </w:t>
            </w:r>
            <w:r>
              <w:rPr>
                <w:sz w:val="20"/>
              </w:rPr>
              <w:t>Feedback</w:t>
            </w:r>
            <w:r>
              <w:rPr>
                <w:spacing w:val="-7"/>
                <w:sz w:val="20"/>
              </w:rPr>
              <w:t> </w:t>
            </w:r>
            <w:r>
              <w:rPr>
                <w:sz w:val="20"/>
              </w:rPr>
              <w:t>Form</w:t>
            </w:r>
            <w:r>
              <w:rPr>
                <w:spacing w:val="-9"/>
                <w:sz w:val="20"/>
              </w:rPr>
              <w:t> </w:t>
            </w:r>
            <w:r>
              <w:rPr>
                <w:spacing w:val="-2"/>
                <w:sz w:val="20"/>
              </w:rPr>
              <w:t>(CS_FM_BS007)</w:t>
            </w:r>
          </w:p>
          <w:p>
            <w:pPr>
              <w:pStyle w:val="TableParagraph"/>
              <w:numPr>
                <w:ilvl w:val="0"/>
                <w:numId w:val="18"/>
              </w:numPr>
              <w:tabs>
                <w:tab w:pos="464" w:val="left" w:leader="none"/>
                <w:tab w:pos="465" w:val="left" w:leader="none"/>
              </w:tabs>
              <w:spacing w:line="240" w:lineRule="auto" w:before="0" w:after="0"/>
              <w:ind w:left="464" w:right="0" w:hanging="356"/>
              <w:jc w:val="left"/>
              <w:rPr>
                <w:sz w:val="20"/>
              </w:rPr>
            </w:pPr>
            <w:r>
              <w:rPr>
                <w:sz w:val="20"/>
              </w:rPr>
              <w:t>Unblinding</w:t>
            </w:r>
            <w:r>
              <w:rPr>
                <w:spacing w:val="-8"/>
                <w:sz w:val="20"/>
              </w:rPr>
              <w:t> </w:t>
            </w:r>
            <w:r>
              <w:rPr>
                <w:sz w:val="20"/>
              </w:rPr>
              <w:t>Request</w:t>
            </w:r>
            <w:r>
              <w:rPr>
                <w:spacing w:val="-8"/>
                <w:sz w:val="20"/>
              </w:rPr>
              <w:t> </w:t>
            </w:r>
            <w:r>
              <w:rPr>
                <w:sz w:val="20"/>
              </w:rPr>
              <w:t>Form</w:t>
            </w:r>
            <w:r>
              <w:rPr>
                <w:spacing w:val="1"/>
                <w:sz w:val="20"/>
              </w:rPr>
              <w:t> </w:t>
            </w:r>
            <w:r>
              <w:rPr>
                <w:spacing w:val="-2"/>
                <w:sz w:val="20"/>
              </w:rPr>
              <w:t>(CS_FM_BS003)</w:t>
            </w:r>
          </w:p>
          <w:p>
            <w:pPr>
              <w:pStyle w:val="TableParagraph"/>
              <w:spacing w:line="230" w:lineRule="atLeast" w:before="202"/>
              <w:ind w:left="104" w:right="112"/>
              <w:rPr>
                <w:sz w:val="20"/>
              </w:rPr>
            </w:pPr>
            <w:r>
              <w:rPr>
                <w:b/>
                <w:sz w:val="20"/>
              </w:rPr>
              <w:t>Note</w:t>
            </w:r>
            <w:r>
              <w:rPr>
                <w:sz w:val="20"/>
              </w:rPr>
              <w:t>: Filing of Unblinded Team files into the Blinded Trial Master File (TMF) should be carefully considered.</w:t>
            </w:r>
            <w:r>
              <w:rPr>
                <w:spacing w:val="40"/>
                <w:sz w:val="20"/>
              </w:rPr>
              <w:t> </w:t>
            </w:r>
            <w:r>
              <w:rPr>
                <w:sz w:val="20"/>
              </w:rPr>
              <w:t>If documents contain potentially unblinding information, then it would be sufficient to file the</w:t>
            </w:r>
            <w:r>
              <w:rPr>
                <w:spacing w:val="-4"/>
                <w:sz w:val="20"/>
              </w:rPr>
              <w:t> </w:t>
            </w:r>
            <w:r>
              <w:rPr>
                <w:sz w:val="20"/>
              </w:rPr>
              <w:t>title</w:t>
            </w:r>
            <w:r>
              <w:rPr>
                <w:spacing w:val="-4"/>
                <w:sz w:val="20"/>
              </w:rPr>
              <w:t> </w:t>
            </w:r>
            <w:r>
              <w:rPr>
                <w:sz w:val="20"/>
              </w:rPr>
              <w:t>and</w:t>
            </w:r>
            <w:r>
              <w:rPr>
                <w:spacing w:val="-4"/>
                <w:sz w:val="20"/>
              </w:rPr>
              <w:t> </w:t>
            </w:r>
            <w:r>
              <w:rPr>
                <w:sz w:val="20"/>
              </w:rPr>
              <w:t>signature</w:t>
            </w:r>
            <w:r>
              <w:rPr>
                <w:spacing w:val="-4"/>
                <w:sz w:val="20"/>
              </w:rPr>
              <w:t> </w:t>
            </w:r>
            <w:r>
              <w:rPr>
                <w:sz w:val="20"/>
              </w:rPr>
              <w:t>pages</w:t>
            </w:r>
            <w:r>
              <w:rPr>
                <w:spacing w:val="-4"/>
                <w:sz w:val="20"/>
              </w:rPr>
              <w:t> </w:t>
            </w:r>
            <w:r>
              <w:rPr>
                <w:sz w:val="20"/>
              </w:rPr>
              <w:t>(if</w:t>
            </w:r>
            <w:r>
              <w:rPr>
                <w:spacing w:val="-4"/>
                <w:sz w:val="20"/>
              </w:rPr>
              <w:t> </w:t>
            </w:r>
            <w:r>
              <w:rPr>
                <w:sz w:val="20"/>
              </w:rPr>
              <w:t>applicable)</w:t>
            </w:r>
            <w:r>
              <w:rPr>
                <w:spacing w:val="-4"/>
                <w:sz w:val="20"/>
              </w:rPr>
              <w:t> </w:t>
            </w:r>
            <w:r>
              <w:rPr>
                <w:sz w:val="20"/>
              </w:rPr>
              <w:t>only.</w:t>
            </w:r>
            <w:r>
              <w:rPr>
                <w:spacing w:val="-4"/>
                <w:sz w:val="20"/>
              </w:rPr>
              <w:t> </w:t>
            </w:r>
            <w:r>
              <w:rPr>
                <w:sz w:val="20"/>
              </w:rPr>
              <w:t>Full</w:t>
            </w:r>
            <w:r>
              <w:rPr>
                <w:spacing w:val="-4"/>
                <w:sz w:val="20"/>
              </w:rPr>
              <w:t> </w:t>
            </w:r>
            <w:r>
              <w:rPr>
                <w:sz w:val="20"/>
              </w:rPr>
              <w:t>documents</w:t>
            </w:r>
            <w:r>
              <w:rPr>
                <w:spacing w:val="-4"/>
                <w:sz w:val="20"/>
              </w:rPr>
              <w:t> </w:t>
            </w:r>
            <w:r>
              <w:rPr>
                <w:sz w:val="20"/>
              </w:rPr>
              <w:t>can be filed into the access restricted Unblinded TMF where applicable.</w:t>
            </w:r>
          </w:p>
        </w:tc>
        <w:tc>
          <w:tcPr>
            <w:tcW w:w="1843" w:type="dxa"/>
          </w:tcPr>
          <w:p>
            <w:pPr>
              <w:pStyle w:val="TableParagraph"/>
              <w:spacing w:line="242" w:lineRule="auto" w:before="38"/>
              <w:ind w:left="109" w:right="809"/>
              <w:jc w:val="both"/>
              <w:rPr>
                <w:sz w:val="20"/>
              </w:rPr>
            </w:pPr>
            <w:r>
              <w:rPr>
                <w:sz w:val="20"/>
              </w:rPr>
              <w:t>After</w:t>
            </w:r>
            <w:r>
              <w:rPr>
                <w:spacing w:val="-14"/>
                <w:sz w:val="20"/>
              </w:rPr>
              <w:t> </w:t>
            </w:r>
            <w:r>
              <w:rPr>
                <w:sz w:val="20"/>
              </w:rPr>
              <w:t>each </w:t>
            </w:r>
            <w:r>
              <w:rPr>
                <w:spacing w:val="-2"/>
                <w:sz w:val="20"/>
              </w:rPr>
              <w:t>unblinded delivery.</w:t>
            </w:r>
          </w:p>
        </w:tc>
      </w:tr>
      <w:tr>
        <w:trPr>
          <w:trHeight w:val="2342" w:hRule="atLeast"/>
        </w:trPr>
        <w:tc>
          <w:tcPr>
            <w:tcW w:w="797" w:type="dxa"/>
          </w:tcPr>
          <w:p>
            <w:pPr>
              <w:pStyle w:val="TableParagraph"/>
              <w:spacing w:before="42"/>
              <w:ind w:left="177"/>
              <w:rPr>
                <w:b/>
                <w:sz w:val="20"/>
              </w:rPr>
            </w:pPr>
            <w:r>
              <w:rPr>
                <w:b/>
                <w:spacing w:val="-2"/>
                <w:sz w:val="20"/>
              </w:rPr>
              <w:t>6.6.3</w:t>
            </w:r>
          </w:p>
        </w:tc>
        <w:tc>
          <w:tcPr>
            <w:tcW w:w="1162" w:type="dxa"/>
          </w:tcPr>
          <w:p>
            <w:pPr>
              <w:pStyle w:val="TableParagraph"/>
              <w:spacing w:before="42"/>
              <w:rPr>
                <w:sz w:val="20"/>
              </w:rPr>
            </w:pPr>
            <w:r>
              <w:rPr>
                <w:spacing w:val="-5"/>
                <w:sz w:val="20"/>
              </w:rPr>
              <w:t>UB</w:t>
            </w:r>
          </w:p>
        </w:tc>
        <w:tc>
          <w:tcPr>
            <w:tcW w:w="6264" w:type="dxa"/>
          </w:tcPr>
          <w:p>
            <w:pPr>
              <w:pStyle w:val="TableParagraph"/>
              <w:numPr>
                <w:ilvl w:val="0"/>
                <w:numId w:val="19"/>
              </w:numPr>
              <w:tabs>
                <w:tab w:pos="464" w:val="left" w:leader="none"/>
                <w:tab w:pos="465" w:val="left" w:leader="none"/>
              </w:tabs>
              <w:spacing w:line="245" w:lineRule="exact" w:before="0" w:after="0"/>
              <w:ind w:left="464" w:right="0" w:hanging="356"/>
              <w:jc w:val="left"/>
              <w:rPr>
                <w:sz w:val="20"/>
              </w:rPr>
            </w:pPr>
            <w:r>
              <w:rPr>
                <w:sz w:val="20"/>
              </w:rPr>
              <w:t>Send</w:t>
            </w:r>
            <w:r>
              <w:rPr>
                <w:spacing w:val="-4"/>
                <w:sz w:val="20"/>
              </w:rPr>
              <w:t> </w:t>
            </w:r>
            <w:r>
              <w:rPr>
                <w:sz w:val="20"/>
              </w:rPr>
              <w:t>signed</w:t>
            </w:r>
            <w:r>
              <w:rPr>
                <w:spacing w:val="-4"/>
                <w:sz w:val="20"/>
              </w:rPr>
              <w:t> </w:t>
            </w:r>
            <w:r>
              <w:rPr>
                <w:sz w:val="20"/>
              </w:rPr>
              <w:t>copies</w:t>
            </w:r>
            <w:r>
              <w:rPr>
                <w:spacing w:val="-4"/>
                <w:sz w:val="20"/>
              </w:rPr>
              <w:t> </w:t>
            </w:r>
            <w:r>
              <w:rPr>
                <w:sz w:val="20"/>
              </w:rPr>
              <w:t>of</w:t>
            </w:r>
            <w:r>
              <w:rPr>
                <w:spacing w:val="-4"/>
                <w:sz w:val="20"/>
              </w:rPr>
              <w:t> </w:t>
            </w:r>
            <w:r>
              <w:rPr>
                <w:sz w:val="20"/>
              </w:rPr>
              <w:t>forms</w:t>
            </w:r>
            <w:r>
              <w:rPr>
                <w:spacing w:val="-4"/>
                <w:sz w:val="20"/>
              </w:rPr>
              <w:t> </w:t>
            </w:r>
            <w:r>
              <w:rPr>
                <w:sz w:val="20"/>
              </w:rPr>
              <w:t>to</w:t>
            </w:r>
            <w:r>
              <w:rPr>
                <w:spacing w:val="-4"/>
                <w:sz w:val="20"/>
              </w:rPr>
              <w:t> </w:t>
            </w:r>
            <w:r>
              <w:rPr>
                <w:sz w:val="20"/>
              </w:rPr>
              <w:t>the</w:t>
            </w:r>
            <w:r>
              <w:rPr>
                <w:spacing w:val="-3"/>
                <w:sz w:val="20"/>
              </w:rPr>
              <w:t> </w:t>
            </w:r>
            <w:r>
              <w:rPr>
                <w:sz w:val="20"/>
              </w:rPr>
              <w:t>STL</w:t>
            </w:r>
            <w:r>
              <w:rPr>
                <w:spacing w:val="-3"/>
                <w:sz w:val="20"/>
              </w:rPr>
              <w:t> </w:t>
            </w:r>
            <w:r>
              <w:rPr>
                <w:sz w:val="20"/>
              </w:rPr>
              <w:t>(or</w:t>
            </w:r>
            <w:r>
              <w:rPr>
                <w:spacing w:val="-2"/>
                <w:sz w:val="20"/>
              </w:rPr>
              <w:t> designee)</w:t>
            </w:r>
          </w:p>
          <w:p>
            <w:pPr>
              <w:pStyle w:val="TableParagraph"/>
              <w:numPr>
                <w:ilvl w:val="0"/>
                <w:numId w:val="19"/>
              </w:numPr>
              <w:tabs>
                <w:tab w:pos="464" w:val="left" w:leader="none"/>
                <w:tab w:pos="465" w:val="left" w:leader="none"/>
              </w:tabs>
              <w:spacing w:line="240" w:lineRule="auto" w:before="0" w:after="0"/>
              <w:ind w:left="469" w:right="642" w:hanging="360"/>
              <w:jc w:val="left"/>
              <w:rPr>
                <w:sz w:val="20"/>
              </w:rPr>
            </w:pPr>
            <w:r>
              <w:rPr>
                <w:sz w:val="20"/>
              </w:rPr>
              <w:t>Provide</w:t>
            </w:r>
            <w:r>
              <w:rPr>
                <w:spacing w:val="-5"/>
                <w:sz w:val="20"/>
              </w:rPr>
              <w:t> </w:t>
            </w:r>
            <w:r>
              <w:rPr>
                <w:sz w:val="20"/>
              </w:rPr>
              <w:t>access</w:t>
            </w:r>
            <w:r>
              <w:rPr>
                <w:spacing w:val="-5"/>
                <w:sz w:val="20"/>
              </w:rPr>
              <w:t> </w:t>
            </w:r>
            <w:r>
              <w:rPr>
                <w:sz w:val="20"/>
              </w:rPr>
              <w:t>for</w:t>
            </w:r>
            <w:r>
              <w:rPr>
                <w:spacing w:val="-5"/>
                <w:sz w:val="20"/>
              </w:rPr>
              <w:t> </w:t>
            </w:r>
            <w:r>
              <w:rPr>
                <w:sz w:val="20"/>
              </w:rPr>
              <w:t>the</w:t>
            </w:r>
            <w:r>
              <w:rPr>
                <w:spacing w:val="-3"/>
                <w:sz w:val="20"/>
              </w:rPr>
              <w:t> </w:t>
            </w:r>
            <w:r>
              <w:rPr>
                <w:sz w:val="20"/>
              </w:rPr>
              <w:t>STL</w:t>
            </w:r>
            <w:r>
              <w:rPr>
                <w:spacing w:val="-4"/>
                <w:sz w:val="20"/>
              </w:rPr>
              <w:t> </w:t>
            </w:r>
            <w:r>
              <w:rPr>
                <w:sz w:val="20"/>
              </w:rPr>
              <w:t>(or</w:t>
            </w:r>
            <w:r>
              <w:rPr>
                <w:spacing w:val="-6"/>
                <w:sz w:val="20"/>
              </w:rPr>
              <w:t> </w:t>
            </w:r>
            <w:r>
              <w:rPr>
                <w:sz w:val="20"/>
              </w:rPr>
              <w:t>designee)</w:t>
            </w:r>
            <w:r>
              <w:rPr>
                <w:spacing w:val="-6"/>
                <w:sz w:val="20"/>
              </w:rPr>
              <w:t> </w:t>
            </w:r>
            <w:r>
              <w:rPr>
                <w:sz w:val="20"/>
              </w:rPr>
              <w:t>to</w:t>
            </w:r>
            <w:r>
              <w:rPr>
                <w:spacing w:val="-6"/>
                <w:sz w:val="20"/>
              </w:rPr>
              <w:t> </w:t>
            </w:r>
            <w:r>
              <w:rPr>
                <w:sz w:val="20"/>
              </w:rPr>
              <w:t>the</w:t>
            </w:r>
            <w:r>
              <w:rPr>
                <w:spacing w:val="-6"/>
                <w:sz w:val="20"/>
              </w:rPr>
              <w:t> </w:t>
            </w:r>
            <w:r>
              <w:rPr>
                <w:sz w:val="20"/>
              </w:rPr>
              <w:t>Unblinded Project Directory (see note below)</w:t>
            </w:r>
          </w:p>
          <w:p>
            <w:pPr>
              <w:pStyle w:val="TableParagraph"/>
              <w:numPr>
                <w:ilvl w:val="0"/>
                <w:numId w:val="19"/>
              </w:numPr>
              <w:tabs>
                <w:tab w:pos="464" w:val="left" w:leader="none"/>
                <w:tab w:pos="465" w:val="left" w:leader="none"/>
              </w:tabs>
              <w:spacing w:line="240" w:lineRule="auto" w:before="0" w:after="0"/>
              <w:ind w:left="469" w:right="263" w:hanging="360"/>
              <w:jc w:val="left"/>
              <w:rPr>
                <w:sz w:val="20"/>
              </w:rPr>
            </w:pPr>
            <w:r>
              <w:rPr>
                <w:sz w:val="20"/>
              </w:rPr>
              <w:t>Send final electronic files to the STL (or designee) or copy the files</w:t>
            </w:r>
            <w:r>
              <w:rPr>
                <w:spacing w:val="-3"/>
                <w:sz w:val="20"/>
              </w:rPr>
              <w:t> </w:t>
            </w:r>
            <w:r>
              <w:rPr>
                <w:sz w:val="20"/>
              </w:rPr>
              <w:t>to</w:t>
            </w:r>
            <w:r>
              <w:rPr>
                <w:spacing w:val="-3"/>
                <w:sz w:val="20"/>
              </w:rPr>
              <w:t> </w:t>
            </w:r>
            <w:r>
              <w:rPr>
                <w:sz w:val="20"/>
              </w:rPr>
              <w:t>the</w:t>
            </w:r>
            <w:r>
              <w:rPr>
                <w:spacing w:val="-3"/>
                <w:sz w:val="20"/>
              </w:rPr>
              <w:t> </w:t>
            </w:r>
            <w:r>
              <w:rPr>
                <w:sz w:val="20"/>
              </w:rPr>
              <w:t>project</w:t>
            </w:r>
            <w:r>
              <w:rPr>
                <w:spacing w:val="-4"/>
                <w:sz w:val="20"/>
              </w:rPr>
              <w:t> </w:t>
            </w:r>
            <w:r>
              <w:rPr>
                <w:sz w:val="20"/>
              </w:rPr>
              <w:t>directory</w:t>
            </w:r>
            <w:r>
              <w:rPr>
                <w:spacing w:val="-4"/>
                <w:sz w:val="20"/>
              </w:rPr>
              <w:t> </w:t>
            </w:r>
            <w:r>
              <w:rPr>
                <w:sz w:val="20"/>
              </w:rPr>
              <w:t>at</w:t>
            </w:r>
            <w:r>
              <w:rPr>
                <w:spacing w:val="-4"/>
                <w:sz w:val="20"/>
              </w:rPr>
              <w:t> </w:t>
            </w:r>
            <w:r>
              <w:rPr>
                <w:sz w:val="20"/>
              </w:rPr>
              <w:t>the</w:t>
            </w:r>
            <w:r>
              <w:rPr>
                <w:spacing w:val="-4"/>
                <w:sz w:val="20"/>
              </w:rPr>
              <w:t> </w:t>
            </w:r>
            <w:r>
              <w:rPr>
                <w:sz w:val="20"/>
              </w:rPr>
              <w:t>site</w:t>
            </w:r>
            <w:r>
              <w:rPr>
                <w:spacing w:val="-4"/>
                <w:sz w:val="20"/>
              </w:rPr>
              <w:t> </w:t>
            </w:r>
            <w:r>
              <w:rPr>
                <w:sz w:val="20"/>
              </w:rPr>
              <w:t>of</w:t>
            </w:r>
            <w:r>
              <w:rPr>
                <w:spacing w:val="-4"/>
                <w:sz w:val="20"/>
              </w:rPr>
              <w:t> </w:t>
            </w:r>
            <w:r>
              <w:rPr>
                <w:sz w:val="20"/>
              </w:rPr>
              <w:t>the</w:t>
            </w:r>
            <w:r>
              <w:rPr>
                <w:spacing w:val="-1"/>
                <w:sz w:val="20"/>
              </w:rPr>
              <w:t> </w:t>
            </w:r>
            <w:r>
              <w:rPr>
                <w:sz w:val="20"/>
              </w:rPr>
              <w:t>STL</w:t>
            </w:r>
            <w:r>
              <w:rPr>
                <w:spacing w:val="-7"/>
                <w:sz w:val="20"/>
              </w:rPr>
              <w:t> </w:t>
            </w:r>
            <w:r>
              <w:rPr>
                <w:sz w:val="20"/>
              </w:rPr>
              <w:t>(or</w:t>
            </w:r>
            <w:r>
              <w:rPr>
                <w:spacing w:val="-5"/>
                <w:sz w:val="20"/>
              </w:rPr>
              <w:t> </w:t>
            </w:r>
            <w:r>
              <w:rPr>
                <w:sz w:val="20"/>
              </w:rPr>
              <w:t>designee)</w:t>
            </w:r>
          </w:p>
          <w:p>
            <w:pPr>
              <w:pStyle w:val="TableParagraph"/>
              <w:spacing w:before="2"/>
              <w:ind w:left="0"/>
              <w:rPr>
                <w:b/>
                <w:sz w:val="19"/>
              </w:rPr>
            </w:pPr>
          </w:p>
          <w:p>
            <w:pPr>
              <w:pStyle w:val="TableParagraph"/>
              <w:spacing w:line="244" w:lineRule="auto"/>
              <w:ind w:left="104" w:right="217"/>
              <w:rPr>
                <w:sz w:val="20"/>
              </w:rPr>
            </w:pPr>
            <w:r>
              <w:rPr>
                <w:b/>
                <w:sz w:val="20"/>
              </w:rPr>
              <w:t>Note</w:t>
            </w:r>
            <w:r>
              <w:rPr>
                <w:sz w:val="20"/>
              </w:rPr>
              <w:t>: User</w:t>
            </w:r>
            <w:r>
              <w:rPr>
                <w:spacing w:val="-5"/>
                <w:sz w:val="20"/>
              </w:rPr>
              <w:t> </w:t>
            </w:r>
            <w:r>
              <w:rPr>
                <w:sz w:val="20"/>
              </w:rPr>
              <w:t>Management</w:t>
            </w:r>
            <w:r>
              <w:rPr>
                <w:spacing w:val="-5"/>
                <w:sz w:val="20"/>
              </w:rPr>
              <w:t> </w:t>
            </w:r>
            <w:r>
              <w:rPr>
                <w:sz w:val="20"/>
              </w:rPr>
              <w:t>Tool</w:t>
            </w:r>
            <w:r>
              <w:rPr>
                <w:spacing w:val="-5"/>
                <w:sz w:val="20"/>
              </w:rPr>
              <w:t> </w:t>
            </w:r>
            <w:r>
              <w:rPr>
                <w:sz w:val="20"/>
              </w:rPr>
              <w:t>(UMT)</w:t>
            </w:r>
            <w:r>
              <w:rPr>
                <w:spacing w:val="-6"/>
                <w:sz w:val="20"/>
              </w:rPr>
              <w:t> </w:t>
            </w:r>
            <w:r>
              <w:rPr>
                <w:sz w:val="20"/>
              </w:rPr>
              <w:t>rules</w:t>
            </w:r>
            <w:r>
              <w:rPr>
                <w:spacing w:val="-5"/>
                <w:sz w:val="20"/>
              </w:rPr>
              <w:t> </w:t>
            </w:r>
            <w:r>
              <w:rPr>
                <w:sz w:val="20"/>
              </w:rPr>
              <w:t>do</w:t>
            </w:r>
            <w:r>
              <w:rPr>
                <w:spacing w:val="-5"/>
                <w:sz w:val="20"/>
              </w:rPr>
              <w:t> </w:t>
            </w:r>
            <w:r>
              <w:rPr>
                <w:sz w:val="20"/>
              </w:rPr>
              <w:t>not</w:t>
            </w:r>
            <w:r>
              <w:rPr>
                <w:spacing w:val="-5"/>
                <w:sz w:val="20"/>
              </w:rPr>
              <w:t> </w:t>
            </w:r>
            <w:r>
              <w:rPr>
                <w:sz w:val="20"/>
              </w:rPr>
              <w:t>allow</w:t>
            </w:r>
            <w:r>
              <w:rPr>
                <w:spacing w:val="-5"/>
                <w:sz w:val="20"/>
              </w:rPr>
              <w:t> </w:t>
            </w:r>
            <w:r>
              <w:rPr>
                <w:sz w:val="20"/>
              </w:rPr>
              <w:t>for</w:t>
            </w:r>
            <w:r>
              <w:rPr>
                <w:spacing w:val="-5"/>
                <w:sz w:val="20"/>
              </w:rPr>
              <w:t> </w:t>
            </w:r>
            <w:r>
              <w:rPr>
                <w:sz w:val="20"/>
              </w:rPr>
              <w:t>access to both the Blinded and Unblinded study areas concurrently.</w:t>
            </w:r>
          </w:p>
          <w:p>
            <w:pPr>
              <w:pStyle w:val="TableParagraph"/>
              <w:spacing w:line="226" w:lineRule="exact"/>
              <w:ind w:left="104"/>
              <w:rPr>
                <w:sz w:val="20"/>
              </w:rPr>
            </w:pPr>
            <w:r>
              <w:rPr>
                <w:sz w:val="20"/>
              </w:rPr>
              <w:t>Therefore,</w:t>
            </w:r>
            <w:r>
              <w:rPr>
                <w:spacing w:val="-6"/>
                <w:sz w:val="20"/>
              </w:rPr>
              <w:t> </w:t>
            </w:r>
            <w:r>
              <w:rPr>
                <w:sz w:val="20"/>
              </w:rPr>
              <w:t>careful</w:t>
            </w:r>
            <w:r>
              <w:rPr>
                <w:spacing w:val="-6"/>
                <w:sz w:val="20"/>
              </w:rPr>
              <w:t> </w:t>
            </w:r>
            <w:r>
              <w:rPr>
                <w:sz w:val="20"/>
              </w:rPr>
              <w:t>consideration</w:t>
            </w:r>
            <w:r>
              <w:rPr>
                <w:spacing w:val="-6"/>
                <w:sz w:val="20"/>
              </w:rPr>
              <w:t> </w:t>
            </w:r>
            <w:r>
              <w:rPr>
                <w:sz w:val="20"/>
              </w:rPr>
              <w:t>should</w:t>
            </w:r>
            <w:r>
              <w:rPr>
                <w:spacing w:val="-6"/>
                <w:sz w:val="20"/>
              </w:rPr>
              <w:t> </w:t>
            </w:r>
            <w:r>
              <w:rPr>
                <w:sz w:val="20"/>
              </w:rPr>
              <w:t>be</w:t>
            </w:r>
            <w:r>
              <w:rPr>
                <w:spacing w:val="-6"/>
                <w:sz w:val="20"/>
              </w:rPr>
              <w:t> </w:t>
            </w:r>
            <w:r>
              <w:rPr>
                <w:sz w:val="20"/>
              </w:rPr>
              <w:t>given</w:t>
            </w:r>
            <w:r>
              <w:rPr>
                <w:spacing w:val="-6"/>
                <w:sz w:val="20"/>
              </w:rPr>
              <w:t> </w:t>
            </w:r>
            <w:r>
              <w:rPr>
                <w:sz w:val="20"/>
              </w:rPr>
              <w:t>to</w:t>
            </w:r>
            <w:r>
              <w:rPr>
                <w:spacing w:val="-6"/>
                <w:sz w:val="20"/>
              </w:rPr>
              <w:t> </w:t>
            </w:r>
            <w:r>
              <w:rPr>
                <w:sz w:val="20"/>
              </w:rPr>
              <w:t>the</w:t>
            </w:r>
            <w:r>
              <w:rPr>
                <w:spacing w:val="-6"/>
                <w:sz w:val="20"/>
              </w:rPr>
              <w:t> </w:t>
            </w:r>
            <w:r>
              <w:rPr>
                <w:sz w:val="20"/>
              </w:rPr>
              <w:t>needs</w:t>
            </w:r>
            <w:r>
              <w:rPr>
                <w:spacing w:val="-6"/>
                <w:sz w:val="20"/>
              </w:rPr>
              <w:t> </w:t>
            </w:r>
            <w:r>
              <w:rPr>
                <w:spacing w:val="-5"/>
                <w:sz w:val="20"/>
              </w:rPr>
              <w:t>of</w:t>
            </w:r>
          </w:p>
          <w:p>
            <w:pPr>
              <w:pStyle w:val="TableParagraph"/>
              <w:spacing w:line="211" w:lineRule="exact"/>
              <w:ind w:left="104"/>
              <w:rPr>
                <w:sz w:val="20"/>
              </w:rPr>
            </w:pPr>
            <w:r>
              <w:rPr>
                <w:sz w:val="20"/>
              </w:rPr>
              <w:t>granting</w:t>
            </w:r>
            <w:r>
              <w:rPr>
                <w:spacing w:val="-6"/>
                <w:sz w:val="20"/>
              </w:rPr>
              <w:t> </w:t>
            </w:r>
            <w:r>
              <w:rPr>
                <w:sz w:val="20"/>
              </w:rPr>
              <w:t>access</w:t>
            </w:r>
            <w:r>
              <w:rPr>
                <w:spacing w:val="-6"/>
                <w:sz w:val="20"/>
              </w:rPr>
              <w:t> </w:t>
            </w:r>
            <w:r>
              <w:rPr>
                <w:sz w:val="20"/>
              </w:rPr>
              <w:t>to</w:t>
            </w:r>
            <w:r>
              <w:rPr>
                <w:spacing w:val="-6"/>
                <w:sz w:val="20"/>
              </w:rPr>
              <w:t> </w:t>
            </w:r>
            <w:r>
              <w:rPr>
                <w:sz w:val="20"/>
              </w:rPr>
              <w:t>the</w:t>
            </w:r>
            <w:r>
              <w:rPr>
                <w:spacing w:val="-6"/>
                <w:sz w:val="20"/>
              </w:rPr>
              <w:t> </w:t>
            </w:r>
            <w:r>
              <w:rPr>
                <w:sz w:val="20"/>
              </w:rPr>
              <w:t>Unblinded</w:t>
            </w:r>
            <w:r>
              <w:rPr>
                <w:spacing w:val="-5"/>
                <w:sz w:val="20"/>
              </w:rPr>
              <w:t> </w:t>
            </w:r>
            <w:r>
              <w:rPr>
                <w:sz w:val="20"/>
              </w:rPr>
              <w:t>area</w:t>
            </w:r>
            <w:r>
              <w:rPr>
                <w:spacing w:val="-6"/>
                <w:sz w:val="20"/>
              </w:rPr>
              <w:t> </w:t>
            </w:r>
            <w:r>
              <w:rPr>
                <w:sz w:val="20"/>
              </w:rPr>
              <w:t>and</w:t>
            </w:r>
            <w:r>
              <w:rPr>
                <w:spacing w:val="-6"/>
                <w:sz w:val="20"/>
              </w:rPr>
              <w:t> </w:t>
            </w:r>
            <w:r>
              <w:rPr>
                <w:sz w:val="20"/>
              </w:rPr>
              <w:t>transferring</w:t>
            </w:r>
            <w:r>
              <w:rPr>
                <w:spacing w:val="-6"/>
                <w:sz w:val="20"/>
              </w:rPr>
              <w:t> </w:t>
            </w:r>
            <w:r>
              <w:rPr>
                <w:sz w:val="20"/>
              </w:rPr>
              <w:t>of</w:t>
            </w:r>
            <w:r>
              <w:rPr>
                <w:spacing w:val="-5"/>
                <w:sz w:val="20"/>
              </w:rPr>
              <w:t> any</w:t>
            </w:r>
          </w:p>
        </w:tc>
        <w:tc>
          <w:tcPr>
            <w:tcW w:w="1843" w:type="dxa"/>
          </w:tcPr>
          <w:p>
            <w:pPr>
              <w:pStyle w:val="TableParagraph"/>
              <w:spacing w:before="38"/>
              <w:ind w:left="109" w:right="106"/>
              <w:rPr>
                <w:sz w:val="20"/>
              </w:rPr>
            </w:pPr>
            <w:r>
              <w:rPr>
                <w:sz w:val="20"/>
              </w:rPr>
              <w:t>Within six weeks of project completion or routine study </w:t>
            </w:r>
            <w:r>
              <w:rPr>
                <w:spacing w:val="-2"/>
                <w:sz w:val="20"/>
              </w:rPr>
              <w:t>unblinding </w:t>
            </w:r>
            <w:r>
              <w:rPr>
                <w:sz w:val="20"/>
              </w:rPr>
              <w:t>(whichever</w:t>
            </w:r>
            <w:r>
              <w:rPr>
                <w:spacing w:val="-14"/>
                <w:sz w:val="20"/>
              </w:rPr>
              <w:t> </w:t>
            </w:r>
            <w:r>
              <w:rPr>
                <w:sz w:val="20"/>
              </w:rPr>
              <w:t>occurs </w:t>
            </w:r>
            <w:r>
              <w:rPr>
                <w:spacing w:val="-2"/>
                <w:sz w:val="20"/>
              </w:rPr>
              <w:t>later).</w:t>
            </w:r>
          </w:p>
        </w:tc>
      </w:tr>
    </w:tbl>
    <w:p>
      <w:pPr>
        <w:spacing w:after="0"/>
        <w:rPr>
          <w:sz w:val="20"/>
        </w:rPr>
        <w:sectPr>
          <w:headerReference w:type="default" r:id="rId11"/>
          <w:footerReference w:type="default" r:id="rId12"/>
          <w:pgSz w:w="12240" w:h="15840"/>
          <w:pgMar w:header="725" w:footer="1000" w:top="2520" w:bottom="1200" w:left="900" w:right="960"/>
        </w:sectPr>
      </w:pPr>
    </w:p>
    <w:p>
      <w:pPr>
        <w:pStyle w:val="BodyText"/>
        <w:spacing w:before="5"/>
        <w:rPr>
          <w:b/>
          <w:sz w:val="2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60"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spacing w:line="230" w:lineRule="exact"/>
              <w:ind w:left="104"/>
              <w:rPr>
                <w:sz w:val="20"/>
              </w:rPr>
            </w:pPr>
            <w:r>
              <w:rPr>
                <w:sz w:val="20"/>
              </w:rPr>
              <w:t>required</w:t>
            </w:r>
            <w:r>
              <w:rPr>
                <w:spacing w:val="-5"/>
                <w:sz w:val="20"/>
              </w:rPr>
              <w:t> </w:t>
            </w:r>
            <w:r>
              <w:rPr>
                <w:sz w:val="20"/>
              </w:rPr>
              <w:t>files</w:t>
            </w:r>
            <w:r>
              <w:rPr>
                <w:spacing w:val="-5"/>
                <w:sz w:val="20"/>
              </w:rPr>
              <w:t> </w:t>
            </w:r>
            <w:r>
              <w:rPr>
                <w:sz w:val="20"/>
              </w:rPr>
              <w:t>using</w:t>
            </w:r>
            <w:r>
              <w:rPr>
                <w:spacing w:val="-5"/>
                <w:sz w:val="20"/>
              </w:rPr>
              <w:t> </w:t>
            </w:r>
            <w:r>
              <w:rPr>
                <w:sz w:val="20"/>
              </w:rPr>
              <w:t>the</w:t>
            </w:r>
            <w:r>
              <w:rPr>
                <w:spacing w:val="-5"/>
                <w:sz w:val="20"/>
              </w:rPr>
              <w:t> </w:t>
            </w:r>
            <w:r>
              <w:rPr>
                <w:sz w:val="20"/>
              </w:rPr>
              <w:t>COMMON</w:t>
            </w:r>
            <w:r>
              <w:rPr>
                <w:spacing w:val="-5"/>
                <w:sz w:val="20"/>
              </w:rPr>
              <w:t> </w:t>
            </w:r>
            <w:r>
              <w:rPr>
                <w:sz w:val="20"/>
              </w:rPr>
              <w:t>area</w:t>
            </w:r>
            <w:r>
              <w:rPr>
                <w:spacing w:val="-5"/>
                <w:sz w:val="20"/>
              </w:rPr>
              <w:t> </w:t>
            </w:r>
            <w:r>
              <w:rPr>
                <w:sz w:val="20"/>
              </w:rPr>
              <w:t>should</w:t>
            </w:r>
            <w:r>
              <w:rPr>
                <w:spacing w:val="-5"/>
                <w:sz w:val="20"/>
              </w:rPr>
              <w:t> </w:t>
            </w:r>
            <w:r>
              <w:rPr>
                <w:sz w:val="20"/>
              </w:rPr>
              <w:t>be</w:t>
            </w:r>
            <w:r>
              <w:rPr>
                <w:spacing w:val="-5"/>
                <w:sz w:val="20"/>
              </w:rPr>
              <w:t> </w:t>
            </w:r>
            <w:r>
              <w:rPr>
                <w:sz w:val="20"/>
              </w:rPr>
              <w:t>considered</w:t>
            </w:r>
            <w:r>
              <w:rPr>
                <w:spacing w:val="-5"/>
                <w:sz w:val="20"/>
              </w:rPr>
              <w:t> </w:t>
            </w:r>
            <w:r>
              <w:rPr>
                <w:sz w:val="20"/>
              </w:rPr>
              <w:t>as</w:t>
            </w:r>
            <w:r>
              <w:rPr>
                <w:spacing w:val="-5"/>
                <w:sz w:val="20"/>
              </w:rPr>
              <w:t> </w:t>
            </w:r>
            <w:r>
              <w:rPr>
                <w:sz w:val="20"/>
              </w:rPr>
              <w:t>an alternate solution.</w:t>
            </w:r>
          </w:p>
        </w:tc>
        <w:tc>
          <w:tcPr>
            <w:tcW w:w="1843" w:type="dxa"/>
          </w:tcPr>
          <w:p>
            <w:pPr>
              <w:pStyle w:val="TableParagraph"/>
              <w:ind w:left="0"/>
              <w:rPr>
                <w:rFonts w:ascii="Times New Roman"/>
                <w:sz w:val="20"/>
              </w:rPr>
            </w:pPr>
          </w:p>
        </w:tc>
      </w:tr>
      <w:tr>
        <w:trPr>
          <w:trHeight w:val="1607" w:hRule="atLeast"/>
        </w:trPr>
        <w:tc>
          <w:tcPr>
            <w:tcW w:w="797" w:type="dxa"/>
          </w:tcPr>
          <w:p>
            <w:pPr>
              <w:pStyle w:val="TableParagraph"/>
              <w:spacing w:before="42"/>
              <w:ind w:left="177"/>
              <w:rPr>
                <w:b/>
                <w:sz w:val="20"/>
              </w:rPr>
            </w:pPr>
            <w:r>
              <w:rPr>
                <w:b/>
                <w:spacing w:val="-2"/>
                <w:sz w:val="20"/>
              </w:rPr>
              <w:t>6.6.4</w:t>
            </w:r>
          </w:p>
        </w:tc>
        <w:tc>
          <w:tcPr>
            <w:tcW w:w="1162" w:type="dxa"/>
          </w:tcPr>
          <w:p>
            <w:pPr>
              <w:pStyle w:val="TableParagraph"/>
              <w:spacing w:before="38"/>
              <w:ind w:right="87"/>
              <w:rPr>
                <w:sz w:val="20"/>
              </w:rPr>
            </w:pPr>
            <w:r>
              <w:rPr>
                <w:spacing w:val="-2"/>
                <w:sz w:val="20"/>
              </w:rPr>
              <w:t>STL/LP/U </w:t>
            </w:r>
            <w:r>
              <w:rPr>
                <w:spacing w:val="-10"/>
                <w:sz w:val="20"/>
              </w:rPr>
              <w:t>B</w:t>
            </w:r>
          </w:p>
        </w:tc>
        <w:tc>
          <w:tcPr>
            <w:tcW w:w="6264" w:type="dxa"/>
          </w:tcPr>
          <w:p>
            <w:pPr>
              <w:pStyle w:val="TableParagraph"/>
              <w:spacing w:line="237" w:lineRule="auto" w:before="1"/>
              <w:ind w:left="104"/>
              <w:rPr>
                <w:sz w:val="20"/>
              </w:rPr>
            </w:pPr>
            <w:r>
              <w:rPr>
                <w:sz w:val="20"/>
              </w:rPr>
              <w:t>Files the final documentation in the relevant folder(s) based on the TMF</w:t>
            </w:r>
            <w:r>
              <w:rPr>
                <w:spacing w:val="-4"/>
                <w:sz w:val="20"/>
              </w:rPr>
              <w:t> </w:t>
            </w:r>
            <w:r>
              <w:rPr>
                <w:sz w:val="20"/>
              </w:rPr>
              <w:t>platform</w:t>
            </w:r>
            <w:r>
              <w:rPr>
                <w:spacing w:val="-5"/>
                <w:sz w:val="20"/>
              </w:rPr>
              <w:t> </w:t>
            </w:r>
            <w:r>
              <w:rPr>
                <w:sz w:val="20"/>
              </w:rPr>
              <w:t>used</w:t>
            </w:r>
            <w:r>
              <w:rPr>
                <w:spacing w:val="-5"/>
                <w:sz w:val="20"/>
              </w:rPr>
              <w:t> </w:t>
            </w:r>
            <w:r>
              <w:rPr>
                <w:sz w:val="20"/>
              </w:rPr>
              <w:t>per</w:t>
            </w:r>
            <w:r>
              <w:rPr>
                <w:spacing w:val="-5"/>
                <w:sz w:val="20"/>
              </w:rPr>
              <w:t> </w:t>
            </w:r>
            <w:r>
              <w:rPr>
                <w:sz w:val="20"/>
              </w:rPr>
              <w:t>Trial</w:t>
            </w:r>
            <w:r>
              <w:rPr>
                <w:spacing w:val="-4"/>
                <w:sz w:val="20"/>
              </w:rPr>
              <w:t> </w:t>
            </w:r>
            <w:r>
              <w:rPr>
                <w:sz w:val="20"/>
              </w:rPr>
              <w:t>Master</w:t>
            </w:r>
            <w:r>
              <w:rPr>
                <w:spacing w:val="-5"/>
                <w:sz w:val="20"/>
              </w:rPr>
              <w:t> </w:t>
            </w:r>
            <w:r>
              <w:rPr>
                <w:sz w:val="20"/>
              </w:rPr>
              <w:t>File</w:t>
            </w:r>
            <w:r>
              <w:rPr>
                <w:spacing w:val="-4"/>
                <w:sz w:val="20"/>
              </w:rPr>
              <w:t> </w:t>
            </w:r>
            <w:r>
              <w:rPr>
                <w:sz w:val="20"/>
              </w:rPr>
              <w:t>(TMF)</w:t>
            </w:r>
            <w:r>
              <w:rPr>
                <w:spacing w:val="-5"/>
                <w:sz w:val="20"/>
              </w:rPr>
              <w:t> </w:t>
            </w:r>
            <w:r>
              <w:rPr>
                <w:sz w:val="20"/>
              </w:rPr>
              <w:t>(CS_OP_TMF0007) and Management and Filing of Biostatistics Documentation</w:t>
            </w:r>
          </w:p>
          <w:p>
            <w:pPr>
              <w:pStyle w:val="TableParagraph"/>
              <w:spacing w:line="230" w:lineRule="atLeast"/>
              <w:ind w:left="469"/>
              <w:rPr>
                <w:sz w:val="20"/>
              </w:rPr>
            </w:pPr>
            <w:r>
              <w:rPr>
                <w:sz w:val="20"/>
              </w:rPr>
              <w:t>(CS_WI_BS0237). Completes an Electronic Archive Request Form (CS_FM_RM017)</w:t>
            </w:r>
            <w:r>
              <w:rPr>
                <w:spacing w:val="-7"/>
                <w:sz w:val="20"/>
              </w:rPr>
              <w:t> </w:t>
            </w:r>
            <w:r>
              <w:rPr>
                <w:sz w:val="20"/>
              </w:rPr>
              <w:t>and</w:t>
            </w:r>
            <w:r>
              <w:rPr>
                <w:spacing w:val="-7"/>
                <w:sz w:val="20"/>
              </w:rPr>
              <w:t> </w:t>
            </w:r>
            <w:r>
              <w:rPr>
                <w:sz w:val="20"/>
              </w:rPr>
              <w:t>send</w:t>
            </w:r>
            <w:r>
              <w:rPr>
                <w:spacing w:val="-7"/>
                <w:sz w:val="20"/>
              </w:rPr>
              <w:t> </w:t>
            </w:r>
            <w:r>
              <w:rPr>
                <w:sz w:val="20"/>
              </w:rPr>
              <w:t>to</w:t>
            </w:r>
            <w:r>
              <w:rPr>
                <w:spacing w:val="-7"/>
                <w:sz w:val="20"/>
              </w:rPr>
              <w:t> </w:t>
            </w:r>
            <w:r>
              <w:rPr>
                <w:sz w:val="20"/>
              </w:rPr>
              <w:t>the</w:t>
            </w:r>
            <w:r>
              <w:rPr>
                <w:spacing w:val="-7"/>
                <w:sz w:val="20"/>
              </w:rPr>
              <w:t> </w:t>
            </w:r>
            <w:r>
              <w:rPr>
                <w:sz w:val="20"/>
              </w:rPr>
              <w:t>Information</w:t>
            </w:r>
            <w:r>
              <w:rPr>
                <w:spacing w:val="-7"/>
                <w:sz w:val="20"/>
              </w:rPr>
              <w:t> </w:t>
            </w:r>
            <w:r>
              <w:rPr>
                <w:sz w:val="20"/>
              </w:rPr>
              <w:t>Technology (IT) Service Desk using Archiving Electronic Data Using CommVault Simpana (CS_WI_RM0297).</w:t>
            </w:r>
          </w:p>
        </w:tc>
        <w:tc>
          <w:tcPr>
            <w:tcW w:w="1843" w:type="dxa"/>
          </w:tcPr>
          <w:p>
            <w:pPr>
              <w:pStyle w:val="TableParagraph"/>
              <w:spacing w:before="38"/>
              <w:ind w:left="109" w:right="105"/>
              <w:rPr>
                <w:sz w:val="20"/>
              </w:rPr>
            </w:pPr>
            <w:r>
              <w:rPr>
                <w:sz w:val="20"/>
              </w:rPr>
              <w:t>Within</w:t>
            </w:r>
            <w:r>
              <w:rPr>
                <w:spacing w:val="-14"/>
                <w:sz w:val="20"/>
              </w:rPr>
              <w:t> </w:t>
            </w:r>
            <w:r>
              <w:rPr>
                <w:sz w:val="20"/>
              </w:rPr>
              <w:t>six</w:t>
            </w:r>
            <w:r>
              <w:rPr>
                <w:spacing w:val="-14"/>
                <w:sz w:val="20"/>
              </w:rPr>
              <w:t> </w:t>
            </w:r>
            <w:r>
              <w:rPr>
                <w:sz w:val="20"/>
              </w:rPr>
              <w:t>months of the last action on project.</w:t>
            </w:r>
          </w:p>
        </w:tc>
      </w:tr>
      <w:tr>
        <w:trPr>
          <w:trHeight w:val="921" w:hRule="atLeast"/>
        </w:trPr>
        <w:tc>
          <w:tcPr>
            <w:tcW w:w="797" w:type="dxa"/>
          </w:tcPr>
          <w:p>
            <w:pPr>
              <w:pStyle w:val="TableParagraph"/>
              <w:spacing w:before="42"/>
              <w:ind w:left="177"/>
              <w:rPr>
                <w:b/>
                <w:sz w:val="20"/>
              </w:rPr>
            </w:pPr>
            <w:r>
              <w:rPr>
                <w:b/>
                <w:spacing w:val="-2"/>
                <w:sz w:val="20"/>
              </w:rPr>
              <w:t>6.6.5</w:t>
            </w:r>
          </w:p>
        </w:tc>
        <w:tc>
          <w:tcPr>
            <w:tcW w:w="1162" w:type="dxa"/>
          </w:tcPr>
          <w:p>
            <w:pPr>
              <w:pStyle w:val="TableParagraph"/>
              <w:spacing w:before="38"/>
              <w:ind w:right="87"/>
              <w:rPr>
                <w:sz w:val="20"/>
              </w:rPr>
            </w:pPr>
            <w:r>
              <w:rPr>
                <w:spacing w:val="-2"/>
                <w:sz w:val="20"/>
              </w:rPr>
              <w:t>STL/LP/U </w:t>
            </w:r>
            <w:r>
              <w:rPr>
                <w:spacing w:val="-10"/>
                <w:sz w:val="20"/>
              </w:rPr>
              <w:t>B</w:t>
            </w:r>
          </w:p>
        </w:tc>
        <w:tc>
          <w:tcPr>
            <w:tcW w:w="6264" w:type="dxa"/>
          </w:tcPr>
          <w:p>
            <w:pPr>
              <w:pStyle w:val="TableParagraph"/>
              <w:spacing w:line="230" w:lineRule="exact"/>
              <w:ind w:left="104" w:right="217"/>
              <w:rPr>
                <w:sz w:val="20"/>
              </w:rPr>
            </w:pPr>
            <w:r>
              <w:rPr>
                <w:sz w:val="20"/>
              </w:rPr>
              <w:t>For</w:t>
            </w:r>
            <w:r>
              <w:rPr>
                <w:spacing w:val="-2"/>
                <w:sz w:val="20"/>
              </w:rPr>
              <w:t> </w:t>
            </w:r>
            <w:r>
              <w:rPr>
                <w:sz w:val="20"/>
              </w:rPr>
              <w:t>any</w:t>
            </w:r>
            <w:r>
              <w:rPr>
                <w:spacing w:val="-5"/>
                <w:sz w:val="20"/>
              </w:rPr>
              <w:t> </w:t>
            </w:r>
            <w:r>
              <w:rPr>
                <w:sz w:val="20"/>
              </w:rPr>
              <w:t>other</w:t>
            </w:r>
            <w:r>
              <w:rPr>
                <w:spacing w:val="-2"/>
                <w:sz w:val="20"/>
              </w:rPr>
              <w:t> </w:t>
            </w:r>
            <w:r>
              <w:rPr>
                <w:sz w:val="20"/>
              </w:rPr>
              <w:t>procedures</w:t>
            </w:r>
            <w:r>
              <w:rPr>
                <w:spacing w:val="-5"/>
                <w:sz w:val="20"/>
              </w:rPr>
              <w:t> </w:t>
            </w:r>
            <w:r>
              <w:rPr>
                <w:sz w:val="20"/>
              </w:rPr>
              <w:t>relating</w:t>
            </w:r>
            <w:r>
              <w:rPr>
                <w:spacing w:val="-5"/>
                <w:sz w:val="20"/>
              </w:rPr>
              <w:t> </w:t>
            </w:r>
            <w:r>
              <w:rPr>
                <w:sz w:val="20"/>
              </w:rPr>
              <w:t>to</w:t>
            </w:r>
            <w:r>
              <w:rPr>
                <w:spacing w:val="-5"/>
                <w:sz w:val="20"/>
              </w:rPr>
              <w:t> </w:t>
            </w:r>
            <w:r>
              <w:rPr>
                <w:sz w:val="20"/>
              </w:rPr>
              <w:t>filing,</w:t>
            </w:r>
            <w:r>
              <w:rPr>
                <w:spacing w:val="-5"/>
                <w:sz w:val="20"/>
              </w:rPr>
              <w:t> </w:t>
            </w:r>
            <w:r>
              <w:rPr>
                <w:sz w:val="20"/>
              </w:rPr>
              <w:t>archiving</w:t>
            </w:r>
            <w:r>
              <w:rPr>
                <w:spacing w:val="-5"/>
                <w:sz w:val="20"/>
              </w:rPr>
              <w:t> </w:t>
            </w:r>
            <w:r>
              <w:rPr>
                <w:sz w:val="20"/>
              </w:rPr>
              <w:t>and</w:t>
            </w:r>
            <w:r>
              <w:rPr>
                <w:spacing w:val="-5"/>
                <w:sz w:val="20"/>
              </w:rPr>
              <w:t> </w:t>
            </w:r>
            <w:r>
              <w:rPr>
                <w:sz w:val="20"/>
              </w:rPr>
              <w:t>delivery that</w:t>
            </w:r>
            <w:r>
              <w:rPr>
                <w:spacing w:val="-3"/>
                <w:sz w:val="20"/>
              </w:rPr>
              <w:t> </w:t>
            </w:r>
            <w:r>
              <w:rPr>
                <w:sz w:val="20"/>
              </w:rPr>
              <w:t>are</w:t>
            </w:r>
            <w:r>
              <w:rPr>
                <w:spacing w:val="-3"/>
                <w:sz w:val="20"/>
              </w:rPr>
              <w:t> </w:t>
            </w:r>
            <w:r>
              <w:rPr>
                <w:sz w:val="20"/>
              </w:rPr>
              <w:t>not</w:t>
            </w:r>
            <w:r>
              <w:rPr>
                <w:spacing w:val="-3"/>
                <w:sz w:val="20"/>
              </w:rPr>
              <w:t> </w:t>
            </w:r>
            <w:r>
              <w:rPr>
                <w:sz w:val="20"/>
              </w:rPr>
              <w:t>included</w:t>
            </w:r>
            <w:r>
              <w:rPr>
                <w:spacing w:val="-3"/>
                <w:sz w:val="20"/>
              </w:rPr>
              <w:t> </w:t>
            </w:r>
            <w:r>
              <w:rPr>
                <w:sz w:val="20"/>
              </w:rPr>
              <w:t>in</w:t>
            </w:r>
            <w:r>
              <w:rPr>
                <w:spacing w:val="-3"/>
                <w:sz w:val="20"/>
              </w:rPr>
              <w:t> </w:t>
            </w:r>
            <w:r>
              <w:rPr>
                <w:sz w:val="20"/>
              </w:rPr>
              <w:t>this</w:t>
            </w:r>
            <w:r>
              <w:rPr>
                <w:spacing w:val="-1"/>
                <w:sz w:val="20"/>
              </w:rPr>
              <w:t> </w:t>
            </w:r>
            <w:r>
              <w:rPr>
                <w:sz w:val="20"/>
              </w:rPr>
              <w:t>document,</w:t>
            </w:r>
            <w:r>
              <w:rPr>
                <w:spacing w:val="-3"/>
                <w:sz w:val="20"/>
              </w:rPr>
              <w:t> </w:t>
            </w:r>
            <w:r>
              <w:rPr>
                <w:sz w:val="20"/>
              </w:rPr>
              <w:t>refer</w:t>
            </w:r>
            <w:r>
              <w:rPr>
                <w:spacing w:val="-3"/>
                <w:sz w:val="20"/>
              </w:rPr>
              <w:t> </w:t>
            </w:r>
            <w:r>
              <w:rPr>
                <w:sz w:val="20"/>
              </w:rPr>
              <w:t>to</w:t>
            </w:r>
            <w:r>
              <w:rPr>
                <w:spacing w:val="-1"/>
                <w:sz w:val="20"/>
              </w:rPr>
              <w:t> </w:t>
            </w:r>
            <w:r>
              <w:rPr>
                <w:sz w:val="20"/>
              </w:rPr>
              <w:t>Management</w:t>
            </w:r>
            <w:r>
              <w:rPr>
                <w:spacing w:val="-4"/>
                <w:sz w:val="20"/>
              </w:rPr>
              <w:t> </w:t>
            </w:r>
            <w:r>
              <w:rPr>
                <w:sz w:val="20"/>
              </w:rPr>
              <w:t>and Filing of Biostatistics Deliveries and Documentation </w:t>
            </w:r>
            <w:r>
              <w:rPr>
                <w:spacing w:val="-2"/>
                <w:sz w:val="20"/>
              </w:rPr>
              <w:t>(CS_WI_BS0237).</w:t>
            </w:r>
          </w:p>
        </w:tc>
        <w:tc>
          <w:tcPr>
            <w:tcW w:w="1843" w:type="dxa"/>
          </w:tcPr>
          <w:p>
            <w:pPr>
              <w:pStyle w:val="TableParagraph"/>
              <w:spacing w:before="38"/>
              <w:ind w:left="109"/>
              <w:rPr>
                <w:sz w:val="20"/>
              </w:rPr>
            </w:pPr>
            <w:r>
              <w:rPr>
                <w:sz w:val="20"/>
              </w:rPr>
              <w:t>After each unblinded</w:t>
            </w:r>
            <w:r>
              <w:rPr>
                <w:spacing w:val="-14"/>
                <w:sz w:val="20"/>
              </w:rPr>
              <w:t> </w:t>
            </w:r>
            <w:r>
              <w:rPr>
                <w:sz w:val="20"/>
              </w:rPr>
              <w:t>delivery as applicable.</w:t>
            </w:r>
          </w:p>
        </w:tc>
      </w:tr>
    </w:tbl>
    <w:p>
      <w:pPr>
        <w:pStyle w:val="BodyText"/>
        <w:spacing w:before="3"/>
        <w:rPr>
          <w:b/>
          <w:sz w:val="13"/>
        </w:rPr>
      </w:pPr>
    </w:p>
    <w:p>
      <w:pPr>
        <w:pStyle w:val="ListParagraph"/>
        <w:numPr>
          <w:ilvl w:val="0"/>
          <w:numId w:val="3"/>
        </w:numPr>
        <w:tabs>
          <w:tab w:pos="1106" w:val="left" w:leader="none"/>
          <w:tab w:pos="1107" w:val="left" w:leader="none"/>
        </w:tabs>
        <w:spacing w:line="240" w:lineRule="auto" w:before="93" w:after="7"/>
        <w:ind w:left="1106" w:right="0" w:hanging="567"/>
        <w:jc w:val="left"/>
        <w:rPr>
          <w:b/>
          <w:sz w:val="22"/>
        </w:rPr>
      </w:pPr>
      <w:r>
        <w:rPr>
          <w:b/>
          <w:sz w:val="22"/>
        </w:rPr>
        <w:t>SUPPORTING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7.1</w:t>
            </w:r>
            <w:r>
              <w:rPr>
                <w:b/>
                <w:sz w:val="22"/>
              </w:rPr>
              <w:tab/>
            </w:r>
            <w:hyperlink r:id="rId13">
              <w:r>
                <w:rPr>
                  <w:color w:val="0000FF"/>
                  <w:spacing w:val="-2"/>
                  <w:sz w:val="22"/>
                  <w:u w:val="single" w:color="0000FF"/>
                </w:rPr>
                <w:t>CS_FM_BS003</w:t>
              </w:r>
            </w:hyperlink>
          </w:p>
        </w:tc>
        <w:tc>
          <w:tcPr>
            <w:tcW w:w="6125" w:type="dxa"/>
          </w:tcPr>
          <w:p>
            <w:pPr>
              <w:pStyle w:val="TableParagraph"/>
              <w:ind w:left="109"/>
              <w:rPr>
                <w:sz w:val="22"/>
              </w:rPr>
            </w:pPr>
            <w:r>
              <w:rPr>
                <w:sz w:val="22"/>
              </w:rPr>
              <w:t>Unblinding</w:t>
            </w:r>
            <w:r>
              <w:rPr>
                <w:spacing w:val="-9"/>
                <w:sz w:val="22"/>
              </w:rPr>
              <w:t> </w:t>
            </w:r>
            <w:r>
              <w:rPr>
                <w:sz w:val="22"/>
              </w:rPr>
              <w:t>Request</w:t>
            </w:r>
            <w:r>
              <w:rPr>
                <w:spacing w:val="-8"/>
                <w:sz w:val="22"/>
              </w:rPr>
              <w:t> </w:t>
            </w:r>
            <w:r>
              <w:rPr>
                <w:spacing w:val="-4"/>
                <w:sz w:val="22"/>
              </w:rPr>
              <w:t>Form</w:t>
            </w:r>
          </w:p>
        </w:tc>
      </w:tr>
      <w:tr>
        <w:trPr>
          <w:trHeight w:val="335" w:hRule="atLeast"/>
        </w:trPr>
        <w:tc>
          <w:tcPr>
            <w:tcW w:w="3778" w:type="dxa"/>
          </w:tcPr>
          <w:p>
            <w:pPr>
              <w:pStyle w:val="TableParagraph"/>
              <w:tabs>
                <w:tab w:pos="1569" w:val="left" w:leader="none"/>
              </w:tabs>
              <w:spacing w:before="38"/>
              <w:ind w:left="1022"/>
              <w:rPr>
                <w:sz w:val="22"/>
              </w:rPr>
            </w:pPr>
            <w:r>
              <w:rPr>
                <w:b/>
                <w:spacing w:val="-5"/>
                <w:sz w:val="22"/>
              </w:rPr>
              <w:t>7.2</w:t>
            </w:r>
            <w:r>
              <w:rPr>
                <w:b/>
                <w:sz w:val="22"/>
              </w:rPr>
              <w:tab/>
            </w:r>
            <w:hyperlink r:id="rId14">
              <w:r>
                <w:rPr>
                  <w:color w:val="0000FF"/>
                  <w:spacing w:val="-2"/>
                  <w:sz w:val="22"/>
                  <w:u w:val="single" w:color="0000FF"/>
                </w:rPr>
                <w:t>CS_FM_BS007</w:t>
              </w:r>
            </w:hyperlink>
          </w:p>
        </w:tc>
        <w:tc>
          <w:tcPr>
            <w:tcW w:w="6125" w:type="dxa"/>
          </w:tcPr>
          <w:p>
            <w:pPr>
              <w:pStyle w:val="TableParagraph"/>
              <w:spacing w:before="28"/>
              <w:ind w:left="109"/>
              <w:rPr>
                <w:sz w:val="22"/>
              </w:rPr>
            </w:pPr>
            <w:r>
              <w:rPr>
                <w:sz w:val="22"/>
              </w:rPr>
              <w:t>Reviewer</w:t>
            </w:r>
            <w:r>
              <w:rPr>
                <w:spacing w:val="-8"/>
                <w:sz w:val="22"/>
              </w:rPr>
              <w:t> </w:t>
            </w:r>
            <w:r>
              <w:rPr>
                <w:sz w:val="22"/>
              </w:rPr>
              <w:t>Feedback</w:t>
            </w:r>
            <w:r>
              <w:rPr>
                <w:spacing w:val="-8"/>
                <w:sz w:val="22"/>
              </w:rPr>
              <w:t> </w:t>
            </w:r>
            <w:r>
              <w:rPr>
                <w:spacing w:val="-4"/>
                <w:sz w:val="22"/>
              </w:rPr>
              <w:t>Form</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7.3</w:t>
            </w:r>
            <w:r>
              <w:rPr>
                <w:b/>
                <w:sz w:val="22"/>
              </w:rPr>
              <w:tab/>
            </w:r>
            <w:hyperlink r:id="rId15">
              <w:r>
                <w:rPr>
                  <w:color w:val="0000FF"/>
                  <w:spacing w:val="-2"/>
                  <w:sz w:val="22"/>
                  <w:u w:val="single" w:color="0000FF"/>
                </w:rPr>
                <w:t>CS_FM_RM017</w:t>
              </w:r>
            </w:hyperlink>
          </w:p>
        </w:tc>
        <w:tc>
          <w:tcPr>
            <w:tcW w:w="6125" w:type="dxa"/>
          </w:tcPr>
          <w:p>
            <w:pPr>
              <w:pStyle w:val="TableParagraph"/>
              <w:spacing w:before="28"/>
              <w:ind w:left="109"/>
              <w:rPr>
                <w:sz w:val="22"/>
              </w:rPr>
            </w:pPr>
            <w:r>
              <w:rPr>
                <w:sz w:val="22"/>
              </w:rPr>
              <w:t>Electronic</w:t>
            </w:r>
            <w:r>
              <w:rPr>
                <w:spacing w:val="-8"/>
                <w:sz w:val="22"/>
              </w:rPr>
              <w:t> </w:t>
            </w:r>
            <w:r>
              <w:rPr>
                <w:sz w:val="22"/>
              </w:rPr>
              <w:t>Archive</w:t>
            </w:r>
            <w:r>
              <w:rPr>
                <w:spacing w:val="-8"/>
                <w:sz w:val="22"/>
              </w:rPr>
              <w:t> </w:t>
            </w:r>
            <w:r>
              <w:rPr>
                <w:sz w:val="22"/>
              </w:rPr>
              <w:t>Request</w:t>
            </w:r>
            <w:r>
              <w:rPr>
                <w:spacing w:val="-8"/>
                <w:sz w:val="22"/>
              </w:rPr>
              <w:t> </w:t>
            </w:r>
            <w:r>
              <w:rPr>
                <w:spacing w:val="-4"/>
                <w:sz w:val="22"/>
              </w:rPr>
              <w:t>Form</w:t>
            </w:r>
          </w:p>
        </w:tc>
      </w:tr>
      <w:tr>
        <w:trPr>
          <w:trHeight w:val="561" w:hRule="atLeast"/>
        </w:trPr>
        <w:tc>
          <w:tcPr>
            <w:tcW w:w="3778" w:type="dxa"/>
          </w:tcPr>
          <w:p>
            <w:pPr>
              <w:pStyle w:val="TableParagraph"/>
              <w:spacing w:before="4"/>
              <w:ind w:left="0"/>
              <w:rPr>
                <w:b/>
                <w:sz w:val="23"/>
              </w:rPr>
            </w:pPr>
          </w:p>
          <w:p>
            <w:pPr>
              <w:pStyle w:val="TableParagraph"/>
              <w:tabs>
                <w:tab w:pos="1569" w:val="left" w:leader="none"/>
              </w:tabs>
              <w:ind w:left="1022"/>
              <w:rPr>
                <w:sz w:val="22"/>
              </w:rPr>
            </w:pPr>
            <w:r>
              <w:rPr>
                <w:b/>
                <w:spacing w:val="-5"/>
                <w:sz w:val="22"/>
              </w:rPr>
              <w:t>7.4</w:t>
            </w:r>
            <w:r>
              <w:rPr>
                <w:b/>
                <w:sz w:val="22"/>
              </w:rPr>
              <w:tab/>
            </w:r>
            <w:hyperlink r:id="rId16">
              <w:r>
                <w:rPr>
                  <w:color w:val="0000FF"/>
                  <w:spacing w:val="-2"/>
                  <w:sz w:val="22"/>
                  <w:u w:val="single" w:color="0000FF"/>
                </w:rPr>
                <w:t>CS_OD_BS0226</w:t>
              </w:r>
            </w:hyperlink>
          </w:p>
        </w:tc>
        <w:tc>
          <w:tcPr>
            <w:tcW w:w="6125" w:type="dxa"/>
          </w:tcPr>
          <w:p>
            <w:pPr>
              <w:pStyle w:val="TableParagraph"/>
              <w:spacing w:line="232" w:lineRule="auto" w:before="30"/>
              <w:ind w:left="109"/>
              <w:rPr>
                <w:sz w:val="22"/>
              </w:rPr>
            </w:pPr>
            <w:r>
              <w:rPr>
                <w:sz w:val="22"/>
              </w:rPr>
              <w:t>Approaches</w:t>
            </w:r>
            <w:r>
              <w:rPr>
                <w:spacing w:val="-4"/>
                <w:sz w:val="22"/>
              </w:rPr>
              <w:t> </w:t>
            </w:r>
            <w:r>
              <w:rPr>
                <w:sz w:val="22"/>
              </w:rPr>
              <w:t>to</w:t>
            </w:r>
            <w:r>
              <w:rPr>
                <w:spacing w:val="-4"/>
                <w:sz w:val="22"/>
              </w:rPr>
              <w:t> </w:t>
            </w:r>
            <w:r>
              <w:rPr>
                <w:sz w:val="22"/>
              </w:rPr>
              <w:t>QC:</w:t>
            </w:r>
            <w:r>
              <w:rPr>
                <w:spacing w:val="-4"/>
                <w:sz w:val="22"/>
              </w:rPr>
              <w:t> </w:t>
            </w:r>
            <w:r>
              <w:rPr>
                <w:sz w:val="22"/>
              </w:rPr>
              <w:t>Appendix</w:t>
            </w:r>
            <w:r>
              <w:rPr>
                <w:spacing w:val="-4"/>
                <w:sz w:val="22"/>
              </w:rPr>
              <w:t> </w:t>
            </w:r>
            <w:r>
              <w:rPr>
                <w:sz w:val="22"/>
              </w:rPr>
              <w:t>H</w:t>
            </w:r>
            <w:r>
              <w:rPr>
                <w:spacing w:val="-3"/>
                <w:sz w:val="22"/>
              </w:rPr>
              <w:t> </w:t>
            </w:r>
            <w:r>
              <w:rPr>
                <w:sz w:val="22"/>
              </w:rPr>
              <w:t>–</w:t>
            </w:r>
            <w:r>
              <w:rPr>
                <w:spacing w:val="-5"/>
                <w:sz w:val="22"/>
              </w:rPr>
              <w:t> </w:t>
            </w:r>
            <w:r>
              <w:rPr>
                <w:sz w:val="22"/>
              </w:rPr>
              <w:t>QC</w:t>
            </w:r>
            <w:r>
              <w:rPr>
                <w:spacing w:val="-4"/>
                <w:sz w:val="22"/>
              </w:rPr>
              <w:t> </w:t>
            </w:r>
            <w:r>
              <w:rPr>
                <w:sz w:val="22"/>
              </w:rPr>
              <w:t>of</w:t>
            </w:r>
            <w:r>
              <w:rPr>
                <w:spacing w:val="-4"/>
                <w:sz w:val="22"/>
              </w:rPr>
              <w:t> </w:t>
            </w:r>
            <w:r>
              <w:rPr>
                <w:sz w:val="22"/>
              </w:rPr>
              <w:t>Tables,</w:t>
            </w:r>
            <w:r>
              <w:rPr>
                <w:spacing w:val="-4"/>
                <w:sz w:val="22"/>
              </w:rPr>
              <w:t> </w:t>
            </w:r>
            <w:r>
              <w:rPr>
                <w:sz w:val="22"/>
              </w:rPr>
              <w:t>Figures</w:t>
            </w:r>
            <w:r>
              <w:rPr>
                <w:spacing w:val="-4"/>
                <w:sz w:val="22"/>
              </w:rPr>
              <w:t> </w:t>
            </w:r>
            <w:r>
              <w:rPr>
                <w:sz w:val="22"/>
              </w:rPr>
              <w:t>and listings Process Flow</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7.5</w:t>
            </w:r>
            <w:r>
              <w:rPr>
                <w:b/>
                <w:sz w:val="22"/>
              </w:rPr>
              <w:tab/>
            </w:r>
            <w:hyperlink r:id="rId17">
              <w:r>
                <w:rPr>
                  <w:color w:val="0000FF"/>
                  <w:spacing w:val="-2"/>
                  <w:sz w:val="22"/>
                  <w:u w:val="single" w:color="0000FF"/>
                </w:rPr>
                <w:t>CS_TP_BS002</w:t>
              </w:r>
            </w:hyperlink>
          </w:p>
        </w:tc>
        <w:tc>
          <w:tcPr>
            <w:tcW w:w="6125" w:type="dxa"/>
          </w:tcPr>
          <w:p>
            <w:pPr>
              <w:pStyle w:val="TableParagraph"/>
              <w:ind w:left="109"/>
              <w:rPr>
                <w:sz w:val="22"/>
              </w:rPr>
            </w:pPr>
            <w:r>
              <w:rPr>
                <w:sz w:val="22"/>
              </w:rPr>
              <w:t>Biostatistics</w:t>
            </w:r>
            <w:r>
              <w:rPr>
                <w:spacing w:val="-8"/>
                <w:sz w:val="22"/>
              </w:rPr>
              <w:t> </w:t>
            </w:r>
            <w:r>
              <w:rPr>
                <w:sz w:val="22"/>
              </w:rPr>
              <w:t>QC</w:t>
            </w:r>
            <w:r>
              <w:rPr>
                <w:spacing w:val="-7"/>
                <w:sz w:val="22"/>
              </w:rPr>
              <w:t> </w:t>
            </w:r>
            <w:r>
              <w:rPr>
                <w:spacing w:val="-4"/>
                <w:sz w:val="22"/>
              </w:rPr>
              <w:t>Plan</w:t>
            </w:r>
          </w:p>
        </w:tc>
      </w:tr>
      <w:tr>
        <w:trPr>
          <w:trHeight w:val="508" w:hRule="atLeast"/>
        </w:trPr>
        <w:tc>
          <w:tcPr>
            <w:tcW w:w="3778" w:type="dxa"/>
          </w:tcPr>
          <w:p>
            <w:pPr>
              <w:pStyle w:val="TableParagraph"/>
              <w:tabs>
                <w:tab w:pos="1569" w:val="left" w:leader="none"/>
              </w:tabs>
              <w:spacing w:before="211"/>
              <w:ind w:left="1022"/>
              <w:rPr>
                <w:sz w:val="22"/>
              </w:rPr>
            </w:pPr>
            <w:r>
              <w:rPr>
                <w:b/>
                <w:spacing w:val="-5"/>
                <w:sz w:val="22"/>
              </w:rPr>
              <w:t>7.6</w:t>
            </w:r>
            <w:r>
              <w:rPr>
                <w:b/>
                <w:sz w:val="22"/>
              </w:rPr>
              <w:tab/>
            </w:r>
            <w:hyperlink r:id="rId18">
              <w:r>
                <w:rPr>
                  <w:color w:val="0000FF"/>
                  <w:spacing w:val="-2"/>
                  <w:sz w:val="22"/>
                  <w:u w:val="single" w:color="0000FF"/>
                </w:rPr>
                <w:t>CS_TP_BS011</w:t>
              </w:r>
            </w:hyperlink>
          </w:p>
        </w:tc>
        <w:tc>
          <w:tcPr>
            <w:tcW w:w="6125" w:type="dxa"/>
          </w:tcPr>
          <w:p>
            <w:pPr>
              <w:pStyle w:val="TableParagraph"/>
              <w:spacing w:line="254" w:lineRule="exact"/>
              <w:ind w:left="109"/>
              <w:rPr>
                <w:sz w:val="22"/>
              </w:rPr>
            </w:pPr>
            <w:r>
              <w:rPr>
                <w:sz w:val="22"/>
              </w:rPr>
              <w:t>Tracking</w:t>
            </w:r>
            <w:r>
              <w:rPr>
                <w:spacing w:val="-6"/>
                <w:sz w:val="22"/>
              </w:rPr>
              <w:t> </w:t>
            </w:r>
            <w:r>
              <w:rPr>
                <w:sz w:val="22"/>
              </w:rPr>
              <w:t>Document</w:t>
            </w:r>
            <w:r>
              <w:rPr>
                <w:spacing w:val="-8"/>
                <w:sz w:val="22"/>
              </w:rPr>
              <w:t> </w:t>
            </w:r>
            <w:r>
              <w:rPr>
                <w:sz w:val="22"/>
              </w:rPr>
              <w:t>for</w:t>
            </w:r>
            <w:r>
              <w:rPr>
                <w:spacing w:val="-6"/>
                <w:sz w:val="22"/>
              </w:rPr>
              <w:t> </w:t>
            </w:r>
            <w:r>
              <w:rPr>
                <w:sz w:val="22"/>
              </w:rPr>
              <w:t>Derived</w:t>
            </w:r>
            <w:r>
              <w:rPr>
                <w:spacing w:val="-6"/>
                <w:sz w:val="22"/>
              </w:rPr>
              <w:t> </w:t>
            </w:r>
            <w:r>
              <w:rPr>
                <w:sz w:val="22"/>
              </w:rPr>
              <w:t>Datasets</w:t>
            </w:r>
            <w:r>
              <w:rPr>
                <w:spacing w:val="-6"/>
                <w:sz w:val="22"/>
              </w:rPr>
              <w:t> </w:t>
            </w:r>
            <w:r>
              <w:rPr>
                <w:sz w:val="22"/>
              </w:rPr>
              <w:t>and</w:t>
            </w:r>
            <w:r>
              <w:rPr>
                <w:spacing w:val="-6"/>
                <w:sz w:val="22"/>
              </w:rPr>
              <w:t> </w:t>
            </w:r>
            <w:r>
              <w:rPr>
                <w:sz w:val="22"/>
              </w:rPr>
              <w:t>Statistical </w:t>
            </w:r>
            <w:r>
              <w:rPr>
                <w:spacing w:val="-2"/>
                <w:sz w:val="22"/>
              </w:rPr>
              <w:t>Outputs</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7.7</w:t>
            </w:r>
            <w:r>
              <w:rPr>
                <w:b/>
                <w:sz w:val="22"/>
              </w:rPr>
              <w:tab/>
            </w:r>
            <w:hyperlink r:id="rId19">
              <w:r>
                <w:rPr>
                  <w:color w:val="0000FF"/>
                  <w:spacing w:val="-2"/>
                  <w:sz w:val="22"/>
                  <w:u w:val="single" w:color="0000FF"/>
                </w:rPr>
                <w:t>CS_TP_BS0201</w:t>
              </w:r>
            </w:hyperlink>
          </w:p>
        </w:tc>
        <w:tc>
          <w:tcPr>
            <w:tcW w:w="6125" w:type="dxa"/>
          </w:tcPr>
          <w:p>
            <w:pPr>
              <w:pStyle w:val="TableParagraph"/>
              <w:spacing w:before="28"/>
              <w:ind w:left="109"/>
              <w:rPr>
                <w:sz w:val="22"/>
              </w:rPr>
            </w:pPr>
            <w:r>
              <w:rPr>
                <w:sz w:val="22"/>
              </w:rPr>
              <w:t>Unblinding</w:t>
            </w:r>
            <w:r>
              <w:rPr>
                <w:spacing w:val="-10"/>
                <w:sz w:val="22"/>
              </w:rPr>
              <w:t> </w:t>
            </w:r>
            <w:r>
              <w:rPr>
                <w:spacing w:val="-4"/>
                <w:sz w:val="22"/>
              </w:rPr>
              <w:t>Plan</w:t>
            </w:r>
          </w:p>
        </w:tc>
      </w:tr>
      <w:tr>
        <w:trPr>
          <w:trHeight w:val="561" w:hRule="atLeast"/>
        </w:trPr>
        <w:tc>
          <w:tcPr>
            <w:tcW w:w="3778" w:type="dxa"/>
          </w:tcPr>
          <w:p>
            <w:pPr>
              <w:pStyle w:val="TableParagraph"/>
              <w:spacing w:before="4"/>
              <w:ind w:left="0"/>
              <w:rPr>
                <w:b/>
                <w:sz w:val="23"/>
              </w:rPr>
            </w:pPr>
          </w:p>
          <w:p>
            <w:pPr>
              <w:pStyle w:val="TableParagraph"/>
              <w:tabs>
                <w:tab w:pos="1569" w:val="left" w:leader="none"/>
              </w:tabs>
              <w:ind w:left="1022"/>
              <w:rPr>
                <w:sz w:val="22"/>
              </w:rPr>
            </w:pPr>
            <w:r>
              <w:rPr>
                <w:b/>
                <w:spacing w:val="-5"/>
                <w:sz w:val="22"/>
              </w:rPr>
              <w:t>7.8</w:t>
            </w:r>
            <w:r>
              <w:rPr>
                <w:b/>
                <w:sz w:val="22"/>
              </w:rPr>
              <w:tab/>
            </w:r>
            <w:hyperlink r:id="rId20">
              <w:r>
                <w:rPr>
                  <w:color w:val="0000FF"/>
                  <w:spacing w:val="-2"/>
                  <w:sz w:val="22"/>
                  <w:u w:val="single" w:color="0000FF"/>
                </w:rPr>
                <w:t>CS_TP_BS0214</w:t>
              </w:r>
            </w:hyperlink>
          </w:p>
        </w:tc>
        <w:tc>
          <w:tcPr>
            <w:tcW w:w="6125" w:type="dxa"/>
          </w:tcPr>
          <w:p>
            <w:pPr>
              <w:pStyle w:val="TableParagraph"/>
              <w:spacing w:line="232" w:lineRule="auto" w:before="30"/>
              <w:ind w:left="109" w:right="185"/>
              <w:rPr>
                <w:sz w:val="22"/>
              </w:rPr>
            </w:pPr>
            <w:r>
              <w:rPr>
                <w:sz w:val="22"/>
              </w:rPr>
              <w:t>Biostatistics</w:t>
            </w:r>
            <w:r>
              <w:rPr>
                <w:spacing w:val="-10"/>
                <w:sz w:val="22"/>
              </w:rPr>
              <w:t> </w:t>
            </w:r>
            <w:r>
              <w:rPr>
                <w:sz w:val="22"/>
              </w:rPr>
              <w:t>Blinded</w:t>
            </w:r>
            <w:r>
              <w:rPr>
                <w:spacing w:val="-7"/>
                <w:sz w:val="22"/>
              </w:rPr>
              <w:t> </w:t>
            </w:r>
            <w:r>
              <w:rPr>
                <w:sz w:val="22"/>
              </w:rPr>
              <w:t>to</w:t>
            </w:r>
            <w:r>
              <w:rPr>
                <w:spacing w:val="-7"/>
                <w:sz w:val="22"/>
              </w:rPr>
              <w:t> </w:t>
            </w:r>
            <w:r>
              <w:rPr>
                <w:sz w:val="22"/>
              </w:rPr>
              <w:t>Unblinded</w:t>
            </w:r>
            <w:r>
              <w:rPr>
                <w:spacing w:val="-7"/>
                <w:sz w:val="22"/>
              </w:rPr>
              <w:t> </w:t>
            </w:r>
            <w:r>
              <w:rPr>
                <w:sz w:val="22"/>
              </w:rPr>
              <w:t>Team</w:t>
            </w:r>
            <w:r>
              <w:rPr>
                <w:spacing w:val="-7"/>
                <w:sz w:val="22"/>
              </w:rPr>
              <w:t> </w:t>
            </w:r>
            <w:r>
              <w:rPr>
                <w:sz w:val="22"/>
              </w:rPr>
              <w:t>Handover </w:t>
            </w:r>
            <w:r>
              <w:rPr>
                <w:spacing w:val="-2"/>
                <w:sz w:val="22"/>
              </w:rPr>
              <w:t>Document</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7.9</w:t>
            </w:r>
            <w:r>
              <w:rPr>
                <w:b/>
                <w:sz w:val="22"/>
              </w:rPr>
              <w:tab/>
            </w:r>
            <w:hyperlink r:id="rId21">
              <w:r>
                <w:rPr>
                  <w:color w:val="0000FF"/>
                  <w:spacing w:val="-2"/>
                  <w:sz w:val="22"/>
                  <w:u w:val="single" w:color="0000FF"/>
                </w:rPr>
                <w:t>CS_WI_BS003</w:t>
              </w:r>
            </w:hyperlink>
          </w:p>
        </w:tc>
        <w:tc>
          <w:tcPr>
            <w:tcW w:w="6125" w:type="dxa"/>
          </w:tcPr>
          <w:p>
            <w:pPr>
              <w:pStyle w:val="TableParagraph"/>
              <w:spacing w:before="28"/>
              <w:ind w:left="109"/>
              <w:rPr>
                <w:sz w:val="22"/>
              </w:rPr>
            </w:pPr>
            <w:r>
              <w:rPr>
                <w:spacing w:val="-2"/>
                <w:sz w:val="22"/>
              </w:rPr>
              <w:t>Unblinding</w:t>
            </w:r>
          </w:p>
        </w:tc>
      </w:tr>
      <w:tr>
        <w:trPr>
          <w:trHeight w:val="335" w:hRule="atLeast"/>
        </w:trPr>
        <w:tc>
          <w:tcPr>
            <w:tcW w:w="3778" w:type="dxa"/>
          </w:tcPr>
          <w:p>
            <w:pPr>
              <w:pStyle w:val="TableParagraph"/>
              <w:spacing w:before="43"/>
              <w:ind w:left="1022"/>
              <w:rPr>
                <w:sz w:val="22"/>
              </w:rPr>
            </w:pPr>
            <w:r>
              <w:rPr>
                <w:b/>
                <w:sz w:val="22"/>
              </w:rPr>
              <w:t>7.10</w:t>
            </w:r>
            <w:r>
              <w:rPr>
                <w:b/>
                <w:spacing w:val="54"/>
                <w:sz w:val="22"/>
              </w:rPr>
              <w:t> </w:t>
            </w:r>
            <w:hyperlink r:id="rId22">
              <w:r>
                <w:rPr>
                  <w:color w:val="0000FF"/>
                  <w:spacing w:val="-2"/>
                  <w:sz w:val="22"/>
                  <w:u w:val="single" w:color="0000FF"/>
                </w:rPr>
                <w:t>CS_WI_BS005</w:t>
              </w:r>
            </w:hyperlink>
          </w:p>
        </w:tc>
        <w:tc>
          <w:tcPr>
            <w:tcW w:w="6125" w:type="dxa"/>
          </w:tcPr>
          <w:p>
            <w:pPr>
              <w:pStyle w:val="TableParagraph"/>
              <w:spacing w:before="33"/>
              <w:ind w:left="109"/>
              <w:rPr>
                <w:sz w:val="22"/>
              </w:rPr>
            </w:pPr>
            <w:r>
              <w:rPr>
                <w:sz w:val="22"/>
              </w:rPr>
              <w:t>Statistical</w:t>
            </w:r>
            <w:r>
              <w:rPr>
                <w:spacing w:val="-8"/>
                <w:sz w:val="22"/>
              </w:rPr>
              <w:t> </w:t>
            </w:r>
            <w:r>
              <w:rPr>
                <w:sz w:val="22"/>
              </w:rPr>
              <w:t>Analysis</w:t>
            </w:r>
            <w:r>
              <w:rPr>
                <w:spacing w:val="-8"/>
                <w:sz w:val="22"/>
              </w:rPr>
              <w:t> </w:t>
            </w:r>
            <w:r>
              <w:rPr>
                <w:sz w:val="22"/>
              </w:rPr>
              <w:t>Plans</w:t>
            </w:r>
            <w:r>
              <w:rPr>
                <w:spacing w:val="-7"/>
                <w:sz w:val="22"/>
              </w:rPr>
              <w:t> </w:t>
            </w:r>
            <w:r>
              <w:rPr>
                <w:sz w:val="22"/>
              </w:rPr>
              <w:t>(Covering</w:t>
            </w:r>
            <w:r>
              <w:rPr>
                <w:spacing w:val="-8"/>
                <w:sz w:val="22"/>
              </w:rPr>
              <w:t> </w:t>
            </w:r>
            <w:r>
              <w:rPr>
                <w:sz w:val="22"/>
              </w:rPr>
              <w:t>Table</w:t>
            </w:r>
            <w:r>
              <w:rPr>
                <w:spacing w:val="-7"/>
                <w:sz w:val="22"/>
              </w:rPr>
              <w:t> </w:t>
            </w:r>
            <w:r>
              <w:rPr>
                <w:spacing w:val="-2"/>
                <w:sz w:val="22"/>
              </w:rPr>
              <w:t>Shells)</w:t>
            </w:r>
          </w:p>
        </w:tc>
      </w:tr>
      <w:tr>
        <w:trPr>
          <w:trHeight w:val="330" w:hRule="atLeast"/>
        </w:trPr>
        <w:tc>
          <w:tcPr>
            <w:tcW w:w="3778" w:type="dxa"/>
          </w:tcPr>
          <w:p>
            <w:pPr>
              <w:pStyle w:val="TableParagraph"/>
              <w:spacing w:before="38"/>
              <w:ind w:left="1022"/>
              <w:rPr>
                <w:sz w:val="22"/>
              </w:rPr>
            </w:pPr>
            <w:r>
              <w:rPr>
                <w:b/>
                <w:sz w:val="22"/>
              </w:rPr>
              <w:t>7.11</w:t>
            </w:r>
            <w:r>
              <w:rPr>
                <w:b/>
                <w:spacing w:val="54"/>
                <w:sz w:val="22"/>
              </w:rPr>
              <w:t> </w:t>
            </w:r>
            <w:hyperlink r:id="rId23">
              <w:r>
                <w:rPr>
                  <w:color w:val="0000FF"/>
                  <w:spacing w:val="-2"/>
                  <w:sz w:val="22"/>
                  <w:u w:val="single" w:color="0000FF"/>
                </w:rPr>
                <w:t>CS_WI_BS010</w:t>
              </w:r>
            </w:hyperlink>
          </w:p>
        </w:tc>
        <w:tc>
          <w:tcPr>
            <w:tcW w:w="6125" w:type="dxa"/>
          </w:tcPr>
          <w:p>
            <w:pPr>
              <w:pStyle w:val="TableParagraph"/>
              <w:spacing w:before="28"/>
              <w:ind w:left="109"/>
              <w:rPr>
                <w:sz w:val="22"/>
              </w:rPr>
            </w:pPr>
            <w:r>
              <w:rPr>
                <w:sz w:val="22"/>
              </w:rPr>
              <w:t>Statistical</w:t>
            </w:r>
            <w:r>
              <w:rPr>
                <w:spacing w:val="-7"/>
                <w:sz w:val="22"/>
              </w:rPr>
              <w:t> </w:t>
            </w:r>
            <w:r>
              <w:rPr>
                <w:sz w:val="22"/>
              </w:rPr>
              <w:t>Authorization</w:t>
            </w:r>
            <w:r>
              <w:rPr>
                <w:spacing w:val="-6"/>
                <w:sz w:val="22"/>
              </w:rPr>
              <w:t> </w:t>
            </w:r>
            <w:r>
              <w:rPr>
                <w:sz w:val="22"/>
              </w:rPr>
              <w:t>to</w:t>
            </w:r>
            <w:r>
              <w:rPr>
                <w:spacing w:val="-6"/>
                <w:sz w:val="22"/>
              </w:rPr>
              <w:t> </w:t>
            </w:r>
            <w:r>
              <w:rPr>
                <w:sz w:val="22"/>
              </w:rPr>
              <w:t>Lock</w:t>
            </w:r>
            <w:r>
              <w:rPr>
                <w:spacing w:val="-6"/>
                <w:sz w:val="22"/>
              </w:rPr>
              <w:t> </w:t>
            </w:r>
            <w:r>
              <w:rPr>
                <w:sz w:val="22"/>
              </w:rPr>
              <w:t>a</w:t>
            </w:r>
            <w:r>
              <w:rPr>
                <w:spacing w:val="-6"/>
                <w:sz w:val="22"/>
              </w:rPr>
              <w:t> </w:t>
            </w:r>
            <w:r>
              <w:rPr>
                <w:spacing w:val="-2"/>
                <w:sz w:val="22"/>
              </w:rPr>
              <w:t>Database</w:t>
            </w:r>
          </w:p>
        </w:tc>
      </w:tr>
      <w:tr>
        <w:trPr>
          <w:trHeight w:val="335" w:hRule="atLeast"/>
        </w:trPr>
        <w:tc>
          <w:tcPr>
            <w:tcW w:w="3778" w:type="dxa"/>
          </w:tcPr>
          <w:p>
            <w:pPr>
              <w:pStyle w:val="TableParagraph"/>
              <w:spacing w:before="38"/>
              <w:ind w:left="1022"/>
              <w:rPr>
                <w:sz w:val="22"/>
              </w:rPr>
            </w:pPr>
            <w:r>
              <w:rPr>
                <w:b/>
                <w:sz w:val="22"/>
              </w:rPr>
              <w:t>7.12</w:t>
            </w:r>
            <w:r>
              <w:rPr>
                <w:b/>
                <w:spacing w:val="54"/>
                <w:sz w:val="22"/>
              </w:rPr>
              <w:t> </w:t>
            </w:r>
            <w:hyperlink r:id="rId24">
              <w:r>
                <w:rPr>
                  <w:color w:val="0000FF"/>
                  <w:spacing w:val="-2"/>
                  <w:sz w:val="22"/>
                  <w:u w:val="single" w:color="0000FF"/>
                </w:rPr>
                <w:t>CS_WI_BS014</w:t>
              </w:r>
            </w:hyperlink>
          </w:p>
        </w:tc>
        <w:tc>
          <w:tcPr>
            <w:tcW w:w="6125" w:type="dxa"/>
          </w:tcPr>
          <w:p>
            <w:pPr>
              <w:pStyle w:val="TableParagraph"/>
              <w:spacing w:before="28"/>
              <w:ind w:left="109"/>
              <w:rPr>
                <w:sz w:val="22"/>
              </w:rPr>
            </w:pPr>
            <w:r>
              <w:rPr>
                <w:sz w:val="22"/>
              </w:rPr>
              <w:t>Statistical</w:t>
            </w:r>
            <w:r>
              <w:rPr>
                <w:spacing w:val="-11"/>
                <w:sz w:val="22"/>
              </w:rPr>
              <w:t> </w:t>
            </w:r>
            <w:r>
              <w:rPr>
                <w:spacing w:val="-2"/>
                <w:sz w:val="22"/>
              </w:rPr>
              <w:t>Output</w:t>
            </w:r>
          </w:p>
        </w:tc>
      </w:tr>
      <w:tr>
        <w:trPr>
          <w:trHeight w:val="330" w:hRule="atLeast"/>
        </w:trPr>
        <w:tc>
          <w:tcPr>
            <w:tcW w:w="3778" w:type="dxa"/>
          </w:tcPr>
          <w:p>
            <w:pPr>
              <w:pStyle w:val="TableParagraph"/>
              <w:spacing w:before="38"/>
              <w:ind w:left="1022"/>
              <w:rPr>
                <w:sz w:val="22"/>
              </w:rPr>
            </w:pPr>
            <w:r>
              <w:rPr>
                <w:b/>
                <w:sz w:val="22"/>
              </w:rPr>
              <w:t>7.13</w:t>
            </w:r>
            <w:r>
              <w:rPr>
                <w:b/>
                <w:spacing w:val="54"/>
                <w:sz w:val="22"/>
              </w:rPr>
              <w:t> </w:t>
            </w:r>
            <w:hyperlink r:id="rId25">
              <w:r>
                <w:rPr>
                  <w:color w:val="0000FF"/>
                  <w:spacing w:val="-2"/>
                  <w:sz w:val="22"/>
                  <w:u w:val="single" w:color="0000FF"/>
                </w:rPr>
                <w:t>CS_WI_BS015</w:t>
              </w:r>
            </w:hyperlink>
          </w:p>
        </w:tc>
        <w:tc>
          <w:tcPr>
            <w:tcW w:w="6125" w:type="dxa"/>
          </w:tcPr>
          <w:p>
            <w:pPr>
              <w:pStyle w:val="TableParagraph"/>
              <w:spacing w:before="28"/>
              <w:ind w:left="109"/>
              <w:rPr>
                <w:sz w:val="22"/>
              </w:rPr>
            </w:pPr>
            <w:r>
              <w:rPr>
                <w:sz w:val="22"/>
              </w:rPr>
              <w:t>Approaches</w:t>
            </w:r>
            <w:r>
              <w:rPr>
                <w:spacing w:val="-5"/>
                <w:sz w:val="22"/>
              </w:rPr>
              <w:t> </w:t>
            </w:r>
            <w:r>
              <w:rPr>
                <w:sz w:val="22"/>
              </w:rPr>
              <w:t>to</w:t>
            </w:r>
            <w:r>
              <w:rPr>
                <w:spacing w:val="-4"/>
                <w:sz w:val="22"/>
              </w:rPr>
              <w:t> </w:t>
            </w:r>
            <w:r>
              <w:rPr>
                <w:spacing w:val="-5"/>
                <w:sz w:val="22"/>
              </w:rPr>
              <w:t>QC</w:t>
            </w:r>
          </w:p>
        </w:tc>
      </w:tr>
      <w:tr>
        <w:trPr>
          <w:trHeight w:val="335" w:hRule="atLeast"/>
        </w:trPr>
        <w:tc>
          <w:tcPr>
            <w:tcW w:w="3778" w:type="dxa"/>
          </w:tcPr>
          <w:p>
            <w:pPr>
              <w:pStyle w:val="TableParagraph"/>
              <w:spacing w:before="38"/>
              <w:ind w:left="1022"/>
              <w:rPr>
                <w:sz w:val="22"/>
              </w:rPr>
            </w:pPr>
            <w:r>
              <w:rPr>
                <w:b/>
                <w:sz w:val="22"/>
              </w:rPr>
              <w:t>7.14</w:t>
            </w:r>
            <w:r>
              <w:rPr>
                <w:b/>
                <w:spacing w:val="54"/>
                <w:sz w:val="22"/>
              </w:rPr>
              <w:t> </w:t>
            </w:r>
            <w:hyperlink r:id="rId26">
              <w:r>
                <w:rPr>
                  <w:color w:val="0000FF"/>
                  <w:spacing w:val="-2"/>
                  <w:sz w:val="22"/>
                  <w:u w:val="single" w:color="0000FF"/>
                </w:rPr>
                <w:t>CS_WI_BS020</w:t>
              </w:r>
            </w:hyperlink>
          </w:p>
        </w:tc>
        <w:tc>
          <w:tcPr>
            <w:tcW w:w="6125" w:type="dxa"/>
          </w:tcPr>
          <w:p>
            <w:pPr>
              <w:pStyle w:val="TableParagraph"/>
              <w:ind w:left="109"/>
              <w:rPr>
                <w:sz w:val="22"/>
              </w:rPr>
            </w:pPr>
            <w:r>
              <w:rPr>
                <w:sz w:val="22"/>
              </w:rPr>
              <w:t>Handling</w:t>
            </w:r>
            <w:r>
              <w:rPr>
                <w:spacing w:val="-6"/>
                <w:sz w:val="22"/>
              </w:rPr>
              <w:t> </w:t>
            </w:r>
            <w:r>
              <w:rPr>
                <w:sz w:val="22"/>
              </w:rPr>
              <w:t>Data</w:t>
            </w:r>
            <w:r>
              <w:rPr>
                <w:spacing w:val="-6"/>
                <w:sz w:val="22"/>
              </w:rPr>
              <w:t> </w:t>
            </w:r>
            <w:r>
              <w:rPr>
                <w:spacing w:val="-2"/>
                <w:sz w:val="22"/>
              </w:rPr>
              <w:t>Transfers</w:t>
            </w:r>
          </w:p>
        </w:tc>
      </w:tr>
      <w:tr>
        <w:trPr>
          <w:trHeight w:val="330" w:hRule="atLeast"/>
        </w:trPr>
        <w:tc>
          <w:tcPr>
            <w:tcW w:w="3778" w:type="dxa"/>
          </w:tcPr>
          <w:p>
            <w:pPr>
              <w:pStyle w:val="TableParagraph"/>
              <w:spacing w:before="38"/>
              <w:ind w:left="1022"/>
              <w:rPr>
                <w:sz w:val="22"/>
              </w:rPr>
            </w:pPr>
            <w:r>
              <w:rPr>
                <w:b/>
                <w:sz w:val="22"/>
              </w:rPr>
              <w:t>7.15</w:t>
            </w:r>
            <w:r>
              <w:rPr>
                <w:b/>
                <w:spacing w:val="56"/>
                <w:sz w:val="22"/>
              </w:rPr>
              <w:t> </w:t>
            </w:r>
            <w:hyperlink r:id="rId27">
              <w:r>
                <w:rPr>
                  <w:color w:val="0000FF"/>
                  <w:spacing w:val="-2"/>
                  <w:sz w:val="22"/>
                  <w:u w:val="single" w:color="0000FF"/>
                </w:rPr>
                <w:t>CS_OP_TMF0007</w:t>
              </w:r>
            </w:hyperlink>
          </w:p>
        </w:tc>
        <w:tc>
          <w:tcPr>
            <w:tcW w:w="6125" w:type="dxa"/>
          </w:tcPr>
          <w:p>
            <w:pPr>
              <w:pStyle w:val="TableParagraph"/>
              <w:ind w:left="109"/>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335" w:hRule="atLeast"/>
        </w:trPr>
        <w:tc>
          <w:tcPr>
            <w:tcW w:w="3778" w:type="dxa"/>
          </w:tcPr>
          <w:p>
            <w:pPr>
              <w:pStyle w:val="TableParagraph"/>
              <w:spacing w:before="38"/>
              <w:ind w:left="1022"/>
              <w:rPr>
                <w:sz w:val="22"/>
              </w:rPr>
            </w:pPr>
            <w:r>
              <w:rPr>
                <w:b/>
                <w:sz w:val="22"/>
              </w:rPr>
              <w:t>7.16</w:t>
            </w:r>
            <w:r>
              <w:rPr>
                <w:b/>
                <w:spacing w:val="56"/>
                <w:sz w:val="22"/>
              </w:rPr>
              <w:t> </w:t>
            </w:r>
            <w:hyperlink r:id="rId28">
              <w:r>
                <w:rPr>
                  <w:color w:val="0000FF"/>
                  <w:spacing w:val="-2"/>
                  <w:sz w:val="22"/>
                  <w:u w:val="single" w:color="0000FF"/>
                </w:rPr>
                <w:t>CS_WI_BS0237</w:t>
              </w:r>
            </w:hyperlink>
          </w:p>
        </w:tc>
        <w:tc>
          <w:tcPr>
            <w:tcW w:w="6125" w:type="dxa"/>
          </w:tcPr>
          <w:p>
            <w:pPr>
              <w:pStyle w:val="TableParagraph"/>
              <w:ind w:left="109"/>
              <w:rPr>
                <w:sz w:val="22"/>
              </w:rPr>
            </w:pPr>
            <w:r>
              <w:rPr>
                <w:sz w:val="22"/>
              </w:rPr>
              <w:t>Management</w:t>
            </w:r>
            <w:r>
              <w:rPr>
                <w:spacing w:val="-7"/>
                <w:sz w:val="22"/>
              </w:rPr>
              <w:t> </w:t>
            </w:r>
            <w:r>
              <w:rPr>
                <w:sz w:val="22"/>
              </w:rPr>
              <w:t>and</w:t>
            </w:r>
            <w:r>
              <w:rPr>
                <w:spacing w:val="-7"/>
                <w:sz w:val="22"/>
              </w:rPr>
              <w:t> </w:t>
            </w:r>
            <w:r>
              <w:rPr>
                <w:sz w:val="22"/>
              </w:rPr>
              <w:t>Filing</w:t>
            </w:r>
            <w:r>
              <w:rPr>
                <w:spacing w:val="-7"/>
                <w:sz w:val="22"/>
              </w:rPr>
              <w:t> </w:t>
            </w:r>
            <w:r>
              <w:rPr>
                <w:sz w:val="22"/>
              </w:rPr>
              <w:t>of</w:t>
            </w:r>
            <w:r>
              <w:rPr>
                <w:spacing w:val="-7"/>
                <w:sz w:val="22"/>
              </w:rPr>
              <w:t> </w:t>
            </w:r>
            <w:r>
              <w:rPr>
                <w:sz w:val="22"/>
              </w:rPr>
              <w:t>Biostatistics</w:t>
            </w:r>
            <w:r>
              <w:rPr>
                <w:spacing w:val="-6"/>
                <w:sz w:val="22"/>
              </w:rPr>
              <w:t> </w:t>
            </w:r>
            <w:r>
              <w:rPr>
                <w:spacing w:val="-2"/>
                <w:sz w:val="22"/>
              </w:rPr>
              <w:t>Documentation</w:t>
            </w:r>
          </w:p>
        </w:tc>
      </w:tr>
      <w:tr>
        <w:trPr>
          <w:trHeight w:val="330" w:hRule="atLeast"/>
        </w:trPr>
        <w:tc>
          <w:tcPr>
            <w:tcW w:w="3778" w:type="dxa"/>
          </w:tcPr>
          <w:p>
            <w:pPr>
              <w:pStyle w:val="TableParagraph"/>
              <w:spacing w:before="38"/>
              <w:ind w:left="1022"/>
              <w:rPr>
                <w:sz w:val="22"/>
              </w:rPr>
            </w:pPr>
            <w:r>
              <w:rPr>
                <w:b/>
                <w:sz w:val="22"/>
              </w:rPr>
              <w:t>7.17</w:t>
            </w:r>
            <w:r>
              <w:rPr>
                <w:b/>
                <w:spacing w:val="56"/>
                <w:sz w:val="22"/>
              </w:rPr>
              <w:t> </w:t>
            </w:r>
            <w:hyperlink r:id="rId29">
              <w:r>
                <w:rPr>
                  <w:color w:val="0000FF"/>
                  <w:spacing w:val="-2"/>
                  <w:sz w:val="22"/>
                  <w:u w:val="single" w:color="0000FF"/>
                </w:rPr>
                <w:t>CS_WI_RM0297</w:t>
              </w:r>
            </w:hyperlink>
          </w:p>
        </w:tc>
        <w:tc>
          <w:tcPr>
            <w:tcW w:w="6125" w:type="dxa"/>
          </w:tcPr>
          <w:p>
            <w:pPr>
              <w:pStyle w:val="TableParagraph"/>
              <w:spacing w:line="248" w:lineRule="exact"/>
              <w:ind w:left="109"/>
              <w:rPr>
                <w:sz w:val="22"/>
              </w:rPr>
            </w:pPr>
            <w:r>
              <w:rPr>
                <w:sz w:val="22"/>
              </w:rPr>
              <w:t>Archiving</w:t>
            </w:r>
            <w:r>
              <w:rPr>
                <w:spacing w:val="-8"/>
                <w:sz w:val="22"/>
              </w:rPr>
              <w:t> </w:t>
            </w:r>
            <w:r>
              <w:rPr>
                <w:sz w:val="22"/>
              </w:rPr>
              <w:t>Electronic</w:t>
            </w:r>
            <w:r>
              <w:rPr>
                <w:spacing w:val="-7"/>
                <w:sz w:val="22"/>
              </w:rPr>
              <w:t> </w:t>
            </w:r>
            <w:r>
              <w:rPr>
                <w:sz w:val="22"/>
              </w:rPr>
              <w:t>Data</w:t>
            </w:r>
            <w:r>
              <w:rPr>
                <w:spacing w:val="-8"/>
                <w:sz w:val="22"/>
              </w:rPr>
              <w:t> </w:t>
            </w:r>
            <w:r>
              <w:rPr>
                <w:sz w:val="22"/>
              </w:rPr>
              <w:t>Using</w:t>
            </w:r>
            <w:r>
              <w:rPr>
                <w:spacing w:val="-7"/>
                <w:sz w:val="22"/>
              </w:rPr>
              <w:t> </w:t>
            </w:r>
            <w:r>
              <w:rPr>
                <w:sz w:val="22"/>
              </w:rPr>
              <w:t>CommVault</w:t>
            </w:r>
            <w:r>
              <w:rPr>
                <w:spacing w:val="-7"/>
                <w:sz w:val="22"/>
              </w:rPr>
              <w:t> </w:t>
            </w:r>
            <w:r>
              <w:rPr>
                <w:spacing w:val="-2"/>
                <w:sz w:val="22"/>
              </w:rPr>
              <w:t>Simpana</w:t>
            </w:r>
          </w:p>
        </w:tc>
      </w:tr>
    </w:tbl>
    <w:p>
      <w:pPr>
        <w:spacing w:after="0" w:line="248" w:lineRule="exact"/>
        <w:rPr>
          <w:sz w:val="22"/>
        </w:rPr>
        <w:sectPr>
          <w:pgSz w:w="12240" w:h="15840"/>
          <w:pgMar w:header="725" w:footer="1000" w:top="2520" w:bottom="1200" w:left="900" w:right="960"/>
        </w:sectPr>
      </w:pPr>
    </w:p>
    <w:p>
      <w:pPr>
        <w:pStyle w:val="BodyText"/>
        <w:spacing w:before="10"/>
        <w:rPr>
          <w:b/>
          <w:sz w:val="11"/>
        </w:rPr>
      </w:pPr>
    </w:p>
    <w:p>
      <w:pPr>
        <w:pStyle w:val="ListParagraph"/>
        <w:numPr>
          <w:ilvl w:val="0"/>
          <w:numId w:val="3"/>
        </w:numPr>
        <w:tabs>
          <w:tab w:pos="1106" w:val="left" w:leader="none"/>
          <w:tab w:pos="1107" w:val="left" w:leader="none"/>
        </w:tabs>
        <w:spacing w:line="240" w:lineRule="auto" w:before="94" w:after="6"/>
        <w:ind w:left="1106" w:right="0" w:hanging="567"/>
        <w:jc w:val="left"/>
        <w:rPr>
          <w:b/>
          <w:sz w:val="22"/>
        </w:rPr>
      </w:pPr>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3" w:lineRule="exact"/>
              <w:ind w:left="105"/>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3" w:lineRule="exact"/>
              <w:ind w:left="105"/>
              <w:rPr>
                <w:b/>
                <w:sz w:val="22"/>
              </w:rPr>
            </w:pPr>
            <w:r>
              <w:rPr>
                <w:b/>
                <w:spacing w:val="-2"/>
                <w:sz w:val="22"/>
              </w:rPr>
              <w:t>TITLE</w:t>
            </w:r>
          </w:p>
        </w:tc>
        <w:tc>
          <w:tcPr>
            <w:tcW w:w="2338" w:type="dxa"/>
            <w:shd w:val="clear" w:color="auto" w:fill="BFBFBF"/>
          </w:tcPr>
          <w:p>
            <w:pPr>
              <w:pStyle w:val="TableParagraph"/>
              <w:spacing w:line="243" w:lineRule="exact"/>
              <w:ind w:left="104"/>
              <w:rPr>
                <w:b/>
                <w:sz w:val="22"/>
              </w:rPr>
            </w:pPr>
            <w:r>
              <w:rPr>
                <w:b/>
                <w:sz w:val="22"/>
              </w:rPr>
              <w:t>REVISION</w:t>
            </w:r>
            <w:r>
              <w:rPr>
                <w:b/>
                <w:spacing w:val="-9"/>
                <w:sz w:val="22"/>
              </w:rPr>
              <w:t> </w:t>
            </w:r>
            <w:r>
              <w:rPr>
                <w:b/>
                <w:spacing w:val="-2"/>
                <w:sz w:val="22"/>
              </w:rPr>
              <w:t>NUMBER</w:t>
            </w:r>
          </w:p>
        </w:tc>
      </w:tr>
      <w:tr>
        <w:trPr>
          <w:trHeight w:val="330" w:hRule="atLeast"/>
        </w:trPr>
        <w:tc>
          <w:tcPr>
            <w:tcW w:w="3778" w:type="dxa"/>
          </w:tcPr>
          <w:p>
            <w:pPr>
              <w:pStyle w:val="TableParagraph"/>
              <w:tabs>
                <w:tab w:pos="1554" w:val="left" w:leader="none"/>
              </w:tabs>
              <w:spacing w:before="33"/>
              <w:ind w:left="998"/>
              <w:rPr>
                <w:sz w:val="22"/>
              </w:rPr>
            </w:pPr>
            <w:r>
              <w:rPr>
                <w:b/>
                <w:spacing w:val="-5"/>
                <w:sz w:val="22"/>
              </w:rPr>
              <w:t>8.1</w:t>
            </w:r>
            <w:r>
              <w:rPr>
                <w:b/>
                <w:sz w:val="22"/>
              </w:rPr>
              <w:tab/>
            </w:r>
            <w:r>
              <w:rPr>
                <w:spacing w:val="-2"/>
                <w:sz w:val="22"/>
              </w:rPr>
              <w:t>CS_WI_BS009</w:t>
            </w:r>
          </w:p>
        </w:tc>
        <w:tc>
          <w:tcPr>
            <w:tcW w:w="3802" w:type="dxa"/>
          </w:tcPr>
          <w:p>
            <w:pPr>
              <w:pStyle w:val="TableParagraph"/>
              <w:ind w:left="104"/>
              <w:rPr>
                <w:sz w:val="22"/>
              </w:rPr>
            </w:pPr>
            <w:r>
              <w:rPr>
                <w:sz w:val="22"/>
              </w:rPr>
              <w:t>Interim</w:t>
            </w:r>
            <w:r>
              <w:rPr>
                <w:spacing w:val="-7"/>
                <w:sz w:val="22"/>
              </w:rPr>
              <w:t> </w:t>
            </w:r>
            <w:r>
              <w:rPr>
                <w:spacing w:val="-2"/>
                <w:sz w:val="22"/>
              </w:rPr>
              <w:t>Analysis</w:t>
            </w:r>
          </w:p>
        </w:tc>
        <w:tc>
          <w:tcPr>
            <w:tcW w:w="2338" w:type="dxa"/>
          </w:tcPr>
          <w:p>
            <w:pPr>
              <w:pStyle w:val="TableParagraph"/>
              <w:ind w:left="104"/>
              <w:rPr>
                <w:sz w:val="22"/>
              </w:rPr>
            </w:pPr>
            <w:r>
              <w:rPr>
                <w:spacing w:val="-5"/>
                <w:sz w:val="22"/>
              </w:rPr>
              <w:t>12</w:t>
            </w:r>
          </w:p>
        </w:tc>
      </w:tr>
    </w:tbl>
    <w:p>
      <w:pPr>
        <w:pStyle w:val="BodyText"/>
        <w:spacing w:before="9"/>
        <w:rPr>
          <w:b/>
          <w:sz w:val="21"/>
        </w:rPr>
      </w:pPr>
    </w:p>
    <w:p>
      <w:pPr>
        <w:pStyle w:val="ListParagraph"/>
        <w:numPr>
          <w:ilvl w:val="0"/>
          <w:numId w:val="3"/>
        </w:numPr>
        <w:tabs>
          <w:tab w:pos="1082" w:val="left" w:leader="none"/>
          <w:tab w:pos="1083" w:val="left" w:leader="none"/>
        </w:tabs>
        <w:spacing w:line="240" w:lineRule="auto" w:before="0" w:after="6"/>
        <w:ind w:left="1082" w:right="0" w:hanging="543"/>
        <w:jc w:val="left"/>
        <w:rPr>
          <w:b/>
          <w:sz w:val="22"/>
        </w:rPr>
      </w:pPr>
      <w:r>
        <w:rPr>
          <w:b/>
          <w:sz w:val="22"/>
        </w:rPr>
        <w:t>MODIFICATION</w:t>
      </w:r>
      <w:r>
        <w:rPr>
          <w:b/>
          <w:spacing w:val="-9"/>
          <w:sz w:val="22"/>
        </w:rPr>
        <w:t> </w:t>
      </w:r>
      <w:r>
        <w:rPr>
          <w:b/>
          <w:sz w:val="22"/>
        </w:rPr>
        <w:t>FROM</w:t>
      </w:r>
      <w:r>
        <w:rPr>
          <w:b/>
          <w:spacing w:val="-11"/>
          <w:sz w:val="22"/>
        </w:rPr>
        <w:t> </w:t>
      </w:r>
      <w:r>
        <w:rPr>
          <w:b/>
          <w:sz w:val="22"/>
        </w:rPr>
        <w:t>PREVIOUS</w:t>
      </w:r>
      <w:r>
        <w:rPr>
          <w:b/>
          <w:spacing w:val="-7"/>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5"/>
        <w:gridCol w:w="2693"/>
        <w:gridCol w:w="3240"/>
      </w:tblGrid>
      <w:tr>
        <w:trPr>
          <w:trHeight w:val="321" w:hRule="atLeast"/>
        </w:trPr>
        <w:tc>
          <w:tcPr>
            <w:tcW w:w="3965" w:type="dxa"/>
            <w:shd w:val="clear" w:color="auto" w:fill="BFBFBF"/>
          </w:tcPr>
          <w:p>
            <w:pPr>
              <w:pStyle w:val="TableParagraph"/>
              <w:spacing w:before="28"/>
              <w:rPr>
                <w:b/>
                <w:sz w:val="22"/>
              </w:rPr>
            </w:pPr>
            <w:r>
              <w:rPr>
                <w:b/>
                <w:spacing w:val="-2"/>
                <w:sz w:val="22"/>
              </w:rPr>
              <w:t>CHANGE</w:t>
            </w:r>
          </w:p>
        </w:tc>
        <w:tc>
          <w:tcPr>
            <w:tcW w:w="2693"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240" w:type="dxa"/>
            <w:shd w:val="clear" w:color="auto" w:fill="BFBFBF"/>
          </w:tcPr>
          <w:p>
            <w:pPr>
              <w:pStyle w:val="TableParagraph"/>
              <w:spacing w:before="28"/>
              <w:ind w:left="109"/>
              <w:rPr>
                <w:b/>
                <w:sz w:val="22"/>
              </w:rPr>
            </w:pPr>
            <w:r>
              <w:rPr>
                <w:b/>
                <w:spacing w:val="-2"/>
                <w:sz w:val="22"/>
              </w:rPr>
              <w:t>JUSTIFICATION</w:t>
            </w:r>
          </w:p>
        </w:tc>
      </w:tr>
      <w:tr>
        <w:trPr>
          <w:trHeight w:val="801" w:hRule="atLeast"/>
        </w:trPr>
        <w:tc>
          <w:tcPr>
            <w:tcW w:w="3965" w:type="dxa"/>
          </w:tcPr>
          <w:p>
            <w:pPr>
              <w:pStyle w:val="TableParagraph"/>
              <w:spacing w:line="230" w:lineRule="auto" w:before="32"/>
              <w:rPr>
                <w:sz w:val="22"/>
              </w:rPr>
            </w:pPr>
            <w:r>
              <w:rPr>
                <w:sz w:val="22"/>
              </w:rPr>
              <w:t>Added</w:t>
            </w:r>
            <w:r>
              <w:rPr>
                <w:spacing w:val="-7"/>
                <w:sz w:val="22"/>
              </w:rPr>
              <w:t> </w:t>
            </w:r>
            <w:r>
              <w:rPr>
                <w:sz w:val="22"/>
              </w:rPr>
              <w:t>bullet</w:t>
            </w:r>
            <w:r>
              <w:rPr>
                <w:spacing w:val="-7"/>
                <w:sz w:val="22"/>
              </w:rPr>
              <w:t> </w:t>
            </w:r>
            <w:r>
              <w:rPr>
                <w:sz w:val="22"/>
              </w:rPr>
              <w:t>point</w:t>
            </w:r>
            <w:r>
              <w:rPr>
                <w:spacing w:val="-7"/>
                <w:sz w:val="22"/>
              </w:rPr>
              <w:t> </w:t>
            </w:r>
            <w:r>
              <w:rPr>
                <w:sz w:val="22"/>
              </w:rPr>
              <w:t>for</w:t>
            </w:r>
            <w:r>
              <w:rPr>
                <w:spacing w:val="-7"/>
                <w:sz w:val="22"/>
              </w:rPr>
              <w:t> </w:t>
            </w:r>
            <w:r>
              <w:rPr>
                <w:sz w:val="22"/>
              </w:rPr>
              <w:t>‘Biostatistics</w:t>
            </w:r>
            <w:r>
              <w:rPr>
                <w:spacing w:val="-11"/>
                <w:sz w:val="22"/>
              </w:rPr>
              <w:t> </w:t>
            </w:r>
            <w:r>
              <w:rPr>
                <w:sz w:val="22"/>
              </w:rPr>
              <w:t>QC plan’ as an IA material that should be included as part of the handover</w:t>
            </w:r>
          </w:p>
        </w:tc>
        <w:tc>
          <w:tcPr>
            <w:tcW w:w="2693" w:type="dxa"/>
          </w:tcPr>
          <w:p>
            <w:pPr>
              <w:pStyle w:val="TableParagraph"/>
              <w:spacing w:before="28"/>
              <w:rPr>
                <w:sz w:val="22"/>
              </w:rPr>
            </w:pPr>
            <w:r>
              <w:rPr>
                <w:spacing w:val="-5"/>
                <w:sz w:val="22"/>
              </w:rPr>
              <w:t>6.1</w:t>
            </w:r>
          </w:p>
        </w:tc>
        <w:tc>
          <w:tcPr>
            <w:tcW w:w="3240" w:type="dxa"/>
          </w:tcPr>
          <w:p>
            <w:pPr>
              <w:pStyle w:val="TableParagraph"/>
              <w:spacing w:before="28"/>
              <w:ind w:left="109"/>
              <w:rPr>
                <w:sz w:val="22"/>
              </w:rPr>
            </w:pPr>
            <w:r>
              <w:rPr>
                <w:sz w:val="22"/>
              </w:rPr>
              <w:t>For</w:t>
            </w:r>
            <w:r>
              <w:rPr>
                <w:spacing w:val="-4"/>
                <w:sz w:val="22"/>
              </w:rPr>
              <w:t> </w:t>
            </w:r>
            <w:r>
              <w:rPr>
                <w:sz w:val="22"/>
              </w:rPr>
              <w:t>clarification</w:t>
            </w:r>
            <w:r>
              <w:rPr>
                <w:spacing w:val="-6"/>
                <w:sz w:val="22"/>
              </w:rPr>
              <w:t> </w:t>
            </w:r>
            <w:r>
              <w:rPr>
                <w:sz w:val="22"/>
              </w:rPr>
              <w:t>of</w:t>
            </w:r>
            <w:r>
              <w:rPr>
                <w:spacing w:val="-4"/>
                <w:sz w:val="22"/>
              </w:rPr>
              <w:t> </w:t>
            </w:r>
            <w:r>
              <w:rPr>
                <w:spacing w:val="-2"/>
                <w:sz w:val="22"/>
              </w:rPr>
              <w:t>process.</w:t>
            </w:r>
          </w:p>
        </w:tc>
      </w:tr>
      <w:tr>
        <w:trPr>
          <w:trHeight w:val="561" w:hRule="atLeast"/>
        </w:trPr>
        <w:tc>
          <w:tcPr>
            <w:tcW w:w="3965" w:type="dxa"/>
          </w:tcPr>
          <w:p>
            <w:pPr>
              <w:pStyle w:val="TableParagraph"/>
              <w:spacing w:line="228" w:lineRule="auto" w:before="34"/>
              <w:rPr>
                <w:sz w:val="22"/>
              </w:rPr>
            </w:pPr>
            <w:r>
              <w:rPr>
                <w:sz w:val="22"/>
              </w:rPr>
              <w:t>Added</w:t>
            </w:r>
            <w:r>
              <w:rPr>
                <w:spacing w:val="-5"/>
                <w:sz w:val="22"/>
              </w:rPr>
              <w:t> </w:t>
            </w:r>
            <w:r>
              <w:rPr>
                <w:sz w:val="22"/>
              </w:rPr>
              <w:t>a</w:t>
            </w:r>
            <w:r>
              <w:rPr>
                <w:spacing w:val="-8"/>
                <w:sz w:val="22"/>
              </w:rPr>
              <w:t> </w:t>
            </w:r>
            <w:r>
              <w:rPr>
                <w:sz w:val="22"/>
              </w:rPr>
              <w:t>new</w:t>
            </w:r>
            <w:r>
              <w:rPr>
                <w:spacing w:val="-7"/>
                <w:sz w:val="22"/>
              </w:rPr>
              <w:t> </w:t>
            </w:r>
            <w:r>
              <w:rPr>
                <w:sz w:val="22"/>
              </w:rPr>
              <w:t>section</w:t>
            </w:r>
            <w:r>
              <w:rPr>
                <w:spacing w:val="-7"/>
                <w:sz w:val="22"/>
              </w:rPr>
              <w:t> </w:t>
            </w:r>
            <w:r>
              <w:rPr>
                <w:sz w:val="22"/>
              </w:rPr>
              <w:t>to</w:t>
            </w:r>
            <w:r>
              <w:rPr>
                <w:spacing w:val="-7"/>
                <w:sz w:val="22"/>
              </w:rPr>
              <w:t> </w:t>
            </w:r>
            <w:r>
              <w:rPr>
                <w:sz w:val="22"/>
              </w:rPr>
              <w:t>address</w:t>
            </w:r>
            <w:r>
              <w:rPr>
                <w:spacing w:val="-7"/>
                <w:sz w:val="22"/>
              </w:rPr>
              <w:t> </w:t>
            </w:r>
            <w:r>
              <w:rPr>
                <w:sz w:val="22"/>
              </w:rPr>
              <w:t>the need to plan for any IA DBL</w:t>
            </w:r>
          </w:p>
        </w:tc>
        <w:tc>
          <w:tcPr>
            <w:tcW w:w="2693" w:type="dxa"/>
          </w:tcPr>
          <w:p>
            <w:pPr>
              <w:pStyle w:val="TableParagraph"/>
              <w:spacing w:before="28"/>
              <w:rPr>
                <w:sz w:val="22"/>
              </w:rPr>
            </w:pPr>
            <w:r>
              <w:rPr>
                <w:spacing w:val="-2"/>
                <w:sz w:val="22"/>
              </w:rPr>
              <w:t>6.2.4</w:t>
            </w:r>
          </w:p>
        </w:tc>
        <w:tc>
          <w:tcPr>
            <w:tcW w:w="3240" w:type="dxa"/>
          </w:tcPr>
          <w:p>
            <w:pPr>
              <w:pStyle w:val="TableParagraph"/>
              <w:spacing w:before="28"/>
              <w:ind w:left="109"/>
              <w:rPr>
                <w:sz w:val="22"/>
              </w:rPr>
            </w:pPr>
            <w:r>
              <w:rPr>
                <w:sz w:val="22"/>
              </w:rPr>
              <w:t>For</w:t>
            </w:r>
            <w:r>
              <w:rPr>
                <w:spacing w:val="-6"/>
                <w:sz w:val="22"/>
              </w:rPr>
              <w:t> </w:t>
            </w:r>
            <w:r>
              <w:rPr>
                <w:sz w:val="22"/>
              </w:rPr>
              <w:t>clarification</w:t>
            </w:r>
            <w:r>
              <w:rPr>
                <w:spacing w:val="-6"/>
                <w:sz w:val="22"/>
              </w:rPr>
              <w:t> </w:t>
            </w:r>
            <w:r>
              <w:rPr>
                <w:sz w:val="22"/>
              </w:rPr>
              <w:t>of</w:t>
            </w:r>
            <w:r>
              <w:rPr>
                <w:spacing w:val="-5"/>
                <w:sz w:val="22"/>
              </w:rPr>
              <w:t> </w:t>
            </w:r>
            <w:r>
              <w:rPr>
                <w:spacing w:val="-2"/>
                <w:sz w:val="22"/>
              </w:rPr>
              <w:t>process.</w:t>
            </w:r>
          </w:p>
        </w:tc>
      </w:tr>
      <w:tr>
        <w:trPr>
          <w:trHeight w:val="1276" w:hRule="atLeast"/>
        </w:trPr>
        <w:tc>
          <w:tcPr>
            <w:tcW w:w="3965" w:type="dxa"/>
          </w:tcPr>
          <w:p>
            <w:pPr>
              <w:pStyle w:val="TableParagraph"/>
              <w:spacing w:line="228" w:lineRule="auto" w:before="34"/>
              <w:ind w:right="147"/>
              <w:rPr>
                <w:sz w:val="22"/>
              </w:rPr>
            </w:pPr>
            <w:r>
              <w:rPr>
                <w:sz w:val="22"/>
              </w:rPr>
              <w:t>Added</w:t>
            </w:r>
            <w:r>
              <w:rPr>
                <w:spacing w:val="-3"/>
                <w:sz w:val="22"/>
              </w:rPr>
              <w:t> </w:t>
            </w:r>
            <w:r>
              <w:rPr>
                <w:sz w:val="22"/>
              </w:rPr>
              <w:t>a</w:t>
            </w:r>
            <w:r>
              <w:rPr>
                <w:spacing w:val="-3"/>
                <w:sz w:val="22"/>
              </w:rPr>
              <w:t> </w:t>
            </w:r>
            <w:r>
              <w:rPr>
                <w:sz w:val="22"/>
              </w:rPr>
              <w:t>note</w:t>
            </w:r>
            <w:r>
              <w:rPr>
                <w:spacing w:val="-3"/>
                <w:sz w:val="22"/>
              </w:rPr>
              <w:t> </w:t>
            </w:r>
            <w:r>
              <w:rPr>
                <w:sz w:val="22"/>
              </w:rPr>
              <w:t>regarding</w:t>
            </w:r>
            <w:r>
              <w:rPr>
                <w:spacing w:val="-3"/>
                <w:sz w:val="22"/>
              </w:rPr>
              <w:t> </w:t>
            </w:r>
            <w:r>
              <w:rPr>
                <w:sz w:val="22"/>
              </w:rPr>
              <w:t>the</w:t>
            </w:r>
            <w:r>
              <w:rPr>
                <w:spacing w:val="-3"/>
                <w:sz w:val="22"/>
              </w:rPr>
              <w:t> </w:t>
            </w:r>
            <w:r>
              <w:rPr>
                <w:sz w:val="22"/>
              </w:rPr>
              <w:t>naming convention to be used for project directories</w:t>
            </w:r>
            <w:r>
              <w:rPr>
                <w:spacing w:val="-12"/>
                <w:sz w:val="22"/>
              </w:rPr>
              <w:t> </w:t>
            </w:r>
            <w:r>
              <w:rPr>
                <w:sz w:val="22"/>
              </w:rPr>
              <w:t>when</w:t>
            </w:r>
            <w:r>
              <w:rPr>
                <w:spacing w:val="-12"/>
                <w:sz w:val="22"/>
              </w:rPr>
              <w:t> </w:t>
            </w:r>
            <w:r>
              <w:rPr>
                <w:sz w:val="22"/>
              </w:rPr>
              <w:t>IQVIA</w:t>
            </w:r>
            <w:r>
              <w:rPr>
                <w:spacing w:val="-12"/>
                <w:sz w:val="22"/>
              </w:rPr>
              <w:t> </w:t>
            </w:r>
            <w:r>
              <w:rPr>
                <w:sz w:val="22"/>
              </w:rPr>
              <w:t>Biostatistics scope is limited to performing an IA </w:t>
            </w:r>
            <w:r>
              <w:rPr>
                <w:spacing w:val="-4"/>
                <w:sz w:val="22"/>
              </w:rPr>
              <w:t>only</w:t>
            </w:r>
          </w:p>
        </w:tc>
        <w:tc>
          <w:tcPr>
            <w:tcW w:w="2693" w:type="dxa"/>
          </w:tcPr>
          <w:p>
            <w:pPr>
              <w:pStyle w:val="TableParagraph"/>
              <w:spacing w:before="28"/>
              <w:rPr>
                <w:sz w:val="22"/>
              </w:rPr>
            </w:pPr>
            <w:r>
              <w:rPr>
                <w:sz w:val="22"/>
              </w:rPr>
              <w:t>6.2.5,</w:t>
            </w:r>
            <w:r>
              <w:rPr>
                <w:spacing w:val="-6"/>
                <w:sz w:val="22"/>
              </w:rPr>
              <w:t> </w:t>
            </w:r>
            <w:r>
              <w:rPr>
                <w:spacing w:val="-2"/>
                <w:sz w:val="22"/>
              </w:rPr>
              <w:t>6.2.6</w:t>
            </w:r>
          </w:p>
        </w:tc>
        <w:tc>
          <w:tcPr>
            <w:tcW w:w="3240" w:type="dxa"/>
          </w:tcPr>
          <w:p>
            <w:pPr>
              <w:pStyle w:val="TableParagraph"/>
              <w:spacing w:line="228" w:lineRule="auto" w:before="34"/>
              <w:ind w:left="109" w:right="132"/>
              <w:rPr>
                <w:sz w:val="22"/>
              </w:rPr>
            </w:pPr>
            <w:r>
              <w:rPr>
                <w:sz w:val="22"/>
              </w:rPr>
              <w:t>To</w:t>
            </w:r>
            <w:r>
              <w:rPr>
                <w:spacing w:val="-6"/>
                <w:sz w:val="22"/>
              </w:rPr>
              <w:t> </w:t>
            </w:r>
            <w:r>
              <w:rPr>
                <w:sz w:val="22"/>
              </w:rPr>
              <w:t>allow</w:t>
            </w:r>
            <w:r>
              <w:rPr>
                <w:spacing w:val="-7"/>
                <w:sz w:val="22"/>
              </w:rPr>
              <w:t> </w:t>
            </w:r>
            <w:r>
              <w:rPr>
                <w:sz w:val="22"/>
              </w:rPr>
              <w:t>for</w:t>
            </w:r>
            <w:r>
              <w:rPr>
                <w:spacing w:val="-7"/>
                <w:sz w:val="22"/>
              </w:rPr>
              <w:t> </w:t>
            </w:r>
            <w:r>
              <w:rPr>
                <w:sz w:val="22"/>
              </w:rPr>
              <w:t>the</w:t>
            </w:r>
            <w:r>
              <w:rPr>
                <w:spacing w:val="-7"/>
                <w:sz w:val="22"/>
              </w:rPr>
              <w:t> </w:t>
            </w:r>
            <w:r>
              <w:rPr>
                <w:sz w:val="22"/>
              </w:rPr>
              <w:t>introduction</w:t>
            </w:r>
            <w:r>
              <w:rPr>
                <w:spacing w:val="-7"/>
                <w:sz w:val="22"/>
              </w:rPr>
              <w:t> </w:t>
            </w:r>
            <w:r>
              <w:rPr>
                <w:sz w:val="22"/>
              </w:rPr>
              <w:t>of a blinded project directory should the IQVIA Biostatistics scope of work change</w:t>
            </w:r>
          </w:p>
        </w:tc>
      </w:tr>
      <w:tr>
        <w:trPr>
          <w:trHeight w:val="801" w:hRule="atLeast"/>
        </w:trPr>
        <w:tc>
          <w:tcPr>
            <w:tcW w:w="3965" w:type="dxa"/>
          </w:tcPr>
          <w:p>
            <w:pPr>
              <w:pStyle w:val="TableParagraph"/>
              <w:spacing w:line="230" w:lineRule="auto" w:before="32"/>
              <w:rPr>
                <w:sz w:val="22"/>
              </w:rPr>
            </w:pPr>
            <w:r>
              <w:rPr>
                <w:sz w:val="22"/>
              </w:rPr>
              <w:t>Added</w:t>
            </w:r>
            <w:r>
              <w:rPr>
                <w:spacing w:val="-7"/>
                <w:sz w:val="22"/>
              </w:rPr>
              <w:t> </w:t>
            </w:r>
            <w:r>
              <w:rPr>
                <w:sz w:val="22"/>
              </w:rPr>
              <w:t>a</w:t>
            </w:r>
            <w:r>
              <w:rPr>
                <w:spacing w:val="-7"/>
                <w:sz w:val="22"/>
              </w:rPr>
              <w:t> </w:t>
            </w:r>
            <w:r>
              <w:rPr>
                <w:sz w:val="22"/>
              </w:rPr>
              <w:t>new</w:t>
            </w:r>
            <w:r>
              <w:rPr>
                <w:spacing w:val="-7"/>
                <w:sz w:val="22"/>
              </w:rPr>
              <w:t> </w:t>
            </w:r>
            <w:r>
              <w:rPr>
                <w:sz w:val="22"/>
              </w:rPr>
              <w:t>section</w:t>
            </w:r>
            <w:r>
              <w:rPr>
                <w:spacing w:val="-7"/>
                <w:sz w:val="22"/>
              </w:rPr>
              <w:t> </w:t>
            </w:r>
            <w:r>
              <w:rPr>
                <w:sz w:val="22"/>
              </w:rPr>
              <w:t>to</w:t>
            </w:r>
            <w:r>
              <w:rPr>
                <w:spacing w:val="-7"/>
                <w:sz w:val="22"/>
              </w:rPr>
              <w:t> </w:t>
            </w:r>
            <w:r>
              <w:rPr>
                <w:sz w:val="22"/>
              </w:rPr>
              <w:t>address</w:t>
            </w:r>
            <w:r>
              <w:rPr>
                <w:spacing w:val="-7"/>
                <w:sz w:val="22"/>
              </w:rPr>
              <w:t> </w:t>
            </w:r>
            <w:r>
              <w:rPr>
                <w:sz w:val="22"/>
              </w:rPr>
              <w:t>the need for a dry run of the Blinded to Unblinded handover</w:t>
            </w:r>
          </w:p>
        </w:tc>
        <w:tc>
          <w:tcPr>
            <w:tcW w:w="2693" w:type="dxa"/>
          </w:tcPr>
          <w:p>
            <w:pPr>
              <w:pStyle w:val="TableParagraph"/>
              <w:spacing w:before="28"/>
              <w:rPr>
                <w:sz w:val="22"/>
              </w:rPr>
            </w:pPr>
            <w:r>
              <w:rPr>
                <w:spacing w:val="-2"/>
                <w:sz w:val="22"/>
              </w:rPr>
              <w:t>6.2.7</w:t>
            </w:r>
          </w:p>
        </w:tc>
        <w:tc>
          <w:tcPr>
            <w:tcW w:w="3240" w:type="dxa"/>
          </w:tcPr>
          <w:p>
            <w:pPr>
              <w:pStyle w:val="TableParagraph"/>
              <w:spacing w:line="230" w:lineRule="auto" w:before="32"/>
              <w:ind w:left="109"/>
              <w:rPr>
                <w:sz w:val="22"/>
              </w:rPr>
            </w:pPr>
            <w:r>
              <w:rPr>
                <w:sz w:val="22"/>
              </w:rPr>
              <w:t>To</w:t>
            </w:r>
            <w:r>
              <w:rPr>
                <w:spacing w:val="-12"/>
                <w:sz w:val="22"/>
              </w:rPr>
              <w:t> </w:t>
            </w:r>
            <w:r>
              <w:rPr>
                <w:sz w:val="22"/>
              </w:rPr>
              <w:t>protect</w:t>
            </w:r>
            <w:r>
              <w:rPr>
                <w:spacing w:val="-12"/>
                <w:sz w:val="22"/>
              </w:rPr>
              <w:t> </w:t>
            </w:r>
            <w:r>
              <w:rPr>
                <w:sz w:val="22"/>
              </w:rPr>
              <w:t>against</w:t>
            </w:r>
            <w:r>
              <w:rPr>
                <w:spacing w:val="-12"/>
                <w:sz w:val="22"/>
              </w:rPr>
              <w:t> </w:t>
            </w:r>
            <w:r>
              <w:rPr>
                <w:sz w:val="22"/>
              </w:rPr>
              <w:t>unforeseen issues at the unblinding and delivery stage</w:t>
            </w:r>
          </w:p>
        </w:tc>
      </w:tr>
      <w:tr>
        <w:trPr>
          <w:trHeight w:val="1281" w:hRule="atLeast"/>
        </w:trPr>
        <w:tc>
          <w:tcPr>
            <w:tcW w:w="3965" w:type="dxa"/>
          </w:tcPr>
          <w:p>
            <w:pPr>
              <w:pStyle w:val="TableParagraph"/>
              <w:spacing w:line="230" w:lineRule="auto" w:before="32"/>
              <w:rPr>
                <w:sz w:val="22"/>
              </w:rPr>
            </w:pPr>
            <w:r>
              <w:rPr>
                <w:sz w:val="22"/>
              </w:rPr>
              <w:t>Added additional text to address the need to review and amend a dummy randomization</w:t>
            </w:r>
            <w:r>
              <w:rPr>
                <w:spacing w:val="-10"/>
                <w:sz w:val="22"/>
              </w:rPr>
              <w:t> </w:t>
            </w:r>
            <w:r>
              <w:rPr>
                <w:sz w:val="22"/>
              </w:rPr>
              <w:t>that</w:t>
            </w:r>
            <w:r>
              <w:rPr>
                <w:spacing w:val="-10"/>
                <w:sz w:val="22"/>
              </w:rPr>
              <w:t> </w:t>
            </w:r>
            <w:r>
              <w:rPr>
                <w:sz w:val="22"/>
              </w:rPr>
              <w:t>has</w:t>
            </w:r>
            <w:r>
              <w:rPr>
                <w:spacing w:val="-10"/>
                <w:sz w:val="22"/>
              </w:rPr>
              <w:t> </w:t>
            </w:r>
            <w:r>
              <w:rPr>
                <w:sz w:val="22"/>
              </w:rPr>
              <w:t>been</w:t>
            </w:r>
            <w:r>
              <w:rPr>
                <w:spacing w:val="-10"/>
                <w:sz w:val="22"/>
              </w:rPr>
              <w:t> </w:t>
            </w:r>
            <w:r>
              <w:rPr>
                <w:sz w:val="22"/>
              </w:rPr>
              <w:t>prepared using third-party data as a template</w:t>
            </w:r>
          </w:p>
        </w:tc>
        <w:tc>
          <w:tcPr>
            <w:tcW w:w="2693" w:type="dxa"/>
          </w:tcPr>
          <w:p>
            <w:pPr>
              <w:pStyle w:val="TableParagraph"/>
              <w:spacing w:before="28"/>
              <w:rPr>
                <w:sz w:val="22"/>
              </w:rPr>
            </w:pPr>
            <w:r>
              <w:rPr>
                <w:spacing w:val="-2"/>
                <w:sz w:val="22"/>
              </w:rPr>
              <w:t>6.3.1</w:t>
            </w:r>
          </w:p>
        </w:tc>
        <w:tc>
          <w:tcPr>
            <w:tcW w:w="3240" w:type="dxa"/>
          </w:tcPr>
          <w:p>
            <w:pPr>
              <w:pStyle w:val="TableParagraph"/>
              <w:spacing w:line="228" w:lineRule="auto" w:before="34"/>
              <w:ind w:left="109" w:right="132"/>
              <w:rPr>
                <w:sz w:val="22"/>
              </w:rPr>
            </w:pPr>
            <w:r>
              <w:rPr>
                <w:sz w:val="22"/>
              </w:rPr>
              <w:t>To reduce the risk of a prepared dummy randomization</w:t>
            </w:r>
            <w:r>
              <w:rPr>
                <w:spacing w:val="-16"/>
                <w:sz w:val="22"/>
              </w:rPr>
              <w:t> </w:t>
            </w:r>
            <w:r>
              <w:rPr>
                <w:sz w:val="22"/>
              </w:rPr>
              <w:t>file</w:t>
            </w:r>
            <w:r>
              <w:rPr>
                <w:spacing w:val="-15"/>
                <w:sz w:val="22"/>
              </w:rPr>
              <w:t> </w:t>
            </w:r>
            <w:r>
              <w:rPr>
                <w:sz w:val="22"/>
              </w:rPr>
              <w:t>mistakenly containing potentially unblinded information</w:t>
            </w:r>
          </w:p>
        </w:tc>
      </w:tr>
      <w:tr>
        <w:trPr>
          <w:trHeight w:val="801" w:hRule="atLeast"/>
        </w:trPr>
        <w:tc>
          <w:tcPr>
            <w:tcW w:w="3965" w:type="dxa"/>
          </w:tcPr>
          <w:p>
            <w:pPr>
              <w:pStyle w:val="TableParagraph"/>
              <w:spacing w:line="228" w:lineRule="auto" w:before="34"/>
              <w:ind w:right="343"/>
              <w:jc w:val="both"/>
              <w:rPr>
                <w:sz w:val="22"/>
              </w:rPr>
            </w:pPr>
            <w:r>
              <w:rPr>
                <w:sz w:val="22"/>
              </w:rPr>
              <w:t>Added</w:t>
            </w:r>
            <w:r>
              <w:rPr>
                <w:spacing w:val="-7"/>
                <w:sz w:val="22"/>
              </w:rPr>
              <w:t> </w:t>
            </w:r>
            <w:r>
              <w:rPr>
                <w:sz w:val="22"/>
              </w:rPr>
              <w:t>a</w:t>
            </w:r>
            <w:r>
              <w:rPr>
                <w:spacing w:val="-7"/>
                <w:sz w:val="22"/>
              </w:rPr>
              <w:t> </w:t>
            </w:r>
            <w:r>
              <w:rPr>
                <w:sz w:val="22"/>
              </w:rPr>
              <w:t>new</w:t>
            </w:r>
            <w:r>
              <w:rPr>
                <w:spacing w:val="-7"/>
                <w:sz w:val="22"/>
              </w:rPr>
              <w:t> </w:t>
            </w:r>
            <w:r>
              <w:rPr>
                <w:sz w:val="22"/>
              </w:rPr>
              <w:t>section</w:t>
            </w:r>
            <w:r>
              <w:rPr>
                <w:spacing w:val="-7"/>
                <w:sz w:val="22"/>
              </w:rPr>
              <w:t> </w:t>
            </w:r>
            <w:r>
              <w:rPr>
                <w:sz w:val="22"/>
              </w:rPr>
              <w:t>to</w:t>
            </w:r>
            <w:r>
              <w:rPr>
                <w:spacing w:val="-7"/>
                <w:sz w:val="22"/>
              </w:rPr>
              <w:t> </w:t>
            </w:r>
            <w:r>
              <w:rPr>
                <w:sz w:val="22"/>
              </w:rPr>
              <w:t>address</w:t>
            </w:r>
            <w:r>
              <w:rPr>
                <w:spacing w:val="-7"/>
                <w:sz w:val="22"/>
              </w:rPr>
              <w:t> </w:t>
            </w:r>
            <w:r>
              <w:rPr>
                <w:sz w:val="22"/>
              </w:rPr>
              <w:t>the need</w:t>
            </w:r>
            <w:r>
              <w:rPr>
                <w:spacing w:val="-4"/>
                <w:sz w:val="22"/>
              </w:rPr>
              <w:t> </w:t>
            </w:r>
            <w:r>
              <w:rPr>
                <w:sz w:val="22"/>
              </w:rPr>
              <w:t>to</w:t>
            </w:r>
            <w:r>
              <w:rPr>
                <w:spacing w:val="-4"/>
                <w:sz w:val="22"/>
              </w:rPr>
              <w:t> </w:t>
            </w:r>
            <w:r>
              <w:rPr>
                <w:sz w:val="22"/>
              </w:rPr>
              <w:t>verify</w:t>
            </w:r>
            <w:r>
              <w:rPr>
                <w:spacing w:val="-4"/>
                <w:sz w:val="22"/>
              </w:rPr>
              <w:t> </w:t>
            </w:r>
            <w:r>
              <w:rPr>
                <w:sz w:val="22"/>
              </w:rPr>
              <w:t>the</w:t>
            </w:r>
            <w:r>
              <w:rPr>
                <w:spacing w:val="-4"/>
                <w:sz w:val="22"/>
              </w:rPr>
              <w:t> </w:t>
            </w:r>
            <w:r>
              <w:rPr>
                <w:sz w:val="22"/>
              </w:rPr>
              <w:t>acceptance</w:t>
            </w:r>
            <w:r>
              <w:rPr>
                <w:spacing w:val="-4"/>
                <w:sz w:val="22"/>
              </w:rPr>
              <w:t> </w:t>
            </w:r>
            <w:r>
              <w:rPr>
                <w:sz w:val="22"/>
              </w:rPr>
              <w:t>of</w:t>
            </w:r>
            <w:r>
              <w:rPr>
                <w:spacing w:val="-4"/>
                <w:sz w:val="22"/>
              </w:rPr>
              <w:t> </w:t>
            </w:r>
            <w:r>
              <w:rPr>
                <w:sz w:val="22"/>
              </w:rPr>
              <w:t>the IA database with the DTL</w:t>
            </w:r>
          </w:p>
        </w:tc>
        <w:tc>
          <w:tcPr>
            <w:tcW w:w="2693" w:type="dxa"/>
          </w:tcPr>
          <w:p>
            <w:pPr>
              <w:pStyle w:val="TableParagraph"/>
              <w:spacing w:before="28"/>
              <w:rPr>
                <w:sz w:val="22"/>
              </w:rPr>
            </w:pPr>
            <w:r>
              <w:rPr>
                <w:spacing w:val="-2"/>
                <w:sz w:val="22"/>
              </w:rPr>
              <w:t>6.3.4</w:t>
            </w:r>
          </w:p>
        </w:tc>
        <w:tc>
          <w:tcPr>
            <w:tcW w:w="3240" w:type="dxa"/>
          </w:tcPr>
          <w:p>
            <w:pPr>
              <w:pStyle w:val="TableParagraph"/>
              <w:spacing w:before="28"/>
              <w:ind w:left="109"/>
              <w:rPr>
                <w:sz w:val="22"/>
              </w:rPr>
            </w:pPr>
            <w:r>
              <w:rPr>
                <w:sz w:val="22"/>
              </w:rPr>
              <w:t>For</w:t>
            </w:r>
            <w:r>
              <w:rPr>
                <w:spacing w:val="-6"/>
                <w:sz w:val="22"/>
              </w:rPr>
              <w:t> </w:t>
            </w:r>
            <w:r>
              <w:rPr>
                <w:sz w:val="22"/>
              </w:rPr>
              <w:t>clarification</w:t>
            </w:r>
            <w:r>
              <w:rPr>
                <w:spacing w:val="-6"/>
                <w:sz w:val="22"/>
              </w:rPr>
              <w:t> </w:t>
            </w:r>
            <w:r>
              <w:rPr>
                <w:sz w:val="22"/>
              </w:rPr>
              <w:t>of</w:t>
            </w:r>
            <w:r>
              <w:rPr>
                <w:spacing w:val="-5"/>
                <w:sz w:val="22"/>
              </w:rPr>
              <w:t> </w:t>
            </w:r>
            <w:r>
              <w:rPr>
                <w:spacing w:val="-2"/>
                <w:sz w:val="22"/>
              </w:rPr>
              <w:t>process.</w:t>
            </w:r>
          </w:p>
        </w:tc>
      </w:tr>
      <w:tr>
        <w:trPr>
          <w:trHeight w:val="1276" w:hRule="atLeast"/>
        </w:trPr>
        <w:tc>
          <w:tcPr>
            <w:tcW w:w="3965" w:type="dxa"/>
          </w:tcPr>
          <w:p>
            <w:pPr>
              <w:pStyle w:val="TableParagraph"/>
              <w:spacing w:line="228" w:lineRule="auto" w:before="34"/>
              <w:ind w:right="147"/>
              <w:rPr>
                <w:sz w:val="22"/>
              </w:rPr>
            </w:pPr>
            <w:r>
              <w:rPr>
                <w:sz w:val="22"/>
              </w:rPr>
              <w:t>Section</w:t>
            </w:r>
            <w:r>
              <w:rPr>
                <w:spacing w:val="-8"/>
                <w:sz w:val="22"/>
              </w:rPr>
              <w:t> </w:t>
            </w:r>
            <w:r>
              <w:rPr>
                <w:sz w:val="22"/>
              </w:rPr>
              <w:t>has</w:t>
            </w:r>
            <w:r>
              <w:rPr>
                <w:spacing w:val="-8"/>
                <w:sz w:val="22"/>
              </w:rPr>
              <w:t> </w:t>
            </w:r>
            <w:r>
              <w:rPr>
                <w:sz w:val="22"/>
              </w:rPr>
              <w:t>been</w:t>
            </w:r>
            <w:r>
              <w:rPr>
                <w:spacing w:val="-8"/>
                <w:sz w:val="22"/>
              </w:rPr>
              <w:t> </w:t>
            </w:r>
            <w:r>
              <w:rPr>
                <w:sz w:val="22"/>
              </w:rPr>
              <w:t>updated</w:t>
            </w:r>
            <w:r>
              <w:rPr>
                <w:spacing w:val="-8"/>
                <w:sz w:val="22"/>
              </w:rPr>
              <w:t> </w:t>
            </w:r>
            <w:r>
              <w:rPr>
                <w:sz w:val="22"/>
              </w:rPr>
              <w:t>to</w:t>
            </w:r>
            <w:r>
              <w:rPr>
                <w:spacing w:val="-8"/>
                <w:sz w:val="22"/>
              </w:rPr>
              <w:t> </w:t>
            </w:r>
            <w:r>
              <w:rPr>
                <w:sz w:val="22"/>
              </w:rPr>
              <w:t>describe the process that should be followed for the first unblinded delivery and then separately for all subsequent unblinded deliveries.</w:t>
            </w:r>
          </w:p>
        </w:tc>
        <w:tc>
          <w:tcPr>
            <w:tcW w:w="2693" w:type="dxa"/>
          </w:tcPr>
          <w:p>
            <w:pPr>
              <w:pStyle w:val="TableParagraph"/>
              <w:spacing w:before="28"/>
              <w:rPr>
                <w:sz w:val="22"/>
              </w:rPr>
            </w:pPr>
            <w:r>
              <w:rPr>
                <w:spacing w:val="-2"/>
                <w:sz w:val="22"/>
              </w:rPr>
              <w:t>6.3.10</w:t>
            </w:r>
          </w:p>
        </w:tc>
        <w:tc>
          <w:tcPr>
            <w:tcW w:w="3240" w:type="dxa"/>
          </w:tcPr>
          <w:p>
            <w:pPr>
              <w:pStyle w:val="TableParagraph"/>
              <w:spacing w:before="28"/>
              <w:ind w:left="109"/>
              <w:rPr>
                <w:sz w:val="22"/>
              </w:rPr>
            </w:pPr>
            <w:r>
              <w:rPr>
                <w:sz w:val="22"/>
              </w:rPr>
              <w:t>For</w:t>
            </w:r>
            <w:r>
              <w:rPr>
                <w:spacing w:val="-6"/>
                <w:sz w:val="22"/>
              </w:rPr>
              <w:t> </w:t>
            </w:r>
            <w:r>
              <w:rPr>
                <w:sz w:val="22"/>
              </w:rPr>
              <w:t>clarification</w:t>
            </w:r>
            <w:r>
              <w:rPr>
                <w:spacing w:val="-6"/>
                <w:sz w:val="22"/>
              </w:rPr>
              <w:t> </w:t>
            </w:r>
            <w:r>
              <w:rPr>
                <w:sz w:val="22"/>
              </w:rPr>
              <w:t>of</w:t>
            </w:r>
            <w:r>
              <w:rPr>
                <w:spacing w:val="-5"/>
                <w:sz w:val="22"/>
              </w:rPr>
              <w:t> </w:t>
            </w:r>
            <w:r>
              <w:rPr>
                <w:spacing w:val="-2"/>
                <w:sz w:val="22"/>
              </w:rPr>
              <w:t>process.</w:t>
            </w:r>
          </w:p>
        </w:tc>
      </w:tr>
      <w:tr>
        <w:trPr>
          <w:trHeight w:val="1041" w:hRule="atLeast"/>
        </w:trPr>
        <w:tc>
          <w:tcPr>
            <w:tcW w:w="3965" w:type="dxa"/>
          </w:tcPr>
          <w:p>
            <w:pPr>
              <w:pStyle w:val="TableParagraph"/>
              <w:spacing w:line="230" w:lineRule="auto" w:before="32"/>
              <w:ind w:right="158"/>
              <w:rPr>
                <w:sz w:val="22"/>
              </w:rPr>
            </w:pPr>
            <w:r>
              <w:rPr>
                <w:sz w:val="22"/>
              </w:rPr>
              <w:t>Added</w:t>
            </w:r>
            <w:r>
              <w:rPr>
                <w:spacing w:val="-9"/>
                <w:sz w:val="22"/>
              </w:rPr>
              <w:t> </w:t>
            </w:r>
            <w:r>
              <w:rPr>
                <w:sz w:val="22"/>
              </w:rPr>
              <w:t>reference</w:t>
            </w:r>
            <w:r>
              <w:rPr>
                <w:spacing w:val="-9"/>
                <w:sz w:val="22"/>
              </w:rPr>
              <w:t> </w:t>
            </w:r>
            <w:r>
              <w:rPr>
                <w:sz w:val="22"/>
              </w:rPr>
              <w:t>to</w:t>
            </w:r>
            <w:r>
              <w:rPr>
                <w:spacing w:val="-9"/>
                <w:sz w:val="22"/>
              </w:rPr>
              <w:t> </w:t>
            </w:r>
            <w:r>
              <w:rPr>
                <w:sz w:val="22"/>
              </w:rPr>
              <w:t>Approaches</w:t>
            </w:r>
            <w:r>
              <w:rPr>
                <w:spacing w:val="-9"/>
                <w:sz w:val="22"/>
              </w:rPr>
              <w:t> </w:t>
            </w:r>
            <w:r>
              <w:rPr>
                <w:sz w:val="22"/>
              </w:rPr>
              <w:t>to QC: Appendix H – QC of Tables, Figures,</w:t>
            </w:r>
            <w:r>
              <w:rPr>
                <w:spacing w:val="-7"/>
                <w:sz w:val="22"/>
              </w:rPr>
              <w:t> </w:t>
            </w:r>
            <w:r>
              <w:rPr>
                <w:sz w:val="22"/>
              </w:rPr>
              <w:t>and</w:t>
            </w:r>
            <w:r>
              <w:rPr>
                <w:spacing w:val="-5"/>
                <w:sz w:val="22"/>
              </w:rPr>
              <w:t> </w:t>
            </w:r>
            <w:r>
              <w:rPr>
                <w:sz w:val="22"/>
              </w:rPr>
              <w:t>listings</w:t>
            </w:r>
            <w:r>
              <w:rPr>
                <w:spacing w:val="-5"/>
                <w:sz w:val="22"/>
              </w:rPr>
              <w:t> </w:t>
            </w:r>
            <w:r>
              <w:rPr>
                <w:sz w:val="22"/>
              </w:rPr>
              <w:t>Process</w:t>
            </w:r>
            <w:r>
              <w:rPr>
                <w:spacing w:val="-5"/>
                <w:sz w:val="22"/>
              </w:rPr>
              <w:t> </w:t>
            </w:r>
            <w:r>
              <w:rPr>
                <w:sz w:val="22"/>
              </w:rPr>
              <w:t>Flow </w:t>
            </w:r>
            <w:r>
              <w:rPr>
                <w:spacing w:val="-2"/>
                <w:sz w:val="22"/>
              </w:rPr>
              <w:t>(CS_OD_BS0226)</w:t>
            </w:r>
          </w:p>
        </w:tc>
        <w:tc>
          <w:tcPr>
            <w:tcW w:w="2693" w:type="dxa"/>
          </w:tcPr>
          <w:p>
            <w:pPr>
              <w:pStyle w:val="TableParagraph"/>
              <w:spacing w:before="28"/>
              <w:rPr>
                <w:sz w:val="22"/>
              </w:rPr>
            </w:pPr>
            <w:r>
              <w:rPr>
                <w:spacing w:val="-2"/>
                <w:sz w:val="22"/>
              </w:rPr>
              <w:t>6.4.2</w:t>
            </w:r>
          </w:p>
        </w:tc>
        <w:tc>
          <w:tcPr>
            <w:tcW w:w="3240" w:type="dxa"/>
          </w:tcPr>
          <w:p>
            <w:pPr>
              <w:pStyle w:val="TableParagraph"/>
              <w:spacing w:before="28"/>
              <w:ind w:left="109"/>
              <w:rPr>
                <w:sz w:val="22"/>
              </w:rPr>
            </w:pPr>
            <w:r>
              <w:rPr>
                <w:sz w:val="22"/>
              </w:rPr>
              <w:t>For</w:t>
            </w:r>
            <w:r>
              <w:rPr>
                <w:spacing w:val="-5"/>
                <w:sz w:val="22"/>
              </w:rPr>
              <w:t> </w:t>
            </w:r>
            <w:r>
              <w:rPr>
                <w:sz w:val="22"/>
              </w:rPr>
              <w:t>clarification</w:t>
            </w:r>
            <w:r>
              <w:rPr>
                <w:spacing w:val="-6"/>
                <w:sz w:val="22"/>
              </w:rPr>
              <w:t> </w:t>
            </w:r>
            <w:r>
              <w:rPr>
                <w:sz w:val="22"/>
              </w:rPr>
              <w:t>of</w:t>
            </w:r>
            <w:r>
              <w:rPr>
                <w:spacing w:val="-4"/>
                <w:sz w:val="22"/>
              </w:rPr>
              <w:t> </w:t>
            </w:r>
            <w:r>
              <w:rPr>
                <w:spacing w:val="-2"/>
                <w:sz w:val="22"/>
              </w:rPr>
              <w:t>process.</w:t>
            </w:r>
          </w:p>
        </w:tc>
      </w:tr>
      <w:tr>
        <w:trPr>
          <w:trHeight w:val="801" w:hRule="atLeast"/>
        </w:trPr>
        <w:tc>
          <w:tcPr>
            <w:tcW w:w="3965" w:type="dxa"/>
          </w:tcPr>
          <w:p>
            <w:pPr>
              <w:pStyle w:val="TableParagraph"/>
              <w:spacing w:line="230" w:lineRule="auto" w:before="32"/>
              <w:ind w:right="147"/>
              <w:rPr>
                <w:sz w:val="22"/>
              </w:rPr>
            </w:pPr>
            <w:r>
              <w:rPr>
                <w:sz w:val="22"/>
              </w:rPr>
              <w:t>Added reference to Managing and Filing</w:t>
            </w:r>
            <w:r>
              <w:rPr>
                <w:spacing w:val="-12"/>
                <w:sz w:val="22"/>
              </w:rPr>
              <w:t> </w:t>
            </w:r>
            <w:r>
              <w:rPr>
                <w:sz w:val="22"/>
              </w:rPr>
              <w:t>of</w:t>
            </w:r>
            <w:r>
              <w:rPr>
                <w:spacing w:val="-12"/>
                <w:sz w:val="22"/>
              </w:rPr>
              <w:t> </w:t>
            </w:r>
            <w:r>
              <w:rPr>
                <w:sz w:val="22"/>
              </w:rPr>
              <w:t>Biostatistics</w:t>
            </w:r>
            <w:r>
              <w:rPr>
                <w:spacing w:val="-12"/>
                <w:sz w:val="22"/>
              </w:rPr>
              <w:t> </w:t>
            </w:r>
            <w:r>
              <w:rPr>
                <w:sz w:val="22"/>
              </w:rPr>
              <w:t>Documentation </w:t>
            </w:r>
            <w:r>
              <w:rPr>
                <w:spacing w:val="-2"/>
                <w:sz w:val="22"/>
              </w:rPr>
              <w:t>(CS_WI_BS0237)</w:t>
            </w:r>
          </w:p>
        </w:tc>
        <w:tc>
          <w:tcPr>
            <w:tcW w:w="2693" w:type="dxa"/>
          </w:tcPr>
          <w:p>
            <w:pPr>
              <w:pStyle w:val="TableParagraph"/>
              <w:spacing w:before="28"/>
              <w:rPr>
                <w:sz w:val="22"/>
              </w:rPr>
            </w:pPr>
            <w:r>
              <w:rPr>
                <w:spacing w:val="-2"/>
                <w:sz w:val="22"/>
              </w:rPr>
              <w:t>6.6.1</w:t>
            </w:r>
          </w:p>
        </w:tc>
        <w:tc>
          <w:tcPr>
            <w:tcW w:w="3240" w:type="dxa"/>
          </w:tcPr>
          <w:p>
            <w:pPr>
              <w:pStyle w:val="TableParagraph"/>
              <w:spacing w:before="28"/>
              <w:ind w:left="109"/>
              <w:rPr>
                <w:sz w:val="22"/>
              </w:rPr>
            </w:pPr>
            <w:r>
              <w:rPr>
                <w:sz w:val="22"/>
              </w:rPr>
              <w:t>For</w:t>
            </w:r>
            <w:r>
              <w:rPr>
                <w:spacing w:val="-6"/>
                <w:sz w:val="22"/>
              </w:rPr>
              <w:t> </w:t>
            </w:r>
            <w:r>
              <w:rPr>
                <w:sz w:val="22"/>
              </w:rPr>
              <w:t>clarification</w:t>
            </w:r>
            <w:r>
              <w:rPr>
                <w:spacing w:val="-6"/>
                <w:sz w:val="22"/>
              </w:rPr>
              <w:t> </w:t>
            </w:r>
            <w:r>
              <w:rPr>
                <w:sz w:val="22"/>
              </w:rPr>
              <w:t>of</w:t>
            </w:r>
            <w:r>
              <w:rPr>
                <w:spacing w:val="-5"/>
                <w:sz w:val="22"/>
              </w:rPr>
              <w:t> </w:t>
            </w:r>
            <w:r>
              <w:rPr>
                <w:spacing w:val="-2"/>
                <w:sz w:val="22"/>
              </w:rPr>
              <w:t>process.</w:t>
            </w:r>
          </w:p>
        </w:tc>
      </w:tr>
      <w:tr>
        <w:trPr>
          <w:trHeight w:val="561" w:hRule="atLeast"/>
        </w:trPr>
        <w:tc>
          <w:tcPr>
            <w:tcW w:w="3965" w:type="dxa"/>
          </w:tcPr>
          <w:p>
            <w:pPr>
              <w:pStyle w:val="TableParagraph"/>
              <w:spacing w:line="228" w:lineRule="auto" w:before="34"/>
              <w:rPr>
                <w:sz w:val="22"/>
              </w:rPr>
            </w:pPr>
            <w:r>
              <w:rPr>
                <w:sz w:val="22"/>
              </w:rPr>
              <w:t>Added</w:t>
            </w:r>
            <w:r>
              <w:rPr>
                <w:spacing w:val="-6"/>
                <w:sz w:val="22"/>
              </w:rPr>
              <w:t> </w:t>
            </w:r>
            <w:r>
              <w:rPr>
                <w:sz w:val="22"/>
              </w:rPr>
              <w:t>a</w:t>
            </w:r>
            <w:r>
              <w:rPr>
                <w:spacing w:val="-6"/>
                <w:sz w:val="22"/>
              </w:rPr>
              <w:t> </w:t>
            </w:r>
            <w:r>
              <w:rPr>
                <w:sz w:val="22"/>
              </w:rPr>
              <w:t>note</w:t>
            </w:r>
            <w:r>
              <w:rPr>
                <w:spacing w:val="-6"/>
                <w:sz w:val="22"/>
              </w:rPr>
              <w:t> </w:t>
            </w:r>
            <w:r>
              <w:rPr>
                <w:sz w:val="22"/>
              </w:rPr>
              <w:t>regarding</w:t>
            </w:r>
            <w:r>
              <w:rPr>
                <w:spacing w:val="-6"/>
                <w:sz w:val="22"/>
              </w:rPr>
              <w:t> </w:t>
            </w:r>
            <w:r>
              <w:rPr>
                <w:sz w:val="22"/>
              </w:rPr>
              <w:t>the</w:t>
            </w:r>
            <w:r>
              <w:rPr>
                <w:spacing w:val="-6"/>
                <w:sz w:val="22"/>
              </w:rPr>
              <w:t> </w:t>
            </w:r>
            <w:r>
              <w:rPr>
                <w:sz w:val="22"/>
              </w:rPr>
              <w:t>filing</w:t>
            </w:r>
            <w:r>
              <w:rPr>
                <w:spacing w:val="-6"/>
                <w:sz w:val="22"/>
              </w:rPr>
              <w:t> </w:t>
            </w:r>
            <w:r>
              <w:rPr>
                <w:sz w:val="22"/>
              </w:rPr>
              <w:t>of Unblinded Team documentation</w:t>
            </w:r>
          </w:p>
        </w:tc>
        <w:tc>
          <w:tcPr>
            <w:tcW w:w="2693" w:type="dxa"/>
          </w:tcPr>
          <w:p>
            <w:pPr>
              <w:pStyle w:val="TableParagraph"/>
              <w:spacing w:before="28"/>
              <w:rPr>
                <w:sz w:val="22"/>
              </w:rPr>
            </w:pPr>
            <w:r>
              <w:rPr>
                <w:spacing w:val="-2"/>
                <w:sz w:val="22"/>
              </w:rPr>
              <w:t>6.6.2</w:t>
            </w:r>
          </w:p>
        </w:tc>
        <w:tc>
          <w:tcPr>
            <w:tcW w:w="3240" w:type="dxa"/>
          </w:tcPr>
          <w:p>
            <w:pPr>
              <w:pStyle w:val="TableParagraph"/>
              <w:spacing w:before="28"/>
              <w:ind w:left="172"/>
              <w:rPr>
                <w:sz w:val="22"/>
              </w:rPr>
            </w:pPr>
            <w:r>
              <w:rPr>
                <w:sz w:val="22"/>
              </w:rPr>
              <w:t>For</w:t>
            </w:r>
            <w:r>
              <w:rPr>
                <w:spacing w:val="-6"/>
                <w:sz w:val="22"/>
              </w:rPr>
              <w:t> </w:t>
            </w:r>
            <w:r>
              <w:rPr>
                <w:sz w:val="22"/>
              </w:rPr>
              <w:t>clarification</w:t>
            </w:r>
            <w:r>
              <w:rPr>
                <w:spacing w:val="-6"/>
                <w:sz w:val="22"/>
              </w:rPr>
              <w:t> </w:t>
            </w:r>
            <w:r>
              <w:rPr>
                <w:sz w:val="22"/>
              </w:rPr>
              <w:t>of</w:t>
            </w:r>
            <w:r>
              <w:rPr>
                <w:spacing w:val="-6"/>
                <w:sz w:val="22"/>
              </w:rPr>
              <w:t> </w:t>
            </w:r>
            <w:r>
              <w:rPr>
                <w:spacing w:val="-2"/>
                <w:sz w:val="22"/>
              </w:rPr>
              <w:t>process.</w:t>
            </w:r>
          </w:p>
        </w:tc>
      </w:tr>
      <w:tr>
        <w:trPr>
          <w:trHeight w:val="518" w:hRule="atLeast"/>
        </w:trPr>
        <w:tc>
          <w:tcPr>
            <w:tcW w:w="3965" w:type="dxa"/>
          </w:tcPr>
          <w:p>
            <w:pPr>
              <w:pStyle w:val="TableParagraph"/>
              <w:spacing w:line="240" w:lineRule="exact" w:before="18"/>
              <w:ind w:right="147"/>
              <w:rPr>
                <w:sz w:val="22"/>
              </w:rPr>
            </w:pPr>
            <w:r>
              <w:rPr>
                <w:sz w:val="22"/>
              </w:rPr>
              <w:t>Added a note regarding project directory</w:t>
            </w:r>
            <w:r>
              <w:rPr>
                <w:spacing w:val="-10"/>
                <w:sz w:val="22"/>
              </w:rPr>
              <w:t> </w:t>
            </w:r>
            <w:r>
              <w:rPr>
                <w:sz w:val="22"/>
              </w:rPr>
              <w:t>access</w:t>
            </w:r>
            <w:r>
              <w:rPr>
                <w:spacing w:val="-10"/>
                <w:sz w:val="22"/>
              </w:rPr>
              <w:t> </w:t>
            </w:r>
            <w:r>
              <w:rPr>
                <w:sz w:val="22"/>
              </w:rPr>
              <w:t>and</w:t>
            </w:r>
            <w:r>
              <w:rPr>
                <w:spacing w:val="-10"/>
                <w:sz w:val="22"/>
              </w:rPr>
              <w:t> </w:t>
            </w:r>
            <w:r>
              <w:rPr>
                <w:sz w:val="22"/>
              </w:rPr>
              <w:t>UMT</w:t>
            </w:r>
            <w:r>
              <w:rPr>
                <w:spacing w:val="-10"/>
                <w:sz w:val="22"/>
              </w:rPr>
              <w:t> </w:t>
            </w:r>
            <w:r>
              <w:rPr>
                <w:sz w:val="22"/>
              </w:rPr>
              <w:t>rules</w:t>
            </w:r>
          </w:p>
        </w:tc>
        <w:tc>
          <w:tcPr>
            <w:tcW w:w="2693" w:type="dxa"/>
          </w:tcPr>
          <w:p>
            <w:pPr>
              <w:pStyle w:val="TableParagraph"/>
              <w:spacing w:before="28"/>
              <w:rPr>
                <w:sz w:val="22"/>
              </w:rPr>
            </w:pPr>
            <w:r>
              <w:rPr>
                <w:spacing w:val="-2"/>
                <w:sz w:val="22"/>
              </w:rPr>
              <w:t>6.6.3</w:t>
            </w:r>
          </w:p>
        </w:tc>
        <w:tc>
          <w:tcPr>
            <w:tcW w:w="3240" w:type="dxa"/>
          </w:tcPr>
          <w:p>
            <w:pPr>
              <w:pStyle w:val="TableParagraph"/>
              <w:spacing w:before="28"/>
              <w:ind w:left="172"/>
              <w:rPr>
                <w:sz w:val="22"/>
              </w:rPr>
            </w:pPr>
            <w:r>
              <w:rPr>
                <w:sz w:val="22"/>
              </w:rPr>
              <w:t>For</w:t>
            </w:r>
            <w:r>
              <w:rPr>
                <w:spacing w:val="-6"/>
                <w:sz w:val="22"/>
              </w:rPr>
              <w:t> </w:t>
            </w:r>
            <w:r>
              <w:rPr>
                <w:sz w:val="22"/>
              </w:rPr>
              <w:t>clarification</w:t>
            </w:r>
            <w:r>
              <w:rPr>
                <w:spacing w:val="-6"/>
                <w:sz w:val="22"/>
              </w:rPr>
              <w:t> </w:t>
            </w:r>
            <w:r>
              <w:rPr>
                <w:sz w:val="22"/>
              </w:rPr>
              <w:t>of</w:t>
            </w:r>
            <w:r>
              <w:rPr>
                <w:spacing w:val="-6"/>
                <w:sz w:val="22"/>
              </w:rPr>
              <w:t> </w:t>
            </w:r>
            <w:r>
              <w:rPr>
                <w:spacing w:val="-2"/>
                <w:sz w:val="22"/>
              </w:rPr>
              <w:t>process.</w:t>
            </w:r>
          </w:p>
        </w:tc>
      </w:tr>
    </w:tbl>
    <w:p>
      <w:pPr>
        <w:spacing w:after="0"/>
        <w:rPr>
          <w:sz w:val="22"/>
        </w:rPr>
        <w:sectPr>
          <w:pgSz w:w="12240" w:h="15840"/>
          <w:pgMar w:header="725" w:footer="1000" w:top="2520" w:bottom="1200" w:left="900" w:right="960"/>
        </w:sectPr>
      </w:pPr>
    </w:p>
    <w:p>
      <w:pPr>
        <w:pStyle w:val="BodyText"/>
        <w:spacing w:before="5"/>
        <w:rPr>
          <w:b/>
          <w:sz w:val="2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5"/>
        <w:gridCol w:w="2693"/>
        <w:gridCol w:w="3240"/>
      </w:tblGrid>
      <w:tr>
        <w:trPr>
          <w:trHeight w:val="518" w:hRule="atLeast"/>
        </w:trPr>
        <w:tc>
          <w:tcPr>
            <w:tcW w:w="3965" w:type="dxa"/>
          </w:tcPr>
          <w:p>
            <w:pPr>
              <w:pStyle w:val="TableParagraph"/>
              <w:spacing w:line="228" w:lineRule="auto"/>
              <w:ind w:right="147"/>
              <w:rPr>
                <w:sz w:val="22"/>
              </w:rPr>
            </w:pPr>
            <w:r>
              <w:rPr>
                <w:sz w:val="22"/>
              </w:rPr>
              <w:t>prohibiting concurrent access to Blinded</w:t>
            </w:r>
            <w:r>
              <w:rPr>
                <w:spacing w:val="-12"/>
                <w:sz w:val="22"/>
              </w:rPr>
              <w:t> </w:t>
            </w:r>
            <w:r>
              <w:rPr>
                <w:sz w:val="22"/>
              </w:rPr>
              <w:t>and</w:t>
            </w:r>
            <w:r>
              <w:rPr>
                <w:spacing w:val="-12"/>
                <w:sz w:val="22"/>
              </w:rPr>
              <w:t> </w:t>
            </w:r>
            <w:r>
              <w:rPr>
                <w:sz w:val="22"/>
              </w:rPr>
              <w:t>Unblinded</w:t>
            </w:r>
            <w:r>
              <w:rPr>
                <w:spacing w:val="-12"/>
                <w:sz w:val="22"/>
              </w:rPr>
              <w:t> </w:t>
            </w:r>
            <w:r>
              <w:rPr>
                <w:sz w:val="22"/>
              </w:rPr>
              <w:t>directories.</w:t>
            </w:r>
          </w:p>
        </w:tc>
        <w:tc>
          <w:tcPr>
            <w:tcW w:w="2693" w:type="dxa"/>
          </w:tcPr>
          <w:p>
            <w:pPr>
              <w:pStyle w:val="TableParagraph"/>
              <w:ind w:left="0"/>
              <w:rPr>
                <w:rFonts w:ascii="Times New Roman"/>
                <w:sz w:val="18"/>
              </w:rPr>
            </w:pPr>
          </w:p>
        </w:tc>
        <w:tc>
          <w:tcPr>
            <w:tcW w:w="3240" w:type="dxa"/>
          </w:tcPr>
          <w:p>
            <w:pPr>
              <w:pStyle w:val="TableParagraph"/>
              <w:ind w:left="0"/>
              <w:rPr>
                <w:rFonts w:ascii="Times New Roman"/>
                <w:sz w:val="18"/>
              </w:rPr>
            </w:pPr>
          </w:p>
        </w:tc>
      </w:tr>
      <w:tr>
        <w:trPr>
          <w:trHeight w:val="1041" w:hRule="atLeast"/>
        </w:trPr>
        <w:tc>
          <w:tcPr>
            <w:tcW w:w="3965" w:type="dxa"/>
          </w:tcPr>
          <w:p>
            <w:pPr>
              <w:pStyle w:val="TableParagraph"/>
              <w:spacing w:before="28"/>
              <w:rPr>
                <w:sz w:val="22"/>
              </w:rPr>
            </w:pPr>
            <w:r>
              <w:rPr>
                <w:sz w:val="22"/>
              </w:rPr>
              <w:t>Updated</w:t>
            </w:r>
            <w:r>
              <w:rPr>
                <w:spacing w:val="-9"/>
                <w:sz w:val="22"/>
              </w:rPr>
              <w:t> </w:t>
            </w:r>
            <w:r>
              <w:rPr>
                <w:sz w:val="22"/>
              </w:rPr>
              <w:t>referenced</w:t>
            </w:r>
            <w:r>
              <w:rPr>
                <w:spacing w:val="-8"/>
                <w:sz w:val="22"/>
              </w:rPr>
              <w:t> </w:t>
            </w:r>
            <w:r>
              <w:rPr>
                <w:spacing w:val="-2"/>
                <w:sz w:val="22"/>
              </w:rPr>
              <w:t>documents</w:t>
            </w:r>
          </w:p>
        </w:tc>
        <w:tc>
          <w:tcPr>
            <w:tcW w:w="2693" w:type="dxa"/>
          </w:tcPr>
          <w:p>
            <w:pPr>
              <w:pStyle w:val="TableParagraph"/>
              <w:spacing w:before="28"/>
              <w:rPr>
                <w:sz w:val="22"/>
              </w:rPr>
            </w:pPr>
            <w:r>
              <w:rPr>
                <w:spacing w:val="-2"/>
                <w:sz w:val="22"/>
              </w:rPr>
              <w:t>6.6.4</w:t>
            </w:r>
          </w:p>
        </w:tc>
        <w:tc>
          <w:tcPr>
            <w:tcW w:w="3240" w:type="dxa"/>
          </w:tcPr>
          <w:p>
            <w:pPr>
              <w:pStyle w:val="TableParagraph"/>
              <w:spacing w:line="230" w:lineRule="auto" w:before="32"/>
              <w:ind w:left="109" w:right="181"/>
              <w:rPr>
                <w:sz w:val="22"/>
              </w:rPr>
            </w:pPr>
            <w:r>
              <w:rPr>
                <w:sz w:val="22"/>
              </w:rPr>
              <w:t>Replaced</w:t>
            </w:r>
            <w:r>
              <w:rPr>
                <w:spacing w:val="-16"/>
                <w:sz w:val="22"/>
              </w:rPr>
              <w:t> </w:t>
            </w:r>
            <w:r>
              <w:rPr>
                <w:sz w:val="22"/>
              </w:rPr>
              <w:t>obsolete</w:t>
            </w:r>
            <w:r>
              <w:rPr>
                <w:spacing w:val="-15"/>
                <w:sz w:val="22"/>
              </w:rPr>
              <w:t> </w:t>
            </w:r>
            <w:r>
              <w:rPr>
                <w:sz w:val="22"/>
              </w:rPr>
              <w:t>referenced documents with new TMF platform-specific WI </w:t>
            </w:r>
            <w:r>
              <w:rPr>
                <w:spacing w:val="-2"/>
                <w:sz w:val="22"/>
              </w:rPr>
              <w:t>information</w:t>
            </w:r>
          </w:p>
        </w:tc>
      </w:tr>
      <w:tr>
        <w:trPr>
          <w:trHeight w:val="1041" w:hRule="atLeast"/>
        </w:trPr>
        <w:tc>
          <w:tcPr>
            <w:tcW w:w="3965" w:type="dxa"/>
          </w:tcPr>
          <w:p>
            <w:pPr>
              <w:pStyle w:val="TableParagraph"/>
              <w:spacing w:line="230" w:lineRule="auto" w:before="32"/>
              <w:ind w:right="147"/>
              <w:rPr>
                <w:sz w:val="22"/>
              </w:rPr>
            </w:pPr>
            <w:r>
              <w:rPr>
                <w:sz w:val="22"/>
              </w:rPr>
              <w:t>Added a new section to address the introduction</w:t>
            </w:r>
            <w:r>
              <w:rPr>
                <w:spacing w:val="-10"/>
                <w:sz w:val="22"/>
              </w:rPr>
              <w:t> </w:t>
            </w:r>
            <w:r>
              <w:rPr>
                <w:sz w:val="22"/>
              </w:rPr>
              <w:t>of</w:t>
            </w:r>
            <w:r>
              <w:rPr>
                <w:spacing w:val="-10"/>
                <w:sz w:val="22"/>
              </w:rPr>
              <w:t> </w:t>
            </w:r>
            <w:r>
              <w:rPr>
                <w:sz w:val="22"/>
              </w:rPr>
              <w:t>the</w:t>
            </w:r>
            <w:r>
              <w:rPr>
                <w:spacing w:val="-10"/>
                <w:sz w:val="22"/>
              </w:rPr>
              <w:t> </w:t>
            </w:r>
            <w:r>
              <w:rPr>
                <w:sz w:val="22"/>
              </w:rPr>
              <w:t>new</w:t>
            </w:r>
            <w:r>
              <w:rPr>
                <w:spacing w:val="-10"/>
                <w:sz w:val="22"/>
              </w:rPr>
              <w:t> </w:t>
            </w:r>
            <w:r>
              <w:rPr>
                <w:sz w:val="22"/>
              </w:rPr>
              <w:t>Management and Filing of Biostatistics Deliveries and Documentation WI.</w:t>
            </w:r>
          </w:p>
        </w:tc>
        <w:tc>
          <w:tcPr>
            <w:tcW w:w="2693" w:type="dxa"/>
          </w:tcPr>
          <w:p>
            <w:pPr>
              <w:pStyle w:val="TableParagraph"/>
              <w:spacing w:before="28"/>
              <w:rPr>
                <w:sz w:val="22"/>
              </w:rPr>
            </w:pPr>
            <w:r>
              <w:rPr>
                <w:spacing w:val="-2"/>
                <w:sz w:val="22"/>
              </w:rPr>
              <w:t>6.6.5</w:t>
            </w:r>
          </w:p>
        </w:tc>
        <w:tc>
          <w:tcPr>
            <w:tcW w:w="3240" w:type="dxa"/>
          </w:tcPr>
          <w:p>
            <w:pPr>
              <w:pStyle w:val="TableParagraph"/>
              <w:spacing w:before="28"/>
              <w:ind w:left="109"/>
              <w:rPr>
                <w:sz w:val="22"/>
              </w:rPr>
            </w:pPr>
            <w:r>
              <w:rPr>
                <w:sz w:val="22"/>
              </w:rPr>
              <w:t>For</w:t>
            </w:r>
            <w:r>
              <w:rPr>
                <w:spacing w:val="-6"/>
                <w:sz w:val="22"/>
              </w:rPr>
              <w:t> </w:t>
            </w:r>
            <w:r>
              <w:rPr>
                <w:sz w:val="22"/>
              </w:rPr>
              <w:t>clarification</w:t>
            </w:r>
            <w:r>
              <w:rPr>
                <w:spacing w:val="-6"/>
                <w:sz w:val="22"/>
              </w:rPr>
              <w:t> </w:t>
            </w:r>
            <w:r>
              <w:rPr>
                <w:sz w:val="22"/>
              </w:rPr>
              <w:t>of</w:t>
            </w:r>
            <w:r>
              <w:rPr>
                <w:spacing w:val="-5"/>
                <w:sz w:val="22"/>
              </w:rPr>
              <w:t> </w:t>
            </w:r>
            <w:r>
              <w:rPr>
                <w:spacing w:val="-2"/>
                <w:sz w:val="22"/>
              </w:rPr>
              <w:t>process.</w:t>
            </w:r>
          </w:p>
        </w:tc>
      </w:tr>
    </w:tbl>
    <w:p>
      <w:pPr>
        <w:pStyle w:val="BodyText"/>
        <w:spacing w:before="1"/>
        <w:rPr>
          <w:b/>
          <w:sz w:val="13"/>
        </w:rPr>
      </w:pPr>
    </w:p>
    <w:p>
      <w:pPr>
        <w:pStyle w:val="ListParagraph"/>
        <w:numPr>
          <w:ilvl w:val="0"/>
          <w:numId w:val="3"/>
        </w:numPr>
        <w:tabs>
          <w:tab w:pos="1083" w:val="left" w:leader="none"/>
        </w:tabs>
        <w:spacing w:line="240" w:lineRule="auto" w:before="94" w:after="0"/>
        <w:ind w:left="1082" w:right="0" w:hanging="543"/>
        <w:jc w:val="left"/>
        <w:rPr>
          <w:b/>
          <w:sz w:val="22"/>
        </w:rPr>
      </w:pPr>
      <w:r>
        <w:rPr>
          <w:b/>
          <w:spacing w:val="-2"/>
          <w:sz w:val="22"/>
        </w:rPr>
        <w:t>APPENDICES</w:t>
      </w:r>
    </w:p>
    <w:p>
      <w:pPr>
        <w:pStyle w:val="BodyText"/>
        <w:spacing w:before="6"/>
        <w:ind w:left="1082"/>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5"/>
        </w:rPr>
      </w:pPr>
      <w:r>
        <w:rPr/>
        <w:pict>
          <v:rect style="position:absolute;margin-left:70.559998pt;margin-top:10.212939pt;width:470.88pt;height:.48pt;mso-position-horizontal-relative:page;mso-position-vertical-relative:paragraph;z-index:-15726592;mso-wrap-distance-left:0;mso-wrap-distance-right:0" id="docshape13" filled="true" fillcolor="#000000" stroked="false">
            <v:fill type="solid"/>
            <w10:wrap type="topAndBottom"/>
          </v:rect>
        </w:pict>
      </w:r>
    </w:p>
    <w:p>
      <w:pPr>
        <w:spacing w:line="183" w:lineRule="exact" w:before="22"/>
        <w:ind w:left="4360" w:right="0" w:firstLine="0"/>
        <w:jc w:val="left"/>
        <w:rPr>
          <w:sz w:val="16"/>
        </w:rPr>
      </w:pPr>
      <w:r>
        <w:rPr>
          <w:sz w:val="16"/>
        </w:rPr>
        <w:t>Page</w:t>
      </w:r>
      <w:r>
        <w:rPr>
          <w:spacing w:val="-3"/>
          <w:sz w:val="16"/>
        </w:rPr>
        <w:t> </w:t>
      </w:r>
      <w:r>
        <w:rPr>
          <w:sz w:val="16"/>
        </w:rPr>
        <w:t>13</w:t>
      </w:r>
      <w:r>
        <w:rPr>
          <w:spacing w:val="-5"/>
          <w:sz w:val="16"/>
        </w:rPr>
        <w:t> </w:t>
      </w:r>
      <w:r>
        <w:rPr>
          <w:sz w:val="16"/>
        </w:rPr>
        <w:t>of</w:t>
      </w:r>
      <w:r>
        <w:rPr>
          <w:spacing w:val="1"/>
          <w:sz w:val="16"/>
        </w:rPr>
        <w:t> </w:t>
      </w:r>
      <w:r>
        <w:rPr>
          <w:spacing w:val="-5"/>
          <w:sz w:val="16"/>
        </w:rPr>
        <w:t>13</w:t>
      </w:r>
    </w:p>
    <w:p>
      <w:pPr>
        <w:spacing w:line="182" w:lineRule="exact" w:before="0"/>
        <w:ind w:left="540" w:right="0" w:firstLine="0"/>
        <w:jc w:val="left"/>
        <w:rPr>
          <w:sz w:val="16"/>
        </w:rPr>
      </w:pPr>
      <w:r>
        <w:rPr>
          <w:sz w:val="16"/>
        </w:rPr>
        <w:t>Copyright</w:t>
      </w:r>
      <w:r>
        <w:rPr>
          <w:spacing w:val="-4"/>
          <w:sz w:val="16"/>
        </w:rPr>
        <w:t> </w:t>
      </w:r>
      <w:r>
        <w:rPr>
          <w:sz w:val="16"/>
        </w:rPr>
        <w:t>©</w:t>
      </w:r>
      <w:r>
        <w:rPr>
          <w:spacing w:val="-2"/>
          <w:sz w:val="16"/>
        </w:rPr>
        <w:t> </w:t>
      </w:r>
      <w:r>
        <w:rPr>
          <w:sz w:val="16"/>
        </w:rPr>
        <w:t>1999,</w:t>
      </w:r>
      <w:r>
        <w:rPr>
          <w:spacing w:val="-4"/>
          <w:sz w:val="16"/>
        </w:rPr>
        <w:t> </w:t>
      </w:r>
      <w:r>
        <w:rPr>
          <w:sz w:val="16"/>
        </w:rPr>
        <w:t>2000,</w:t>
      </w:r>
      <w:r>
        <w:rPr>
          <w:spacing w:val="-3"/>
          <w:sz w:val="16"/>
        </w:rPr>
        <w:t> </w:t>
      </w:r>
      <w:r>
        <w:rPr>
          <w:sz w:val="16"/>
        </w:rPr>
        <w:t>2003,</w:t>
      </w:r>
      <w:r>
        <w:rPr>
          <w:spacing w:val="-4"/>
          <w:sz w:val="16"/>
        </w:rPr>
        <w:t> </w:t>
      </w:r>
      <w:r>
        <w:rPr>
          <w:sz w:val="16"/>
        </w:rPr>
        <w:t>2004,</w:t>
      </w:r>
      <w:r>
        <w:rPr>
          <w:spacing w:val="-3"/>
          <w:sz w:val="16"/>
        </w:rPr>
        <w:t> </w:t>
      </w:r>
      <w:r>
        <w:rPr>
          <w:sz w:val="16"/>
        </w:rPr>
        <w:t>2006,</w:t>
      </w:r>
      <w:r>
        <w:rPr>
          <w:spacing w:val="-3"/>
          <w:sz w:val="16"/>
        </w:rPr>
        <w:t> </w:t>
      </w:r>
      <w:r>
        <w:rPr>
          <w:sz w:val="16"/>
        </w:rPr>
        <w:t>2008,</w:t>
      </w:r>
      <w:r>
        <w:rPr>
          <w:spacing w:val="-4"/>
          <w:sz w:val="16"/>
        </w:rPr>
        <w:t> </w:t>
      </w:r>
      <w:r>
        <w:rPr>
          <w:sz w:val="16"/>
        </w:rPr>
        <w:t>2010,</w:t>
      </w:r>
      <w:r>
        <w:rPr>
          <w:spacing w:val="-3"/>
          <w:sz w:val="16"/>
        </w:rPr>
        <w:t> </w:t>
      </w:r>
      <w:r>
        <w:rPr>
          <w:sz w:val="16"/>
        </w:rPr>
        <w:t>2011,</w:t>
      </w:r>
      <w:r>
        <w:rPr>
          <w:spacing w:val="-4"/>
          <w:sz w:val="16"/>
        </w:rPr>
        <w:t> </w:t>
      </w:r>
      <w:r>
        <w:rPr>
          <w:sz w:val="16"/>
        </w:rPr>
        <w:t>2013,</w:t>
      </w:r>
      <w:r>
        <w:rPr>
          <w:spacing w:val="-3"/>
          <w:sz w:val="16"/>
        </w:rPr>
        <w:t> </w:t>
      </w:r>
      <w:r>
        <w:rPr>
          <w:sz w:val="16"/>
        </w:rPr>
        <w:t>2015,</w:t>
      </w:r>
      <w:r>
        <w:rPr>
          <w:spacing w:val="-3"/>
          <w:sz w:val="16"/>
        </w:rPr>
        <w:t> </w:t>
      </w:r>
      <w:r>
        <w:rPr>
          <w:sz w:val="16"/>
        </w:rPr>
        <w:t>2017,</w:t>
      </w:r>
      <w:r>
        <w:rPr>
          <w:spacing w:val="-4"/>
          <w:sz w:val="16"/>
        </w:rPr>
        <w:t> </w:t>
      </w:r>
      <w:r>
        <w:rPr>
          <w:sz w:val="16"/>
        </w:rPr>
        <w:t>2019,</w:t>
      </w:r>
      <w:r>
        <w:rPr>
          <w:spacing w:val="-3"/>
          <w:sz w:val="16"/>
        </w:rPr>
        <w:t> </w:t>
      </w:r>
      <w:r>
        <w:rPr>
          <w:sz w:val="16"/>
        </w:rPr>
        <w:t>2021</w:t>
      </w:r>
      <w:r>
        <w:rPr>
          <w:spacing w:val="-4"/>
          <w:sz w:val="16"/>
        </w:rPr>
        <w:t> </w:t>
      </w:r>
      <w:r>
        <w:rPr>
          <w:sz w:val="16"/>
        </w:rPr>
        <w:t>IQVIA.</w:t>
      </w:r>
      <w:r>
        <w:rPr>
          <w:spacing w:val="38"/>
          <w:sz w:val="16"/>
        </w:rPr>
        <w:t> </w:t>
      </w:r>
      <w:r>
        <w:rPr>
          <w:sz w:val="16"/>
        </w:rPr>
        <w:t>All</w:t>
      </w:r>
      <w:r>
        <w:rPr>
          <w:spacing w:val="-3"/>
          <w:sz w:val="16"/>
        </w:rPr>
        <w:t> </w:t>
      </w:r>
      <w:r>
        <w:rPr>
          <w:sz w:val="16"/>
        </w:rPr>
        <w:t>rights</w:t>
      </w:r>
      <w:r>
        <w:rPr>
          <w:spacing w:val="-4"/>
          <w:sz w:val="16"/>
        </w:rPr>
        <w:t> </w:t>
      </w:r>
      <w:r>
        <w:rPr>
          <w:sz w:val="16"/>
        </w:rPr>
        <w:t>reserved.</w:t>
      </w:r>
      <w:r>
        <w:rPr>
          <w:spacing w:val="38"/>
          <w:sz w:val="16"/>
        </w:rPr>
        <w:t> </w:t>
      </w:r>
      <w:r>
        <w:rPr>
          <w:spacing w:val="-5"/>
          <w:sz w:val="16"/>
        </w:rPr>
        <w:t>The</w:t>
      </w:r>
    </w:p>
    <w:p>
      <w:pPr>
        <w:spacing w:line="244" w:lineRule="auto" w:before="0"/>
        <w:ind w:left="540" w:right="505"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 and</w:t>
      </w:r>
      <w:r>
        <w:rPr>
          <w:spacing w:val="-3"/>
          <w:sz w:val="16"/>
        </w:rPr>
        <w:t> </w:t>
      </w:r>
      <w:r>
        <w:rPr>
          <w:sz w:val="16"/>
        </w:rPr>
        <w:t>proprietary</w:t>
      </w:r>
      <w:r>
        <w:rPr>
          <w:spacing w:val="-3"/>
          <w:sz w:val="16"/>
        </w:rPr>
        <w:t> </w:t>
      </w:r>
      <w:r>
        <w:rPr>
          <w:sz w:val="16"/>
        </w:rPr>
        <w:t>to</w:t>
      </w:r>
      <w:r>
        <w:rPr>
          <w:spacing w:val="-2"/>
          <w:sz w:val="16"/>
        </w:rPr>
        <w:t> </w:t>
      </w:r>
      <w:r>
        <w:rPr>
          <w:sz w:val="16"/>
        </w:rPr>
        <w:t>Quintiles</w:t>
      </w:r>
      <w:r>
        <w:rPr>
          <w:spacing w:val="-2"/>
          <w:sz w:val="16"/>
        </w:rPr>
        <w:t> </w:t>
      </w:r>
      <w:r>
        <w:rPr>
          <w:sz w:val="16"/>
        </w:rPr>
        <w:t>IMS</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6"/>
          <w:sz w:val="16"/>
        </w:rPr>
        <w:t> </w:t>
      </w:r>
      <w:r>
        <w:rPr>
          <w:sz w:val="16"/>
        </w:rPr>
        <w:t>Unauthorized</w:t>
      </w:r>
      <w:r>
        <w:rPr>
          <w:spacing w:val="-2"/>
          <w:sz w:val="16"/>
        </w:rPr>
        <w:t> </w:t>
      </w:r>
      <w:r>
        <w:rPr>
          <w:sz w:val="16"/>
        </w:rPr>
        <w:t>use, disclosure or reproduction is strictly prohibited.</w:t>
      </w:r>
    </w:p>
    <w:p>
      <w:pPr>
        <w:spacing w:after="0" w:line="244" w:lineRule="auto"/>
        <w:jc w:val="left"/>
        <w:rPr>
          <w:sz w:val="16"/>
        </w:rPr>
        <w:sectPr>
          <w:headerReference w:type="default" r:id="rId30"/>
          <w:footerReference w:type="default" r:id="rId31"/>
          <w:pgSz w:w="12240" w:h="15840"/>
          <w:pgMar w:header="725" w:footer="152" w:top="2520" w:bottom="34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1200">
            <wp:simplePos x="0" y="0"/>
            <wp:positionH relativeFrom="page">
              <wp:posOffset>1780794</wp:posOffset>
            </wp:positionH>
            <wp:positionV relativeFrom="paragraph">
              <wp:posOffset>207033</wp:posOffset>
            </wp:positionV>
            <wp:extent cx="19812" cy="9905"/>
            <wp:effectExtent l="0" t="0" r="0" b="0"/>
            <wp:wrapNone/>
            <wp:docPr id="11" name="image2.png"/>
            <wp:cNvGraphicFramePr>
              <a:graphicFrameLocks noChangeAspect="1"/>
            </wp:cNvGraphicFramePr>
            <a:graphic>
              <a:graphicData uri="http://schemas.openxmlformats.org/drawingml/2006/picture">
                <pic:pic>
                  <pic:nvPicPr>
                    <pic:cNvPr id="12" name="image2.png"/>
                    <pic:cNvPicPr/>
                  </pic:nvPicPr>
                  <pic:blipFill>
                    <a:blip r:embed="rId34" cstate="print"/>
                    <a:stretch>
                      <a:fillRect/>
                    </a:stretch>
                  </pic:blipFill>
                  <pic:spPr>
                    <a:xfrm>
                      <a:off x="0" y="0"/>
                      <a:ext cx="19812" cy="9905"/>
                    </a:xfrm>
                    <a:prstGeom prst="rect">
                      <a:avLst/>
                    </a:prstGeom>
                  </pic:spPr>
                </pic:pic>
              </a:graphicData>
            </a:graphic>
          </wp:anchor>
        </w:drawing>
      </w:r>
      <w:bookmarkStart w:name="254201704_4_0_sgTemplateFile.pdf" w:id="8"/>
      <w:bookmarkEnd w:id="8"/>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77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740" w:right="4032" w:firstLine="0"/>
        <w:jc w:val="left"/>
        <w:rPr>
          <w:sz w:val="20"/>
        </w:rPr>
      </w:pPr>
      <w:r>
        <w:rPr>
          <w:sz w:val="20"/>
        </w:rPr>
        <w:t>Date: Monday, 17 May 2021, 01:04 PM</w:t>
      </w:r>
      <w:r>
        <w:rPr>
          <w:spacing w:val="80"/>
          <w:sz w:val="20"/>
        </w:rPr>
        <w:t> </w:t>
      </w:r>
      <w:r>
        <w:rPr>
          <w:sz w:val="20"/>
        </w:rPr>
        <w:t>Eastern Time Meaning:</w:t>
      </w:r>
      <w:r>
        <w:rPr>
          <w:spacing w:val="-6"/>
          <w:sz w:val="20"/>
        </w:rPr>
        <w:t> </w:t>
      </w:r>
      <w:r>
        <w:rPr>
          <w:sz w:val="20"/>
        </w:rPr>
        <w:t>Signing</w:t>
      </w:r>
      <w:r>
        <w:rPr>
          <w:spacing w:val="-6"/>
          <w:sz w:val="20"/>
        </w:rPr>
        <w:t> </w:t>
      </w:r>
      <w:r>
        <w:rPr>
          <w:sz w:val="20"/>
        </w:rPr>
        <w:t>this</w:t>
      </w:r>
      <w:r>
        <w:rPr>
          <w:spacing w:val="-6"/>
          <w:sz w:val="20"/>
        </w:rPr>
        <w:t> </w:t>
      </w:r>
      <w:r>
        <w:rPr>
          <w:sz w:val="20"/>
        </w:rPr>
        <w:t>Document</w:t>
      </w:r>
      <w:r>
        <w:rPr>
          <w:spacing w:val="-7"/>
          <w:sz w:val="20"/>
        </w:rPr>
        <w:t> </w:t>
      </w:r>
      <w:r>
        <w:rPr>
          <w:sz w:val="20"/>
        </w:rPr>
        <w:t>Indicates</w:t>
      </w:r>
      <w:r>
        <w:rPr>
          <w:spacing w:val="-6"/>
          <w:sz w:val="20"/>
        </w:rPr>
        <w:t> </w:t>
      </w:r>
      <w:r>
        <w:rPr>
          <w:sz w:val="20"/>
        </w:rPr>
        <w:t>My</w:t>
      </w:r>
      <w:r>
        <w:rPr>
          <w:spacing w:val="-6"/>
          <w:sz w:val="20"/>
        </w:rPr>
        <w:t> </w:t>
      </w:r>
      <w:r>
        <w:rPr>
          <w:sz w:val="20"/>
        </w:rPr>
        <w:t>Approval</w:t>
      </w:r>
    </w:p>
    <w:p>
      <w:pPr>
        <w:spacing w:before="2"/>
        <w:ind w:left="795" w:right="0" w:firstLine="0"/>
        <w:jc w:val="left"/>
        <w:rPr>
          <w:sz w:val="20"/>
        </w:rPr>
      </w:pPr>
      <w:r>
        <w:rPr>
          <w:spacing w:val="-2"/>
          <w:sz w:val="20"/>
        </w:rPr>
        <w:t>================================================</w:t>
      </w:r>
    </w:p>
    <w:sectPr>
      <w:headerReference w:type="default" r:id="rId32"/>
      <w:footerReference w:type="default" r:id="rId33"/>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2pt;width:470.88pt;height:.48pt;mso-position-horizontal-relative:page;mso-position-vertical-relative:page;z-index:-16505344"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2.950256pt;width:456.75pt;height:51.05pt;mso-position-horizontal-relative:page;mso-position-vertical-relative:page;z-index:-16504832" type="#_x0000_t202" id="docshape2" filled="false" stroked="false">
          <v:textbox inset="0,0,0,0">
            <w:txbxContent>
              <w:p>
                <w:pPr>
                  <w:spacing w:line="183" w:lineRule="exact" w:before="13"/>
                  <w:ind w:left="3888"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13</w:t>
                </w:r>
              </w:p>
              <w:p>
                <w:pPr>
                  <w:spacing w:line="182" w:lineRule="exact" w:before="0"/>
                  <w:ind w:left="20" w:right="0" w:firstLine="0"/>
                  <w:jc w:val="left"/>
                  <w:rPr>
                    <w:sz w:val="16"/>
                  </w:rPr>
                </w:pPr>
                <w:r>
                  <w:rPr>
                    <w:sz w:val="16"/>
                  </w:rPr>
                  <w:t>Copyright</w:t>
                </w:r>
                <w:r>
                  <w:rPr>
                    <w:spacing w:val="-4"/>
                    <w:sz w:val="16"/>
                  </w:rPr>
                  <w:t> </w:t>
                </w:r>
                <w:r>
                  <w:rPr>
                    <w:sz w:val="16"/>
                  </w:rPr>
                  <w:t>©</w:t>
                </w:r>
                <w:r>
                  <w:rPr>
                    <w:spacing w:val="-2"/>
                    <w:sz w:val="16"/>
                  </w:rPr>
                  <w:t> </w:t>
                </w:r>
                <w:r>
                  <w:rPr>
                    <w:sz w:val="16"/>
                  </w:rPr>
                  <w:t>1999,</w:t>
                </w:r>
                <w:r>
                  <w:rPr>
                    <w:spacing w:val="-4"/>
                    <w:sz w:val="16"/>
                  </w:rPr>
                  <w:t> </w:t>
                </w:r>
                <w:r>
                  <w:rPr>
                    <w:sz w:val="16"/>
                  </w:rPr>
                  <w:t>2000,</w:t>
                </w:r>
                <w:r>
                  <w:rPr>
                    <w:spacing w:val="-3"/>
                    <w:sz w:val="16"/>
                  </w:rPr>
                  <w:t> </w:t>
                </w:r>
                <w:r>
                  <w:rPr>
                    <w:sz w:val="16"/>
                  </w:rPr>
                  <w:t>2003,</w:t>
                </w:r>
                <w:r>
                  <w:rPr>
                    <w:spacing w:val="-4"/>
                    <w:sz w:val="16"/>
                  </w:rPr>
                  <w:t> </w:t>
                </w:r>
                <w:r>
                  <w:rPr>
                    <w:sz w:val="16"/>
                  </w:rPr>
                  <w:t>2004,</w:t>
                </w:r>
                <w:r>
                  <w:rPr>
                    <w:spacing w:val="-3"/>
                    <w:sz w:val="16"/>
                  </w:rPr>
                  <w:t> </w:t>
                </w:r>
                <w:r>
                  <w:rPr>
                    <w:sz w:val="16"/>
                  </w:rPr>
                  <w:t>2006,</w:t>
                </w:r>
                <w:r>
                  <w:rPr>
                    <w:spacing w:val="-3"/>
                    <w:sz w:val="16"/>
                  </w:rPr>
                  <w:t> </w:t>
                </w:r>
                <w:r>
                  <w:rPr>
                    <w:sz w:val="16"/>
                  </w:rPr>
                  <w:t>2008,</w:t>
                </w:r>
                <w:r>
                  <w:rPr>
                    <w:spacing w:val="-4"/>
                    <w:sz w:val="16"/>
                  </w:rPr>
                  <w:t> </w:t>
                </w:r>
                <w:r>
                  <w:rPr>
                    <w:sz w:val="16"/>
                  </w:rPr>
                  <w:t>2010,</w:t>
                </w:r>
                <w:r>
                  <w:rPr>
                    <w:spacing w:val="-3"/>
                    <w:sz w:val="16"/>
                  </w:rPr>
                  <w:t> </w:t>
                </w:r>
                <w:r>
                  <w:rPr>
                    <w:sz w:val="16"/>
                  </w:rPr>
                  <w:t>2011,</w:t>
                </w:r>
                <w:r>
                  <w:rPr>
                    <w:spacing w:val="-4"/>
                    <w:sz w:val="16"/>
                  </w:rPr>
                  <w:t> </w:t>
                </w:r>
                <w:r>
                  <w:rPr>
                    <w:sz w:val="16"/>
                  </w:rPr>
                  <w:t>2013,</w:t>
                </w:r>
                <w:r>
                  <w:rPr>
                    <w:spacing w:val="-3"/>
                    <w:sz w:val="16"/>
                  </w:rPr>
                  <w:t> </w:t>
                </w:r>
                <w:r>
                  <w:rPr>
                    <w:sz w:val="16"/>
                  </w:rPr>
                  <w:t>2015,</w:t>
                </w:r>
                <w:r>
                  <w:rPr>
                    <w:spacing w:val="-3"/>
                    <w:sz w:val="16"/>
                  </w:rPr>
                  <w:t> </w:t>
                </w:r>
                <w:r>
                  <w:rPr>
                    <w:sz w:val="16"/>
                  </w:rPr>
                  <w:t>2017,</w:t>
                </w:r>
                <w:r>
                  <w:rPr>
                    <w:spacing w:val="-4"/>
                    <w:sz w:val="16"/>
                  </w:rPr>
                  <w:t> </w:t>
                </w:r>
                <w:r>
                  <w:rPr>
                    <w:sz w:val="16"/>
                  </w:rPr>
                  <w:t>2019,</w:t>
                </w:r>
                <w:r>
                  <w:rPr>
                    <w:spacing w:val="-3"/>
                    <w:sz w:val="16"/>
                  </w:rPr>
                  <w:t> </w:t>
                </w:r>
                <w:r>
                  <w:rPr>
                    <w:sz w:val="16"/>
                  </w:rPr>
                  <w:t>2021</w:t>
                </w:r>
                <w:r>
                  <w:rPr>
                    <w:spacing w:val="-4"/>
                    <w:sz w:val="16"/>
                  </w:rPr>
                  <w:t> </w:t>
                </w:r>
                <w:r>
                  <w:rPr>
                    <w:sz w:val="16"/>
                  </w:rPr>
                  <w:t>IQVIA.</w:t>
                </w:r>
                <w:r>
                  <w:rPr>
                    <w:spacing w:val="38"/>
                    <w:sz w:val="16"/>
                  </w:rPr>
                  <w:t> </w:t>
                </w:r>
                <w:r>
                  <w:rPr>
                    <w:sz w:val="16"/>
                  </w:rPr>
                  <w:t>All</w:t>
                </w:r>
                <w:r>
                  <w:rPr>
                    <w:spacing w:val="-3"/>
                    <w:sz w:val="16"/>
                  </w:rPr>
                  <w:t> </w:t>
                </w:r>
                <w:r>
                  <w:rPr>
                    <w:sz w:val="16"/>
                  </w:rPr>
                  <w:t>rights</w:t>
                </w:r>
                <w:r>
                  <w:rPr>
                    <w:spacing w:val="-4"/>
                    <w:sz w:val="16"/>
                  </w:rPr>
                  <w:t> </w:t>
                </w:r>
                <w:r>
                  <w:rPr>
                    <w:sz w:val="16"/>
                  </w:rPr>
                  <w:t>reserved.</w:t>
                </w:r>
                <w:r>
                  <w:rPr>
                    <w:spacing w:val="38"/>
                    <w:sz w:val="16"/>
                  </w:rPr>
                  <w:t> </w:t>
                </w:r>
                <w:r>
                  <w:rPr>
                    <w:spacing w:val="-5"/>
                    <w:sz w:val="16"/>
                  </w:rPr>
                  <w:t>The</w:t>
                </w:r>
              </w:p>
              <w:p>
                <w:pPr>
                  <w:spacing w:line="244" w:lineRule="auto" w:before="0"/>
                  <w:ind w:left="20" w:right="0"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w:t>
                </w:r>
                <w:r>
                  <w:rPr>
                    <w:spacing w:val="-3"/>
                    <w:sz w:val="16"/>
                  </w:rPr>
                  <w:t> </w:t>
                </w:r>
                <w:r>
                  <w:rPr>
                    <w:sz w:val="16"/>
                  </w:rPr>
                  <w:t>to</w:t>
                </w:r>
                <w:r>
                  <w:rPr>
                    <w:spacing w:val="-3"/>
                    <w:sz w:val="16"/>
                  </w:rPr>
                  <w:t> </w:t>
                </w:r>
                <w:r>
                  <w:rPr>
                    <w:sz w:val="16"/>
                  </w:rPr>
                  <w:t>Quintiles</w:t>
                </w:r>
                <w:r>
                  <w:rPr>
                    <w:spacing w:val="-3"/>
                    <w:sz w:val="16"/>
                  </w:rPr>
                  <w:t> </w:t>
                </w:r>
                <w:r>
                  <w:rPr>
                    <w:sz w:val="16"/>
                  </w:rPr>
                  <w:t>IMS</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8"/>
                    <w:sz w:val="16"/>
                  </w:rPr>
                  <w:t> </w:t>
                </w:r>
                <w:r>
                  <w:rPr>
                    <w:sz w:val="16"/>
                  </w:rPr>
                  <w:t>Unauthorized</w:t>
                </w:r>
                <w:r>
                  <w:rPr>
                    <w:spacing w:val="-2"/>
                    <w:sz w:val="16"/>
                  </w:rPr>
                  <w:t> </w:t>
                </w:r>
                <w:r>
                  <w:rPr>
                    <w:sz w:val="16"/>
                  </w:rPr>
                  <w:t>use, disclosure or reproduction is strictly prohibited.</w:t>
                </w:r>
              </w:p>
              <w:p>
                <w:pPr>
                  <w:spacing w:line="241" w:lineRule="exact" w:before="0"/>
                  <w:ind w:left="83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CS_WI_BS009</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13</w:t>
                </w:r>
                <w:r>
                  <w:rPr>
                    <w:rFonts w:ascii="Trebuchet MS"/>
                    <w:color w:val="191919"/>
                    <w:spacing w:val="-20"/>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01-Jun-2021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2pt;width:470.88pt;height:.48pt;mso-position-horizontal-relative:page;mso-position-vertical-relative:page;z-index:-16503808" id="docshape4" filled="true" fillcolor="#000000" stroked="false">
          <v:fill type="solid"/>
          <w10:wrap type="none"/>
        </v:rect>
      </w:pict>
    </w:r>
    <w:r>
      <w:rPr/>
      <w:pict>
        <v:shape style="position:absolute;margin-left:71pt;margin-top:732.950256pt;width:456.75pt;height:51.05pt;mso-position-horizontal-relative:page;mso-position-vertical-relative:page;z-index:-16503296" type="#_x0000_t202" id="docshape5" filled="false" stroked="false">
          <v:textbox inset="0,0,0,0">
            <w:txbxContent>
              <w:p>
                <w:pPr>
                  <w:spacing w:line="183" w:lineRule="exact" w:before="13"/>
                  <w:ind w:left="3888"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7</w:t>
                </w:r>
                <w:r>
                  <w:rPr>
                    <w:sz w:val="16"/>
                  </w:rPr>
                  <w:fldChar w:fldCharType="end"/>
                </w:r>
                <w:r>
                  <w:rPr>
                    <w:spacing w:val="-4"/>
                    <w:sz w:val="16"/>
                  </w:rPr>
                  <w:t> </w:t>
                </w:r>
                <w:r>
                  <w:rPr>
                    <w:sz w:val="16"/>
                  </w:rPr>
                  <w:t>of</w:t>
                </w:r>
                <w:r>
                  <w:rPr>
                    <w:spacing w:val="-3"/>
                    <w:sz w:val="16"/>
                  </w:rPr>
                  <w:t> </w:t>
                </w:r>
                <w:r>
                  <w:rPr>
                    <w:spacing w:val="-5"/>
                    <w:sz w:val="16"/>
                  </w:rPr>
                  <w:t>13</w:t>
                </w:r>
              </w:p>
              <w:p>
                <w:pPr>
                  <w:spacing w:line="182" w:lineRule="exact" w:before="0"/>
                  <w:ind w:left="20" w:right="0" w:firstLine="0"/>
                  <w:jc w:val="left"/>
                  <w:rPr>
                    <w:sz w:val="16"/>
                  </w:rPr>
                </w:pPr>
                <w:r>
                  <w:rPr>
                    <w:sz w:val="16"/>
                  </w:rPr>
                  <w:t>Copyright</w:t>
                </w:r>
                <w:r>
                  <w:rPr>
                    <w:spacing w:val="-4"/>
                    <w:sz w:val="16"/>
                  </w:rPr>
                  <w:t> </w:t>
                </w:r>
                <w:r>
                  <w:rPr>
                    <w:sz w:val="16"/>
                  </w:rPr>
                  <w:t>©</w:t>
                </w:r>
                <w:r>
                  <w:rPr>
                    <w:spacing w:val="-2"/>
                    <w:sz w:val="16"/>
                  </w:rPr>
                  <w:t> </w:t>
                </w:r>
                <w:r>
                  <w:rPr>
                    <w:sz w:val="16"/>
                  </w:rPr>
                  <w:t>1999,</w:t>
                </w:r>
                <w:r>
                  <w:rPr>
                    <w:spacing w:val="-4"/>
                    <w:sz w:val="16"/>
                  </w:rPr>
                  <w:t> </w:t>
                </w:r>
                <w:r>
                  <w:rPr>
                    <w:sz w:val="16"/>
                  </w:rPr>
                  <w:t>2000,</w:t>
                </w:r>
                <w:r>
                  <w:rPr>
                    <w:spacing w:val="-3"/>
                    <w:sz w:val="16"/>
                  </w:rPr>
                  <w:t> </w:t>
                </w:r>
                <w:r>
                  <w:rPr>
                    <w:sz w:val="16"/>
                  </w:rPr>
                  <w:t>2003,</w:t>
                </w:r>
                <w:r>
                  <w:rPr>
                    <w:spacing w:val="-4"/>
                    <w:sz w:val="16"/>
                  </w:rPr>
                  <w:t> </w:t>
                </w:r>
                <w:r>
                  <w:rPr>
                    <w:sz w:val="16"/>
                  </w:rPr>
                  <w:t>2004,</w:t>
                </w:r>
                <w:r>
                  <w:rPr>
                    <w:spacing w:val="-3"/>
                    <w:sz w:val="16"/>
                  </w:rPr>
                  <w:t> </w:t>
                </w:r>
                <w:r>
                  <w:rPr>
                    <w:sz w:val="16"/>
                  </w:rPr>
                  <w:t>2006,</w:t>
                </w:r>
                <w:r>
                  <w:rPr>
                    <w:spacing w:val="-3"/>
                    <w:sz w:val="16"/>
                  </w:rPr>
                  <w:t> </w:t>
                </w:r>
                <w:r>
                  <w:rPr>
                    <w:sz w:val="16"/>
                  </w:rPr>
                  <w:t>2008,</w:t>
                </w:r>
                <w:r>
                  <w:rPr>
                    <w:spacing w:val="-4"/>
                    <w:sz w:val="16"/>
                  </w:rPr>
                  <w:t> </w:t>
                </w:r>
                <w:r>
                  <w:rPr>
                    <w:sz w:val="16"/>
                  </w:rPr>
                  <w:t>2010,</w:t>
                </w:r>
                <w:r>
                  <w:rPr>
                    <w:spacing w:val="-3"/>
                    <w:sz w:val="16"/>
                  </w:rPr>
                  <w:t> </w:t>
                </w:r>
                <w:r>
                  <w:rPr>
                    <w:sz w:val="16"/>
                  </w:rPr>
                  <w:t>2011,</w:t>
                </w:r>
                <w:r>
                  <w:rPr>
                    <w:spacing w:val="-4"/>
                    <w:sz w:val="16"/>
                  </w:rPr>
                  <w:t> </w:t>
                </w:r>
                <w:r>
                  <w:rPr>
                    <w:sz w:val="16"/>
                  </w:rPr>
                  <w:t>2013,</w:t>
                </w:r>
                <w:r>
                  <w:rPr>
                    <w:spacing w:val="-3"/>
                    <w:sz w:val="16"/>
                  </w:rPr>
                  <w:t> </w:t>
                </w:r>
                <w:r>
                  <w:rPr>
                    <w:sz w:val="16"/>
                  </w:rPr>
                  <w:t>2015,</w:t>
                </w:r>
                <w:r>
                  <w:rPr>
                    <w:spacing w:val="-3"/>
                    <w:sz w:val="16"/>
                  </w:rPr>
                  <w:t> </w:t>
                </w:r>
                <w:r>
                  <w:rPr>
                    <w:sz w:val="16"/>
                  </w:rPr>
                  <w:t>2017,</w:t>
                </w:r>
                <w:r>
                  <w:rPr>
                    <w:spacing w:val="-4"/>
                    <w:sz w:val="16"/>
                  </w:rPr>
                  <w:t> </w:t>
                </w:r>
                <w:r>
                  <w:rPr>
                    <w:sz w:val="16"/>
                  </w:rPr>
                  <w:t>2019,</w:t>
                </w:r>
                <w:r>
                  <w:rPr>
                    <w:spacing w:val="-3"/>
                    <w:sz w:val="16"/>
                  </w:rPr>
                  <w:t> </w:t>
                </w:r>
                <w:r>
                  <w:rPr>
                    <w:sz w:val="16"/>
                  </w:rPr>
                  <w:t>2021</w:t>
                </w:r>
                <w:r>
                  <w:rPr>
                    <w:spacing w:val="-4"/>
                    <w:sz w:val="16"/>
                  </w:rPr>
                  <w:t> </w:t>
                </w:r>
                <w:r>
                  <w:rPr>
                    <w:sz w:val="16"/>
                  </w:rPr>
                  <w:t>IQVIA.</w:t>
                </w:r>
                <w:r>
                  <w:rPr>
                    <w:spacing w:val="38"/>
                    <w:sz w:val="16"/>
                  </w:rPr>
                  <w:t> </w:t>
                </w:r>
                <w:r>
                  <w:rPr>
                    <w:sz w:val="16"/>
                  </w:rPr>
                  <w:t>All</w:t>
                </w:r>
                <w:r>
                  <w:rPr>
                    <w:spacing w:val="-3"/>
                    <w:sz w:val="16"/>
                  </w:rPr>
                  <w:t> </w:t>
                </w:r>
                <w:r>
                  <w:rPr>
                    <w:sz w:val="16"/>
                  </w:rPr>
                  <w:t>rights</w:t>
                </w:r>
                <w:r>
                  <w:rPr>
                    <w:spacing w:val="-4"/>
                    <w:sz w:val="16"/>
                  </w:rPr>
                  <w:t> </w:t>
                </w:r>
                <w:r>
                  <w:rPr>
                    <w:sz w:val="16"/>
                  </w:rPr>
                  <w:t>reserved.</w:t>
                </w:r>
                <w:r>
                  <w:rPr>
                    <w:spacing w:val="38"/>
                    <w:sz w:val="16"/>
                  </w:rPr>
                  <w:t> </w:t>
                </w:r>
                <w:r>
                  <w:rPr>
                    <w:spacing w:val="-5"/>
                    <w:sz w:val="16"/>
                  </w:rPr>
                  <w:t>The</w:t>
                </w:r>
              </w:p>
              <w:p>
                <w:pPr>
                  <w:spacing w:line="244" w:lineRule="auto" w:before="0"/>
                  <w:ind w:left="20" w:right="0"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 and</w:t>
                </w:r>
                <w:r>
                  <w:rPr>
                    <w:spacing w:val="-3"/>
                    <w:sz w:val="16"/>
                  </w:rPr>
                  <w:t> </w:t>
                </w:r>
                <w:r>
                  <w:rPr>
                    <w:sz w:val="16"/>
                  </w:rPr>
                  <w:t>proprietary</w:t>
                </w:r>
                <w:r>
                  <w:rPr>
                    <w:spacing w:val="-3"/>
                    <w:sz w:val="16"/>
                  </w:rPr>
                  <w:t> </w:t>
                </w:r>
                <w:r>
                  <w:rPr>
                    <w:sz w:val="16"/>
                  </w:rPr>
                  <w:t>to</w:t>
                </w:r>
                <w:r>
                  <w:rPr>
                    <w:spacing w:val="-2"/>
                    <w:sz w:val="16"/>
                  </w:rPr>
                  <w:t> </w:t>
                </w:r>
                <w:r>
                  <w:rPr>
                    <w:sz w:val="16"/>
                  </w:rPr>
                  <w:t>Quintiles</w:t>
                </w:r>
                <w:r>
                  <w:rPr>
                    <w:spacing w:val="-2"/>
                    <w:sz w:val="16"/>
                  </w:rPr>
                  <w:t> </w:t>
                </w:r>
                <w:r>
                  <w:rPr>
                    <w:sz w:val="16"/>
                  </w:rPr>
                  <w:t>IMS</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6"/>
                    <w:sz w:val="16"/>
                  </w:rPr>
                  <w:t> </w:t>
                </w:r>
                <w:r>
                  <w:rPr>
                    <w:sz w:val="16"/>
                  </w:rPr>
                  <w:t>Unauthorized</w:t>
                </w:r>
                <w:r>
                  <w:rPr>
                    <w:spacing w:val="-2"/>
                    <w:sz w:val="16"/>
                  </w:rPr>
                  <w:t> </w:t>
                </w:r>
                <w:r>
                  <w:rPr>
                    <w:sz w:val="16"/>
                  </w:rPr>
                  <w:t>use, disclosure or reproduction is strictly prohibited.</w:t>
                </w:r>
              </w:p>
              <w:p>
                <w:pPr>
                  <w:spacing w:line="241" w:lineRule="exact" w:before="0"/>
                  <w:ind w:left="83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CS_WI_BS009</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13</w:t>
                </w:r>
                <w:r>
                  <w:rPr>
                    <w:rFonts w:ascii="Trebuchet MS"/>
                    <w:color w:val="191919"/>
                    <w:spacing w:val="-20"/>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01-Jun-2021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pt;margin-top:732.950256pt;width:456.75pt;height:51.05pt;mso-position-horizontal-relative:page;mso-position-vertical-relative:page;z-index:-16502272" type="#_x0000_t202" id="docshape7" filled="false" stroked="false">
          <v:textbox inset="0,0,0,0">
            <w:txbxContent>
              <w:p>
                <w:pPr>
                  <w:spacing w:line="183" w:lineRule="exact" w:before="13"/>
                  <w:ind w:left="3888"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9</w:t>
                </w:r>
                <w:r>
                  <w:rPr>
                    <w:sz w:val="16"/>
                  </w:rPr>
                  <w:fldChar w:fldCharType="end"/>
                </w:r>
                <w:r>
                  <w:rPr>
                    <w:spacing w:val="-4"/>
                    <w:sz w:val="16"/>
                  </w:rPr>
                  <w:t> </w:t>
                </w:r>
                <w:r>
                  <w:rPr>
                    <w:sz w:val="16"/>
                  </w:rPr>
                  <w:t>of</w:t>
                </w:r>
                <w:r>
                  <w:rPr>
                    <w:spacing w:val="-3"/>
                    <w:sz w:val="16"/>
                  </w:rPr>
                  <w:t> </w:t>
                </w:r>
                <w:r>
                  <w:rPr>
                    <w:spacing w:val="-5"/>
                    <w:sz w:val="16"/>
                  </w:rPr>
                  <w:t>13</w:t>
                </w:r>
              </w:p>
              <w:p>
                <w:pPr>
                  <w:spacing w:line="182" w:lineRule="exact" w:before="0"/>
                  <w:ind w:left="20" w:right="0" w:firstLine="0"/>
                  <w:jc w:val="left"/>
                  <w:rPr>
                    <w:sz w:val="16"/>
                  </w:rPr>
                </w:pPr>
                <w:r>
                  <w:rPr>
                    <w:sz w:val="16"/>
                  </w:rPr>
                  <w:t>Copyright</w:t>
                </w:r>
                <w:r>
                  <w:rPr>
                    <w:spacing w:val="-4"/>
                    <w:sz w:val="16"/>
                  </w:rPr>
                  <w:t> </w:t>
                </w:r>
                <w:r>
                  <w:rPr>
                    <w:sz w:val="16"/>
                  </w:rPr>
                  <w:t>©</w:t>
                </w:r>
                <w:r>
                  <w:rPr>
                    <w:spacing w:val="-2"/>
                    <w:sz w:val="16"/>
                  </w:rPr>
                  <w:t> </w:t>
                </w:r>
                <w:r>
                  <w:rPr>
                    <w:sz w:val="16"/>
                  </w:rPr>
                  <w:t>1999,</w:t>
                </w:r>
                <w:r>
                  <w:rPr>
                    <w:spacing w:val="-4"/>
                    <w:sz w:val="16"/>
                  </w:rPr>
                  <w:t> </w:t>
                </w:r>
                <w:r>
                  <w:rPr>
                    <w:sz w:val="16"/>
                  </w:rPr>
                  <w:t>2000,</w:t>
                </w:r>
                <w:r>
                  <w:rPr>
                    <w:spacing w:val="-3"/>
                    <w:sz w:val="16"/>
                  </w:rPr>
                  <w:t> </w:t>
                </w:r>
                <w:r>
                  <w:rPr>
                    <w:sz w:val="16"/>
                  </w:rPr>
                  <w:t>2003,</w:t>
                </w:r>
                <w:r>
                  <w:rPr>
                    <w:spacing w:val="-4"/>
                    <w:sz w:val="16"/>
                  </w:rPr>
                  <w:t> </w:t>
                </w:r>
                <w:r>
                  <w:rPr>
                    <w:sz w:val="16"/>
                  </w:rPr>
                  <w:t>2004,</w:t>
                </w:r>
                <w:r>
                  <w:rPr>
                    <w:spacing w:val="-3"/>
                    <w:sz w:val="16"/>
                  </w:rPr>
                  <w:t> </w:t>
                </w:r>
                <w:r>
                  <w:rPr>
                    <w:sz w:val="16"/>
                  </w:rPr>
                  <w:t>2006,</w:t>
                </w:r>
                <w:r>
                  <w:rPr>
                    <w:spacing w:val="-3"/>
                    <w:sz w:val="16"/>
                  </w:rPr>
                  <w:t> </w:t>
                </w:r>
                <w:r>
                  <w:rPr>
                    <w:sz w:val="16"/>
                  </w:rPr>
                  <w:t>2008,</w:t>
                </w:r>
                <w:r>
                  <w:rPr>
                    <w:spacing w:val="-4"/>
                    <w:sz w:val="16"/>
                  </w:rPr>
                  <w:t> </w:t>
                </w:r>
                <w:r>
                  <w:rPr>
                    <w:sz w:val="16"/>
                  </w:rPr>
                  <w:t>2010,</w:t>
                </w:r>
                <w:r>
                  <w:rPr>
                    <w:spacing w:val="-3"/>
                    <w:sz w:val="16"/>
                  </w:rPr>
                  <w:t> </w:t>
                </w:r>
                <w:r>
                  <w:rPr>
                    <w:sz w:val="16"/>
                  </w:rPr>
                  <w:t>2011,</w:t>
                </w:r>
                <w:r>
                  <w:rPr>
                    <w:spacing w:val="-4"/>
                    <w:sz w:val="16"/>
                  </w:rPr>
                  <w:t> </w:t>
                </w:r>
                <w:r>
                  <w:rPr>
                    <w:sz w:val="16"/>
                  </w:rPr>
                  <w:t>2013,</w:t>
                </w:r>
                <w:r>
                  <w:rPr>
                    <w:spacing w:val="-3"/>
                    <w:sz w:val="16"/>
                  </w:rPr>
                  <w:t> </w:t>
                </w:r>
                <w:r>
                  <w:rPr>
                    <w:sz w:val="16"/>
                  </w:rPr>
                  <w:t>2015,</w:t>
                </w:r>
                <w:r>
                  <w:rPr>
                    <w:spacing w:val="-3"/>
                    <w:sz w:val="16"/>
                  </w:rPr>
                  <w:t> </w:t>
                </w:r>
                <w:r>
                  <w:rPr>
                    <w:sz w:val="16"/>
                  </w:rPr>
                  <w:t>2017,</w:t>
                </w:r>
                <w:r>
                  <w:rPr>
                    <w:spacing w:val="-4"/>
                    <w:sz w:val="16"/>
                  </w:rPr>
                  <w:t> </w:t>
                </w:r>
                <w:r>
                  <w:rPr>
                    <w:sz w:val="16"/>
                  </w:rPr>
                  <w:t>2019,</w:t>
                </w:r>
                <w:r>
                  <w:rPr>
                    <w:spacing w:val="-3"/>
                    <w:sz w:val="16"/>
                  </w:rPr>
                  <w:t> </w:t>
                </w:r>
                <w:r>
                  <w:rPr>
                    <w:sz w:val="16"/>
                  </w:rPr>
                  <w:t>2021</w:t>
                </w:r>
                <w:r>
                  <w:rPr>
                    <w:spacing w:val="-4"/>
                    <w:sz w:val="16"/>
                  </w:rPr>
                  <w:t> </w:t>
                </w:r>
                <w:r>
                  <w:rPr>
                    <w:sz w:val="16"/>
                  </w:rPr>
                  <w:t>IQVIA.</w:t>
                </w:r>
                <w:r>
                  <w:rPr>
                    <w:spacing w:val="38"/>
                    <w:sz w:val="16"/>
                  </w:rPr>
                  <w:t> </w:t>
                </w:r>
                <w:r>
                  <w:rPr>
                    <w:sz w:val="16"/>
                  </w:rPr>
                  <w:t>All</w:t>
                </w:r>
                <w:r>
                  <w:rPr>
                    <w:spacing w:val="-3"/>
                    <w:sz w:val="16"/>
                  </w:rPr>
                  <w:t> </w:t>
                </w:r>
                <w:r>
                  <w:rPr>
                    <w:sz w:val="16"/>
                  </w:rPr>
                  <w:t>rights</w:t>
                </w:r>
                <w:r>
                  <w:rPr>
                    <w:spacing w:val="-4"/>
                    <w:sz w:val="16"/>
                  </w:rPr>
                  <w:t> </w:t>
                </w:r>
                <w:r>
                  <w:rPr>
                    <w:sz w:val="16"/>
                  </w:rPr>
                  <w:t>reserved.</w:t>
                </w:r>
                <w:r>
                  <w:rPr>
                    <w:spacing w:val="38"/>
                    <w:sz w:val="16"/>
                  </w:rPr>
                  <w:t> </w:t>
                </w:r>
                <w:r>
                  <w:rPr>
                    <w:spacing w:val="-5"/>
                    <w:sz w:val="16"/>
                  </w:rPr>
                  <w:t>The</w:t>
                </w:r>
              </w:p>
              <w:p>
                <w:pPr>
                  <w:spacing w:line="244" w:lineRule="auto" w:before="0"/>
                  <w:ind w:left="20" w:right="0"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 and</w:t>
                </w:r>
                <w:r>
                  <w:rPr>
                    <w:spacing w:val="-3"/>
                    <w:sz w:val="16"/>
                  </w:rPr>
                  <w:t> </w:t>
                </w:r>
                <w:r>
                  <w:rPr>
                    <w:sz w:val="16"/>
                  </w:rPr>
                  <w:t>proprietary</w:t>
                </w:r>
                <w:r>
                  <w:rPr>
                    <w:spacing w:val="-3"/>
                    <w:sz w:val="16"/>
                  </w:rPr>
                  <w:t> </w:t>
                </w:r>
                <w:r>
                  <w:rPr>
                    <w:sz w:val="16"/>
                  </w:rPr>
                  <w:t>to</w:t>
                </w:r>
                <w:r>
                  <w:rPr>
                    <w:spacing w:val="-2"/>
                    <w:sz w:val="16"/>
                  </w:rPr>
                  <w:t> </w:t>
                </w:r>
                <w:r>
                  <w:rPr>
                    <w:sz w:val="16"/>
                  </w:rPr>
                  <w:t>Quintiles</w:t>
                </w:r>
                <w:r>
                  <w:rPr>
                    <w:spacing w:val="-2"/>
                    <w:sz w:val="16"/>
                  </w:rPr>
                  <w:t> </w:t>
                </w:r>
                <w:r>
                  <w:rPr>
                    <w:sz w:val="16"/>
                  </w:rPr>
                  <w:t>IMS</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6"/>
                    <w:sz w:val="16"/>
                  </w:rPr>
                  <w:t> </w:t>
                </w:r>
                <w:r>
                  <w:rPr>
                    <w:sz w:val="16"/>
                  </w:rPr>
                  <w:t>Unauthorized</w:t>
                </w:r>
                <w:r>
                  <w:rPr>
                    <w:spacing w:val="-2"/>
                    <w:sz w:val="16"/>
                  </w:rPr>
                  <w:t> </w:t>
                </w:r>
                <w:r>
                  <w:rPr>
                    <w:sz w:val="16"/>
                  </w:rPr>
                  <w:t>use, disclosure or reproduction is strictly prohibited.</w:t>
                </w:r>
              </w:p>
              <w:p>
                <w:pPr>
                  <w:spacing w:line="241" w:lineRule="exact" w:before="0"/>
                  <w:ind w:left="83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CS_WI_BS009</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13</w:t>
                </w:r>
                <w:r>
                  <w:rPr>
                    <w:rFonts w:ascii="Trebuchet MS"/>
                    <w:color w:val="191919"/>
                    <w:spacing w:val="-20"/>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01-Jun-2021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2pt;width:470.88pt;height:.48pt;mso-position-horizontal-relative:page;mso-position-vertical-relative:page;z-index:-16501248" id="docshape9" filled="true" fillcolor="#000000" stroked="false">
          <v:fill type="solid"/>
          <w10:wrap type="none"/>
        </v:rect>
      </w:pict>
    </w:r>
    <w:r>
      <w:rPr/>
      <w:pict>
        <v:shape style="position:absolute;margin-left:71pt;margin-top:732.950256pt;width:456.75pt;height:51.05pt;mso-position-horizontal-relative:page;mso-position-vertical-relative:page;z-index:-16500736" type="#_x0000_t202" id="docshape10" filled="false" stroked="false">
          <v:textbox inset="0,0,0,0">
            <w:txbxContent>
              <w:p>
                <w:pPr>
                  <w:spacing w:line="183" w:lineRule="exact" w:before="13"/>
                  <w:ind w:left="3840"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13</w:t>
                </w:r>
              </w:p>
              <w:p>
                <w:pPr>
                  <w:spacing w:line="182" w:lineRule="exact" w:before="0"/>
                  <w:ind w:left="20" w:right="0" w:firstLine="0"/>
                  <w:jc w:val="left"/>
                  <w:rPr>
                    <w:sz w:val="16"/>
                  </w:rPr>
                </w:pPr>
                <w:r>
                  <w:rPr>
                    <w:sz w:val="16"/>
                  </w:rPr>
                  <w:t>Copyright</w:t>
                </w:r>
                <w:r>
                  <w:rPr>
                    <w:spacing w:val="-4"/>
                    <w:sz w:val="16"/>
                  </w:rPr>
                  <w:t> </w:t>
                </w:r>
                <w:r>
                  <w:rPr>
                    <w:sz w:val="16"/>
                  </w:rPr>
                  <w:t>©</w:t>
                </w:r>
                <w:r>
                  <w:rPr>
                    <w:spacing w:val="-2"/>
                    <w:sz w:val="16"/>
                  </w:rPr>
                  <w:t> </w:t>
                </w:r>
                <w:r>
                  <w:rPr>
                    <w:sz w:val="16"/>
                  </w:rPr>
                  <w:t>1999,</w:t>
                </w:r>
                <w:r>
                  <w:rPr>
                    <w:spacing w:val="-4"/>
                    <w:sz w:val="16"/>
                  </w:rPr>
                  <w:t> </w:t>
                </w:r>
                <w:r>
                  <w:rPr>
                    <w:sz w:val="16"/>
                  </w:rPr>
                  <w:t>2000,</w:t>
                </w:r>
                <w:r>
                  <w:rPr>
                    <w:spacing w:val="-3"/>
                    <w:sz w:val="16"/>
                  </w:rPr>
                  <w:t> </w:t>
                </w:r>
                <w:r>
                  <w:rPr>
                    <w:sz w:val="16"/>
                  </w:rPr>
                  <w:t>2003,</w:t>
                </w:r>
                <w:r>
                  <w:rPr>
                    <w:spacing w:val="-4"/>
                    <w:sz w:val="16"/>
                  </w:rPr>
                  <w:t> </w:t>
                </w:r>
                <w:r>
                  <w:rPr>
                    <w:sz w:val="16"/>
                  </w:rPr>
                  <w:t>2004,</w:t>
                </w:r>
                <w:r>
                  <w:rPr>
                    <w:spacing w:val="-3"/>
                    <w:sz w:val="16"/>
                  </w:rPr>
                  <w:t> </w:t>
                </w:r>
                <w:r>
                  <w:rPr>
                    <w:sz w:val="16"/>
                  </w:rPr>
                  <w:t>2006,</w:t>
                </w:r>
                <w:r>
                  <w:rPr>
                    <w:spacing w:val="-3"/>
                    <w:sz w:val="16"/>
                  </w:rPr>
                  <w:t> </w:t>
                </w:r>
                <w:r>
                  <w:rPr>
                    <w:sz w:val="16"/>
                  </w:rPr>
                  <w:t>2008,</w:t>
                </w:r>
                <w:r>
                  <w:rPr>
                    <w:spacing w:val="-4"/>
                    <w:sz w:val="16"/>
                  </w:rPr>
                  <w:t> </w:t>
                </w:r>
                <w:r>
                  <w:rPr>
                    <w:sz w:val="16"/>
                  </w:rPr>
                  <w:t>2010,</w:t>
                </w:r>
                <w:r>
                  <w:rPr>
                    <w:spacing w:val="-3"/>
                    <w:sz w:val="16"/>
                  </w:rPr>
                  <w:t> </w:t>
                </w:r>
                <w:r>
                  <w:rPr>
                    <w:sz w:val="16"/>
                  </w:rPr>
                  <w:t>2011,</w:t>
                </w:r>
                <w:r>
                  <w:rPr>
                    <w:spacing w:val="-4"/>
                    <w:sz w:val="16"/>
                  </w:rPr>
                  <w:t> </w:t>
                </w:r>
                <w:r>
                  <w:rPr>
                    <w:sz w:val="16"/>
                  </w:rPr>
                  <w:t>2013,</w:t>
                </w:r>
                <w:r>
                  <w:rPr>
                    <w:spacing w:val="-3"/>
                    <w:sz w:val="16"/>
                  </w:rPr>
                  <w:t> </w:t>
                </w:r>
                <w:r>
                  <w:rPr>
                    <w:sz w:val="16"/>
                  </w:rPr>
                  <w:t>2015,</w:t>
                </w:r>
                <w:r>
                  <w:rPr>
                    <w:spacing w:val="-3"/>
                    <w:sz w:val="16"/>
                  </w:rPr>
                  <w:t> </w:t>
                </w:r>
                <w:r>
                  <w:rPr>
                    <w:sz w:val="16"/>
                  </w:rPr>
                  <w:t>2017,</w:t>
                </w:r>
                <w:r>
                  <w:rPr>
                    <w:spacing w:val="-4"/>
                    <w:sz w:val="16"/>
                  </w:rPr>
                  <w:t> </w:t>
                </w:r>
                <w:r>
                  <w:rPr>
                    <w:sz w:val="16"/>
                  </w:rPr>
                  <w:t>2019,</w:t>
                </w:r>
                <w:r>
                  <w:rPr>
                    <w:spacing w:val="-3"/>
                    <w:sz w:val="16"/>
                  </w:rPr>
                  <w:t> </w:t>
                </w:r>
                <w:r>
                  <w:rPr>
                    <w:sz w:val="16"/>
                  </w:rPr>
                  <w:t>2021</w:t>
                </w:r>
                <w:r>
                  <w:rPr>
                    <w:spacing w:val="-4"/>
                    <w:sz w:val="16"/>
                  </w:rPr>
                  <w:t> </w:t>
                </w:r>
                <w:r>
                  <w:rPr>
                    <w:sz w:val="16"/>
                  </w:rPr>
                  <w:t>IQVIA.</w:t>
                </w:r>
                <w:r>
                  <w:rPr>
                    <w:spacing w:val="38"/>
                    <w:sz w:val="16"/>
                  </w:rPr>
                  <w:t> </w:t>
                </w:r>
                <w:r>
                  <w:rPr>
                    <w:sz w:val="16"/>
                  </w:rPr>
                  <w:t>All</w:t>
                </w:r>
                <w:r>
                  <w:rPr>
                    <w:spacing w:val="-3"/>
                    <w:sz w:val="16"/>
                  </w:rPr>
                  <w:t> </w:t>
                </w:r>
                <w:r>
                  <w:rPr>
                    <w:sz w:val="16"/>
                  </w:rPr>
                  <w:t>rights</w:t>
                </w:r>
                <w:r>
                  <w:rPr>
                    <w:spacing w:val="-4"/>
                    <w:sz w:val="16"/>
                  </w:rPr>
                  <w:t> </w:t>
                </w:r>
                <w:r>
                  <w:rPr>
                    <w:sz w:val="16"/>
                  </w:rPr>
                  <w:t>reserved.</w:t>
                </w:r>
                <w:r>
                  <w:rPr>
                    <w:spacing w:val="38"/>
                    <w:sz w:val="16"/>
                  </w:rPr>
                  <w:t> </w:t>
                </w:r>
                <w:r>
                  <w:rPr>
                    <w:spacing w:val="-5"/>
                    <w:sz w:val="16"/>
                  </w:rPr>
                  <w:t>The</w:t>
                </w:r>
              </w:p>
              <w:p>
                <w:pPr>
                  <w:spacing w:line="244" w:lineRule="auto" w:before="0"/>
                  <w:ind w:left="20" w:right="0"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 and</w:t>
                </w:r>
                <w:r>
                  <w:rPr>
                    <w:spacing w:val="-3"/>
                    <w:sz w:val="16"/>
                  </w:rPr>
                  <w:t> </w:t>
                </w:r>
                <w:r>
                  <w:rPr>
                    <w:sz w:val="16"/>
                  </w:rPr>
                  <w:t>proprietary</w:t>
                </w:r>
                <w:r>
                  <w:rPr>
                    <w:spacing w:val="-3"/>
                    <w:sz w:val="16"/>
                  </w:rPr>
                  <w:t> </w:t>
                </w:r>
                <w:r>
                  <w:rPr>
                    <w:sz w:val="16"/>
                  </w:rPr>
                  <w:t>to</w:t>
                </w:r>
                <w:r>
                  <w:rPr>
                    <w:spacing w:val="-2"/>
                    <w:sz w:val="16"/>
                  </w:rPr>
                  <w:t> </w:t>
                </w:r>
                <w:r>
                  <w:rPr>
                    <w:sz w:val="16"/>
                  </w:rPr>
                  <w:t>Quintiles</w:t>
                </w:r>
                <w:r>
                  <w:rPr>
                    <w:spacing w:val="-2"/>
                    <w:sz w:val="16"/>
                  </w:rPr>
                  <w:t> </w:t>
                </w:r>
                <w:r>
                  <w:rPr>
                    <w:sz w:val="16"/>
                  </w:rPr>
                  <w:t>IMS</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6"/>
                    <w:sz w:val="16"/>
                  </w:rPr>
                  <w:t> </w:t>
                </w:r>
                <w:r>
                  <w:rPr>
                    <w:sz w:val="16"/>
                  </w:rPr>
                  <w:t>Unauthorized</w:t>
                </w:r>
                <w:r>
                  <w:rPr>
                    <w:spacing w:val="-2"/>
                    <w:sz w:val="16"/>
                  </w:rPr>
                  <w:t> </w:t>
                </w:r>
                <w:r>
                  <w:rPr>
                    <w:sz w:val="16"/>
                  </w:rPr>
                  <w:t>use, disclosure or reproduction is strictly prohibited.</w:t>
                </w:r>
              </w:p>
              <w:p>
                <w:pPr>
                  <w:spacing w:line="241" w:lineRule="exact" w:before="0"/>
                  <w:ind w:left="83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CS_WI_BS009</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13</w:t>
                </w:r>
                <w:r>
                  <w:rPr>
                    <w:rFonts w:ascii="Trebuchet MS"/>
                    <w:color w:val="191919"/>
                    <w:spacing w:val="-20"/>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01-Jun-2021</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1.529999pt;margin-top:767.575989pt;width:388.95pt;height:16.45pt;mso-position-horizontal-relative:page;mso-position-vertical-relative:page;z-index:-16499712" type="#_x0000_t202" id="docshape12"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CS_WI_BS009</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13</w:t>
                </w:r>
                <w:r>
                  <w:rPr>
                    <w:rFonts w:ascii="Trebuchet MS"/>
                    <w:color w:val="191919"/>
                    <w:spacing w:val="-20"/>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01-Jun-2021</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1.529999pt;margin-top:767.575989pt;width:388.95pt;height:16.45pt;mso-position-horizontal-relative:page;mso-position-vertical-relative:page;z-index:-16499200" type="#_x0000_t202" id="docshape14"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CS_WI_BS009</w:t>
                </w:r>
                <w:r>
                  <w:rPr>
                    <w:rFonts w:ascii="Trebuchet MS"/>
                    <w:color w:val="191919"/>
                    <w:spacing w:val="-19"/>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13</w:t>
                </w:r>
                <w:r>
                  <w:rPr>
                    <w:rFonts w:ascii="Trebuchet MS"/>
                    <w:color w:val="191919"/>
                    <w:spacing w:val="-20"/>
                    <w:sz w:val="24"/>
                  </w:rPr>
                  <w:t> </w:t>
                </w:r>
                <w:r>
                  <w:rPr>
                    <w:rFonts w:ascii="Trebuchet MS"/>
                    <w:color w:val="191919"/>
                    <w:spacing w:val="-6"/>
                    <w:sz w:val="24"/>
                  </w:rPr>
                  <w:t>-</w:t>
                </w:r>
                <w:r>
                  <w:rPr>
                    <w:rFonts w:ascii="Trebuchet MS"/>
                    <w:color w:val="191919"/>
                    <w:spacing w:val="-19"/>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01-Jun-2021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20"/>
                        </w:rPr>
                      </w:pPr>
                    </w:p>
                  </w:tc>
                  <w:tc>
                    <w:tcPr>
                      <w:tcW w:w="4953" w:type="dxa"/>
                    </w:tcPr>
                    <w:p>
                      <w:pPr>
                        <w:pStyle w:val="TableParagraph"/>
                        <w:spacing w:before="8"/>
                        <w:ind w:left="0"/>
                        <w:rPr>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Interim</w:t>
                      </w:r>
                      <w:r>
                        <w:rPr>
                          <w:spacing w:val="-5"/>
                          <w:sz w:val="20"/>
                        </w:rPr>
                        <w:t> </w:t>
                      </w:r>
                      <w:r>
                        <w:rPr>
                          <w:spacing w:val="-2"/>
                          <w:sz w:val="20"/>
                        </w:rPr>
                        <w:t>Analyses</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CS_WI_BS009</w:t>
                      </w:r>
                      <w:r>
                        <w:rPr>
                          <w:spacing w:val="-10"/>
                          <w:sz w:val="20"/>
                        </w:rPr>
                        <w:t> </w:t>
                      </w:r>
                      <w:r>
                        <w:rPr>
                          <w:sz w:val="20"/>
                        </w:rPr>
                        <w:t>Revision</w:t>
                      </w:r>
                      <w:r>
                        <w:rPr>
                          <w:spacing w:val="-9"/>
                          <w:sz w:val="20"/>
                        </w:rPr>
                        <w:t> </w:t>
                      </w:r>
                      <w:r>
                        <w:rPr>
                          <w:spacing w:val="-5"/>
                          <w:sz w:val="20"/>
                        </w:rPr>
                        <w:t>13</w:t>
                      </w:r>
                    </w:p>
                  </w:tc>
                </w:tr>
              </w:tbl>
              <w:p>
                <w:pPr>
                  <w:pStyle w:val="BodyText"/>
                </w:pPr>
              </w:p>
            </w:txbxContent>
          </v:textbox>
          <w10:wrap type="none"/>
        </v:shape>
      </w:pict>
    </w:r>
    <w:r>
      <w:rPr/>
      <w:drawing>
        <wp:anchor distT="0" distB="0" distL="0" distR="0" allowOverlap="1" layoutInCell="1" locked="0" behindDoc="1" simplePos="0" relativeHeight="486812160">
          <wp:simplePos x="0" y="0"/>
          <wp:positionH relativeFrom="page">
            <wp:posOffset>1262491</wp:posOffset>
          </wp:positionH>
          <wp:positionV relativeFrom="page">
            <wp:posOffset>909163</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18"/>
                        </w:rPr>
                      </w:pPr>
                    </w:p>
                  </w:tc>
                  <w:tc>
                    <w:tcPr>
                      <w:tcW w:w="4953" w:type="dxa"/>
                    </w:tcPr>
                    <w:p>
                      <w:pPr>
                        <w:pStyle w:val="TableParagraph"/>
                        <w:spacing w:before="8"/>
                        <w:ind w:left="0"/>
                        <w:rPr>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Interim</w:t>
                      </w:r>
                      <w:r>
                        <w:rPr>
                          <w:spacing w:val="-5"/>
                          <w:sz w:val="20"/>
                        </w:rPr>
                        <w:t> </w:t>
                      </w:r>
                      <w:r>
                        <w:rPr>
                          <w:spacing w:val="-2"/>
                          <w:sz w:val="20"/>
                        </w:rPr>
                        <w:t>Analyses</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CS_WI_BS009</w:t>
                      </w:r>
                      <w:r>
                        <w:rPr>
                          <w:spacing w:val="-10"/>
                          <w:sz w:val="20"/>
                        </w:rPr>
                        <w:t> </w:t>
                      </w:r>
                      <w:r>
                        <w:rPr>
                          <w:sz w:val="20"/>
                        </w:rPr>
                        <w:t>Revision</w:t>
                      </w:r>
                      <w:r>
                        <w:rPr>
                          <w:spacing w:val="-9"/>
                          <w:sz w:val="20"/>
                        </w:rPr>
                        <w:t> </w:t>
                      </w:r>
                      <w:r>
                        <w:rPr>
                          <w:spacing w:val="-5"/>
                          <w:sz w:val="20"/>
                        </w:rPr>
                        <w:t>13</w:t>
                      </w:r>
                    </w:p>
                  </w:tc>
                </w:tr>
              </w:tbl>
              <w:p>
                <w:pPr>
                  <w:pStyle w:val="BodyText"/>
                </w:pPr>
              </w:p>
            </w:txbxContent>
          </v:textbox>
          <w10:wrap type="none"/>
        </v:shape>
      </w:pict>
    </w:r>
    <w:r>
      <w:rPr/>
      <w:drawing>
        <wp:anchor distT="0" distB="0" distL="0" distR="0" allowOverlap="1" layoutInCell="1" locked="0" behindDoc="1" simplePos="0" relativeHeight="486813696">
          <wp:simplePos x="0" y="0"/>
          <wp:positionH relativeFrom="page">
            <wp:posOffset>1262491</wp:posOffset>
          </wp:positionH>
          <wp:positionV relativeFrom="page">
            <wp:posOffset>909163</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9664"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18"/>
                        </w:rPr>
                      </w:pPr>
                    </w:p>
                  </w:tc>
                  <w:tc>
                    <w:tcPr>
                      <w:tcW w:w="4953" w:type="dxa"/>
                    </w:tcPr>
                    <w:p>
                      <w:pPr>
                        <w:pStyle w:val="TableParagraph"/>
                        <w:spacing w:before="8"/>
                        <w:ind w:left="0"/>
                        <w:rPr>
                          <w:b/>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Interim</w:t>
                      </w:r>
                      <w:r>
                        <w:rPr>
                          <w:spacing w:val="-5"/>
                          <w:sz w:val="20"/>
                        </w:rPr>
                        <w:t> </w:t>
                      </w:r>
                      <w:r>
                        <w:rPr>
                          <w:spacing w:val="-2"/>
                          <w:sz w:val="20"/>
                        </w:rPr>
                        <w:t>Analyses</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CS_WI_BS009</w:t>
                      </w:r>
                      <w:r>
                        <w:rPr>
                          <w:spacing w:val="-10"/>
                          <w:sz w:val="20"/>
                        </w:rPr>
                        <w:t> </w:t>
                      </w:r>
                      <w:r>
                        <w:rPr>
                          <w:sz w:val="20"/>
                        </w:rPr>
                        <w:t>Revision</w:t>
                      </w:r>
                      <w:r>
                        <w:rPr>
                          <w:spacing w:val="-9"/>
                          <w:sz w:val="20"/>
                        </w:rPr>
                        <w:t> </w:t>
                      </w:r>
                      <w:r>
                        <w:rPr>
                          <w:spacing w:val="-5"/>
                          <w:sz w:val="20"/>
                        </w:rPr>
                        <w:t>13</w:t>
                      </w:r>
                    </w:p>
                  </w:tc>
                </w:tr>
              </w:tbl>
              <w:p>
                <w:pPr>
                  <w:pStyle w:val="BodyText"/>
                </w:pPr>
              </w:p>
            </w:txbxContent>
          </v:textbox>
          <w10:wrap type="none"/>
        </v:shape>
      </w:pict>
    </w:r>
    <w:r>
      <w:rPr/>
      <w:drawing>
        <wp:anchor distT="0" distB="0" distL="0" distR="0" allowOverlap="1" layoutInCell="1" locked="0" behindDoc="1" simplePos="0" relativeHeight="486814720">
          <wp:simplePos x="0" y="0"/>
          <wp:positionH relativeFrom="page">
            <wp:posOffset>1262491</wp:posOffset>
          </wp:positionH>
          <wp:positionV relativeFrom="page">
            <wp:posOffset>909163</wp:posOffset>
          </wp:positionV>
          <wp:extent cx="2001261" cy="365291"/>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30176"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18"/>
                        </w:rPr>
                      </w:pPr>
                    </w:p>
                  </w:tc>
                  <w:tc>
                    <w:tcPr>
                      <w:tcW w:w="4953" w:type="dxa"/>
                    </w:tcPr>
                    <w:p>
                      <w:pPr>
                        <w:pStyle w:val="TableParagraph"/>
                        <w:spacing w:before="8"/>
                        <w:ind w:left="0"/>
                        <w:rPr>
                          <w:b/>
                          <w:sz w:val="23"/>
                        </w:rPr>
                      </w:pPr>
                    </w:p>
                    <w:p>
                      <w:pPr>
                        <w:pStyle w:val="TableParagraph"/>
                        <w:ind w:left="105"/>
                        <w:rPr>
                          <w:b/>
                          <w:sz w:val="20"/>
                        </w:rPr>
                      </w:pPr>
                      <w:r>
                        <w:rPr>
                          <w:b/>
                          <w:sz w:val="20"/>
                        </w:rPr>
                        <w:t>Document</w:t>
                      </w:r>
                      <w:r>
                        <w:rPr>
                          <w:b/>
                          <w:spacing w:val="-9"/>
                          <w:sz w:val="20"/>
                        </w:rPr>
                        <w:t> </w:t>
                      </w:r>
                      <w:r>
                        <w:rPr>
                          <w:b/>
                          <w:spacing w:val="-2"/>
                          <w:sz w:val="20"/>
                        </w:rPr>
                        <w:t>Title:</w:t>
                      </w:r>
                    </w:p>
                    <w:p>
                      <w:pPr>
                        <w:pStyle w:val="TableParagraph"/>
                        <w:spacing w:before="1"/>
                        <w:ind w:left="105"/>
                        <w:rPr>
                          <w:sz w:val="20"/>
                        </w:rPr>
                      </w:pPr>
                      <w:r>
                        <w:rPr>
                          <w:sz w:val="20"/>
                        </w:rPr>
                        <w:t>Interim</w:t>
                      </w:r>
                      <w:r>
                        <w:rPr>
                          <w:spacing w:val="-5"/>
                          <w:sz w:val="20"/>
                        </w:rPr>
                        <w:t> </w:t>
                      </w:r>
                      <w:r>
                        <w:rPr>
                          <w:spacing w:val="-2"/>
                          <w:sz w:val="20"/>
                        </w:rPr>
                        <w:t>Analyses</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CS_WI_BS009</w:t>
                      </w:r>
                      <w:r>
                        <w:rPr>
                          <w:spacing w:val="-10"/>
                          <w:sz w:val="20"/>
                        </w:rPr>
                        <w:t> </w:t>
                      </w:r>
                      <w:r>
                        <w:rPr>
                          <w:sz w:val="20"/>
                        </w:rPr>
                        <w:t>Revision</w:t>
                      </w:r>
                      <w:r>
                        <w:rPr>
                          <w:spacing w:val="-9"/>
                          <w:sz w:val="20"/>
                        </w:rPr>
                        <w:t> </w:t>
                      </w:r>
                      <w:r>
                        <w:rPr>
                          <w:spacing w:val="-5"/>
                          <w:sz w:val="20"/>
                        </w:rPr>
                        <w:t>13</w:t>
                      </w:r>
                    </w:p>
                  </w:tc>
                </w:tr>
              </w:tbl>
              <w:p>
                <w:pPr>
                  <w:pStyle w:val="BodyText"/>
                </w:pPr>
              </w:p>
            </w:txbxContent>
          </v:textbox>
          <w10:wrap type="none"/>
        </v:shape>
      </w:pict>
    </w:r>
    <w:r>
      <w:rPr/>
      <w:drawing>
        <wp:anchor distT="0" distB="0" distL="0" distR="0" allowOverlap="1" layoutInCell="1" locked="0" behindDoc="1" simplePos="0" relativeHeight="486816256">
          <wp:simplePos x="0" y="0"/>
          <wp:positionH relativeFrom="page">
            <wp:posOffset>1262491</wp:posOffset>
          </wp:positionH>
          <wp:positionV relativeFrom="page">
            <wp:posOffset>909163</wp:posOffset>
          </wp:positionV>
          <wp:extent cx="2001261" cy="365291"/>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bullet"/>
      <w:lvlText w:val=""/>
      <w:lvlJc w:val="left"/>
      <w:pPr>
        <w:ind w:left="469"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56"/>
      </w:pPr>
      <w:rPr>
        <w:rFonts w:hint="default"/>
        <w:lang w:val="en-US" w:eastAsia="en-US" w:bidi="ar-SA"/>
      </w:rPr>
    </w:lvl>
    <w:lvl w:ilvl="2">
      <w:start w:val="0"/>
      <w:numFmt w:val="bullet"/>
      <w:lvlText w:val="•"/>
      <w:lvlJc w:val="left"/>
      <w:pPr>
        <w:ind w:left="1618" w:hanging="356"/>
      </w:pPr>
      <w:rPr>
        <w:rFonts w:hint="default"/>
        <w:lang w:val="en-US" w:eastAsia="en-US" w:bidi="ar-SA"/>
      </w:rPr>
    </w:lvl>
    <w:lvl w:ilvl="3">
      <w:start w:val="0"/>
      <w:numFmt w:val="bullet"/>
      <w:lvlText w:val="•"/>
      <w:lvlJc w:val="left"/>
      <w:pPr>
        <w:ind w:left="2198" w:hanging="356"/>
      </w:pPr>
      <w:rPr>
        <w:rFonts w:hint="default"/>
        <w:lang w:val="en-US" w:eastAsia="en-US" w:bidi="ar-SA"/>
      </w:rPr>
    </w:lvl>
    <w:lvl w:ilvl="4">
      <w:start w:val="0"/>
      <w:numFmt w:val="bullet"/>
      <w:lvlText w:val="•"/>
      <w:lvlJc w:val="left"/>
      <w:pPr>
        <w:ind w:left="2777" w:hanging="356"/>
      </w:pPr>
      <w:rPr>
        <w:rFonts w:hint="default"/>
        <w:lang w:val="en-US" w:eastAsia="en-US" w:bidi="ar-SA"/>
      </w:rPr>
    </w:lvl>
    <w:lvl w:ilvl="5">
      <w:start w:val="0"/>
      <w:numFmt w:val="bullet"/>
      <w:lvlText w:val="•"/>
      <w:lvlJc w:val="left"/>
      <w:pPr>
        <w:ind w:left="3357" w:hanging="356"/>
      </w:pPr>
      <w:rPr>
        <w:rFonts w:hint="default"/>
        <w:lang w:val="en-US" w:eastAsia="en-US" w:bidi="ar-SA"/>
      </w:rPr>
    </w:lvl>
    <w:lvl w:ilvl="6">
      <w:start w:val="0"/>
      <w:numFmt w:val="bullet"/>
      <w:lvlText w:val="•"/>
      <w:lvlJc w:val="left"/>
      <w:pPr>
        <w:ind w:left="3936" w:hanging="356"/>
      </w:pPr>
      <w:rPr>
        <w:rFonts w:hint="default"/>
        <w:lang w:val="en-US" w:eastAsia="en-US" w:bidi="ar-SA"/>
      </w:rPr>
    </w:lvl>
    <w:lvl w:ilvl="7">
      <w:start w:val="0"/>
      <w:numFmt w:val="bullet"/>
      <w:lvlText w:val="•"/>
      <w:lvlJc w:val="left"/>
      <w:pPr>
        <w:ind w:left="4515" w:hanging="356"/>
      </w:pPr>
      <w:rPr>
        <w:rFonts w:hint="default"/>
        <w:lang w:val="en-US" w:eastAsia="en-US" w:bidi="ar-SA"/>
      </w:rPr>
    </w:lvl>
    <w:lvl w:ilvl="8">
      <w:start w:val="0"/>
      <w:numFmt w:val="bullet"/>
      <w:lvlText w:val="•"/>
      <w:lvlJc w:val="left"/>
      <w:pPr>
        <w:ind w:left="5095" w:hanging="356"/>
      </w:pPr>
      <w:rPr>
        <w:rFonts w:hint="default"/>
        <w:lang w:val="en-US" w:eastAsia="en-US" w:bidi="ar-SA"/>
      </w:rPr>
    </w:lvl>
  </w:abstractNum>
  <w:abstractNum w:abstractNumId="17">
    <w:multiLevelType w:val="hybridMultilevel"/>
    <w:lvl w:ilvl="0">
      <w:start w:val="0"/>
      <w:numFmt w:val="bullet"/>
      <w:lvlText w:val=""/>
      <w:lvlJc w:val="left"/>
      <w:pPr>
        <w:ind w:left="469"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56"/>
      </w:pPr>
      <w:rPr>
        <w:rFonts w:hint="default"/>
        <w:lang w:val="en-US" w:eastAsia="en-US" w:bidi="ar-SA"/>
      </w:rPr>
    </w:lvl>
    <w:lvl w:ilvl="2">
      <w:start w:val="0"/>
      <w:numFmt w:val="bullet"/>
      <w:lvlText w:val="•"/>
      <w:lvlJc w:val="left"/>
      <w:pPr>
        <w:ind w:left="1618" w:hanging="356"/>
      </w:pPr>
      <w:rPr>
        <w:rFonts w:hint="default"/>
        <w:lang w:val="en-US" w:eastAsia="en-US" w:bidi="ar-SA"/>
      </w:rPr>
    </w:lvl>
    <w:lvl w:ilvl="3">
      <w:start w:val="0"/>
      <w:numFmt w:val="bullet"/>
      <w:lvlText w:val="•"/>
      <w:lvlJc w:val="left"/>
      <w:pPr>
        <w:ind w:left="2198" w:hanging="356"/>
      </w:pPr>
      <w:rPr>
        <w:rFonts w:hint="default"/>
        <w:lang w:val="en-US" w:eastAsia="en-US" w:bidi="ar-SA"/>
      </w:rPr>
    </w:lvl>
    <w:lvl w:ilvl="4">
      <w:start w:val="0"/>
      <w:numFmt w:val="bullet"/>
      <w:lvlText w:val="•"/>
      <w:lvlJc w:val="left"/>
      <w:pPr>
        <w:ind w:left="2777" w:hanging="356"/>
      </w:pPr>
      <w:rPr>
        <w:rFonts w:hint="default"/>
        <w:lang w:val="en-US" w:eastAsia="en-US" w:bidi="ar-SA"/>
      </w:rPr>
    </w:lvl>
    <w:lvl w:ilvl="5">
      <w:start w:val="0"/>
      <w:numFmt w:val="bullet"/>
      <w:lvlText w:val="•"/>
      <w:lvlJc w:val="left"/>
      <w:pPr>
        <w:ind w:left="3357" w:hanging="356"/>
      </w:pPr>
      <w:rPr>
        <w:rFonts w:hint="default"/>
        <w:lang w:val="en-US" w:eastAsia="en-US" w:bidi="ar-SA"/>
      </w:rPr>
    </w:lvl>
    <w:lvl w:ilvl="6">
      <w:start w:val="0"/>
      <w:numFmt w:val="bullet"/>
      <w:lvlText w:val="•"/>
      <w:lvlJc w:val="left"/>
      <w:pPr>
        <w:ind w:left="3936" w:hanging="356"/>
      </w:pPr>
      <w:rPr>
        <w:rFonts w:hint="default"/>
        <w:lang w:val="en-US" w:eastAsia="en-US" w:bidi="ar-SA"/>
      </w:rPr>
    </w:lvl>
    <w:lvl w:ilvl="7">
      <w:start w:val="0"/>
      <w:numFmt w:val="bullet"/>
      <w:lvlText w:val="•"/>
      <w:lvlJc w:val="left"/>
      <w:pPr>
        <w:ind w:left="4515" w:hanging="356"/>
      </w:pPr>
      <w:rPr>
        <w:rFonts w:hint="default"/>
        <w:lang w:val="en-US" w:eastAsia="en-US" w:bidi="ar-SA"/>
      </w:rPr>
    </w:lvl>
    <w:lvl w:ilvl="8">
      <w:start w:val="0"/>
      <w:numFmt w:val="bullet"/>
      <w:lvlText w:val="•"/>
      <w:lvlJc w:val="left"/>
      <w:pPr>
        <w:ind w:left="5095" w:hanging="356"/>
      </w:pPr>
      <w:rPr>
        <w:rFonts w:hint="default"/>
        <w:lang w:val="en-US" w:eastAsia="en-US" w:bidi="ar-SA"/>
      </w:rPr>
    </w:lvl>
  </w:abstractNum>
  <w:abstractNum w:abstractNumId="16">
    <w:multiLevelType w:val="hybridMultilevel"/>
    <w:lvl w:ilvl="0">
      <w:start w:val="0"/>
      <w:numFmt w:val="bullet"/>
      <w:lvlText w:val=""/>
      <w:lvlJc w:val="left"/>
      <w:pPr>
        <w:ind w:left="469"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56"/>
      </w:pPr>
      <w:rPr>
        <w:rFonts w:hint="default"/>
        <w:lang w:val="en-US" w:eastAsia="en-US" w:bidi="ar-SA"/>
      </w:rPr>
    </w:lvl>
    <w:lvl w:ilvl="2">
      <w:start w:val="0"/>
      <w:numFmt w:val="bullet"/>
      <w:lvlText w:val="•"/>
      <w:lvlJc w:val="left"/>
      <w:pPr>
        <w:ind w:left="1618" w:hanging="356"/>
      </w:pPr>
      <w:rPr>
        <w:rFonts w:hint="default"/>
        <w:lang w:val="en-US" w:eastAsia="en-US" w:bidi="ar-SA"/>
      </w:rPr>
    </w:lvl>
    <w:lvl w:ilvl="3">
      <w:start w:val="0"/>
      <w:numFmt w:val="bullet"/>
      <w:lvlText w:val="•"/>
      <w:lvlJc w:val="left"/>
      <w:pPr>
        <w:ind w:left="2198" w:hanging="356"/>
      </w:pPr>
      <w:rPr>
        <w:rFonts w:hint="default"/>
        <w:lang w:val="en-US" w:eastAsia="en-US" w:bidi="ar-SA"/>
      </w:rPr>
    </w:lvl>
    <w:lvl w:ilvl="4">
      <w:start w:val="0"/>
      <w:numFmt w:val="bullet"/>
      <w:lvlText w:val="•"/>
      <w:lvlJc w:val="left"/>
      <w:pPr>
        <w:ind w:left="2777" w:hanging="356"/>
      </w:pPr>
      <w:rPr>
        <w:rFonts w:hint="default"/>
        <w:lang w:val="en-US" w:eastAsia="en-US" w:bidi="ar-SA"/>
      </w:rPr>
    </w:lvl>
    <w:lvl w:ilvl="5">
      <w:start w:val="0"/>
      <w:numFmt w:val="bullet"/>
      <w:lvlText w:val="•"/>
      <w:lvlJc w:val="left"/>
      <w:pPr>
        <w:ind w:left="3357" w:hanging="356"/>
      </w:pPr>
      <w:rPr>
        <w:rFonts w:hint="default"/>
        <w:lang w:val="en-US" w:eastAsia="en-US" w:bidi="ar-SA"/>
      </w:rPr>
    </w:lvl>
    <w:lvl w:ilvl="6">
      <w:start w:val="0"/>
      <w:numFmt w:val="bullet"/>
      <w:lvlText w:val="•"/>
      <w:lvlJc w:val="left"/>
      <w:pPr>
        <w:ind w:left="3936" w:hanging="356"/>
      </w:pPr>
      <w:rPr>
        <w:rFonts w:hint="default"/>
        <w:lang w:val="en-US" w:eastAsia="en-US" w:bidi="ar-SA"/>
      </w:rPr>
    </w:lvl>
    <w:lvl w:ilvl="7">
      <w:start w:val="0"/>
      <w:numFmt w:val="bullet"/>
      <w:lvlText w:val="•"/>
      <w:lvlJc w:val="left"/>
      <w:pPr>
        <w:ind w:left="4515" w:hanging="356"/>
      </w:pPr>
      <w:rPr>
        <w:rFonts w:hint="default"/>
        <w:lang w:val="en-US" w:eastAsia="en-US" w:bidi="ar-SA"/>
      </w:rPr>
    </w:lvl>
    <w:lvl w:ilvl="8">
      <w:start w:val="0"/>
      <w:numFmt w:val="bullet"/>
      <w:lvlText w:val="•"/>
      <w:lvlJc w:val="left"/>
      <w:pPr>
        <w:ind w:left="5095" w:hanging="356"/>
      </w:pPr>
      <w:rPr>
        <w:rFonts w:hint="default"/>
        <w:lang w:val="en-US" w:eastAsia="en-US" w:bidi="ar-SA"/>
      </w:rPr>
    </w:lvl>
  </w:abstractNum>
  <w:abstractNum w:abstractNumId="15">
    <w:multiLevelType w:val="hybridMultilevel"/>
    <w:lvl w:ilvl="0">
      <w:start w:val="0"/>
      <w:numFmt w:val="bullet"/>
      <w:lvlText w:val=""/>
      <w:lvlJc w:val="left"/>
      <w:pPr>
        <w:ind w:left="469"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56"/>
      </w:pPr>
      <w:rPr>
        <w:rFonts w:hint="default"/>
        <w:lang w:val="en-US" w:eastAsia="en-US" w:bidi="ar-SA"/>
      </w:rPr>
    </w:lvl>
    <w:lvl w:ilvl="2">
      <w:start w:val="0"/>
      <w:numFmt w:val="bullet"/>
      <w:lvlText w:val="•"/>
      <w:lvlJc w:val="left"/>
      <w:pPr>
        <w:ind w:left="1618" w:hanging="356"/>
      </w:pPr>
      <w:rPr>
        <w:rFonts w:hint="default"/>
        <w:lang w:val="en-US" w:eastAsia="en-US" w:bidi="ar-SA"/>
      </w:rPr>
    </w:lvl>
    <w:lvl w:ilvl="3">
      <w:start w:val="0"/>
      <w:numFmt w:val="bullet"/>
      <w:lvlText w:val="•"/>
      <w:lvlJc w:val="left"/>
      <w:pPr>
        <w:ind w:left="2198" w:hanging="356"/>
      </w:pPr>
      <w:rPr>
        <w:rFonts w:hint="default"/>
        <w:lang w:val="en-US" w:eastAsia="en-US" w:bidi="ar-SA"/>
      </w:rPr>
    </w:lvl>
    <w:lvl w:ilvl="4">
      <w:start w:val="0"/>
      <w:numFmt w:val="bullet"/>
      <w:lvlText w:val="•"/>
      <w:lvlJc w:val="left"/>
      <w:pPr>
        <w:ind w:left="2777" w:hanging="356"/>
      </w:pPr>
      <w:rPr>
        <w:rFonts w:hint="default"/>
        <w:lang w:val="en-US" w:eastAsia="en-US" w:bidi="ar-SA"/>
      </w:rPr>
    </w:lvl>
    <w:lvl w:ilvl="5">
      <w:start w:val="0"/>
      <w:numFmt w:val="bullet"/>
      <w:lvlText w:val="•"/>
      <w:lvlJc w:val="left"/>
      <w:pPr>
        <w:ind w:left="3357" w:hanging="356"/>
      </w:pPr>
      <w:rPr>
        <w:rFonts w:hint="default"/>
        <w:lang w:val="en-US" w:eastAsia="en-US" w:bidi="ar-SA"/>
      </w:rPr>
    </w:lvl>
    <w:lvl w:ilvl="6">
      <w:start w:val="0"/>
      <w:numFmt w:val="bullet"/>
      <w:lvlText w:val="•"/>
      <w:lvlJc w:val="left"/>
      <w:pPr>
        <w:ind w:left="3936" w:hanging="356"/>
      </w:pPr>
      <w:rPr>
        <w:rFonts w:hint="default"/>
        <w:lang w:val="en-US" w:eastAsia="en-US" w:bidi="ar-SA"/>
      </w:rPr>
    </w:lvl>
    <w:lvl w:ilvl="7">
      <w:start w:val="0"/>
      <w:numFmt w:val="bullet"/>
      <w:lvlText w:val="•"/>
      <w:lvlJc w:val="left"/>
      <w:pPr>
        <w:ind w:left="4515" w:hanging="356"/>
      </w:pPr>
      <w:rPr>
        <w:rFonts w:hint="default"/>
        <w:lang w:val="en-US" w:eastAsia="en-US" w:bidi="ar-SA"/>
      </w:rPr>
    </w:lvl>
    <w:lvl w:ilvl="8">
      <w:start w:val="0"/>
      <w:numFmt w:val="bullet"/>
      <w:lvlText w:val="•"/>
      <w:lvlJc w:val="left"/>
      <w:pPr>
        <w:ind w:left="5095" w:hanging="356"/>
      </w:pPr>
      <w:rPr>
        <w:rFonts w:hint="default"/>
        <w:lang w:val="en-US" w:eastAsia="en-US" w:bidi="ar-SA"/>
      </w:rPr>
    </w:lvl>
  </w:abstractNum>
  <w:abstractNum w:abstractNumId="14">
    <w:multiLevelType w:val="hybridMultilevel"/>
    <w:lvl w:ilvl="0">
      <w:start w:val="0"/>
      <w:numFmt w:val="bullet"/>
      <w:lvlText w:val=""/>
      <w:lvlJc w:val="left"/>
      <w:pPr>
        <w:ind w:left="469"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56"/>
      </w:pPr>
      <w:rPr>
        <w:rFonts w:hint="default"/>
        <w:lang w:val="en-US" w:eastAsia="en-US" w:bidi="ar-SA"/>
      </w:rPr>
    </w:lvl>
    <w:lvl w:ilvl="2">
      <w:start w:val="0"/>
      <w:numFmt w:val="bullet"/>
      <w:lvlText w:val="•"/>
      <w:lvlJc w:val="left"/>
      <w:pPr>
        <w:ind w:left="1618" w:hanging="356"/>
      </w:pPr>
      <w:rPr>
        <w:rFonts w:hint="default"/>
        <w:lang w:val="en-US" w:eastAsia="en-US" w:bidi="ar-SA"/>
      </w:rPr>
    </w:lvl>
    <w:lvl w:ilvl="3">
      <w:start w:val="0"/>
      <w:numFmt w:val="bullet"/>
      <w:lvlText w:val="•"/>
      <w:lvlJc w:val="left"/>
      <w:pPr>
        <w:ind w:left="2198" w:hanging="356"/>
      </w:pPr>
      <w:rPr>
        <w:rFonts w:hint="default"/>
        <w:lang w:val="en-US" w:eastAsia="en-US" w:bidi="ar-SA"/>
      </w:rPr>
    </w:lvl>
    <w:lvl w:ilvl="4">
      <w:start w:val="0"/>
      <w:numFmt w:val="bullet"/>
      <w:lvlText w:val="•"/>
      <w:lvlJc w:val="left"/>
      <w:pPr>
        <w:ind w:left="2777" w:hanging="356"/>
      </w:pPr>
      <w:rPr>
        <w:rFonts w:hint="default"/>
        <w:lang w:val="en-US" w:eastAsia="en-US" w:bidi="ar-SA"/>
      </w:rPr>
    </w:lvl>
    <w:lvl w:ilvl="5">
      <w:start w:val="0"/>
      <w:numFmt w:val="bullet"/>
      <w:lvlText w:val="•"/>
      <w:lvlJc w:val="left"/>
      <w:pPr>
        <w:ind w:left="3357" w:hanging="356"/>
      </w:pPr>
      <w:rPr>
        <w:rFonts w:hint="default"/>
        <w:lang w:val="en-US" w:eastAsia="en-US" w:bidi="ar-SA"/>
      </w:rPr>
    </w:lvl>
    <w:lvl w:ilvl="6">
      <w:start w:val="0"/>
      <w:numFmt w:val="bullet"/>
      <w:lvlText w:val="•"/>
      <w:lvlJc w:val="left"/>
      <w:pPr>
        <w:ind w:left="3936" w:hanging="356"/>
      </w:pPr>
      <w:rPr>
        <w:rFonts w:hint="default"/>
        <w:lang w:val="en-US" w:eastAsia="en-US" w:bidi="ar-SA"/>
      </w:rPr>
    </w:lvl>
    <w:lvl w:ilvl="7">
      <w:start w:val="0"/>
      <w:numFmt w:val="bullet"/>
      <w:lvlText w:val="•"/>
      <w:lvlJc w:val="left"/>
      <w:pPr>
        <w:ind w:left="4515" w:hanging="356"/>
      </w:pPr>
      <w:rPr>
        <w:rFonts w:hint="default"/>
        <w:lang w:val="en-US" w:eastAsia="en-US" w:bidi="ar-SA"/>
      </w:rPr>
    </w:lvl>
    <w:lvl w:ilvl="8">
      <w:start w:val="0"/>
      <w:numFmt w:val="bullet"/>
      <w:lvlText w:val="•"/>
      <w:lvlJc w:val="left"/>
      <w:pPr>
        <w:ind w:left="5095" w:hanging="356"/>
      </w:pPr>
      <w:rPr>
        <w:rFonts w:hint="default"/>
        <w:lang w:val="en-US" w:eastAsia="en-US" w:bidi="ar-SA"/>
      </w:rPr>
    </w:lvl>
  </w:abstractNum>
  <w:abstractNum w:abstractNumId="13">
    <w:multiLevelType w:val="hybridMultilevel"/>
    <w:lvl w:ilvl="0">
      <w:start w:val="0"/>
      <w:numFmt w:val="bullet"/>
      <w:lvlText w:val=""/>
      <w:lvlJc w:val="left"/>
      <w:pPr>
        <w:ind w:left="469"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56"/>
      </w:pPr>
      <w:rPr>
        <w:rFonts w:hint="default"/>
        <w:lang w:val="en-US" w:eastAsia="en-US" w:bidi="ar-SA"/>
      </w:rPr>
    </w:lvl>
    <w:lvl w:ilvl="2">
      <w:start w:val="0"/>
      <w:numFmt w:val="bullet"/>
      <w:lvlText w:val="•"/>
      <w:lvlJc w:val="left"/>
      <w:pPr>
        <w:ind w:left="1618" w:hanging="356"/>
      </w:pPr>
      <w:rPr>
        <w:rFonts w:hint="default"/>
        <w:lang w:val="en-US" w:eastAsia="en-US" w:bidi="ar-SA"/>
      </w:rPr>
    </w:lvl>
    <w:lvl w:ilvl="3">
      <w:start w:val="0"/>
      <w:numFmt w:val="bullet"/>
      <w:lvlText w:val="•"/>
      <w:lvlJc w:val="left"/>
      <w:pPr>
        <w:ind w:left="2198" w:hanging="356"/>
      </w:pPr>
      <w:rPr>
        <w:rFonts w:hint="default"/>
        <w:lang w:val="en-US" w:eastAsia="en-US" w:bidi="ar-SA"/>
      </w:rPr>
    </w:lvl>
    <w:lvl w:ilvl="4">
      <w:start w:val="0"/>
      <w:numFmt w:val="bullet"/>
      <w:lvlText w:val="•"/>
      <w:lvlJc w:val="left"/>
      <w:pPr>
        <w:ind w:left="2777" w:hanging="356"/>
      </w:pPr>
      <w:rPr>
        <w:rFonts w:hint="default"/>
        <w:lang w:val="en-US" w:eastAsia="en-US" w:bidi="ar-SA"/>
      </w:rPr>
    </w:lvl>
    <w:lvl w:ilvl="5">
      <w:start w:val="0"/>
      <w:numFmt w:val="bullet"/>
      <w:lvlText w:val="•"/>
      <w:lvlJc w:val="left"/>
      <w:pPr>
        <w:ind w:left="3357" w:hanging="356"/>
      </w:pPr>
      <w:rPr>
        <w:rFonts w:hint="default"/>
        <w:lang w:val="en-US" w:eastAsia="en-US" w:bidi="ar-SA"/>
      </w:rPr>
    </w:lvl>
    <w:lvl w:ilvl="6">
      <w:start w:val="0"/>
      <w:numFmt w:val="bullet"/>
      <w:lvlText w:val="•"/>
      <w:lvlJc w:val="left"/>
      <w:pPr>
        <w:ind w:left="3936" w:hanging="356"/>
      </w:pPr>
      <w:rPr>
        <w:rFonts w:hint="default"/>
        <w:lang w:val="en-US" w:eastAsia="en-US" w:bidi="ar-SA"/>
      </w:rPr>
    </w:lvl>
    <w:lvl w:ilvl="7">
      <w:start w:val="0"/>
      <w:numFmt w:val="bullet"/>
      <w:lvlText w:val="•"/>
      <w:lvlJc w:val="left"/>
      <w:pPr>
        <w:ind w:left="4515" w:hanging="356"/>
      </w:pPr>
      <w:rPr>
        <w:rFonts w:hint="default"/>
        <w:lang w:val="en-US" w:eastAsia="en-US" w:bidi="ar-SA"/>
      </w:rPr>
    </w:lvl>
    <w:lvl w:ilvl="8">
      <w:start w:val="0"/>
      <w:numFmt w:val="bullet"/>
      <w:lvlText w:val="•"/>
      <w:lvlJc w:val="left"/>
      <w:pPr>
        <w:ind w:left="5095" w:hanging="356"/>
      </w:pPr>
      <w:rPr>
        <w:rFonts w:hint="default"/>
        <w:lang w:val="en-US" w:eastAsia="en-US" w:bidi="ar-SA"/>
      </w:rPr>
    </w:lvl>
  </w:abstractNum>
  <w:abstractNum w:abstractNumId="12">
    <w:multiLevelType w:val="hybridMultilevel"/>
    <w:lvl w:ilvl="0">
      <w:start w:val="0"/>
      <w:numFmt w:val="bullet"/>
      <w:lvlText w:val=""/>
      <w:lvlJc w:val="left"/>
      <w:pPr>
        <w:ind w:left="469"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56"/>
      </w:pPr>
      <w:rPr>
        <w:rFonts w:hint="default"/>
        <w:lang w:val="en-US" w:eastAsia="en-US" w:bidi="ar-SA"/>
      </w:rPr>
    </w:lvl>
    <w:lvl w:ilvl="2">
      <w:start w:val="0"/>
      <w:numFmt w:val="bullet"/>
      <w:lvlText w:val="•"/>
      <w:lvlJc w:val="left"/>
      <w:pPr>
        <w:ind w:left="1618" w:hanging="356"/>
      </w:pPr>
      <w:rPr>
        <w:rFonts w:hint="default"/>
        <w:lang w:val="en-US" w:eastAsia="en-US" w:bidi="ar-SA"/>
      </w:rPr>
    </w:lvl>
    <w:lvl w:ilvl="3">
      <w:start w:val="0"/>
      <w:numFmt w:val="bullet"/>
      <w:lvlText w:val="•"/>
      <w:lvlJc w:val="left"/>
      <w:pPr>
        <w:ind w:left="2198" w:hanging="356"/>
      </w:pPr>
      <w:rPr>
        <w:rFonts w:hint="default"/>
        <w:lang w:val="en-US" w:eastAsia="en-US" w:bidi="ar-SA"/>
      </w:rPr>
    </w:lvl>
    <w:lvl w:ilvl="4">
      <w:start w:val="0"/>
      <w:numFmt w:val="bullet"/>
      <w:lvlText w:val="•"/>
      <w:lvlJc w:val="left"/>
      <w:pPr>
        <w:ind w:left="2777" w:hanging="356"/>
      </w:pPr>
      <w:rPr>
        <w:rFonts w:hint="default"/>
        <w:lang w:val="en-US" w:eastAsia="en-US" w:bidi="ar-SA"/>
      </w:rPr>
    </w:lvl>
    <w:lvl w:ilvl="5">
      <w:start w:val="0"/>
      <w:numFmt w:val="bullet"/>
      <w:lvlText w:val="•"/>
      <w:lvlJc w:val="left"/>
      <w:pPr>
        <w:ind w:left="3357" w:hanging="356"/>
      </w:pPr>
      <w:rPr>
        <w:rFonts w:hint="default"/>
        <w:lang w:val="en-US" w:eastAsia="en-US" w:bidi="ar-SA"/>
      </w:rPr>
    </w:lvl>
    <w:lvl w:ilvl="6">
      <w:start w:val="0"/>
      <w:numFmt w:val="bullet"/>
      <w:lvlText w:val="•"/>
      <w:lvlJc w:val="left"/>
      <w:pPr>
        <w:ind w:left="3936" w:hanging="356"/>
      </w:pPr>
      <w:rPr>
        <w:rFonts w:hint="default"/>
        <w:lang w:val="en-US" w:eastAsia="en-US" w:bidi="ar-SA"/>
      </w:rPr>
    </w:lvl>
    <w:lvl w:ilvl="7">
      <w:start w:val="0"/>
      <w:numFmt w:val="bullet"/>
      <w:lvlText w:val="•"/>
      <w:lvlJc w:val="left"/>
      <w:pPr>
        <w:ind w:left="4515" w:hanging="356"/>
      </w:pPr>
      <w:rPr>
        <w:rFonts w:hint="default"/>
        <w:lang w:val="en-US" w:eastAsia="en-US" w:bidi="ar-SA"/>
      </w:rPr>
    </w:lvl>
    <w:lvl w:ilvl="8">
      <w:start w:val="0"/>
      <w:numFmt w:val="bullet"/>
      <w:lvlText w:val="•"/>
      <w:lvlJc w:val="left"/>
      <w:pPr>
        <w:ind w:left="5095" w:hanging="356"/>
      </w:pPr>
      <w:rPr>
        <w:rFonts w:hint="default"/>
        <w:lang w:val="en-US" w:eastAsia="en-US" w:bidi="ar-SA"/>
      </w:rPr>
    </w:lvl>
  </w:abstractNum>
  <w:abstractNum w:abstractNumId="11">
    <w:multiLevelType w:val="hybridMultilevel"/>
    <w:lvl w:ilvl="0">
      <w:start w:val="0"/>
      <w:numFmt w:val="bullet"/>
      <w:lvlText w:val=""/>
      <w:lvlJc w:val="left"/>
      <w:pPr>
        <w:ind w:left="474"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56"/>
      </w:pPr>
      <w:rPr>
        <w:rFonts w:hint="default"/>
        <w:lang w:val="en-US" w:eastAsia="en-US" w:bidi="ar-SA"/>
      </w:rPr>
    </w:lvl>
    <w:lvl w:ilvl="2">
      <w:start w:val="0"/>
      <w:numFmt w:val="bullet"/>
      <w:lvlText w:val="•"/>
      <w:lvlJc w:val="left"/>
      <w:pPr>
        <w:ind w:left="1634" w:hanging="356"/>
      </w:pPr>
      <w:rPr>
        <w:rFonts w:hint="default"/>
        <w:lang w:val="en-US" w:eastAsia="en-US" w:bidi="ar-SA"/>
      </w:rPr>
    </w:lvl>
    <w:lvl w:ilvl="3">
      <w:start w:val="0"/>
      <w:numFmt w:val="bullet"/>
      <w:lvlText w:val="•"/>
      <w:lvlJc w:val="left"/>
      <w:pPr>
        <w:ind w:left="2212" w:hanging="356"/>
      </w:pPr>
      <w:rPr>
        <w:rFonts w:hint="default"/>
        <w:lang w:val="en-US" w:eastAsia="en-US" w:bidi="ar-SA"/>
      </w:rPr>
    </w:lvl>
    <w:lvl w:ilvl="4">
      <w:start w:val="0"/>
      <w:numFmt w:val="bullet"/>
      <w:lvlText w:val="•"/>
      <w:lvlJc w:val="left"/>
      <w:pPr>
        <w:ind w:left="2789" w:hanging="356"/>
      </w:pPr>
      <w:rPr>
        <w:rFonts w:hint="default"/>
        <w:lang w:val="en-US" w:eastAsia="en-US" w:bidi="ar-SA"/>
      </w:rPr>
    </w:lvl>
    <w:lvl w:ilvl="5">
      <w:start w:val="0"/>
      <w:numFmt w:val="bullet"/>
      <w:lvlText w:val="•"/>
      <w:lvlJc w:val="left"/>
      <w:pPr>
        <w:ind w:left="3367" w:hanging="356"/>
      </w:pPr>
      <w:rPr>
        <w:rFonts w:hint="default"/>
        <w:lang w:val="en-US" w:eastAsia="en-US" w:bidi="ar-SA"/>
      </w:rPr>
    </w:lvl>
    <w:lvl w:ilvl="6">
      <w:start w:val="0"/>
      <w:numFmt w:val="bullet"/>
      <w:lvlText w:val="•"/>
      <w:lvlJc w:val="left"/>
      <w:pPr>
        <w:ind w:left="3944" w:hanging="356"/>
      </w:pPr>
      <w:rPr>
        <w:rFonts w:hint="default"/>
        <w:lang w:val="en-US" w:eastAsia="en-US" w:bidi="ar-SA"/>
      </w:rPr>
    </w:lvl>
    <w:lvl w:ilvl="7">
      <w:start w:val="0"/>
      <w:numFmt w:val="bullet"/>
      <w:lvlText w:val="•"/>
      <w:lvlJc w:val="left"/>
      <w:pPr>
        <w:ind w:left="4521" w:hanging="356"/>
      </w:pPr>
      <w:rPr>
        <w:rFonts w:hint="default"/>
        <w:lang w:val="en-US" w:eastAsia="en-US" w:bidi="ar-SA"/>
      </w:rPr>
    </w:lvl>
    <w:lvl w:ilvl="8">
      <w:start w:val="0"/>
      <w:numFmt w:val="bullet"/>
      <w:lvlText w:val="•"/>
      <w:lvlJc w:val="left"/>
      <w:pPr>
        <w:ind w:left="5099" w:hanging="356"/>
      </w:pPr>
      <w:rPr>
        <w:rFonts w:hint="default"/>
        <w:lang w:val="en-US" w:eastAsia="en-US" w:bidi="ar-SA"/>
      </w:rPr>
    </w:lvl>
  </w:abstractNum>
  <w:abstractNum w:abstractNumId="10">
    <w:multiLevelType w:val="hybridMultilevel"/>
    <w:lvl w:ilvl="0">
      <w:start w:val="0"/>
      <w:numFmt w:val="bullet"/>
      <w:lvlText w:val=""/>
      <w:lvlJc w:val="left"/>
      <w:pPr>
        <w:ind w:left="474"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56"/>
      </w:pPr>
      <w:rPr>
        <w:rFonts w:hint="default"/>
        <w:lang w:val="en-US" w:eastAsia="en-US" w:bidi="ar-SA"/>
      </w:rPr>
    </w:lvl>
    <w:lvl w:ilvl="2">
      <w:start w:val="0"/>
      <w:numFmt w:val="bullet"/>
      <w:lvlText w:val="•"/>
      <w:lvlJc w:val="left"/>
      <w:pPr>
        <w:ind w:left="1634" w:hanging="356"/>
      </w:pPr>
      <w:rPr>
        <w:rFonts w:hint="default"/>
        <w:lang w:val="en-US" w:eastAsia="en-US" w:bidi="ar-SA"/>
      </w:rPr>
    </w:lvl>
    <w:lvl w:ilvl="3">
      <w:start w:val="0"/>
      <w:numFmt w:val="bullet"/>
      <w:lvlText w:val="•"/>
      <w:lvlJc w:val="left"/>
      <w:pPr>
        <w:ind w:left="2212" w:hanging="356"/>
      </w:pPr>
      <w:rPr>
        <w:rFonts w:hint="default"/>
        <w:lang w:val="en-US" w:eastAsia="en-US" w:bidi="ar-SA"/>
      </w:rPr>
    </w:lvl>
    <w:lvl w:ilvl="4">
      <w:start w:val="0"/>
      <w:numFmt w:val="bullet"/>
      <w:lvlText w:val="•"/>
      <w:lvlJc w:val="left"/>
      <w:pPr>
        <w:ind w:left="2789" w:hanging="356"/>
      </w:pPr>
      <w:rPr>
        <w:rFonts w:hint="default"/>
        <w:lang w:val="en-US" w:eastAsia="en-US" w:bidi="ar-SA"/>
      </w:rPr>
    </w:lvl>
    <w:lvl w:ilvl="5">
      <w:start w:val="0"/>
      <w:numFmt w:val="bullet"/>
      <w:lvlText w:val="•"/>
      <w:lvlJc w:val="left"/>
      <w:pPr>
        <w:ind w:left="3367" w:hanging="356"/>
      </w:pPr>
      <w:rPr>
        <w:rFonts w:hint="default"/>
        <w:lang w:val="en-US" w:eastAsia="en-US" w:bidi="ar-SA"/>
      </w:rPr>
    </w:lvl>
    <w:lvl w:ilvl="6">
      <w:start w:val="0"/>
      <w:numFmt w:val="bullet"/>
      <w:lvlText w:val="•"/>
      <w:lvlJc w:val="left"/>
      <w:pPr>
        <w:ind w:left="3944" w:hanging="356"/>
      </w:pPr>
      <w:rPr>
        <w:rFonts w:hint="default"/>
        <w:lang w:val="en-US" w:eastAsia="en-US" w:bidi="ar-SA"/>
      </w:rPr>
    </w:lvl>
    <w:lvl w:ilvl="7">
      <w:start w:val="0"/>
      <w:numFmt w:val="bullet"/>
      <w:lvlText w:val="•"/>
      <w:lvlJc w:val="left"/>
      <w:pPr>
        <w:ind w:left="4521" w:hanging="356"/>
      </w:pPr>
      <w:rPr>
        <w:rFonts w:hint="default"/>
        <w:lang w:val="en-US" w:eastAsia="en-US" w:bidi="ar-SA"/>
      </w:rPr>
    </w:lvl>
    <w:lvl w:ilvl="8">
      <w:start w:val="0"/>
      <w:numFmt w:val="bullet"/>
      <w:lvlText w:val="•"/>
      <w:lvlJc w:val="left"/>
      <w:pPr>
        <w:ind w:left="5099" w:hanging="356"/>
      </w:pPr>
      <w:rPr>
        <w:rFonts w:hint="default"/>
        <w:lang w:val="en-US" w:eastAsia="en-US" w:bidi="ar-SA"/>
      </w:rPr>
    </w:lvl>
  </w:abstractNum>
  <w:abstractNum w:abstractNumId="9">
    <w:multiLevelType w:val="hybridMultilevel"/>
    <w:lvl w:ilvl="0">
      <w:start w:val="0"/>
      <w:numFmt w:val="bullet"/>
      <w:lvlText w:val=""/>
      <w:lvlJc w:val="left"/>
      <w:pPr>
        <w:ind w:left="474"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56"/>
      </w:pPr>
      <w:rPr>
        <w:rFonts w:hint="default"/>
        <w:lang w:val="en-US" w:eastAsia="en-US" w:bidi="ar-SA"/>
      </w:rPr>
    </w:lvl>
    <w:lvl w:ilvl="2">
      <w:start w:val="0"/>
      <w:numFmt w:val="bullet"/>
      <w:lvlText w:val="•"/>
      <w:lvlJc w:val="left"/>
      <w:pPr>
        <w:ind w:left="1634" w:hanging="356"/>
      </w:pPr>
      <w:rPr>
        <w:rFonts w:hint="default"/>
        <w:lang w:val="en-US" w:eastAsia="en-US" w:bidi="ar-SA"/>
      </w:rPr>
    </w:lvl>
    <w:lvl w:ilvl="3">
      <w:start w:val="0"/>
      <w:numFmt w:val="bullet"/>
      <w:lvlText w:val="•"/>
      <w:lvlJc w:val="left"/>
      <w:pPr>
        <w:ind w:left="2212" w:hanging="356"/>
      </w:pPr>
      <w:rPr>
        <w:rFonts w:hint="default"/>
        <w:lang w:val="en-US" w:eastAsia="en-US" w:bidi="ar-SA"/>
      </w:rPr>
    </w:lvl>
    <w:lvl w:ilvl="4">
      <w:start w:val="0"/>
      <w:numFmt w:val="bullet"/>
      <w:lvlText w:val="•"/>
      <w:lvlJc w:val="left"/>
      <w:pPr>
        <w:ind w:left="2789" w:hanging="356"/>
      </w:pPr>
      <w:rPr>
        <w:rFonts w:hint="default"/>
        <w:lang w:val="en-US" w:eastAsia="en-US" w:bidi="ar-SA"/>
      </w:rPr>
    </w:lvl>
    <w:lvl w:ilvl="5">
      <w:start w:val="0"/>
      <w:numFmt w:val="bullet"/>
      <w:lvlText w:val="•"/>
      <w:lvlJc w:val="left"/>
      <w:pPr>
        <w:ind w:left="3367" w:hanging="356"/>
      </w:pPr>
      <w:rPr>
        <w:rFonts w:hint="default"/>
        <w:lang w:val="en-US" w:eastAsia="en-US" w:bidi="ar-SA"/>
      </w:rPr>
    </w:lvl>
    <w:lvl w:ilvl="6">
      <w:start w:val="0"/>
      <w:numFmt w:val="bullet"/>
      <w:lvlText w:val="•"/>
      <w:lvlJc w:val="left"/>
      <w:pPr>
        <w:ind w:left="3944" w:hanging="356"/>
      </w:pPr>
      <w:rPr>
        <w:rFonts w:hint="default"/>
        <w:lang w:val="en-US" w:eastAsia="en-US" w:bidi="ar-SA"/>
      </w:rPr>
    </w:lvl>
    <w:lvl w:ilvl="7">
      <w:start w:val="0"/>
      <w:numFmt w:val="bullet"/>
      <w:lvlText w:val="•"/>
      <w:lvlJc w:val="left"/>
      <w:pPr>
        <w:ind w:left="4521" w:hanging="356"/>
      </w:pPr>
      <w:rPr>
        <w:rFonts w:hint="default"/>
        <w:lang w:val="en-US" w:eastAsia="en-US" w:bidi="ar-SA"/>
      </w:rPr>
    </w:lvl>
    <w:lvl w:ilvl="8">
      <w:start w:val="0"/>
      <w:numFmt w:val="bullet"/>
      <w:lvlText w:val="•"/>
      <w:lvlJc w:val="left"/>
      <w:pPr>
        <w:ind w:left="5099" w:hanging="356"/>
      </w:pPr>
      <w:rPr>
        <w:rFonts w:hint="default"/>
        <w:lang w:val="en-US" w:eastAsia="en-US" w:bidi="ar-SA"/>
      </w:rPr>
    </w:lvl>
  </w:abstractNum>
  <w:abstractNum w:abstractNumId="8">
    <w:multiLevelType w:val="hybridMultilevel"/>
    <w:lvl w:ilvl="0">
      <w:start w:val="0"/>
      <w:numFmt w:val="bullet"/>
      <w:lvlText w:val=""/>
      <w:lvlJc w:val="left"/>
      <w:pPr>
        <w:ind w:left="474"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56"/>
      </w:pPr>
      <w:rPr>
        <w:rFonts w:hint="default"/>
        <w:lang w:val="en-US" w:eastAsia="en-US" w:bidi="ar-SA"/>
      </w:rPr>
    </w:lvl>
    <w:lvl w:ilvl="2">
      <w:start w:val="0"/>
      <w:numFmt w:val="bullet"/>
      <w:lvlText w:val="•"/>
      <w:lvlJc w:val="left"/>
      <w:pPr>
        <w:ind w:left="1634" w:hanging="356"/>
      </w:pPr>
      <w:rPr>
        <w:rFonts w:hint="default"/>
        <w:lang w:val="en-US" w:eastAsia="en-US" w:bidi="ar-SA"/>
      </w:rPr>
    </w:lvl>
    <w:lvl w:ilvl="3">
      <w:start w:val="0"/>
      <w:numFmt w:val="bullet"/>
      <w:lvlText w:val="•"/>
      <w:lvlJc w:val="left"/>
      <w:pPr>
        <w:ind w:left="2212" w:hanging="356"/>
      </w:pPr>
      <w:rPr>
        <w:rFonts w:hint="default"/>
        <w:lang w:val="en-US" w:eastAsia="en-US" w:bidi="ar-SA"/>
      </w:rPr>
    </w:lvl>
    <w:lvl w:ilvl="4">
      <w:start w:val="0"/>
      <w:numFmt w:val="bullet"/>
      <w:lvlText w:val="•"/>
      <w:lvlJc w:val="left"/>
      <w:pPr>
        <w:ind w:left="2789" w:hanging="356"/>
      </w:pPr>
      <w:rPr>
        <w:rFonts w:hint="default"/>
        <w:lang w:val="en-US" w:eastAsia="en-US" w:bidi="ar-SA"/>
      </w:rPr>
    </w:lvl>
    <w:lvl w:ilvl="5">
      <w:start w:val="0"/>
      <w:numFmt w:val="bullet"/>
      <w:lvlText w:val="•"/>
      <w:lvlJc w:val="left"/>
      <w:pPr>
        <w:ind w:left="3367" w:hanging="356"/>
      </w:pPr>
      <w:rPr>
        <w:rFonts w:hint="default"/>
        <w:lang w:val="en-US" w:eastAsia="en-US" w:bidi="ar-SA"/>
      </w:rPr>
    </w:lvl>
    <w:lvl w:ilvl="6">
      <w:start w:val="0"/>
      <w:numFmt w:val="bullet"/>
      <w:lvlText w:val="•"/>
      <w:lvlJc w:val="left"/>
      <w:pPr>
        <w:ind w:left="3944" w:hanging="356"/>
      </w:pPr>
      <w:rPr>
        <w:rFonts w:hint="default"/>
        <w:lang w:val="en-US" w:eastAsia="en-US" w:bidi="ar-SA"/>
      </w:rPr>
    </w:lvl>
    <w:lvl w:ilvl="7">
      <w:start w:val="0"/>
      <w:numFmt w:val="bullet"/>
      <w:lvlText w:val="•"/>
      <w:lvlJc w:val="left"/>
      <w:pPr>
        <w:ind w:left="4521" w:hanging="356"/>
      </w:pPr>
      <w:rPr>
        <w:rFonts w:hint="default"/>
        <w:lang w:val="en-US" w:eastAsia="en-US" w:bidi="ar-SA"/>
      </w:rPr>
    </w:lvl>
    <w:lvl w:ilvl="8">
      <w:start w:val="0"/>
      <w:numFmt w:val="bullet"/>
      <w:lvlText w:val="•"/>
      <w:lvlJc w:val="left"/>
      <w:pPr>
        <w:ind w:left="5099" w:hanging="356"/>
      </w:pPr>
      <w:rPr>
        <w:rFonts w:hint="default"/>
        <w:lang w:val="en-US" w:eastAsia="en-US" w:bidi="ar-SA"/>
      </w:rPr>
    </w:lvl>
  </w:abstractNum>
  <w:abstractNum w:abstractNumId="7">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420" w:hanging="360"/>
      </w:pPr>
      <w:rPr>
        <w:rFonts w:hint="default"/>
        <w:lang w:val="en-US" w:eastAsia="en-US" w:bidi="ar-SA"/>
      </w:rPr>
    </w:lvl>
    <w:lvl w:ilvl="3">
      <w:start w:val="0"/>
      <w:numFmt w:val="bullet"/>
      <w:lvlText w:val="•"/>
      <w:lvlJc w:val="left"/>
      <w:pPr>
        <w:ind w:left="2021" w:hanging="360"/>
      </w:pPr>
      <w:rPr>
        <w:rFonts w:hint="default"/>
        <w:lang w:val="en-US" w:eastAsia="en-US" w:bidi="ar-SA"/>
      </w:rPr>
    </w:lvl>
    <w:lvl w:ilvl="4">
      <w:start w:val="0"/>
      <w:numFmt w:val="bullet"/>
      <w:lvlText w:val="•"/>
      <w:lvlJc w:val="left"/>
      <w:pPr>
        <w:ind w:left="2622" w:hanging="360"/>
      </w:pPr>
      <w:rPr>
        <w:rFonts w:hint="default"/>
        <w:lang w:val="en-US" w:eastAsia="en-US" w:bidi="ar-SA"/>
      </w:rPr>
    </w:lvl>
    <w:lvl w:ilvl="5">
      <w:start w:val="0"/>
      <w:numFmt w:val="bullet"/>
      <w:lvlText w:val="•"/>
      <w:lvlJc w:val="left"/>
      <w:pPr>
        <w:ind w:left="3222" w:hanging="360"/>
      </w:pPr>
      <w:rPr>
        <w:rFonts w:hint="default"/>
        <w:lang w:val="en-US" w:eastAsia="en-US" w:bidi="ar-SA"/>
      </w:rPr>
    </w:lvl>
    <w:lvl w:ilvl="6">
      <w:start w:val="0"/>
      <w:numFmt w:val="bullet"/>
      <w:lvlText w:val="•"/>
      <w:lvlJc w:val="left"/>
      <w:pPr>
        <w:ind w:left="3823" w:hanging="360"/>
      </w:pPr>
      <w:rPr>
        <w:rFonts w:hint="default"/>
        <w:lang w:val="en-US" w:eastAsia="en-US" w:bidi="ar-SA"/>
      </w:rPr>
    </w:lvl>
    <w:lvl w:ilvl="7">
      <w:start w:val="0"/>
      <w:numFmt w:val="bullet"/>
      <w:lvlText w:val="•"/>
      <w:lvlJc w:val="left"/>
      <w:pPr>
        <w:ind w:left="4424" w:hanging="360"/>
      </w:pPr>
      <w:rPr>
        <w:rFonts w:hint="default"/>
        <w:lang w:val="en-US" w:eastAsia="en-US" w:bidi="ar-SA"/>
      </w:rPr>
    </w:lvl>
    <w:lvl w:ilvl="8">
      <w:start w:val="0"/>
      <w:numFmt w:val="bullet"/>
      <w:lvlText w:val="•"/>
      <w:lvlJc w:val="left"/>
      <w:pPr>
        <w:ind w:left="5024" w:hanging="360"/>
      </w:pPr>
      <w:rPr>
        <w:rFonts w:hint="default"/>
        <w:lang w:val="en-US" w:eastAsia="en-US" w:bidi="ar-SA"/>
      </w:rPr>
    </w:lvl>
  </w:abstractNum>
  <w:abstractNum w:abstractNumId="6">
    <w:multiLevelType w:val="hybridMultilevel"/>
    <w:lvl w:ilvl="0">
      <w:start w:val="0"/>
      <w:numFmt w:val="bullet"/>
      <w:lvlText w:val=""/>
      <w:lvlJc w:val="left"/>
      <w:pPr>
        <w:ind w:left="522" w:hanging="284"/>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93" w:hanging="284"/>
      </w:pPr>
      <w:rPr>
        <w:rFonts w:hint="default"/>
        <w:lang w:val="en-US" w:eastAsia="en-US" w:bidi="ar-SA"/>
      </w:rPr>
    </w:lvl>
    <w:lvl w:ilvl="2">
      <w:start w:val="0"/>
      <w:numFmt w:val="bullet"/>
      <w:lvlText w:val="•"/>
      <w:lvlJc w:val="left"/>
      <w:pPr>
        <w:ind w:left="1666" w:hanging="284"/>
      </w:pPr>
      <w:rPr>
        <w:rFonts w:hint="default"/>
        <w:lang w:val="en-US" w:eastAsia="en-US" w:bidi="ar-SA"/>
      </w:rPr>
    </w:lvl>
    <w:lvl w:ilvl="3">
      <w:start w:val="0"/>
      <w:numFmt w:val="bullet"/>
      <w:lvlText w:val="•"/>
      <w:lvlJc w:val="left"/>
      <w:pPr>
        <w:ind w:left="2240" w:hanging="284"/>
      </w:pPr>
      <w:rPr>
        <w:rFonts w:hint="default"/>
        <w:lang w:val="en-US" w:eastAsia="en-US" w:bidi="ar-SA"/>
      </w:rPr>
    </w:lvl>
    <w:lvl w:ilvl="4">
      <w:start w:val="0"/>
      <w:numFmt w:val="bullet"/>
      <w:lvlText w:val="•"/>
      <w:lvlJc w:val="left"/>
      <w:pPr>
        <w:ind w:left="2813" w:hanging="284"/>
      </w:pPr>
      <w:rPr>
        <w:rFonts w:hint="default"/>
        <w:lang w:val="en-US" w:eastAsia="en-US" w:bidi="ar-SA"/>
      </w:rPr>
    </w:lvl>
    <w:lvl w:ilvl="5">
      <w:start w:val="0"/>
      <w:numFmt w:val="bullet"/>
      <w:lvlText w:val="•"/>
      <w:lvlJc w:val="left"/>
      <w:pPr>
        <w:ind w:left="3387" w:hanging="284"/>
      </w:pPr>
      <w:rPr>
        <w:rFonts w:hint="default"/>
        <w:lang w:val="en-US" w:eastAsia="en-US" w:bidi="ar-SA"/>
      </w:rPr>
    </w:lvl>
    <w:lvl w:ilvl="6">
      <w:start w:val="0"/>
      <w:numFmt w:val="bullet"/>
      <w:lvlText w:val="•"/>
      <w:lvlJc w:val="left"/>
      <w:pPr>
        <w:ind w:left="3960" w:hanging="284"/>
      </w:pPr>
      <w:rPr>
        <w:rFonts w:hint="default"/>
        <w:lang w:val="en-US" w:eastAsia="en-US" w:bidi="ar-SA"/>
      </w:rPr>
    </w:lvl>
    <w:lvl w:ilvl="7">
      <w:start w:val="0"/>
      <w:numFmt w:val="bullet"/>
      <w:lvlText w:val="•"/>
      <w:lvlJc w:val="left"/>
      <w:pPr>
        <w:ind w:left="4533" w:hanging="284"/>
      </w:pPr>
      <w:rPr>
        <w:rFonts w:hint="default"/>
        <w:lang w:val="en-US" w:eastAsia="en-US" w:bidi="ar-SA"/>
      </w:rPr>
    </w:lvl>
    <w:lvl w:ilvl="8">
      <w:start w:val="0"/>
      <w:numFmt w:val="bullet"/>
      <w:lvlText w:val="•"/>
      <w:lvlJc w:val="left"/>
      <w:pPr>
        <w:ind w:left="5107" w:hanging="284"/>
      </w:pPr>
      <w:rPr>
        <w:rFonts w:hint="default"/>
        <w:lang w:val="en-US" w:eastAsia="en-US" w:bidi="ar-SA"/>
      </w:rPr>
    </w:lvl>
  </w:abstractNum>
  <w:abstractNum w:abstractNumId="5">
    <w:multiLevelType w:val="hybridMultilevel"/>
    <w:lvl w:ilvl="0">
      <w:start w:val="0"/>
      <w:numFmt w:val="bullet"/>
      <w:lvlText w:val=""/>
      <w:lvlJc w:val="left"/>
      <w:pPr>
        <w:ind w:left="522" w:hanging="284"/>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93" w:hanging="284"/>
      </w:pPr>
      <w:rPr>
        <w:rFonts w:hint="default"/>
        <w:lang w:val="en-US" w:eastAsia="en-US" w:bidi="ar-SA"/>
      </w:rPr>
    </w:lvl>
    <w:lvl w:ilvl="2">
      <w:start w:val="0"/>
      <w:numFmt w:val="bullet"/>
      <w:lvlText w:val="•"/>
      <w:lvlJc w:val="left"/>
      <w:pPr>
        <w:ind w:left="1666" w:hanging="284"/>
      </w:pPr>
      <w:rPr>
        <w:rFonts w:hint="default"/>
        <w:lang w:val="en-US" w:eastAsia="en-US" w:bidi="ar-SA"/>
      </w:rPr>
    </w:lvl>
    <w:lvl w:ilvl="3">
      <w:start w:val="0"/>
      <w:numFmt w:val="bullet"/>
      <w:lvlText w:val="•"/>
      <w:lvlJc w:val="left"/>
      <w:pPr>
        <w:ind w:left="2240" w:hanging="284"/>
      </w:pPr>
      <w:rPr>
        <w:rFonts w:hint="default"/>
        <w:lang w:val="en-US" w:eastAsia="en-US" w:bidi="ar-SA"/>
      </w:rPr>
    </w:lvl>
    <w:lvl w:ilvl="4">
      <w:start w:val="0"/>
      <w:numFmt w:val="bullet"/>
      <w:lvlText w:val="•"/>
      <w:lvlJc w:val="left"/>
      <w:pPr>
        <w:ind w:left="2813" w:hanging="284"/>
      </w:pPr>
      <w:rPr>
        <w:rFonts w:hint="default"/>
        <w:lang w:val="en-US" w:eastAsia="en-US" w:bidi="ar-SA"/>
      </w:rPr>
    </w:lvl>
    <w:lvl w:ilvl="5">
      <w:start w:val="0"/>
      <w:numFmt w:val="bullet"/>
      <w:lvlText w:val="•"/>
      <w:lvlJc w:val="left"/>
      <w:pPr>
        <w:ind w:left="3387" w:hanging="284"/>
      </w:pPr>
      <w:rPr>
        <w:rFonts w:hint="default"/>
        <w:lang w:val="en-US" w:eastAsia="en-US" w:bidi="ar-SA"/>
      </w:rPr>
    </w:lvl>
    <w:lvl w:ilvl="6">
      <w:start w:val="0"/>
      <w:numFmt w:val="bullet"/>
      <w:lvlText w:val="•"/>
      <w:lvlJc w:val="left"/>
      <w:pPr>
        <w:ind w:left="3960" w:hanging="284"/>
      </w:pPr>
      <w:rPr>
        <w:rFonts w:hint="default"/>
        <w:lang w:val="en-US" w:eastAsia="en-US" w:bidi="ar-SA"/>
      </w:rPr>
    </w:lvl>
    <w:lvl w:ilvl="7">
      <w:start w:val="0"/>
      <w:numFmt w:val="bullet"/>
      <w:lvlText w:val="•"/>
      <w:lvlJc w:val="left"/>
      <w:pPr>
        <w:ind w:left="4533" w:hanging="284"/>
      </w:pPr>
      <w:rPr>
        <w:rFonts w:hint="default"/>
        <w:lang w:val="en-US" w:eastAsia="en-US" w:bidi="ar-SA"/>
      </w:rPr>
    </w:lvl>
    <w:lvl w:ilvl="8">
      <w:start w:val="0"/>
      <w:numFmt w:val="bullet"/>
      <w:lvlText w:val="•"/>
      <w:lvlJc w:val="left"/>
      <w:pPr>
        <w:ind w:left="5107" w:hanging="284"/>
      </w:pPr>
      <w:rPr>
        <w:rFonts w:hint="default"/>
        <w:lang w:val="en-US" w:eastAsia="en-US" w:bidi="ar-SA"/>
      </w:rPr>
    </w:lvl>
  </w:abstractNum>
  <w:abstractNum w:abstractNumId="4">
    <w:multiLevelType w:val="hybridMultilevel"/>
    <w:lvl w:ilvl="0">
      <w:start w:val="0"/>
      <w:numFmt w:val="bullet"/>
      <w:lvlText w:val=""/>
      <w:lvlJc w:val="left"/>
      <w:pPr>
        <w:ind w:left="522" w:hanging="284"/>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93" w:hanging="284"/>
      </w:pPr>
      <w:rPr>
        <w:rFonts w:hint="default"/>
        <w:lang w:val="en-US" w:eastAsia="en-US" w:bidi="ar-SA"/>
      </w:rPr>
    </w:lvl>
    <w:lvl w:ilvl="2">
      <w:start w:val="0"/>
      <w:numFmt w:val="bullet"/>
      <w:lvlText w:val="•"/>
      <w:lvlJc w:val="left"/>
      <w:pPr>
        <w:ind w:left="1666" w:hanging="284"/>
      </w:pPr>
      <w:rPr>
        <w:rFonts w:hint="default"/>
        <w:lang w:val="en-US" w:eastAsia="en-US" w:bidi="ar-SA"/>
      </w:rPr>
    </w:lvl>
    <w:lvl w:ilvl="3">
      <w:start w:val="0"/>
      <w:numFmt w:val="bullet"/>
      <w:lvlText w:val="•"/>
      <w:lvlJc w:val="left"/>
      <w:pPr>
        <w:ind w:left="2240" w:hanging="284"/>
      </w:pPr>
      <w:rPr>
        <w:rFonts w:hint="default"/>
        <w:lang w:val="en-US" w:eastAsia="en-US" w:bidi="ar-SA"/>
      </w:rPr>
    </w:lvl>
    <w:lvl w:ilvl="4">
      <w:start w:val="0"/>
      <w:numFmt w:val="bullet"/>
      <w:lvlText w:val="•"/>
      <w:lvlJc w:val="left"/>
      <w:pPr>
        <w:ind w:left="2813" w:hanging="284"/>
      </w:pPr>
      <w:rPr>
        <w:rFonts w:hint="default"/>
        <w:lang w:val="en-US" w:eastAsia="en-US" w:bidi="ar-SA"/>
      </w:rPr>
    </w:lvl>
    <w:lvl w:ilvl="5">
      <w:start w:val="0"/>
      <w:numFmt w:val="bullet"/>
      <w:lvlText w:val="•"/>
      <w:lvlJc w:val="left"/>
      <w:pPr>
        <w:ind w:left="3387" w:hanging="284"/>
      </w:pPr>
      <w:rPr>
        <w:rFonts w:hint="default"/>
        <w:lang w:val="en-US" w:eastAsia="en-US" w:bidi="ar-SA"/>
      </w:rPr>
    </w:lvl>
    <w:lvl w:ilvl="6">
      <w:start w:val="0"/>
      <w:numFmt w:val="bullet"/>
      <w:lvlText w:val="•"/>
      <w:lvlJc w:val="left"/>
      <w:pPr>
        <w:ind w:left="3960" w:hanging="284"/>
      </w:pPr>
      <w:rPr>
        <w:rFonts w:hint="default"/>
        <w:lang w:val="en-US" w:eastAsia="en-US" w:bidi="ar-SA"/>
      </w:rPr>
    </w:lvl>
    <w:lvl w:ilvl="7">
      <w:start w:val="0"/>
      <w:numFmt w:val="bullet"/>
      <w:lvlText w:val="•"/>
      <w:lvlJc w:val="left"/>
      <w:pPr>
        <w:ind w:left="4533" w:hanging="284"/>
      </w:pPr>
      <w:rPr>
        <w:rFonts w:hint="default"/>
        <w:lang w:val="en-US" w:eastAsia="en-US" w:bidi="ar-SA"/>
      </w:rPr>
    </w:lvl>
    <w:lvl w:ilvl="8">
      <w:start w:val="0"/>
      <w:numFmt w:val="bullet"/>
      <w:lvlText w:val="•"/>
      <w:lvlJc w:val="left"/>
      <w:pPr>
        <w:ind w:left="5107" w:hanging="284"/>
      </w:pPr>
      <w:rPr>
        <w:rFonts w:hint="default"/>
        <w:lang w:val="en-US" w:eastAsia="en-US" w:bidi="ar-SA"/>
      </w:rPr>
    </w:lvl>
  </w:abstractNum>
  <w:abstractNum w:abstractNumId="3">
    <w:multiLevelType w:val="hybridMultilevel"/>
    <w:lvl w:ilvl="0">
      <w:start w:val="0"/>
      <w:numFmt w:val="bullet"/>
      <w:lvlText w:val=""/>
      <w:lvlJc w:val="left"/>
      <w:pPr>
        <w:ind w:left="522" w:hanging="284"/>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93" w:hanging="284"/>
      </w:pPr>
      <w:rPr>
        <w:rFonts w:hint="default"/>
        <w:lang w:val="en-US" w:eastAsia="en-US" w:bidi="ar-SA"/>
      </w:rPr>
    </w:lvl>
    <w:lvl w:ilvl="2">
      <w:start w:val="0"/>
      <w:numFmt w:val="bullet"/>
      <w:lvlText w:val="•"/>
      <w:lvlJc w:val="left"/>
      <w:pPr>
        <w:ind w:left="1666" w:hanging="284"/>
      </w:pPr>
      <w:rPr>
        <w:rFonts w:hint="default"/>
        <w:lang w:val="en-US" w:eastAsia="en-US" w:bidi="ar-SA"/>
      </w:rPr>
    </w:lvl>
    <w:lvl w:ilvl="3">
      <w:start w:val="0"/>
      <w:numFmt w:val="bullet"/>
      <w:lvlText w:val="•"/>
      <w:lvlJc w:val="left"/>
      <w:pPr>
        <w:ind w:left="2240" w:hanging="284"/>
      </w:pPr>
      <w:rPr>
        <w:rFonts w:hint="default"/>
        <w:lang w:val="en-US" w:eastAsia="en-US" w:bidi="ar-SA"/>
      </w:rPr>
    </w:lvl>
    <w:lvl w:ilvl="4">
      <w:start w:val="0"/>
      <w:numFmt w:val="bullet"/>
      <w:lvlText w:val="•"/>
      <w:lvlJc w:val="left"/>
      <w:pPr>
        <w:ind w:left="2813" w:hanging="284"/>
      </w:pPr>
      <w:rPr>
        <w:rFonts w:hint="default"/>
        <w:lang w:val="en-US" w:eastAsia="en-US" w:bidi="ar-SA"/>
      </w:rPr>
    </w:lvl>
    <w:lvl w:ilvl="5">
      <w:start w:val="0"/>
      <w:numFmt w:val="bullet"/>
      <w:lvlText w:val="•"/>
      <w:lvlJc w:val="left"/>
      <w:pPr>
        <w:ind w:left="3387" w:hanging="284"/>
      </w:pPr>
      <w:rPr>
        <w:rFonts w:hint="default"/>
        <w:lang w:val="en-US" w:eastAsia="en-US" w:bidi="ar-SA"/>
      </w:rPr>
    </w:lvl>
    <w:lvl w:ilvl="6">
      <w:start w:val="0"/>
      <w:numFmt w:val="bullet"/>
      <w:lvlText w:val="•"/>
      <w:lvlJc w:val="left"/>
      <w:pPr>
        <w:ind w:left="3960" w:hanging="284"/>
      </w:pPr>
      <w:rPr>
        <w:rFonts w:hint="default"/>
        <w:lang w:val="en-US" w:eastAsia="en-US" w:bidi="ar-SA"/>
      </w:rPr>
    </w:lvl>
    <w:lvl w:ilvl="7">
      <w:start w:val="0"/>
      <w:numFmt w:val="bullet"/>
      <w:lvlText w:val="•"/>
      <w:lvlJc w:val="left"/>
      <w:pPr>
        <w:ind w:left="4533" w:hanging="284"/>
      </w:pPr>
      <w:rPr>
        <w:rFonts w:hint="default"/>
        <w:lang w:val="en-US" w:eastAsia="en-US" w:bidi="ar-SA"/>
      </w:rPr>
    </w:lvl>
    <w:lvl w:ilvl="8">
      <w:start w:val="0"/>
      <w:numFmt w:val="bullet"/>
      <w:lvlText w:val="•"/>
      <w:lvlJc w:val="left"/>
      <w:pPr>
        <w:ind w:left="5107" w:hanging="284"/>
      </w:pPr>
      <w:rPr>
        <w:rFonts w:hint="default"/>
        <w:lang w:val="en-US" w:eastAsia="en-US" w:bidi="ar-SA"/>
      </w:rPr>
    </w:lvl>
  </w:abstractNum>
  <w:abstractNum w:abstractNumId="2">
    <w:multiLevelType w:val="hybridMultilevel"/>
    <w:lvl w:ilvl="0">
      <w:start w:val="3"/>
      <w:numFmt w:val="decimal"/>
      <w:lvlText w:val="%1.0"/>
      <w:lvlJc w:val="left"/>
      <w:pPr>
        <w:ind w:left="1082" w:hanging="543"/>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620" w:hanging="538"/>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672"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2340" w:hanging="360"/>
      </w:pPr>
      <w:rPr>
        <w:rFonts w:hint="default"/>
        <w:lang w:val="en-US" w:eastAsia="en-US" w:bidi="ar-SA"/>
      </w:rPr>
    </w:lvl>
    <w:lvl w:ilvl="4">
      <w:start w:val="0"/>
      <w:numFmt w:val="bullet"/>
      <w:lvlText w:val="•"/>
      <w:lvlJc w:val="left"/>
      <w:pPr>
        <w:ind w:left="3488" w:hanging="360"/>
      </w:pPr>
      <w:rPr>
        <w:rFonts w:hint="default"/>
        <w:lang w:val="en-US" w:eastAsia="en-US" w:bidi="ar-SA"/>
      </w:rPr>
    </w:lvl>
    <w:lvl w:ilvl="5">
      <w:start w:val="0"/>
      <w:numFmt w:val="bullet"/>
      <w:lvlText w:val="•"/>
      <w:lvlJc w:val="left"/>
      <w:pPr>
        <w:ind w:left="4637" w:hanging="360"/>
      </w:pPr>
      <w:rPr>
        <w:rFonts w:hint="default"/>
        <w:lang w:val="en-US" w:eastAsia="en-US" w:bidi="ar-SA"/>
      </w:rPr>
    </w:lvl>
    <w:lvl w:ilvl="6">
      <w:start w:val="0"/>
      <w:numFmt w:val="bullet"/>
      <w:lvlText w:val="•"/>
      <w:lvlJc w:val="left"/>
      <w:pPr>
        <w:ind w:left="5785" w:hanging="360"/>
      </w:pPr>
      <w:rPr>
        <w:rFonts w:hint="default"/>
        <w:lang w:val="en-US" w:eastAsia="en-US" w:bidi="ar-SA"/>
      </w:rPr>
    </w:lvl>
    <w:lvl w:ilvl="7">
      <w:start w:val="0"/>
      <w:numFmt w:val="bullet"/>
      <w:lvlText w:val="•"/>
      <w:lvlJc w:val="left"/>
      <w:pPr>
        <w:ind w:left="6934" w:hanging="360"/>
      </w:pPr>
      <w:rPr>
        <w:rFonts w:hint="default"/>
        <w:lang w:val="en-US" w:eastAsia="en-US" w:bidi="ar-SA"/>
      </w:rPr>
    </w:lvl>
    <w:lvl w:ilvl="8">
      <w:start w:val="0"/>
      <w:numFmt w:val="bullet"/>
      <w:lvlText w:val="•"/>
      <w:lvlJc w:val="left"/>
      <w:pPr>
        <w:ind w:left="8082" w:hanging="360"/>
      </w:pPr>
      <w:rPr>
        <w:rFonts w:hint="default"/>
        <w:lang w:val="en-US" w:eastAsia="en-US" w:bidi="ar-SA"/>
      </w:rPr>
    </w:lvl>
  </w:abstractNum>
  <w:abstractNum w:abstractNumId="1">
    <w:multiLevelType w:val="hybridMultilevel"/>
    <w:lvl w:ilvl="0">
      <w:start w:val="2"/>
      <w:numFmt w:val="decimal"/>
      <w:lvlText w:val="%1"/>
      <w:lvlJc w:val="left"/>
      <w:pPr>
        <w:ind w:left="1082" w:hanging="543"/>
        <w:jc w:val="left"/>
      </w:pPr>
      <w:rPr>
        <w:rFonts w:hint="default"/>
        <w:lang w:val="en-US" w:eastAsia="en-US" w:bidi="ar-SA"/>
      </w:rPr>
    </w:lvl>
    <w:lvl w:ilvl="1">
      <w:start w:val="0"/>
      <w:numFmt w:val="decimal"/>
      <w:lvlText w:val="%1.%2"/>
      <w:lvlJc w:val="left"/>
      <w:pPr>
        <w:ind w:left="1082" w:hanging="543"/>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40" w:hanging="543"/>
      </w:pPr>
      <w:rPr>
        <w:rFonts w:hint="default"/>
        <w:lang w:val="en-US" w:eastAsia="en-US" w:bidi="ar-SA"/>
      </w:rPr>
    </w:lvl>
    <w:lvl w:ilvl="3">
      <w:start w:val="0"/>
      <w:numFmt w:val="bullet"/>
      <w:lvlText w:val="•"/>
      <w:lvlJc w:val="left"/>
      <w:pPr>
        <w:ind w:left="3870" w:hanging="543"/>
      </w:pPr>
      <w:rPr>
        <w:rFonts w:hint="default"/>
        <w:lang w:val="en-US" w:eastAsia="en-US" w:bidi="ar-SA"/>
      </w:rPr>
    </w:lvl>
    <w:lvl w:ilvl="4">
      <w:start w:val="0"/>
      <w:numFmt w:val="bullet"/>
      <w:lvlText w:val="•"/>
      <w:lvlJc w:val="left"/>
      <w:pPr>
        <w:ind w:left="4800" w:hanging="543"/>
      </w:pPr>
      <w:rPr>
        <w:rFonts w:hint="default"/>
        <w:lang w:val="en-US" w:eastAsia="en-US" w:bidi="ar-SA"/>
      </w:rPr>
    </w:lvl>
    <w:lvl w:ilvl="5">
      <w:start w:val="0"/>
      <w:numFmt w:val="bullet"/>
      <w:lvlText w:val="•"/>
      <w:lvlJc w:val="left"/>
      <w:pPr>
        <w:ind w:left="5730" w:hanging="543"/>
      </w:pPr>
      <w:rPr>
        <w:rFonts w:hint="default"/>
        <w:lang w:val="en-US" w:eastAsia="en-US" w:bidi="ar-SA"/>
      </w:rPr>
    </w:lvl>
    <w:lvl w:ilvl="6">
      <w:start w:val="0"/>
      <w:numFmt w:val="bullet"/>
      <w:lvlText w:val="•"/>
      <w:lvlJc w:val="left"/>
      <w:pPr>
        <w:ind w:left="6660" w:hanging="543"/>
      </w:pPr>
      <w:rPr>
        <w:rFonts w:hint="default"/>
        <w:lang w:val="en-US" w:eastAsia="en-US" w:bidi="ar-SA"/>
      </w:rPr>
    </w:lvl>
    <w:lvl w:ilvl="7">
      <w:start w:val="0"/>
      <w:numFmt w:val="bullet"/>
      <w:lvlText w:val="•"/>
      <w:lvlJc w:val="left"/>
      <w:pPr>
        <w:ind w:left="7590" w:hanging="543"/>
      </w:pPr>
      <w:rPr>
        <w:rFonts w:hint="default"/>
        <w:lang w:val="en-US" w:eastAsia="en-US" w:bidi="ar-SA"/>
      </w:rPr>
    </w:lvl>
    <w:lvl w:ilvl="8">
      <w:start w:val="0"/>
      <w:numFmt w:val="bullet"/>
      <w:lvlText w:val="•"/>
      <w:lvlJc w:val="left"/>
      <w:pPr>
        <w:ind w:left="8520" w:hanging="543"/>
      </w:pPr>
      <w:rPr>
        <w:rFonts w:hint="default"/>
        <w:lang w:val="en-US" w:eastAsia="en-US" w:bidi="ar-SA"/>
      </w:rPr>
    </w:lvl>
  </w:abstractNum>
  <w:abstractNum w:abstractNumId="0">
    <w:multiLevelType w:val="hybridMultilevel"/>
    <w:lvl w:ilvl="0">
      <w:start w:val="1"/>
      <w:numFmt w:val="decimal"/>
      <w:lvlText w:val="%1"/>
      <w:lvlJc w:val="left"/>
      <w:pPr>
        <w:ind w:left="1082" w:hanging="543"/>
        <w:jc w:val="left"/>
      </w:pPr>
      <w:rPr>
        <w:rFonts w:hint="default"/>
        <w:lang w:val="en-US" w:eastAsia="en-US" w:bidi="ar-SA"/>
      </w:rPr>
    </w:lvl>
    <w:lvl w:ilvl="1">
      <w:start w:val="0"/>
      <w:numFmt w:val="decimal"/>
      <w:lvlText w:val="%1.%2"/>
      <w:lvlJc w:val="left"/>
      <w:pPr>
        <w:ind w:left="1082" w:hanging="543"/>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40" w:hanging="543"/>
      </w:pPr>
      <w:rPr>
        <w:rFonts w:hint="default"/>
        <w:lang w:val="en-US" w:eastAsia="en-US" w:bidi="ar-SA"/>
      </w:rPr>
    </w:lvl>
    <w:lvl w:ilvl="3">
      <w:start w:val="0"/>
      <w:numFmt w:val="bullet"/>
      <w:lvlText w:val="•"/>
      <w:lvlJc w:val="left"/>
      <w:pPr>
        <w:ind w:left="3870" w:hanging="543"/>
      </w:pPr>
      <w:rPr>
        <w:rFonts w:hint="default"/>
        <w:lang w:val="en-US" w:eastAsia="en-US" w:bidi="ar-SA"/>
      </w:rPr>
    </w:lvl>
    <w:lvl w:ilvl="4">
      <w:start w:val="0"/>
      <w:numFmt w:val="bullet"/>
      <w:lvlText w:val="•"/>
      <w:lvlJc w:val="left"/>
      <w:pPr>
        <w:ind w:left="4800" w:hanging="543"/>
      </w:pPr>
      <w:rPr>
        <w:rFonts w:hint="default"/>
        <w:lang w:val="en-US" w:eastAsia="en-US" w:bidi="ar-SA"/>
      </w:rPr>
    </w:lvl>
    <w:lvl w:ilvl="5">
      <w:start w:val="0"/>
      <w:numFmt w:val="bullet"/>
      <w:lvlText w:val="•"/>
      <w:lvlJc w:val="left"/>
      <w:pPr>
        <w:ind w:left="5730" w:hanging="543"/>
      </w:pPr>
      <w:rPr>
        <w:rFonts w:hint="default"/>
        <w:lang w:val="en-US" w:eastAsia="en-US" w:bidi="ar-SA"/>
      </w:rPr>
    </w:lvl>
    <w:lvl w:ilvl="6">
      <w:start w:val="0"/>
      <w:numFmt w:val="bullet"/>
      <w:lvlText w:val="•"/>
      <w:lvlJc w:val="left"/>
      <w:pPr>
        <w:ind w:left="6660" w:hanging="543"/>
      </w:pPr>
      <w:rPr>
        <w:rFonts w:hint="default"/>
        <w:lang w:val="en-US" w:eastAsia="en-US" w:bidi="ar-SA"/>
      </w:rPr>
    </w:lvl>
    <w:lvl w:ilvl="7">
      <w:start w:val="0"/>
      <w:numFmt w:val="bullet"/>
      <w:lvlText w:val="•"/>
      <w:lvlJc w:val="left"/>
      <w:pPr>
        <w:ind w:left="7590" w:hanging="543"/>
      </w:pPr>
      <w:rPr>
        <w:rFonts w:hint="default"/>
        <w:lang w:val="en-US" w:eastAsia="en-US" w:bidi="ar-SA"/>
      </w:rPr>
    </w:lvl>
    <w:lvl w:ilvl="8">
      <w:start w:val="0"/>
      <w:numFmt w:val="bullet"/>
      <w:lvlText w:val="•"/>
      <w:lvlJc w:val="left"/>
      <w:pPr>
        <w:ind w:left="8520" w:hanging="543"/>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082" w:hanging="543"/>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36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yperlink" Target="https://elvis.quintiles.com/livelink/llisapi.dll/open/CS_FM_BS003" TargetMode="External"/><Relationship Id="rId14" Type="http://schemas.openxmlformats.org/officeDocument/2006/relationships/hyperlink" Target="https://elvis.quintiles.com/livelink/llisapi.dll/open/CS_FM_BS007" TargetMode="External"/><Relationship Id="rId15" Type="http://schemas.openxmlformats.org/officeDocument/2006/relationships/hyperlink" Target="https://elvis.quintiles.com/livelink/llisapi.dll/open/CS_FM_RM017" TargetMode="External"/><Relationship Id="rId16" Type="http://schemas.openxmlformats.org/officeDocument/2006/relationships/hyperlink" Target="https://elvis.quintiles.com/livelink/llisapi.dll/open/CS_OD_BS0226" TargetMode="External"/><Relationship Id="rId17" Type="http://schemas.openxmlformats.org/officeDocument/2006/relationships/hyperlink" Target="https://elvis.quintiles.com/livelink/llisapi.dll/open/CS_TP_BS002" TargetMode="External"/><Relationship Id="rId18" Type="http://schemas.openxmlformats.org/officeDocument/2006/relationships/hyperlink" Target="https://elvis.quintiles.com/livelink/llisapi.dll/open/CS_TP_BS011" TargetMode="External"/><Relationship Id="rId19" Type="http://schemas.openxmlformats.org/officeDocument/2006/relationships/hyperlink" Target="https://elvis.quintiles.com/livelink/llisapi.dll/open/CS_TP_BS0201" TargetMode="External"/><Relationship Id="rId20" Type="http://schemas.openxmlformats.org/officeDocument/2006/relationships/hyperlink" Target="https://elvis.quintiles.com/livelink/llisapi.dll/open/CS_TP_BS0214" TargetMode="External"/><Relationship Id="rId21" Type="http://schemas.openxmlformats.org/officeDocument/2006/relationships/hyperlink" Target="https://elvis.quintiles.com/livelink/llisapi.dll/open/CS_WI_BS003" TargetMode="External"/><Relationship Id="rId22" Type="http://schemas.openxmlformats.org/officeDocument/2006/relationships/hyperlink" Target="https://elvis.quintiles.com/livelink/llisapi.dll/open/CS_WI_BS005" TargetMode="External"/><Relationship Id="rId23" Type="http://schemas.openxmlformats.org/officeDocument/2006/relationships/hyperlink" Target="https://elvis.quintiles.com/livelink/llisapi.dll/open/CS_WI_BS010" TargetMode="External"/><Relationship Id="rId24" Type="http://schemas.openxmlformats.org/officeDocument/2006/relationships/hyperlink" Target="https://elvis.quintiles.com/livelink/llisapi.dll/open/CS_WI_BS014" TargetMode="External"/><Relationship Id="rId25" Type="http://schemas.openxmlformats.org/officeDocument/2006/relationships/hyperlink" Target="https://elvis.quintiles.com/livelink/llisapi.dll/open/CS_WI_BS015" TargetMode="External"/><Relationship Id="rId26" Type="http://schemas.openxmlformats.org/officeDocument/2006/relationships/hyperlink" Target="https://elvis.quintiles.com/livelink/llisapi.dll/open/CS_WI_BS020" TargetMode="External"/><Relationship Id="rId27" Type="http://schemas.openxmlformats.org/officeDocument/2006/relationships/hyperlink" Target="https://elvis.quintiles.com/livelink/llisapi.dll/open/CS_OP_TMF0007" TargetMode="External"/><Relationship Id="rId28" Type="http://schemas.openxmlformats.org/officeDocument/2006/relationships/hyperlink" Target="https://elvis.quintiles.com/livelink/llisapi.dll/open/CS_WI_BS0237" TargetMode="External"/><Relationship Id="rId29" Type="http://schemas.openxmlformats.org/officeDocument/2006/relationships/hyperlink" Target="https://elvis.quintiles.com/livelink/llisapi.dll/open/CS_WI_RM0297" TargetMode="External"/><Relationship Id="rId30" Type="http://schemas.openxmlformats.org/officeDocument/2006/relationships/header" Target="header4.xml"/><Relationship Id="rId31" Type="http://schemas.openxmlformats.org/officeDocument/2006/relationships/footer" Target="footer5.xml"/><Relationship Id="rId32" Type="http://schemas.openxmlformats.org/officeDocument/2006/relationships/header" Target="header5.xml"/><Relationship Id="rId33" Type="http://schemas.openxmlformats.org/officeDocument/2006/relationships/footer" Target="footer6.xml"/><Relationship Id="rId34" Type="http://schemas.openxmlformats.org/officeDocument/2006/relationships/image" Target="media/image2.png"/><Relationship Id="rId3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Quintiles</dc:creator>
  <dc:title>Generic Document Template used for all procedures</dc:title>
  <dcterms:created xsi:type="dcterms:W3CDTF">2023-04-11T15:41:36Z</dcterms:created>
  <dcterms:modified xsi:type="dcterms:W3CDTF">2023-04-11T15:41:36Z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2021-05-17T00:00:00Z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