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spacing w:before="0"/>
              <w:ind w:left="0"/>
              <w:rPr>
                <w:rFonts w:ascii="Times New Roman"/>
                <w:sz w:val="20"/>
              </w:rPr>
            </w:pPr>
          </w:p>
          <w:p>
            <w:pPr>
              <w:pStyle w:val="TableParagraph"/>
              <w:spacing w:before="0"/>
              <w:ind w:left="0"/>
              <w:rPr>
                <w:rFonts w:ascii="Times New Roman"/>
                <w:sz w:val="20"/>
              </w:rPr>
            </w:pPr>
          </w:p>
          <w:p>
            <w:pPr>
              <w:pStyle w:val="TableParagraph"/>
              <w:spacing w:before="10"/>
              <w:ind w:left="0"/>
              <w:rPr>
                <w:rFonts w:ascii="Times New Roman"/>
                <w:sz w:val="12"/>
              </w:rPr>
            </w:pPr>
          </w:p>
          <w:p>
            <w:pPr>
              <w:pStyle w:val="TableParagraph"/>
              <w:spacing w:before="0"/>
              <w:ind w:left="548"/>
              <w:rPr>
                <w:rFonts w:ascii="Times New Roman"/>
                <w:sz w:val="20"/>
              </w:rPr>
            </w:pPr>
            <w:r>
              <w:rPr>
                <w:rFonts w:ascii="Times New Roman"/>
                <w:sz w:val="20"/>
              </w:rPr>
              <w:drawing>
                <wp:inline distT="0" distB="0" distL="0" distR="0">
                  <wp:extent cx="1978151" cy="347472"/>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978151" cy="347472"/>
                          </a:xfrm>
                          <a:prstGeom prst="rect">
                            <a:avLst/>
                          </a:prstGeom>
                        </pic:spPr>
                      </pic:pic>
                    </a:graphicData>
                  </a:graphic>
                </wp:inline>
              </w:drawing>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before="8"/>
              <w:ind w:left="0"/>
              <w:rPr>
                <w:rFonts w:ascii="Times New Roman"/>
                <w:sz w:val="28"/>
              </w:rPr>
            </w:pPr>
          </w:p>
          <w:p>
            <w:pPr>
              <w:pStyle w:val="TableParagraph"/>
              <w:spacing w:line="300" w:lineRule="auto" w:before="0"/>
              <w:ind w:left="2022" w:right="191" w:hanging="764"/>
              <w:rPr>
                <w:b/>
                <w:sz w:val="22"/>
              </w:rPr>
            </w:pPr>
            <w:r>
              <w:rPr>
                <w:b/>
                <w:sz w:val="22"/>
              </w:rPr>
              <w:t>IQVIA</w:t>
            </w:r>
            <w:r>
              <w:rPr>
                <w:b/>
                <w:sz w:val="22"/>
                <w:vertAlign w:val="superscript"/>
              </w:rPr>
              <w:t>TM</w:t>
            </w:r>
            <w:r>
              <w:rPr>
                <w:b/>
                <w:spacing w:val="-16"/>
                <w:sz w:val="22"/>
                <w:vertAlign w:val="baseline"/>
              </w:rPr>
              <w:t> </w:t>
            </w:r>
            <w:r>
              <w:rPr>
                <w:b/>
                <w:sz w:val="22"/>
                <w:vertAlign w:val="baseline"/>
              </w:rPr>
              <w:t>Work</w:t>
            </w:r>
            <w:r>
              <w:rPr>
                <w:b/>
                <w:spacing w:val="-15"/>
                <w:sz w:val="22"/>
                <w:vertAlign w:val="baseline"/>
              </w:rPr>
              <w:t> </w:t>
            </w:r>
            <w:r>
              <w:rPr>
                <w:b/>
                <w:sz w:val="22"/>
                <w:vertAlign w:val="baseline"/>
              </w:rPr>
              <w:t>Instruction </w:t>
            </w:r>
            <w:r>
              <w:rPr>
                <w:b/>
                <w:spacing w:val="-2"/>
                <w:sz w:val="22"/>
                <w:vertAlign w:val="baseline"/>
              </w:rPr>
              <w:t>Feasibility</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44"/>
              <w:ind w:left="121"/>
              <w:rPr>
                <w:sz w:val="20"/>
              </w:rPr>
            </w:pPr>
            <w:r>
              <w:rPr>
                <w:sz w:val="20"/>
              </w:rPr>
              <w:t>CS_WI_TSS0005</w:t>
            </w:r>
            <w:r>
              <w:rPr>
                <w:spacing w:val="-11"/>
                <w:sz w:val="20"/>
              </w:rPr>
              <w:t> </w:t>
            </w:r>
            <w:r>
              <w:rPr>
                <w:sz w:val="20"/>
              </w:rPr>
              <w:t>Revision</w:t>
            </w:r>
            <w:r>
              <w:rPr>
                <w:spacing w:val="-7"/>
                <w:sz w:val="20"/>
              </w:rPr>
              <w:t> </w:t>
            </w:r>
            <w:r>
              <w:rPr>
                <w:spacing w:val="-10"/>
                <w:sz w:val="20"/>
              </w:rPr>
              <w:t>4</w:t>
            </w:r>
          </w:p>
        </w:tc>
      </w:tr>
      <w:tr>
        <w:trPr>
          <w:trHeight w:val="579"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before="44"/>
              <w:ind w:left="107"/>
              <w:rPr>
                <w:sz w:val="20"/>
              </w:rPr>
            </w:pPr>
            <w:r>
              <w:rPr>
                <w:sz w:val="20"/>
              </w:rPr>
              <w:t>Irene</w:t>
            </w:r>
            <w:r>
              <w:rPr>
                <w:spacing w:val="-6"/>
                <w:sz w:val="20"/>
              </w:rPr>
              <w:t> </w:t>
            </w:r>
            <w:r>
              <w:rPr>
                <w:spacing w:val="-2"/>
                <w:sz w:val="20"/>
              </w:rPr>
              <w:t>Neilson</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before="44"/>
              <w:ind w:left="121"/>
              <w:rPr>
                <w:sz w:val="20"/>
              </w:rPr>
            </w:pPr>
            <w:r>
              <w:rPr>
                <w:sz w:val="20"/>
              </w:rPr>
              <w:t>John</w:t>
            </w:r>
            <w:r>
              <w:rPr>
                <w:spacing w:val="-6"/>
                <w:sz w:val="20"/>
              </w:rPr>
              <w:t> </w:t>
            </w:r>
            <w:r>
              <w:rPr>
                <w:spacing w:val="-2"/>
                <w:sz w:val="20"/>
              </w:rPr>
              <w:t>Hillier</w:t>
            </w:r>
          </w:p>
        </w:tc>
      </w:tr>
    </w:tbl>
    <w:p>
      <w:pPr>
        <w:pStyle w:val="BodyText"/>
        <w:spacing w:before="3"/>
        <w:rPr>
          <w:rFonts w:ascii="Times New Roman"/>
          <w:sz w:val="15"/>
        </w:rPr>
      </w:pPr>
    </w:p>
    <w:p>
      <w:pPr>
        <w:pStyle w:val="ListParagraph"/>
        <w:numPr>
          <w:ilvl w:val="0"/>
          <w:numId w:val="1"/>
        </w:numPr>
        <w:tabs>
          <w:tab w:pos="1259" w:val="left" w:leader="none"/>
          <w:tab w:pos="1260" w:val="left" w:leader="none"/>
        </w:tabs>
        <w:spacing w:line="240" w:lineRule="auto" w:before="93" w:after="0"/>
        <w:ind w:left="1260" w:right="0" w:hanging="720"/>
        <w:jc w:val="left"/>
        <w:rPr>
          <w:b/>
          <w:sz w:val="22"/>
        </w:rPr>
      </w:pPr>
      <w:bookmarkStart w:name="PURPOSE" w:id="1"/>
      <w:bookmarkEnd w:id="1"/>
      <w:r>
        <w:rPr>
          <w:b/>
          <w:spacing w:val="-2"/>
          <w:sz w:val="22"/>
        </w:rPr>
        <w:t>PURPOSE</w:t>
      </w:r>
    </w:p>
    <w:p>
      <w:pPr>
        <w:pStyle w:val="BodyText"/>
        <w:spacing w:before="5"/>
        <w:rPr>
          <w:b/>
          <w:sz w:val="21"/>
        </w:rPr>
      </w:pPr>
    </w:p>
    <w:p>
      <w:pPr>
        <w:pStyle w:val="BodyText"/>
        <w:ind w:left="1259" w:right="494"/>
      </w:pPr>
      <w:r>
        <w:rPr/>
        <w:t>The Feasibility Analytics team is responsible for leading and facilitating the assessment of</w:t>
      </w:r>
      <w:r>
        <w:rPr>
          <w:spacing w:val="-3"/>
        </w:rPr>
        <w:t> </w:t>
      </w:r>
      <w:r>
        <w:rPr/>
        <w:t>whether</w:t>
      </w:r>
      <w:r>
        <w:rPr>
          <w:spacing w:val="-3"/>
        </w:rPr>
        <w:t> </w:t>
      </w:r>
      <w:r>
        <w:rPr/>
        <w:t>a</w:t>
      </w:r>
      <w:r>
        <w:rPr>
          <w:spacing w:val="-3"/>
        </w:rPr>
        <w:t> </w:t>
      </w:r>
      <w:r>
        <w:rPr/>
        <w:t>study</w:t>
      </w:r>
      <w:r>
        <w:rPr>
          <w:spacing w:val="-1"/>
        </w:rPr>
        <w:t> </w:t>
      </w:r>
      <w:r>
        <w:rPr/>
        <w:t>is</w:t>
      </w:r>
      <w:r>
        <w:rPr>
          <w:spacing w:val="-3"/>
        </w:rPr>
        <w:t> </w:t>
      </w:r>
      <w:r>
        <w:rPr/>
        <w:t>operationally</w:t>
      </w:r>
      <w:r>
        <w:rPr>
          <w:spacing w:val="-3"/>
        </w:rPr>
        <w:t> </w:t>
      </w:r>
      <w:r>
        <w:rPr/>
        <w:t>possible</w:t>
      </w:r>
      <w:r>
        <w:rPr>
          <w:spacing w:val="-3"/>
        </w:rPr>
        <w:t> </w:t>
      </w:r>
      <w:r>
        <w:rPr/>
        <w:t>and,</w:t>
      </w:r>
      <w:r>
        <w:rPr>
          <w:spacing w:val="-5"/>
        </w:rPr>
        <w:t> </w:t>
      </w:r>
      <w:r>
        <w:rPr/>
        <w:t>if</w:t>
      </w:r>
      <w:r>
        <w:rPr>
          <w:spacing w:val="-4"/>
        </w:rPr>
        <w:t> </w:t>
      </w:r>
      <w:r>
        <w:rPr/>
        <w:t>so, where</w:t>
      </w:r>
      <w:r>
        <w:rPr>
          <w:spacing w:val="-4"/>
        </w:rPr>
        <w:t> </w:t>
      </w:r>
      <w:r>
        <w:rPr/>
        <w:t>(which</w:t>
      </w:r>
      <w:r>
        <w:rPr>
          <w:spacing w:val="-3"/>
        </w:rPr>
        <w:t> </w:t>
      </w:r>
      <w:r>
        <w:rPr/>
        <w:t>countries),</w:t>
      </w:r>
      <w:r>
        <w:rPr>
          <w:spacing w:val="-1"/>
        </w:rPr>
        <w:t> </w:t>
      </w:r>
      <w:r>
        <w:rPr/>
        <w:t>including the risks and necessary mitigation strategies. This work instruction (WI) describes the process the Feasibility team follows to make these assessments.</w:t>
      </w:r>
    </w:p>
    <w:p>
      <w:pPr>
        <w:pStyle w:val="BodyText"/>
        <w:spacing w:before="1"/>
        <w:rPr>
          <w:sz w:val="20"/>
        </w:rPr>
      </w:pPr>
    </w:p>
    <w:p>
      <w:pPr>
        <w:pStyle w:val="ListParagraph"/>
        <w:numPr>
          <w:ilvl w:val="0"/>
          <w:numId w:val="1"/>
        </w:numPr>
        <w:tabs>
          <w:tab w:pos="1259" w:val="left" w:leader="none"/>
          <w:tab w:pos="1260" w:val="left" w:leader="none"/>
        </w:tabs>
        <w:spacing w:line="240" w:lineRule="auto" w:before="1" w:after="0"/>
        <w:ind w:left="1260" w:right="0" w:hanging="720"/>
        <w:jc w:val="left"/>
        <w:rPr>
          <w:b/>
          <w:sz w:val="22"/>
        </w:rPr>
      </w:pPr>
      <w:bookmarkStart w:name="SCOPE" w:id="2"/>
      <w:bookmarkEnd w:id="2"/>
      <w:r>
        <w:rPr>
          <w:b/>
          <w:spacing w:val="-2"/>
          <w:sz w:val="22"/>
        </w:rPr>
        <w:t>SCOPE</w:t>
      </w:r>
    </w:p>
    <w:p>
      <w:pPr>
        <w:pStyle w:val="BodyText"/>
        <w:spacing w:before="4"/>
        <w:rPr>
          <w:b/>
          <w:sz w:val="21"/>
        </w:rPr>
      </w:pPr>
    </w:p>
    <w:p>
      <w:pPr>
        <w:pStyle w:val="ListParagraph"/>
        <w:numPr>
          <w:ilvl w:val="1"/>
          <w:numId w:val="1"/>
        </w:numPr>
        <w:tabs>
          <w:tab w:pos="1979" w:val="left" w:leader="none"/>
          <w:tab w:pos="1980" w:val="left" w:leader="none"/>
        </w:tabs>
        <w:spacing w:line="240" w:lineRule="auto" w:before="0" w:after="0"/>
        <w:ind w:left="1980" w:right="608" w:hanging="720"/>
        <w:jc w:val="left"/>
        <w:rPr>
          <w:sz w:val="22"/>
        </w:rPr>
      </w:pPr>
      <w:bookmarkStart w:name="This WI applies to IQVIA staff involved " w:id="3"/>
      <w:bookmarkEnd w:id="3"/>
      <w:r>
        <w:rPr>
          <w:sz w:val="22"/>
        </w:rPr>
        <w:t>This</w:t>
      </w:r>
      <w:r>
        <w:rPr>
          <w:sz w:val="22"/>
        </w:rPr>
        <w:t> WI applies to IQVIA staff involved with a Feasibility request for pre-award opportunities and post-award projects, excluding IQVIA Biotech. Feasibility can be</w:t>
      </w:r>
      <w:r>
        <w:rPr>
          <w:spacing w:val="-3"/>
          <w:sz w:val="22"/>
        </w:rPr>
        <w:t> </w:t>
      </w:r>
      <w:r>
        <w:rPr>
          <w:sz w:val="22"/>
        </w:rPr>
        <w:t>a</w:t>
      </w:r>
      <w:r>
        <w:rPr>
          <w:spacing w:val="-3"/>
          <w:sz w:val="22"/>
        </w:rPr>
        <w:t> </w:t>
      </w:r>
      <w:r>
        <w:rPr>
          <w:sz w:val="22"/>
        </w:rPr>
        <w:t>part</w:t>
      </w:r>
      <w:r>
        <w:rPr>
          <w:spacing w:val="-3"/>
          <w:sz w:val="22"/>
        </w:rPr>
        <w:t> </w:t>
      </w:r>
      <w:r>
        <w:rPr>
          <w:sz w:val="22"/>
        </w:rPr>
        <w:t>of</w:t>
      </w:r>
      <w:r>
        <w:rPr>
          <w:spacing w:val="-3"/>
          <w:sz w:val="22"/>
        </w:rPr>
        <w:t> </w:t>
      </w:r>
      <w:r>
        <w:rPr>
          <w:sz w:val="22"/>
        </w:rPr>
        <w:t>many</w:t>
      </w:r>
      <w:r>
        <w:rPr>
          <w:spacing w:val="-3"/>
          <w:sz w:val="22"/>
        </w:rPr>
        <w:t> </w:t>
      </w:r>
      <w:r>
        <w:rPr>
          <w:sz w:val="22"/>
        </w:rPr>
        <w:t>different</w:t>
      </w:r>
      <w:r>
        <w:rPr>
          <w:spacing w:val="-3"/>
          <w:sz w:val="22"/>
        </w:rPr>
        <w:t> </w:t>
      </w:r>
      <w:r>
        <w:rPr>
          <w:sz w:val="22"/>
        </w:rPr>
        <w:t>situations</w:t>
      </w:r>
      <w:r>
        <w:rPr>
          <w:spacing w:val="-3"/>
          <w:sz w:val="22"/>
        </w:rPr>
        <w:t> </w:t>
      </w:r>
      <w:r>
        <w:rPr>
          <w:sz w:val="22"/>
        </w:rPr>
        <w:t>(i.e.,</w:t>
      </w:r>
      <w:r>
        <w:rPr>
          <w:spacing w:val="-3"/>
          <w:sz w:val="22"/>
        </w:rPr>
        <w:t> </w:t>
      </w:r>
      <w:r>
        <w:rPr>
          <w:sz w:val="22"/>
        </w:rPr>
        <w:t>different</w:t>
      </w:r>
      <w:r>
        <w:rPr>
          <w:spacing w:val="-3"/>
          <w:sz w:val="22"/>
        </w:rPr>
        <w:t> </w:t>
      </w:r>
      <w:r>
        <w:rPr>
          <w:sz w:val="22"/>
        </w:rPr>
        <w:t>client</w:t>
      </w:r>
      <w:r>
        <w:rPr>
          <w:spacing w:val="-3"/>
          <w:sz w:val="22"/>
        </w:rPr>
        <w:t> </w:t>
      </w:r>
      <w:r>
        <w:rPr>
          <w:sz w:val="22"/>
        </w:rPr>
        <w:t>or</w:t>
      </w:r>
      <w:r>
        <w:rPr>
          <w:spacing w:val="-3"/>
          <w:sz w:val="22"/>
        </w:rPr>
        <w:t> </w:t>
      </w:r>
      <w:r>
        <w:rPr>
          <w:sz w:val="22"/>
        </w:rPr>
        <w:t>internal</w:t>
      </w:r>
      <w:r>
        <w:rPr>
          <w:spacing w:val="-3"/>
          <w:sz w:val="22"/>
        </w:rPr>
        <w:t> </w:t>
      </w:r>
      <w:r>
        <w:rPr>
          <w:sz w:val="22"/>
        </w:rPr>
        <w:t>project</w:t>
      </w:r>
      <w:r>
        <w:rPr>
          <w:spacing w:val="-3"/>
          <w:sz w:val="22"/>
        </w:rPr>
        <w:t> </w:t>
      </w:r>
      <w:r>
        <w:rPr>
          <w:sz w:val="22"/>
        </w:rPr>
        <w:t>team requests), for example:</w:t>
      </w:r>
    </w:p>
    <w:p>
      <w:pPr>
        <w:pStyle w:val="ListParagraph"/>
        <w:numPr>
          <w:ilvl w:val="2"/>
          <w:numId w:val="1"/>
        </w:numPr>
        <w:tabs>
          <w:tab w:pos="2699" w:val="left" w:leader="none"/>
          <w:tab w:pos="2700" w:val="left" w:leader="none"/>
        </w:tabs>
        <w:spacing w:line="240" w:lineRule="auto" w:before="121" w:after="0"/>
        <w:ind w:left="2700" w:right="0" w:hanging="720"/>
        <w:jc w:val="left"/>
        <w:rPr>
          <w:sz w:val="22"/>
        </w:rPr>
      </w:pPr>
      <w:r>
        <w:rPr>
          <w:sz w:val="22"/>
        </w:rPr>
        <w:t>A</w:t>
      </w:r>
      <w:r>
        <w:rPr>
          <w:spacing w:val="-7"/>
          <w:sz w:val="22"/>
        </w:rPr>
        <w:t> </w:t>
      </w:r>
      <w:r>
        <w:rPr>
          <w:sz w:val="22"/>
        </w:rPr>
        <w:t>Request</w:t>
      </w:r>
      <w:r>
        <w:rPr>
          <w:spacing w:val="-7"/>
          <w:sz w:val="22"/>
        </w:rPr>
        <w:t> </w:t>
      </w:r>
      <w:r>
        <w:rPr>
          <w:sz w:val="22"/>
        </w:rPr>
        <w:t>for</w:t>
      </w:r>
      <w:r>
        <w:rPr>
          <w:spacing w:val="-6"/>
          <w:sz w:val="22"/>
        </w:rPr>
        <w:t> </w:t>
      </w:r>
      <w:r>
        <w:rPr>
          <w:sz w:val="22"/>
        </w:rPr>
        <w:t>Proposal</w:t>
      </w:r>
      <w:r>
        <w:rPr>
          <w:spacing w:val="-7"/>
          <w:sz w:val="22"/>
        </w:rPr>
        <w:t> </w:t>
      </w:r>
      <w:r>
        <w:rPr>
          <w:sz w:val="22"/>
        </w:rPr>
        <w:t>(RFP)/Proposal</w:t>
      </w:r>
      <w:r>
        <w:rPr>
          <w:spacing w:val="-6"/>
          <w:sz w:val="22"/>
        </w:rPr>
        <w:t> </w:t>
      </w:r>
      <w:r>
        <w:rPr>
          <w:spacing w:val="-2"/>
          <w:sz w:val="22"/>
        </w:rPr>
        <w:t>Process</w:t>
      </w:r>
    </w:p>
    <w:p>
      <w:pPr>
        <w:pStyle w:val="ListParagraph"/>
        <w:numPr>
          <w:ilvl w:val="2"/>
          <w:numId w:val="1"/>
        </w:numPr>
        <w:tabs>
          <w:tab w:pos="2699" w:val="left" w:leader="none"/>
          <w:tab w:pos="2700" w:val="left" w:leader="none"/>
        </w:tabs>
        <w:spacing w:line="237" w:lineRule="auto" w:before="124" w:after="0"/>
        <w:ind w:left="2700" w:right="513" w:hanging="720"/>
        <w:jc w:val="left"/>
        <w:rPr>
          <w:sz w:val="22"/>
        </w:rPr>
      </w:pPr>
      <w:r>
        <w:rPr>
          <w:sz w:val="22"/>
        </w:rPr>
        <w:t>Strategic</w:t>
      </w:r>
      <w:r>
        <w:rPr>
          <w:spacing w:val="-5"/>
          <w:sz w:val="22"/>
        </w:rPr>
        <w:t> </w:t>
      </w:r>
      <w:r>
        <w:rPr>
          <w:sz w:val="22"/>
        </w:rPr>
        <w:t>partnerships</w:t>
      </w:r>
      <w:r>
        <w:rPr>
          <w:spacing w:val="-5"/>
          <w:sz w:val="22"/>
        </w:rPr>
        <w:t> </w:t>
      </w:r>
      <w:r>
        <w:rPr>
          <w:sz w:val="22"/>
        </w:rPr>
        <w:t>that</w:t>
      </w:r>
      <w:r>
        <w:rPr>
          <w:spacing w:val="-5"/>
          <w:sz w:val="22"/>
        </w:rPr>
        <w:t> </w:t>
      </w:r>
      <w:r>
        <w:rPr>
          <w:sz w:val="22"/>
        </w:rPr>
        <w:t>may</w:t>
      </w:r>
      <w:r>
        <w:rPr>
          <w:spacing w:val="-5"/>
          <w:sz w:val="22"/>
        </w:rPr>
        <w:t> </w:t>
      </w:r>
      <w:r>
        <w:rPr>
          <w:sz w:val="22"/>
        </w:rPr>
        <w:t>include</w:t>
      </w:r>
      <w:r>
        <w:rPr>
          <w:spacing w:val="-5"/>
          <w:sz w:val="22"/>
        </w:rPr>
        <w:t> </w:t>
      </w:r>
      <w:r>
        <w:rPr>
          <w:sz w:val="22"/>
        </w:rPr>
        <w:t>the</w:t>
      </w:r>
      <w:r>
        <w:rPr>
          <w:spacing w:val="-5"/>
          <w:sz w:val="22"/>
        </w:rPr>
        <w:t> </w:t>
      </w:r>
      <w:r>
        <w:rPr>
          <w:sz w:val="22"/>
        </w:rPr>
        <w:t>RFP/Proposal</w:t>
      </w:r>
      <w:r>
        <w:rPr>
          <w:spacing w:val="-5"/>
          <w:sz w:val="22"/>
        </w:rPr>
        <w:t> </w:t>
      </w:r>
      <w:r>
        <w:rPr>
          <w:sz w:val="22"/>
        </w:rPr>
        <w:t>process</w:t>
      </w:r>
      <w:r>
        <w:rPr>
          <w:spacing w:val="-5"/>
          <w:sz w:val="22"/>
        </w:rPr>
        <w:t> </w:t>
      </w:r>
      <w:r>
        <w:rPr>
          <w:sz w:val="22"/>
        </w:rPr>
        <w:t>or</w:t>
      </w:r>
      <w:r>
        <w:rPr>
          <w:spacing w:val="-5"/>
          <w:sz w:val="22"/>
        </w:rPr>
        <w:t> </w:t>
      </w:r>
      <w:r>
        <w:rPr>
          <w:sz w:val="22"/>
        </w:rPr>
        <w:t>may include other agreed-upon ways of working</w:t>
      </w:r>
    </w:p>
    <w:p>
      <w:pPr>
        <w:pStyle w:val="ListParagraph"/>
        <w:numPr>
          <w:ilvl w:val="2"/>
          <w:numId w:val="1"/>
        </w:numPr>
        <w:tabs>
          <w:tab w:pos="2699" w:val="left" w:leader="none"/>
          <w:tab w:pos="2700" w:val="left" w:leader="none"/>
        </w:tabs>
        <w:spacing w:line="240" w:lineRule="auto" w:before="121" w:after="0"/>
        <w:ind w:left="2700" w:right="0" w:hanging="720"/>
        <w:jc w:val="left"/>
        <w:rPr>
          <w:sz w:val="22"/>
        </w:rPr>
      </w:pPr>
      <w:r>
        <w:rPr>
          <w:sz w:val="22"/>
        </w:rPr>
        <w:t>Stand-alone</w:t>
      </w:r>
      <w:r>
        <w:rPr>
          <w:spacing w:val="-8"/>
          <w:sz w:val="22"/>
        </w:rPr>
        <w:t> </w:t>
      </w:r>
      <w:r>
        <w:rPr>
          <w:sz w:val="22"/>
        </w:rPr>
        <w:t>awarded</w:t>
      </w:r>
      <w:r>
        <w:rPr>
          <w:spacing w:val="-8"/>
          <w:sz w:val="22"/>
        </w:rPr>
        <w:t> </w:t>
      </w:r>
      <w:r>
        <w:rPr>
          <w:sz w:val="22"/>
        </w:rPr>
        <w:t>(paid)</w:t>
      </w:r>
      <w:r>
        <w:rPr>
          <w:spacing w:val="-7"/>
          <w:sz w:val="22"/>
        </w:rPr>
        <w:t> </w:t>
      </w:r>
      <w:r>
        <w:rPr>
          <w:sz w:val="22"/>
        </w:rPr>
        <w:t>Feasibility</w:t>
      </w:r>
      <w:r>
        <w:rPr>
          <w:spacing w:val="-7"/>
          <w:sz w:val="22"/>
        </w:rPr>
        <w:t> </w:t>
      </w:r>
      <w:r>
        <w:rPr>
          <w:spacing w:val="-4"/>
          <w:sz w:val="22"/>
        </w:rPr>
        <w:t>work</w:t>
      </w:r>
    </w:p>
    <w:p>
      <w:pPr>
        <w:pStyle w:val="ListParagraph"/>
        <w:numPr>
          <w:ilvl w:val="2"/>
          <w:numId w:val="1"/>
        </w:numPr>
        <w:tabs>
          <w:tab w:pos="2699" w:val="left" w:leader="none"/>
          <w:tab w:pos="2700" w:val="left" w:leader="none"/>
        </w:tabs>
        <w:spacing w:line="240" w:lineRule="auto" w:before="121" w:after="0"/>
        <w:ind w:left="2700" w:right="0" w:hanging="720"/>
        <w:jc w:val="left"/>
        <w:rPr>
          <w:sz w:val="22"/>
        </w:rPr>
      </w:pPr>
      <w:r>
        <w:rPr>
          <w:sz w:val="22"/>
        </w:rPr>
        <w:t>Non-compete</w:t>
      </w:r>
      <w:r>
        <w:rPr>
          <w:spacing w:val="-7"/>
          <w:sz w:val="22"/>
        </w:rPr>
        <w:t> </w:t>
      </w:r>
      <w:r>
        <w:rPr>
          <w:sz w:val="22"/>
        </w:rPr>
        <w:t>awarded</w:t>
      </w:r>
      <w:r>
        <w:rPr>
          <w:spacing w:val="-7"/>
          <w:sz w:val="22"/>
        </w:rPr>
        <w:t> </w:t>
      </w:r>
      <w:r>
        <w:rPr>
          <w:spacing w:val="-4"/>
          <w:sz w:val="22"/>
        </w:rPr>
        <w:t>work</w:t>
      </w:r>
    </w:p>
    <w:p>
      <w:pPr>
        <w:pStyle w:val="ListParagraph"/>
        <w:numPr>
          <w:ilvl w:val="2"/>
          <w:numId w:val="1"/>
        </w:numPr>
        <w:tabs>
          <w:tab w:pos="2699" w:val="left" w:leader="none"/>
          <w:tab w:pos="2700" w:val="left" w:leader="none"/>
        </w:tabs>
        <w:spacing w:line="240" w:lineRule="auto" w:before="117" w:after="0"/>
        <w:ind w:left="2700" w:right="0" w:hanging="720"/>
        <w:jc w:val="left"/>
        <w:rPr>
          <w:sz w:val="22"/>
        </w:rPr>
      </w:pPr>
      <w:r>
        <w:rPr>
          <w:sz w:val="22"/>
        </w:rPr>
        <w:t>A</w:t>
      </w:r>
      <w:r>
        <w:rPr>
          <w:spacing w:val="-5"/>
          <w:sz w:val="22"/>
        </w:rPr>
        <w:t> </w:t>
      </w:r>
      <w:r>
        <w:rPr>
          <w:sz w:val="22"/>
        </w:rPr>
        <w:t>rescue</w:t>
      </w:r>
      <w:r>
        <w:rPr>
          <w:spacing w:val="-5"/>
          <w:sz w:val="22"/>
        </w:rPr>
        <w:t> </w:t>
      </w:r>
      <w:r>
        <w:rPr>
          <w:sz w:val="22"/>
        </w:rPr>
        <w:t>effort</w:t>
      </w:r>
      <w:r>
        <w:rPr>
          <w:spacing w:val="-5"/>
          <w:sz w:val="22"/>
        </w:rPr>
        <w:t> </w:t>
      </w:r>
      <w:r>
        <w:rPr>
          <w:sz w:val="22"/>
        </w:rPr>
        <w:t>to</w:t>
      </w:r>
      <w:r>
        <w:rPr>
          <w:spacing w:val="-5"/>
          <w:sz w:val="22"/>
        </w:rPr>
        <w:t> </w:t>
      </w:r>
      <w:r>
        <w:rPr>
          <w:sz w:val="22"/>
        </w:rPr>
        <w:t>support</w:t>
      </w:r>
      <w:r>
        <w:rPr>
          <w:spacing w:val="-5"/>
          <w:sz w:val="22"/>
        </w:rPr>
        <w:t> </w:t>
      </w:r>
      <w:r>
        <w:rPr>
          <w:sz w:val="22"/>
        </w:rPr>
        <w:t>ongoing</w:t>
      </w:r>
      <w:r>
        <w:rPr>
          <w:spacing w:val="-4"/>
          <w:sz w:val="22"/>
        </w:rPr>
        <w:t> </w:t>
      </w:r>
      <w:r>
        <w:rPr>
          <w:spacing w:val="-2"/>
          <w:sz w:val="22"/>
        </w:rPr>
        <w:t>projects</w:t>
      </w:r>
    </w:p>
    <w:p>
      <w:pPr>
        <w:pStyle w:val="ListParagraph"/>
        <w:numPr>
          <w:ilvl w:val="2"/>
          <w:numId w:val="1"/>
        </w:numPr>
        <w:tabs>
          <w:tab w:pos="2699" w:val="left" w:leader="none"/>
          <w:tab w:pos="2700" w:val="left" w:leader="none"/>
        </w:tabs>
        <w:spacing w:line="240" w:lineRule="auto" w:before="121" w:after="0"/>
        <w:ind w:left="2700" w:right="0" w:hanging="720"/>
        <w:jc w:val="left"/>
        <w:rPr>
          <w:sz w:val="22"/>
        </w:rPr>
      </w:pPr>
      <w:r>
        <w:rPr>
          <w:sz w:val="22"/>
        </w:rPr>
        <w:t>Early</w:t>
      </w:r>
      <w:r>
        <w:rPr>
          <w:spacing w:val="-5"/>
          <w:sz w:val="22"/>
        </w:rPr>
        <w:t> </w:t>
      </w:r>
      <w:r>
        <w:rPr>
          <w:spacing w:val="-2"/>
          <w:sz w:val="22"/>
        </w:rPr>
        <w:t>Engagement</w:t>
      </w:r>
    </w:p>
    <w:p>
      <w:pPr>
        <w:spacing w:after="0" w:line="240" w:lineRule="auto"/>
        <w:jc w:val="left"/>
        <w:rPr>
          <w:sz w:val="22"/>
        </w:rPr>
        <w:sectPr>
          <w:footerReference w:type="default" r:id="rId5"/>
          <w:type w:val="continuous"/>
          <w:pgSz w:w="12240" w:h="15840"/>
          <w:pgMar w:footer="957" w:header="0" w:top="700" w:bottom="1140" w:left="900" w:right="960"/>
          <w:pgNumType w:start="1"/>
        </w:sectPr>
      </w:pPr>
    </w:p>
    <w:p>
      <w:pPr>
        <w:pStyle w:val="BodyText"/>
        <w:spacing w:before="6"/>
        <w:rPr>
          <w:sz w:val="13"/>
        </w:rPr>
      </w:pPr>
    </w:p>
    <w:p>
      <w:pPr>
        <w:pStyle w:val="ListParagraph"/>
        <w:numPr>
          <w:ilvl w:val="0"/>
          <w:numId w:val="1"/>
        </w:numPr>
        <w:tabs>
          <w:tab w:pos="1259" w:val="left" w:leader="none"/>
          <w:tab w:pos="1260" w:val="left" w:leader="none"/>
        </w:tabs>
        <w:spacing w:line="240" w:lineRule="auto" w:before="94" w:after="0"/>
        <w:ind w:left="1260" w:right="0" w:hanging="720"/>
        <w:jc w:val="left"/>
        <w:rPr>
          <w:b/>
          <w:sz w:val="22"/>
        </w:rPr>
      </w:pPr>
      <w:bookmarkStart w:name="ROLES AND RESPONSIBILITIES" w:id="4"/>
      <w:bookmarkEnd w:id="4"/>
      <w:r>
        <w:rPr>
          <w:b/>
          <w:sz w:val="22"/>
        </w:rPr>
        <w:t>ROLE</w:t>
      </w:r>
      <w:r>
        <w:rPr>
          <w:b/>
          <w:sz w:val="22"/>
        </w:rPr>
        <w:t>S</w:t>
      </w:r>
      <w:r>
        <w:rPr>
          <w:b/>
          <w:spacing w:val="-5"/>
          <w:sz w:val="22"/>
        </w:rPr>
        <w:t> </w:t>
      </w:r>
      <w:r>
        <w:rPr>
          <w:b/>
          <w:sz w:val="22"/>
        </w:rPr>
        <w:t>AND</w:t>
      </w:r>
      <w:r>
        <w:rPr>
          <w:b/>
          <w:spacing w:val="-5"/>
          <w:sz w:val="22"/>
        </w:rPr>
        <w:t> </w:t>
      </w:r>
      <w:r>
        <w:rPr>
          <w:b/>
          <w:spacing w:val="-2"/>
          <w:sz w:val="22"/>
        </w:rPr>
        <w:t>RESPONSIBILITIES</w:t>
      </w:r>
    </w:p>
    <w:p>
      <w:pPr>
        <w:pStyle w:val="BodyText"/>
        <w:spacing w:before="126"/>
        <w:ind w:left="1260"/>
      </w:pPr>
      <w:r>
        <w:rPr/>
        <w:t>The</w:t>
      </w:r>
      <w:r>
        <w:rPr>
          <w:spacing w:val="-7"/>
        </w:rPr>
        <w:t> </w:t>
      </w:r>
      <w:r>
        <w:rPr/>
        <w:t>following</w:t>
      </w:r>
      <w:r>
        <w:rPr>
          <w:spacing w:val="-6"/>
        </w:rPr>
        <w:t> </w:t>
      </w:r>
      <w:r>
        <w:rPr/>
        <w:t>roles</w:t>
      </w:r>
      <w:r>
        <w:rPr>
          <w:spacing w:val="-6"/>
        </w:rPr>
        <w:t> </w:t>
      </w:r>
      <w:r>
        <w:rPr/>
        <w:t>perform</w:t>
      </w:r>
      <w:r>
        <w:rPr>
          <w:spacing w:val="-6"/>
        </w:rPr>
        <w:t> </w:t>
      </w:r>
      <w:r>
        <w:rPr/>
        <w:t>tasks</w:t>
      </w:r>
      <w:r>
        <w:rPr>
          <w:spacing w:val="-6"/>
        </w:rPr>
        <w:t> </w:t>
      </w:r>
      <w:r>
        <w:rPr/>
        <w:t>described</w:t>
      </w:r>
      <w:r>
        <w:rPr>
          <w:spacing w:val="-6"/>
        </w:rPr>
        <w:t> </w:t>
      </w:r>
      <w:r>
        <w:rPr/>
        <w:t>within</w:t>
      </w:r>
      <w:r>
        <w:rPr>
          <w:spacing w:val="-6"/>
        </w:rPr>
        <w:t> </w:t>
      </w:r>
      <w:r>
        <w:rPr/>
        <w:t>this</w:t>
      </w:r>
      <w:r>
        <w:rPr>
          <w:spacing w:val="-14"/>
        </w:rPr>
        <w:t> </w:t>
      </w:r>
      <w:r>
        <w:rPr>
          <w:spacing w:val="-5"/>
        </w:rPr>
        <w:t>WI:</w:t>
      </w:r>
    </w:p>
    <w:p>
      <w:pPr>
        <w:pStyle w:val="BodyText"/>
        <w:spacing w:line="242" w:lineRule="auto" w:before="117"/>
        <w:ind w:left="1259" w:right="494"/>
      </w:pPr>
      <w:r>
        <w:rPr>
          <w:b/>
        </w:rPr>
        <w:t>Note: </w:t>
      </w:r>
      <w:r>
        <w:rPr/>
        <w:t>For projects originating in Real World (RW) or Early Clinical Development (ECD), the responsibilities and processes described in this WI will depend on the individual project Scope of Work (SoW). When this occurs, appropriately trained RW or ECD staff will</w:t>
      </w:r>
      <w:r>
        <w:rPr>
          <w:spacing w:val="-3"/>
        </w:rPr>
        <w:t> </w:t>
      </w:r>
      <w:r>
        <w:rPr/>
        <w:t>perform</w:t>
      </w:r>
      <w:r>
        <w:rPr>
          <w:spacing w:val="-3"/>
        </w:rPr>
        <w:t> </w:t>
      </w:r>
      <w:r>
        <w:rPr/>
        <w:t>these</w:t>
      </w:r>
      <w:r>
        <w:rPr>
          <w:spacing w:val="-3"/>
        </w:rPr>
        <w:t> </w:t>
      </w:r>
      <w:r>
        <w:rPr/>
        <w:t>responsibilities</w:t>
      </w:r>
      <w:r>
        <w:rPr>
          <w:spacing w:val="-3"/>
        </w:rPr>
        <w:t> </w:t>
      </w:r>
      <w:r>
        <w:rPr/>
        <w:t>unless</w:t>
      </w:r>
      <w:r>
        <w:rPr>
          <w:spacing w:val="-3"/>
        </w:rPr>
        <w:t> </w:t>
      </w:r>
      <w:r>
        <w:rPr/>
        <w:t>otherwise</w:t>
      </w:r>
      <w:r>
        <w:rPr>
          <w:spacing w:val="-3"/>
        </w:rPr>
        <w:t> </w:t>
      </w:r>
      <w:r>
        <w:rPr/>
        <w:t>agreed</w:t>
      </w:r>
      <w:r>
        <w:rPr>
          <w:spacing w:val="-3"/>
        </w:rPr>
        <w:t> </w:t>
      </w:r>
      <w:r>
        <w:rPr/>
        <w:t>upon</w:t>
      </w:r>
      <w:r>
        <w:rPr>
          <w:spacing w:val="-3"/>
        </w:rPr>
        <w:t> </w:t>
      </w:r>
      <w:r>
        <w:rPr/>
        <w:t>or</w:t>
      </w:r>
      <w:r>
        <w:rPr>
          <w:spacing w:val="-3"/>
        </w:rPr>
        <w:t> </w:t>
      </w:r>
      <w:r>
        <w:rPr/>
        <w:t>if</w:t>
      </w:r>
      <w:r>
        <w:rPr>
          <w:spacing w:val="-3"/>
        </w:rPr>
        <w:t> </w:t>
      </w:r>
      <w:r>
        <w:rPr/>
        <w:t>alternative</w:t>
      </w:r>
      <w:r>
        <w:rPr>
          <w:spacing w:val="-3"/>
        </w:rPr>
        <w:t> </w:t>
      </w:r>
      <w:r>
        <w:rPr/>
        <w:t>SOPs</w:t>
      </w:r>
      <w:r>
        <w:rPr>
          <w:spacing w:val="-3"/>
        </w:rPr>
        <w:t> </w:t>
      </w:r>
      <w:r>
        <w:rPr/>
        <w:t>or Project Instructions (PI) are in place.</w:t>
      </w:r>
    </w:p>
    <w:p>
      <w:pPr>
        <w:pStyle w:val="BodyText"/>
        <w:spacing w:before="10" w:after="1"/>
        <w:rPr>
          <w:sz w:val="9"/>
        </w:rPr>
      </w:pPr>
    </w:p>
    <w:tbl>
      <w:tblPr>
        <w:tblW w:w="0" w:type="auto"/>
        <w:jc w:val="left"/>
        <w:tblInd w:w="1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3"/>
        <w:gridCol w:w="3595"/>
      </w:tblGrid>
      <w:tr>
        <w:trPr>
          <w:trHeight w:val="330" w:hRule="atLeast"/>
        </w:trPr>
        <w:tc>
          <w:tcPr>
            <w:tcW w:w="5213" w:type="dxa"/>
            <w:shd w:val="clear" w:color="auto" w:fill="D9D9D9"/>
          </w:tcPr>
          <w:p>
            <w:pPr>
              <w:pStyle w:val="TableParagraph"/>
              <w:spacing w:before="33"/>
              <w:ind w:left="105"/>
              <w:rPr>
                <w:b/>
                <w:sz w:val="22"/>
              </w:rPr>
            </w:pPr>
            <w:r>
              <w:rPr>
                <w:b/>
                <w:spacing w:val="-4"/>
                <w:sz w:val="22"/>
              </w:rPr>
              <w:t>Role</w:t>
            </w:r>
          </w:p>
        </w:tc>
        <w:tc>
          <w:tcPr>
            <w:tcW w:w="3595" w:type="dxa"/>
            <w:shd w:val="clear" w:color="auto" w:fill="D9D9D9"/>
          </w:tcPr>
          <w:p>
            <w:pPr>
              <w:pStyle w:val="TableParagraph"/>
              <w:spacing w:before="33"/>
              <w:ind w:left="105"/>
              <w:rPr>
                <w:b/>
                <w:sz w:val="22"/>
              </w:rPr>
            </w:pPr>
            <w:r>
              <w:rPr>
                <w:b/>
                <w:spacing w:val="-2"/>
                <w:sz w:val="22"/>
              </w:rPr>
              <w:t>Sections</w:t>
            </w:r>
          </w:p>
        </w:tc>
      </w:tr>
      <w:tr>
        <w:trPr>
          <w:trHeight w:val="335" w:hRule="atLeast"/>
        </w:trPr>
        <w:tc>
          <w:tcPr>
            <w:tcW w:w="5213" w:type="dxa"/>
          </w:tcPr>
          <w:p>
            <w:pPr>
              <w:pStyle w:val="TableParagraph"/>
              <w:spacing w:before="38"/>
              <w:ind w:left="105"/>
              <w:rPr>
                <w:sz w:val="22"/>
              </w:rPr>
            </w:pPr>
            <w:r>
              <w:rPr>
                <w:sz w:val="22"/>
              </w:rPr>
              <w:t>Analytics</w:t>
            </w:r>
            <w:r>
              <w:rPr>
                <w:spacing w:val="-9"/>
                <w:sz w:val="22"/>
              </w:rPr>
              <w:t> </w:t>
            </w:r>
            <w:r>
              <w:rPr>
                <w:sz w:val="22"/>
              </w:rPr>
              <w:t>Strategy</w:t>
            </w:r>
            <w:r>
              <w:rPr>
                <w:spacing w:val="-7"/>
                <w:sz w:val="22"/>
              </w:rPr>
              <w:t> </w:t>
            </w:r>
            <w:r>
              <w:rPr>
                <w:sz w:val="22"/>
              </w:rPr>
              <w:t>Lead</w:t>
            </w:r>
            <w:r>
              <w:rPr>
                <w:spacing w:val="-7"/>
                <w:sz w:val="22"/>
              </w:rPr>
              <w:t> </w:t>
            </w:r>
            <w:r>
              <w:rPr>
                <w:spacing w:val="-2"/>
                <w:sz w:val="22"/>
              </w:rPr>
              <w:t>(ASL)</w:t>
            </w:r>
          </w:p>
        </w:tc>
        <w:tc>
          <w:tcPr>
            <w:tcW w:w="3595" w:type="dxa"/>
          </w:tcPr>
          <w:p>
            <w:pPr>
              <w:pStyle w:val="TableParagraph"/>
              <w:spacing w:before="38"/>
              <w:ind w:left="105"/>
              <w:rPr>
                <w:sz w:val="22"/>
              </w:rPr>
            </w:pPr>
            <w:r>
              <w:rPr>
                <w:sz w:val="22"/>
              </w:rPr>
              <w:t>6.2, </w:t>
            </w:r>
            <w:r>
              <w:rPr>
                <w:spacing w:val="-5"/>
                <w:sz w:val="22"/>
              </w:rPr>
              <w:t>6.3</w:t>
            </w:r>
          </w:p>
        </w:tc>
      </w:tr>
      <w:tr>
        <w:trPr>
          <w:trHeight w:val="330" w:hRule="atLeast"/>
        </w:trPr>
        <w:tc>
          <w:tcPr>
            <w:tcW w:w="5213" w:type="dxa"/>
          </w:tcPr>
          <w:p>
            <w:pPr>
              <w:pStyle w:val="TableParagraph"/>
              <w:spacing w:before="38"/>
              <w:ind w:left="105"/>
              <w:rPr>
                <w:sz w:val="22"/>
              </w:rPr>
            </w:pPr>
            <w:r>
              <w:rPr>
                <w:sz w:val="22"/>
              </w:rPr>
              <w:t>Business</w:t>
            </w:r>
            <w:r>
              <w:rPr>
                <w:spacing w:val="-10"/>
                <w:sz w:val="22"/>
              </w:rPr>
              <w:t> </w:t>
            </w:r>
            <w:r>
              <w:rPr>
                <w:sz w:val="22"/>
              </w:rPr>
              <w:t>Development</w:t>
            </w:r>
            <w:r>
              <w:rPr>
                <w:spacing w:val="-9"/>
                <w:sz w:val="22"/>
              </w:rPr>
              <w:t> </w:t>
            </w:r>
            <w:r>
              <w:rPr>
                <w:sz w:val="22"/>
              </w:rPr>
              <w:t>(BD)</w:t>
            </w:r>
            <w:r>
              <w:rPr>
                <w:spacing w:val="-9"/>
                <w:sz w:val="22"/>
              </w:rPr>
              <w:t> </w:t>
            </w:r>
            <w:r>
              <w:rPr>
                <w:sz w:val="22"/>
              </w:rPr>
              <w:t>Representative</w:t>
            </w:r>
            <w:r>
              <w:rPr>
                <w:spacing w:val="-9"/>
                <w:sz w:val="22"/>
              </w:rPr>
              <w:t> </w:t>
            </w:r>
            <w:r>
              <w:rPr>
                <w:spacing w:val="-2"/>
                <w:sz w:val="22"/>
              </w:rPr>
              <w:t>(Rep)</w:t>
            </w:r>
          </w:p>
        </w:tc>
        <w:tc>
          <w:tcPr>
            <w:tcW w:w="3595" w:type="dxa"/>
          </w:tcPr>
          <w:p>
            <w:pPr>
              <w:pStyle w:val="TableParagraph"/>
              <w:spacing w:before="38"/>
              <w:ind w:left="105"/>
              <w:rPr>
                <w:sz w:val="22"/>
              </w:rPr>
            </w:pPr>
            <w:r>
              <w:rPr>
                <w:sz w:val="22"/>
              </w:rPr>
              <w:t>6.1,</w:t>
            </w:r>
            <w:r>
              <w:rPr>
                <w:spacing w:val="-4"/>
                <w:sz w:val="22"/>
              </w:rPr>
              <w:t> </w:t>
            </w:r>
            <w:r>
              <w:rPr>
                <w:sz w:val="22"/>
              </w:rPr>
              <w:t>6.2,</w:t>
            </w:r>
            <w:r>
              <w:rPr>
                <w:spacing w:val="-4"/>
                <w:sz w:val="22"/>
              </w:rPr>
              <w:t> </w:t>
            </w:r>
            <w:r>
              <w:rPr>
                <w:spacing w:val="-5"/>
                <w:sz w:val="22"/>
              </w:rPr>
              <w:t>6.3</w:t>
            </w:r>
          </w:p>
        </w:tc>
      </w:tr>
      <w:tr>
        <w:trPr>
          <w:trHeight w:val="877" w:hRule="atLeast"/>
        </w:trPr>
        <w:tc>
          <w:tcPr>
            <w:tcW w:w="5213" w:type="dxa"/>
          </w:tcPr>
          <w:p>
            <w:pPr>
              <w:pStyle w:val="TableParagraph"/>
              <w:spacing w:line="256" w:lineRule="auto" w:before="38"/>
              <w:ind w:left="105" w:right="43"/>
              <w:rPr>
                <w:i/>
                <w:sz w:val="22"/>
              </w:rPr>
            </w:pPr>
            <w:r>
              <w:rPr>
                <w:sz w:val="22"/>
              </w:rPr>
              <w:t>Country</w:t>
            </w:r>
            <w:r>
              <w:rPr>
                <w:spacing w:val="-7"/>
                <w:sz w:val="22"/>
              </w:rPr>
              <w:t> </w:t>
            </w:r>
            <w:r>
              <w:rPr>
                <w:sz w:val="22"/>
              </w:rPr>
              <w:t>Site</w:t>
            </w:r>
            <w:r>
              <w:rPr>
                <w:spacing w:val="-7"/>
                <w:sz w:val="22"/>
              </w:rPr>
              <w:t> </w:t>
            </w:r>
            <w:r>
              <w:rPr>
                <w:sz w:val="22"/>
              </w:rPr>
              <w:t>Activation</w:t>
            </w:r>
            <w:r>
              <w:rPr>
                <w:spacing w:val="-7"/>
                <w:sz w:val="22"/>
              </w:rPr>
              <w:t> </w:t>
            </w:r>
            <w:r>
              <w:rPr>
                <w:sz w:val="22"/>
              </w:rPr>
              <w:t>Representative</w:t>
            </w:r>
            <w:r>
              <w:rPr>
                <w:spacing w:val="-7"/>
                <w:sz w:val="22"/>
              </w:rPr>
              <w:t> </w:t>
            </w:r>
            <w:r>
              <w:rPr>
                <w:sz w:val="22"/>
              </w:rPr>
              <w:t>(CSA</w:t>
            </w:r>
            <w:r>
              <w:rPr>
                <w:spacing w:val="-7"/>
                <w:sz w:val="22"/>
              </w:rPr>
              <w:t> </w:t>
            </w:r>
            <w:r>
              <w:rPr>
                <w:sz w:val="22"/>
              </w:rPr>
              <w:t>Rep) Representative – </w:t>
            </w:r>
            <w:r>
              <w:rPr>
                <w:i/>
                <w:sz w:val="22"/>
              </w:rPr>
              <w:t>formerly known as Local</w:t>
            </w:r>
            <w:r>
              <w:rPr>
                <w:i/>
                <w:sz w:val="22"/>
              </w:rPr>
              <w:t> Feasibility Lead</w:t>
            </w:r>
          </w:p>
        </w:tc>
        <w:tc>
          <w:tcPr>
            <w:tcW w:w="3595" w:type="dxa"/>
          </w:tcPr>
          <w:p>
            <w:pPr>
              <w:pStyle w:val="TableParagraph"/>
              <w:spacing w:before="38"/>
              <w:ind w:left="105"/>
              <w:rPr>
                <w:sz w:val="22"/>
              </w:rPr>
            </w:pPr>
            <w:r>
              <w:rPr>
                <w:sz w:val="22"/>
              </w:rPr>
              <w:t>6.2, </w:t>
            </w:r>
            <w:r>
              <w:rPr>
                <w:spacing w:val="-5"/>
                <w:sz w:val="22"/>
              </w:rPr>
              <w:t>6.3</w:t>
            </w:r>
          </w:p>
        </w:tc>
      </w:tr>
      <w:tr>
        <w:trPr>
          <w:trHeight w:val="335" w:hRule="atLeast"/>
        </w:trPr>
        <w:tc>
          <w:tcPr>
            <w:tcW w:w="5213" w:type="dxa"/>
          </w:tcPr>
          <w:p>
            <w:pPr>
              <w:pStyle w:val="TableParagraph"/>
              <w:spacing w:before="38"/>
              <w:ind w:left="105"/>
              <w:rPr>
                <w:sz w:val="22"/>
              </w:rPr>
            </w:pPr>
            <w:r>
              <w:rPr>
                <w:sz w:val="22"/>
              </w:rPr>
              <w:t>Feasibility</w:t>
            </w:r>
            <w:r>
              <w:rPr>
                <w:spacing w:val="-8"/>
                <w:sz w:val="22"/>
              </w:rPr>
              <w:t> </w:t>
            </w:r>
            <w:r>
              <w:rPr>
                <w:sz w:val="22"/>
              </w:rPr>
              <w:t>Analytics</w:t>
            </w:r>
            <w:r>
              <w:rPr>
                <w:spacing w:val="-10"/>
                <w:sz w:val="22"/>
              </w:rPr>
              <w:t> </w:t>
            </w:r>
            <w:r>
              <w:rPr>
                <w:sz w:val="22"/>
              </w:rPr>
              <w:t>Lead</w:t>
            </w:r>
            <w:r>
              <w:rPr>
                <w:spacing w:val="-7"/>
                <w:sz w:val="22"/>
              </w:rPr>
              <w:t> </w:t>
            </w:r>
            <w:r>
              <w:rPr>
                <w:spacing w:val="-4"/>
                <w:sz w:val="22"/>
              </w:rPr>
              <w:t>(FAL)</w:t>
            </w:r>
          </w:p>
        </w:tc>
        <w:tc>
          <w:tcPr>
            <w:tcW w:w="3595" w:type="dxa"/>
          </w:tcPr>
          <w:p>
            <w:pPr>
              <w:pStyle w:val="TableParagraph"/>
              <w:spacing w:before="38"/>
              <w:ind w:left="105"/>
              <w:rPr>
                <w:sz w:val="22"/>
              </w:rPr>
            </w:pPr>
            <w:r>
              <w:rPr>
                <w:sz w:val="22"/>
              </w:rPr>
              <w:t>6.1,</w:t>
            </w:r>
            <w:r>
              <w:rPr>
                <w:spacing w:val="-4"/>
                <w:sz w:val="22"/>
              </w:rPr>
              <w:t> </w:t>
            </w:r>
            <w:r>
              <w:rPr>
                <w:sz w:val="22"/>
              </w:rPr>
              <w:t>6.2,</w:t>
            </w:r>
            <w:r>
              <w:rPr>
                <w:spacing w:val="-4"/>
                <w:sz w:val="22"/>
              </w:rPr>
              <w:t> </w:t>
            </w:r>
            <w:r>
              <w:rPr>
                <w:spacing w:val="-5"/>
                <w:sz w:val="22"/>
              </w:rPr>
              <w:t>6.3</w:t>
            </w:r>
          </w:p>
        </w:tc>
      </w:tr>
      <w:tr>
        <w:trPr>
          <w:trHeight w:val="330" w:hRule="atLeast"/>
        </w:trPr>
        <w:tc>
          <w:tcPr>
            <w:tcW w:w="5213" w:type="dxa"/>
          </w:tcPr>
          <w:p>
            <w:pPr>
              <w:pStyle w:val="TableParagraph"/>
              <w:spacing w:before="38"/>
              <w:ind w:left="105"/>
              <w:rPr>
                <w:sz w:val="22"/>
              </w:rPr>
            </w:pPr>
            <w:r>
              <w:rPr>
                <w:sz w:val="22"/>
              </w:rPr>
              <w:t>Feasibility</w:t>
            </w:r>
            <w:r>
              <w:rPr>
                <w:spacing w:val="-9"/>
                <w:sz w:val="22"/>
              </w:rPr>
              <w:t> </w:t>
            </w:r>
            <w:r>
              <w:rPr>
                <w:sz w:val="22"/>
              </w:rPr>
              <w:t>Management</w:t>
            </w:r>
            <w:r>
              <w:rPr>
                <w:spacing w:val="-8"/>
                <w:sz w:val="22"/>
              </w:rPr>
              <w:t> </w:t>
            </w:r>
            <w:r>
              <w:rPr>
                <w:sz w:val="22"/>
              </w:rPr>
              <w:t>Team</w:t>
            </w:r>
            <w:r>
              <w:rPr>
                <w:spacing w:val="-8"/>
                <w:sz w:val="22"/>
              </w:rPr>
              <w:t> </w:t>
            </w:r>
            <w:r>
              <w:rPr>
                <w:spacing w:val="-2"/>
                <w:sz w:val="22"/>
              </w:rPr>
              <w:t>(FMT)</w:t>
            </w:r>
          </w:p>
        </w:tc>
        <w:tc>
          <w:tcPr>
            <w:tcW w:w="3595" w:type="dxa"/>
          </w:tcPr>
          <w:p>
            <w:pPr>
              <w:pStyle w:val="TableParagraph"/>
              <w:spacing w:before="38"/>
              <w:ind w:left="105"/>
              <w:rPr>
                <w:sz w:val="22"/>
              </w:rPr>
            </w:pPr>
            <w:r>
              <w:rPr>
                <w:spacing w:val="-5"/>
                <w:sz w:val="22"/>
              </w:rPr>
              <w:t>6.3</w:t>
            </w:r>
          </w:p>
        </w:tc>
      </w:tr>
      <w:tr>
        <w:trPr>
          <w:trHeight w:val="335" w:hRule="atLeast"/>
        </w:trPr>
        <w:tc>
          <w:tcPr>
            <w:tcW w:w="5213" w:type="dxa"/>
          </w:tcPr>
          <w:p>
            <w:pPr>
              <w:pStyle w:val="TableParagraph"/>
              <w:spacing w:before="38"/>
              <w:ind w:left="105"/>
              <w:rPr>
                <w:sz w:val="22"/>
              </w:rPr>
            </w:pPr>
            <w:r>
              <w:rPr>
                <w:sz w:val="22"/>
              </w:rPr>
              <w:t>Medical</w:t>
            </w:r>
            <w:r>
              <w:rPr>
                <w:spacing w:val="-7"/>
                <w:sz w:val="22"/>
              </w:rPr>
              <w:t> </w:t>
            </w:r>
            <w:r>
              <w:rPr>
                <w:sz w:val="22"/>
              </w:rPr>
              <w:t>Strategy</w:t>
            </w:r>
            <w:r>
              <w:rPr>
                <w:spacing w:val="-6"/>
                <w:sz w:val="22"/>
              </w:rPr>
              <w:t> </w:t>
            </w:r>
            <w:r>
              <w:rPr>
                <w:sz w:val="22"/>
              </w:rPr>
              <w:t>Lead</w:t>
            </w:r>
            <w:r>
              <w:rPr>
                <w:spacing w:val="-6"/>
                <w:sz w:val="22"/>
              </w:rPr>
              <w:t> </w:t>
            </w:r>
            <w:r>
              <w:rPr>
                <w:spacing w:val="-2"/>
                <w:sz w:val="22"/>
              </w:rPr>
              <w:t>(MSL)</w:t>
            </w:r>
          </w:p>
        </w:tc>
        <w:tc>
          <w:tcPr>
            <w:tcW w:w="3595" w:type="dxa"/>
          </w:tcPr>
          <w:p>
            <w:pPr>
              <w:pStyle w:val="TableParagraph"/>
              <w:spacing w:before="38"/>
              <w:ind w:left="105"/>
              <w:rPr>
                <w:sz w:val="22"/>
              </w:rPr>
            </w:pPr>
            <w:r>
              <w:rPr>
                <w:sz w:val="22"/>
              </w:rPr>
              <w:t>6.2, </w:t>
            </w:r>
            <w:r>
              <w:rPr>
                <w:spacing w:val="-5"/>
                <w:sz w:val="22"/>
              </w:rPr>
              <w:t>6.3</w:t>
            </w:r>
          </w:p>
        </w:tc>
      </w:tr>
      <w:tr>
        <w:trPr>
          <w:trHeight w:val="330" w:hRule="atLeast"/>
        </w:trPr>
        <w:tc>
          <w:tcPr>
            <w:tcW w:w="5213" w:type="dxa"/>
          </w:tcPr>
          <w:p>
            <w:pPr>
              <w:pStyle w:val="TableParagraph"/>
              <w:spacing w:before="38"/>
              <w:ind w:left="105"/>
              <w:rPr>
                <w:sz w:val="22"/>
              </w:rPr>
            </w:pPr>
            <w:r>
              <w:rPr>
                <w:sz w:val="22"/>
              </w:rPr>
              <w:t>Resource</w:t>
            </w:r>
            <w:r>
              <w:rPr>
                <w:spacing w:val="-8"/>
                <w:sz w:val="22"/>
              </w:rPr>
              <w:t> </w:t>
            </w:r>
            <w:r>
              <w:rPr>
                <w:sz w:val="22"/>
              </w:rPr>
              <w:t>Management</w:t>
            </w:r>
            <w:r>
              <w:rPr>
                <w:spacing w:val="-7"/>
                <w:sz w:val="22"/>
              </w:rPr>
              <w:t> </w:t>
            </w:r>
            <w:r>
              <w:rPr>
                <w:sz w:val="22"/>
              </w:rPr>
              <w:t>Team</w:t>
            </w:r>
            <w:r>
              <w:rPr>
                <w:spacing w:val="-7"/>
                <w:sz w:val="22"/>
              </w:rPr>
              <w:t> </w:t>
            </w:r>
            <w:r>
              <w:rPr>
                <w:spacing w:val="-4"/>
                <w:sz w:val="22"/>
              </w:rPr>
              <w:t>(RMT)</w:t>
            </w:r>
          </w:p>
        </w:tc>
        <w:tc>
          <w:tcPr>
            <w:tcW w:w="3595" w:type="dxa"/>
          </w:tcPr>
          <w:p>
            <w:pPr>
              <w:pStyle w:val="TableParagraph"/>
              <w:spacing w:before="38"/>
              <w:ind w:left="105"/>
              <w:rPr>
                <w:sz w:val="22"/>
              </w:rPr>
            </w:pPr>
            <w:r>
              <w:rPr>
                <w:sz w:val="22"/>
              </w:rPr>
              <w:t>6.1, </w:t>
            </w:r>
            <w:r>
              <w:rPr>
                <w:spacing w:val="-5"/>
                <w:sz w:val="22"/>
              </w:rPr>
              <w:t>6.3</w:t>
            </w:r>
          </w:p>
        </w:tc>
      </w:tr>
      <w:tr>
        <w:trPr>
          <w:trHeight w:val="335" w:hRule="atLeast"/>
        </w:trPr>
        <w:tc>
          <w:tcPr>
            <w:tcW w:w="5213" w:type="dxa"/>
          </w:tcPr>
          <w:p>
            <w:pPr>
              <w:pStyle w:val="TableParagraph"/>
              <w:spacing w:before="38"/>
              <w:ind w:left="105"/>
              <w:rPr>
                <w:sz w:val="22"/>
              </w:rPr>
            </w:pPr>
            <w:r>
              <w:rPr>
                <w:sz w:val="22"/>
              </w:rPr>
              <w:t>Site</w:t>
            </w:r>
            <w:r>
              <w:rPr>
                <w:spacing w:val="-6"/>
                <w:sz w:val="22"/>
              </w:rPr>
              <w:t> </w:t>
            </w:r>
            <w:r>
              <w:rPr>
                <w:sz w:val="22"/>
              </w:rPr>
              <w:t>Analytics</w:t>
            </w:r>
            <w:r>
              <w:rPr>
                <w:spacing w:val="-6"/>
                <w:sz w:val="22"/>
              </w:rPr>
              <w:t> </w:t>
            </w:r>
            <w:r>
              <w:rPr>
                <w:sz w:val="22"/>
              </w:rPr>
              <w:t>Lead</w:t>
            </w:r>
            <w:r>
              <w:rPr>
                <w:spacing w:val="-5"/>
                <w:sz w:val="22"/>
              </w:rPr>
              <w:t> </w:t>
            </w:r>
            <w:r>
              <w:rPr>
                <w:spacing w:val="-2"/>
                <w:sz w:val="22"/>
              </w:rPr>
              <w:t>(SAL)</w:t>
            </w:r>
          </w:p>
        </w:tc>
        <w:tc>
          <w:tcPr>
            <w:tcW w:w="3595" w:type="dxa"/>
          </w:tcPr>
          <w:p>
            <w:pPr>
              <w:pStyle w:val="TableParagraph"/>
              <w:spacing w:before="38"/>
              <w:ind w:left="105"/>
              <w:rPr>
                <w:sz w:val="22"/>
              </w:rPr>
            </w:pPr>
            <w:r>
              <w:rPr>
                <w:sz w:val="22"/>
              </w:rPr>
              <w:t>6.2, </w:t>
            </w:r>
            <w:r>
              <w:rPr>
                <w:spacing w:val="-5"/>
                <w:sz w:val="22"/>
              </w:rPr>
              <w:t>6.3</w:t>
            </w:r>
          </w:p>
        </w:tc>
      </w:tr>
      <w:tr>
        <w:trPr>
          <w:trHeight w:val="330" w:hRule="atLeast"/>
        </w:trPr>
        <w:tc>
          <w:tcPr>
            <w:tcW w:w="5213" w:type="dxa"/>
          </w:tcPr>
          <w:p>
            <w:pPr>
              <w:pStyle w:val="TableParagraph"/>
              <w:spacing w:before="38"/>
              <w:ind w:left="105"/>
              <w:rPr>
                <w:sz w:val="22"/>
              </w:rPr>
            </w:pPr>
            <w:r>
              <w:rPr>
                <w:sz w:val="22"/>
              </w:rPr>
              <w:t>Therapeutic</w:t>
            </w:r>
            <w:r>
              <w:rPr>
                <w:spacing w:val="-9"/>
                <w:sz w:val="22"/>
              </w:rPr>
              <w:t> </w:t>
            </w:r>
            <w:r>
              <w:rPr>
                <w:sz w:val="22"/>
              </w:rPr>
              <w:t>Medical</w:t>
            </w:r>
            <w:r>
              <w:rPr>
                <w:spacing w:val="-8"/>
                <w:sz w:val="22"/>
              </w:rPr>
              <w:t> </w:t>
            </w:r>
            <w:r>
              <w:rPr>
                <w:sz w:val="22"/>
              </w:rPr>
              <w:t>Advisor</w:t>
            </w:r>
            <w:r>
              <w:rPr>
                <w:spacing w:val="-8"/>
                <w:sz w:val="22"/>
              </w:rPr>
              <w:t> </w:t>
            </w:r>
            <w:r>
              <w:rPr>
                <w:spacing w:val="-2"/>
                <w:sz w:val="22"/>
              </w:rPr>
              <w:t>(TMA)</w:t>
            </w:r>
          </w:p>
        </w:tc>
        <w:tc>
          <w:tcPr>
            <w:tcW w:w="3595" w:type="dxa"/>
          </w:tcPr>
          <w:p>
            <w:pPr>
              <w:pStyle w:val="TableParagraph"/>
              <w:spacing w:before="38"/>
              <w:ind w:left="105"/>
              <w:rPr>
                <w:sz w:val="22"/>
              </w:rPr>
            </w:pPr>
            <w:r>
              <w:rPr>
                <w:sz w:val="22"/>
              </w:rPr>
              <w:t>6.2, </w:t>
            </w:r>
            <w:r>
              <w:rPr>
                <w:spacing w:val="-5"/>
                <w:sz w:val="22"/>
              </w:rPr>
              <w:t>6.3</w:t>
            </w:r>
          </w:p>
        </w:tc>
      </w:tr>
      <w:tr>
        <w:trPr>
          <w:trHeight w:val="335" w:hRule="atLeast"/>
        </w:trPr>
        <w:tc>
          <w:tcPr>
            <w:tcW w:w="5213" w:type="dxa"/>
          </w:tcPr>
          <w:p>
            <w:pPr>
              <w:pStyle w:val="TableParagraph"/>
              <w:spacing w:before="38"/>
              <w:ind w:left="105"/>
              <w:rPr>
                <w:sz w:val="22"/>
              </w:rPr>
            </w:pPr>
            <w:r>
              <w:rPr>
                <w:sz w:val="22"/>
              </w:rPr>
              <w:t>Therapeutic</w:t>
            </w:r>
            <w:r>
              <w:rPr>
                <w:spacing w:val="-8"/>
                <w:sz w:val="22"/>
              </w:rPr>
              <w:t> </w:t>
            </w:r>
            <w:r>
              <w:rPr>
                <w:sz w:val="22"/>
              </w:rPr>
              <w:t>Strategy</w:t>
            </w:r>
            <w:r>
              <w:rPr>
                <w:spacing w:val="-8"/>
                <w:sz w:val="22"/>
              </w:rPr>
              <w:t> </w:t>
            </w:r>
            <w:r>
              <w:rPr>
                <w:sz w:val="22"/>
              </w:rPr>
              <w:t>Lead</w:t>
            </w:r>
            <w:r>
              <w:rPr>
                <w:spacing w:val="-7"/>
                <w:sz w:val="22"/>
              </w:rPr>
              <w:t> </w:t>
            </w:r>
            <w:r>
              <w:rPr>
                <w:spacing w:val="-2"/>
                <w:sz w:val="22"/>
              </w:rPr>
              <w:t>(TSL)</w:t>
            </w:r>
          </w:p>
        </w:tc>
        <w:tc>
          <w:tcPr>
            <w:tcW w:w="3595" w:type="dxa"/>
          </w:tcPr>
          <w:p>
            <w:pPr>
              <w:pStyle w:val="TableParagraph"/>
              <w:spacing w:before="38"/>
              <w:ind w:left="105"/>
              <w:rPr>
                <w:sz w:val="22"/>
              </w:rPr>
            </w:pPr>
            <w:r>
              <w:rPr>
                <w:sz w:val="22"/>
              </w:rPr>
              <w:t>6.2,</w:t>
            </w:r>
            <w:r>
              <w:rPr>
                <w:spacing w:val="-1"/>
                <w:sz w:val="22"/>
              </w:rPr>
              <w:t> </w:t>
            </w:r>
            <w:r>
              <w:rPr>
                <w:spacing w:val="-5"/>
                <w:sz w:val="22"/>
              </w:rPr>
              <w:t>6.3</w:t>
            </w:r>
          </w:p>
        </w:tc>
      </w:tr>
    </w:tbl>
    <w:p>
      <w:pPr>
        <w:pStyle w:val="BodyText"/>
        <w:spacing w:before="8"/>
        <w:rPr>
          <w:sz w:val="20"/>
        </w:rPr>
      </w:pPr>
    </w:p>
    <w:p>
      <w:pPr>
        <w:pStyle w:val="ListParagraph"/>
        <w:numPr>
          <w:ilvl w:val="0"/>
          <w:numId w:val="1"/>
        </w:numPr>
        <w:tabs>
          <w:tab w:pos="1259" w:val="left" w:leader="none"/>
          <w:tab w:pos="1260" w:val="left" w:leader="none"/>
        </w:tabs>
        <w:spacing w:line="240" w:lineRule="auto" w:before="0" w:after="0"/>
        <w:ind w:left="1260" w:right="0" w:hanging="720"/>
        <w:jc w:val="left"/>
        <w:rPr>
          <w:b/>
          <w:sz w:val="22"/>
        </w:rPr>
      </w:pPr>
      <w:bookmarkStart w:name="DEFINITIONS" w:id="5"/>
      <w:bookmarkEnd w:id="5"/>
      <w:r>
        <w:rPr>
          <w:b/>
          <w:spacing w:val="-2"/>
          <w:sz w:val="22"/>
        </w:rPr>
        <w:t>DEFINITIONS</w:t>
      </w:r>
    </w:p>
    <w:p>
      <w:pPr>
        <w:pStyle w:val="BodyText"/>
        <w:spacing w:before="126"/>
        <w:ind w:left="1260"/>
      </w:pPr>
      <w:bookmarkStart w:name="MATERIAL AND EQUIPMENT" w:id="6"/>
      <w:bookmarkEnd w:id="6"/>
      <w:r>
        <w:rPr/>
      </w:r>
      <w:r>
        <w:rPr/>
        <w:t>Refer</w:t>
      </w:r>
      <w:r>
        <w:rPr>
          <w:spacing w:val="-5"/>
        </w:rPr>
        <w:t> </w:t>
      </w:r>
      <w:r>
        <w:rPr/>
        <w:t>to</w:t>
      </w:r>
      <w:r>
        <w:rPr>
          <w:spacing w:val="-7"/>
        </w:rPr>
        <w:t> </w:t>
      </w:r>
      <w:r>
        <w:rPr/>
        <w:t>QG_OD_SMT0018,</w:t>
      </w:r>
      <w:r>
        <w:rPr>
          <w:spacing w:val="-6"/>
        </w:rPr>
        <w:t> </w:t>
      </w:r>
      <w:r>
        <w:rPr/>
        <w:t>Glossary</w:t>
      </w:r>
      <w:r>
        <w:rPr>
          <w:spacing w:val="-5"/>
        </w:rPr>
        <w:t> </w:t>
      </w:r>
      <w:r>
        <w:rPr/>
        <w:t>of</w:t>
      </w:r>
      <w:r>
        <w:rPr>
          <w:spacing w:val="-5"/>
        </w:rPr>
        <w:t> </w:t>
      </w:r>
      <w:r>
        <w:rPr/>
        <w:t>Terms</w:t>
      </w:r>
      <w:r>
        <w:rPr>
          <w:spacing w:val="-8"/>
        </w:rPr>
        <w:t> </w:t>
      </w:r>
      <w:r>
        <w:rPr/>
        <w:t>–</w:t>
      </w:r>
      <w:r>
        <w:rPr>
          <w:spacing w:val="-6"/>
        </w:rPr>
        <w:t> </w:t>
      </w:r>
      <w:r>
        <w:rPr/>
        <w:t>Clinical</w:t>
      </w:r>
      <w:r>
        <w:rPr>
          <w:spacing w:val="-5"/>
        </w:rPr>
        <w:t> </w:t>
      </w:r>
      <w:r>
        <w:rPr>
          <w:spacing w:val="-2"/>
        </w:rPr>
        <w:t>Services</w:t>
      </w:r>
    </w:p>
    <w:p>
      <w:pPr>
        <w:pStyle w:val="BodyText"/>
        <w:spacing w:before="6"/>
        <w:rPr>
          <w:sz w:val="20"/>
        </w:rPr>
      </w:pPr>
    </w:p>
    <w:p>
      <w:pPr>
        <w:pStyle w:val="ListParagraph"/>
        <w:numPr>
          <w:ilvl w:val="0"/>
          <w:numId w:val="1"/>
        </w:numPr>
        <w:tabs>
          <w:tab w:pos="1259" w:val="left" w:leader="none"/>
          <w:tab w:pos="1260" w:val="left" w:leader="none"/>
        </w:tabs>
        <w:spacing w:line="240" w:lineRule="auto" w:before="1" w:after="0"/>
        <w:ind w:left="1260" w:right="0" w:hanging="720"/>
        <w:jc w:val="left"/>
        <w:rPr>
          <w:b/>
          <w:sz w:val="22"/>
        </w:rPr>
      </w:pPr>
      <w:r>
        <w:rPr>
          <w:b/>
          <w:sz w:val="22"/>
        </w:rPr>
        <w:t>MATERIAL</w:t>
      </w:r>
      <w:r>
        <w:rPr>
          <w:b/>
          <w:spacing w:val="-9"/>
          <w:sz w:val="22"/>
        </w:rPr>
        <w:t> </w:t>
      </w:r>
      <w:r>
        <w:rPr>
          <w:b/>
          <w:sz w:val="22"/>
        </w:rPr>
        <w:t>AND</w:t>
      </w:r>
      <w:r>
        <w:rPr>
          <w:b/>
          <w:spacing w:val="-9"/>
          <w:sz w:val="22"/>
        </w:rPr>
        <w:t> </w:t>
      </w:r>
      <w:r>
        <w:rPr>
          <w:b/>
          <w:spacing w:val="-2"/>
          <w:sz w:val="22"/>
        </w:rPr>
        <w:t>EQUIPMENT</w:t>
      </w:r>
    </w:p>
    <w:p>
      <w:pPr>
        <w:pStyle w:val="BodyText"/>
        <w:spacing w:before="126"/>
        <w:ind w:left="1260"/>
      </w:pPr>
      <w:r>
        <w:rPr/>
        <w:t>Not</w:t>
      </w:r>
      <w:r>
        <w:rPr>
          <w:spacing w:val="-3"/>
        </w:rPr>
        <w:t> </w:t>
      </w:r>
      <w:r>
        <w:rPr>
          <w:spacing w:val="-2"/>
        </w:rPr>
        <w:t>Applicable</w:t>
      </w:r>
    </w:p>
    <w:p>
      <w:pPr>
        <w:pStyle w:val="BodyText"/>
        <w:spacing w:before="1"/>
        <w:rPr>
          <w:sz w:val="20"/>
        </w:rPr>
      </w:pPr>
    </w:p>
    <w:p>
      <w:pPr>
        <w:pStyle w:val="ListParagraph"/>
        <w:numPr>
          <w:ilvl w:val="0"/>
          <w:numId w:val="1"/>
        </w:numPr>
        <w:tabs>
          <w:tab w:pos="1259" w:val="left" w:leader="none"/>
          <w:tab w:pos="1260" w:val="left" w:leader="none"/>
        </w:tabs>
        <w:spacing w:line="240" w:lineRule="auto" w:before="1" w:after="0"/>
        <w:ind w:left="1260" w:right="0" w:hanging="720"/>
        <w:jc w:val="left"/>
        <w:rPr>
          <w:b/>
          <w:sz w:val="22"/>
        </w:rPr>
      </w:pPr>
      <w:bookmarkStart w:name="PROCEDURE" w:id="7"/>
      <w:bookmarkEnd w:id="7"/>
      <w:r>
        <w:rPr>
          <w:b/>
          <w:spacing w:val="-2"/>
          <w:sz w:val="22"/>
        </w:rPr>
        <w:t>PROCEDURE</w:t>
      </w:r>
    </w:p>
    <w:p>
      <w:pPr>
        <w:pStyle w:val="BodyText"/>
        <w:spacing w:before="11"/>
        <w:rPr>
          <w:b/>
          <w:sz w:val="20"/>
        </w:rPr>
      </w:pPr>
    </w:p>
    <w:p>
      <w:pPr>
        <w:pStyle w:val="ListParagraph"/>
        <w:numPr>
          <w:ilvl w:val="1"/>
          <w:numId w:val="1"/>
        </w:numPr>
        <w:tabs>
          <w:tab w:pos="1802" w:val="left" w:leader="none"/>
          <w:tab w:pos="1803" w:val="left" w:leader="none"/>
        </w:tabs>
        <w:spacing w:line="240" w:lineRule="auto" w:before="0" w:after="0"/>
        <w:ind w:left="1802" w:right="0" w:hanging="543"/>
        <w:jc w:val="left"/>
        <w:rPr>
          <w:b/>
          <w:sz w:val="22"/>
        </w:rPr>
      </w:pPr>
      <w:bookmarkStart w:name="Request for Feasibility and Resource Ass" w:id="8"/>
      <w:bookmarkEnd w:id="8"/>
      <w:r>
        <w:rPr>
          <w:b/>
          <w:sz w:val="22"/>
        </w:rPr>
        <w:t>Reques</w:t>
      </w:r>
      <w:r>
        <w:rPr>
          <w:b/>
          <w:sz w:val="22"/>
        </w:rPr>
        <w:t>t</w:t>
      </w:r>
      <w:r>
        <w:rPr>
          <w:b/>
          <w:spacing w:val="-7"/>
          <w:sz w:val="22"/>
        </w:rPr>
        <w:t> </w:t>
      </w:r>
      <w:r>
        <w:rPr>
          <w:b/>
          <w:sz w:val="22"/>
        </w:rPr>
        <w:t>for</w:t>
      </w:r>
      <w:r>
        <w:rPr>
          <w:b/>
          <w:spacing w:val="-6"/>
          <w:sz w:val="22"/>
        </w:rPr>
        <w:t> </w:t>
      </w:r>
      <w:r>
        <w:rPr>
          <w:b/>
          <w:sz w:val="22"/>
        </w:rPr>
        <w:t>Feasibility</w:t>
      </w:r>
      <w:r>
        <w:rPr>
          <w:b/>
          <w:spacing w:val="-7"/>
          <w:sz w:val="22"/>
        </w:rPr>
        <w:t> </w:t>
      </w:r>
      <w:r>
        <w:rPr>
          <w:b/>
          <w:sz w:val="22"/>
        </w:rPr>
        <w:t>and</w:t>
      </w:r>
      <w:r>
        <w:rPr>
          <w:b/>
          <w:spacing w:val="-6"/>
          <w:sz w:val="22"/>
        </w:rPr>
        <w:t> </w:t>
      </w:r>
      <w:r>
        <w:rPr>
          <w:b/>
          <w:sz w:val="22"/>
        </w:rPr>
        <w:t>Resource</w:t>
      </w:r>
      <w:r>
        <w:rPr>
          <w:b/>
          <w:spacing w:val="-6"/>
          <w:sz w:val="22"/>
        </w:rPr>
        <w:t> </w:t>
      </w:r>
      <w:r>
        <w:rPr>
          <w:b/>
          <w:spacing w:val="-2"/>
          <w:sz w:val="22"/>
        </w:rPr>
        <w:t>Assignment</w:t>
      </w:r>
    </w:p>
    <w:p>
      <w:pPr>
        <w:pStyle w:val="BodyText"/>
        <w:rPr>
          <w:b/>
          <w:sz w:val="11"/>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15"/>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9"/>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542" w:hRule="atLeast"/>
        </w:trPr>
        <w:tc>
          <w:tcPr>
            <w:tcW w:w="797" w:type="dxa"/>
          </w:tcPr>
          <w:p>
            <w:pPr>
              <w:pStyle w:val="TableParagraph"/>
              <w:spacing w:before="47"/>
              <w:ind w:left="172"/>
              <w:rPr>
                <w:b/>
                <w:sz w:val="20"/>
              </w:rPr>
            </w:pPr>
            <w:r>
              <w:rPr>
                <w:b/>
                <w:spacing w:val="-2"/>
                <w:sz w:val="20"/>
              </w:rPr>
              <w:t>6.1.1</w:t>
            </w:r>
          </w:p>
        </w:tc>
        <w:tc>
          <w:tcPr>
            <w:tcW w:w="1162" w:type="dxa"/>
          </w:tcPr>
          <w:p>
            <w:pPr>
              <w:pStyle w:val="TableParagraph"/>
              <w:spacing w:before="47"/>
              <w:ind w:left="110"/>
              <w:rPr>
                <w:sz w:val="20"/>
              </w:rPr>
            </w:pPr>
            <w:r>
              <w:rPr>
                <w:sz w:val="20"/>
              </w:rPr>
              <w:t>BD</w:t>
            </w:r>
            <w:r>
              <w:rPr>
                <w:spacing w:val="-5"/>
                <w:sz w:val="20"/>
              </w:rPr>
              <w:t> Rep</w:t>
            </w:r>
          </w:p>
        </w:tc>
        <w:tc>
          <w:tcPr>
            <w:tcW w:w="6264" w:type="dxa"/>
          </w:tcPr>
          <w:p>
            <w:pPr>
              <w:pStyle w:val="TableParagraph"/>
              <w:ind w:left="109" w:right="157"/>
              <w:rPr>
                <w:sz w:val="20"/>
              </w:rPr>
            </w:pPr>
            <w:r>
              <w:rPr>
                <w:sz w:val="20"/>
              </w:rPr>
              <w:t>Triages</w:t>
            </w:r>
            <w:r>
              <w:rPr>
                <w:spacing w:val="-9"/>
                <w:sz w:val="20"/>
              </w:rPr>
              <w:t> </w:t>
            </w:r>
            <w:r>
              <w:rPr>
                <w:sz w:val="20"/>
              </w:rPr>
              <w:t>feasibility</w:t>
            </w:r>
            <w:r>
              <w:rPr>
                <w:spacing w:val="-9"/>
                <w:sz w:val="20"/>
              </w:rPr>
              <w:t> </w:t>
            </w:r>
            <w:r>
              <w:rPr>
                <w:sz w:val="20"/>
              </w:rPr>
              <w:t>request</w:t>
            </w:r>
            <w:r>
              <w:rPr>
                <w:spacing w:val="-9"/>
                <w:sz w:val="20"/>
              </w:rPr>
              <w:t> </w:t>
            </w:r>
            <w:r>
              <w:rPr>
                <w:sz w:val="20"/>
              </w:rPr>
              <w:t>within</w:t>
            </w:r>
            <w:r>
              <w:rPr>
                <w:spacing w:val="-8"/>
                <w:sz w:val="20"/>
              </w:rPr>
              <w:t> </w:t>
            </w:r>
            <w:r>
              <w:rPr>
                <w:sz w:val="20"/>
              </w:rPr>
              <w:t>Customer</w:t>
            </w:r>
            <w:r>
              <w:rPr>
                <w:spacing w:val="-10"/>
                <w:sz w:val="20"/>
              </w:rPr>
              <w:t> </w:t>
            </w:r>
            <w:r>
              <w:rPr>
                <w:sz w:val="20"/>
              </w:rPr>
              <w:t>Relationship Management (CRM) system.</w:t>
            </w:r>
          </w:p>
        </w:tc>
        <w:tc>
          <w:tcPr>
            <w:tcW w:w="1843" w:type="dxa"/>
            <w:vMerge w:val="restart"/>
          </w:tcPr>
          <w:p>
            <w:pPr>
              <w:pStyle w:val="TableParagraph"/>
              <w:ind w:left="109" w:right="184"/>
              <w:rPr>
                <w:sz w:val="20"/>
              </w:rPr>
            </w:pPr>
            <w:r>
              <w:rPr>
                <w:sz w:val="20"/>
              </w:rPr>
              <w:t>Pre-Award:</w:t>
            </w:r>
            <w:r>
              <w:rPr>
                <w:spacing w:val="-14"/>
                <w:sz w:val="20"/>
              </w:rPr>
              <w:t> </w:t>
            </w:r>
            <w:r>
              <w:rPr>
                <w:sz w:val="20"/>
              </w:rPr>
              <w:t>Upon receipt of </w:t>
            </w:r>
            <w:r>
              <w:rPr>
                <w:spacing w:val="-2"/>
                <w:sz w:val="20"/>
              </w:rPr>
              <w:t>opportunity requiring feasibility assignment</w:t>
            </w:r>
          </w:p>
        </w:tc>
      </w:tr>
      <w:tr>
        <w:trPr>
          <w:trHeight w:val="911" w:hRule="atLeast"/>
        </w:trPr>
        <w:tc>
          <w:tcPr>
            <w:tcW w:w="797" w:type="dxa"/>
          </w:tcPr>
          <w:p>
            <w:pPr>
              <w:pStyle w:val="TableParagraph"/>
              <w:ind w:left="172"/>
              <w:rPr>
                <w:b/>
                <w:sz w:val="20"/>
              </w:rPr>
            </w:pPr>
            <w:r>
              <w:rPr>
                <w:b/>
                <w:spacing w:val="-2"/>
                <w:sz w:val="20"/>
              </w:rPr>
              <w:t>6.1.2</w:t>
            </w:r>
          </w:p>
        </w:tc>
        <w:tc>
          <w:tcPr>
            <w:tcW w:w="1162" w:type="dxa"/>
          </w:tcPr>
          <w:p>
            <w:pPr>
              <w:pStyle w:val="TableParagraph"/>
              <w:ind w:left="110"/>
              <w:rPr>
                <w:sz w:val="20"/>
              </w:rPr>
            </w:pPr>
            <w:r>
              <w:rPr>
                <w:spacing w:val="-5"/>
                <w:sz w:val="20"/>
              </w:rPr>
              <w:t>RMT</w:t>
            </w:r>
          </w:p>
        </w:tc>
        <w:tc>
          <w:tcPr>
            <w:tcW w:w="6264" w:type="dxa"/>
          </w:tcPr>
          <w:p>
            <w:pPr>
              <w:pStyle w:val="TableParagraph"/>
              <w:ind w:left="109"/>
              <w:rPr>
                <w:sz w:val="20"/>
              </w:rPr>
            </w:pPr>
            <w:r>
              <w:rPr>
                <w:sz w:val="20"/>
              </w:rPr>
              <w:t>Assigns</w:t>
            </w:r>
            <w:r>
              <w:rPr>
                <w:spacing w:val="-7"/>
                <w:sz w:val="20"/>
              </w:rPr>
              <w:t> </w:t>
            </w:r>
            <w:r>
              <w:rPr>
                <w:sz w:val="20"/>
              </w:rPr>
              <w:t>feasibility</w:t>
            </w:r>
            <w:r>
              <w:rPr>
                <w:spacing w:val="-6"/>
                <w:sz w:val="20"/>
              </w:rPr>
              <w:t> </w:t>
            </w:r>
            <w:r>
              <w:rPr>
                <w:sz w:val="20"/>
              </w:rPr>
              <w:t>request</w:t>
            </w:r>
            <w:r>
              <w:rPr>
                <w:spacing w:val="-6"/>
                <w:sz w:val="20"/>
              </w:rPr>
              <w:t> </w:t>
            </w:r>
            <w:r>
              <w:rPr>
                <w:sz w:val="20"/>
              </w:rPr>
              <w:t>to</w:t>
            </w:r>
            <w:r>
              <w:rPr>
                <w:spacing w:val="-7"/>
                <w:sz w:val="20"/>
              </w:rPr>
              <w:t> </w:t>
            </w:r>
            <w:r>
              <w:rPr>
                <w:sz w:val="20"/>
              </w:rPr>
              <w:t>appropriate</w:t>
            </w:r>
            <w:r>
              <w:rPr>
                <w:spacing w:val="-6"/>
                <w:sz w:val="20"/>
              </w:rPr>
              <w:t> </w:t>
            </w:r>
            <w:r>
              <w:rPr>
                <w:sz w:val="20"/>
              </w:rPr>
              <w:t>FAL</w:t>
            </w:r>
            <w:r>
              <w:rPr>
                <w:spacing w:val="-7"/>
                <w:sz w:val="20"/>
              </w:rPr>
              <w:t> </w:t>
            </w:r>
            <w:r>
              <w:rPr>
                <w:sz w:val="20"/>
              </w:rPr>
              <w:t>within</w:t>
            </w:r>
            <w:r>
              <w:rPr>
                <w:spacing w:val="-4"/>
                <w:sz w:val="20"/>
              </w:rPr>
              <w:t> </w:t>
            </w:r>
            <w:r>
              <w:rPr>
                <w:spacing w:val="-5"/>
                <w:sz w:val="20"/>
              </w:rPr>
              <w:t>CRM</w:t>
            </w:r>
          </w:p>
        </w:tc>
        <w:tc>
          <w:tcPr>
            <w:tcW w:w="1843" w:type="dxa"/>
            <w:vMerge/>
            <w:tcBorders>
              <w:top w:val="nil"/>
            </w:tcBorders>
          </w:tcPr>
          <w:p>
            <w:pPr>
              <w:rPr>
                <w:sz w:val="2"/>
                <w:szCs w:val="2"/>
              </w:rPr>
            </w:pPr>
          </w:p>
        </w:tc>
      </w:tr>
    </w:tbl>
    <w:p>
      <w:pPr>
        <w:spacing w:after="0"/>
        <w:rPr>
          <w:sz w:val="2"/>
          <w:szCs w:val="2"/>
        </w:rPr>
        <w:sectPr>
          <w:headerReference w:type="default" r:id="rId7"/>
          <w:footerReference w:type="default" r:id="rId8"/>
          <w:pgSz w:w="12240" w:h="15840"/>
          <w:pgMar w:header="725" w:footer="872" w:top="2520" w:bottom="1060" w:left="900" w:right="960"/>
        </w:sectPr>
      </w:pPr>
    </w:p>
    <w:p>
      <w:pPr>
        <w:pStyle w:val="BodyText"/>
        <w:spacing w:before="6"/>
        <w:rPr>
          <w:b/>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15"/>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9"/>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542" w:hRule="atLeast"/>
        </w:trPr>
        <w:tc>
          <w:tcPr>
            <w:tcW w:w="797" w:type="dxa"/>
          </w:tcPr>
          <w:p>
            <w:pPr>
              <w:pStyle w:val="TableParagraph"/>
              <w:spacing w:before="47"/>
              <w:ind w:left="172"/>
              <w:rPr>
                <w:b/>
                <w:sz w:val="20"/>
              </w:rPr>
            </w:pPr>
            <w:r>
              <w:rPr>
                <w:b/>
                <w:spacing w:val="-2"/>
                <w:sz w:val="20"/>
              </w:rPr>
              <w:t>6.1.3</w:t>
            </w:r>
          </w:p>
        </w:tc>
        <w:tc>
          <w:tcPr>
            <w:tcW w:w="1162" w:type="dxa"/>
            <w:vMerge w:val="restart"/>
          </w:tcPr>
          <w:p>
            <w:pPr>
              <w:pStyle w:val="TableParagraph"/>
              <w:spacing w:before="47"/>
              <w:ind w:left="110"/>
              <w:rPr>
                <w:sz w:val="20"/>
              </w:rPr>
            </w:pPr>
            <w:r>
              <w:rPr>
                <w:spacing w:val="-5"/>
                <w:sz w:val="20"/>
              </w:rPr>
              <w:t>FAL</w:t>
            </w:r>
          </w:p>
        </w:tc>
        <w:tc>
          <w:tcPr>
            <w:tcW w:w="6264" w:type="dxa"/>
          </w:tcPr>
          <w:p>
            <w:pPr>
              <w:pStyle w:val="TableParagraph"/>
              <w:ind w:left="109" w:right="157"/>
              <w:rPr>
                <w:sz w:val="20"/>
              </w:rPr>
            </w:pPr>
            <w:r>
              <w:rPr>
                <w:sz w:val="20"/>
              </w:rPr>
              <w:t>Reviews</w:t>
            </w:r>
            <w:r>
              <w:rPr>
                <w:spacing w:val="-6"/>
                <w:sz w:val="20"/>
              </w:rPr>
              <w:t> </w:t>
            </w:r>
            <w:r>
              <w:rPr>
                <w:sz w:val="20"/>
              </w:rPr>
              <w:t>RFP</w:t>
            </w:r>
            <w:r>
              <w:rPr>
                <w:spacing w:val="-7"/>
                <w:sz w:val="20"/>
              </w:rPr>
              <w:t> </w:t>
            </w:r>
            <w:r>
              <w:rPr>
                <w:sz w:val="20"/>
              </w:rPr>
              <w:t>to</w:t>
            </w:r>
            <w:r>
              <w:rPr>
                <w:spacing w:val="-6"/>
                <w:sz w:val="20"/>
              </w:rPr>
              <w:t> </w:t>
            </w:r>
            <w:r>
              <w:rPr>
                <w:sz w:val="20"/>
              </w:rPr>
              <w:t>determine</w:t>
            </w:r>
            <w:r>
              <w:rPr>
                <w:spacing w:val="-7"/>
                <w:sz w:val="20"/>
              </w:rPr>
              <w:t> </w:t>
            </w:r>
            <w:r>
              <w:rPr>
                <w:sz w:val="20"/>
              </w:rPr>
              <w:t>project</w:t>
            </w:r>
            <w:r>
              <w:rPr>
                <w:spacing w:val="-6"/>
                <w:sz w:val="20"/>
              </w:rPr>
              <w:t> </w:t>
            </w:r>
            <w:r>
              <w:rPr>
                <w:sz w:val="20"/>
              </w:rPr>
              <w:t>requirements,</w:t>
            </w:r>
            <w:r>
              <w:rPr>
                <w:spacing w:val="-7"/>
                <w:sz w:val="20"/>
              </w:rPr>
              <w:t> </w:t>
            </w:r>
            <w:r>
              <w:rPr>
                <w:sz w:val="20"/>
              </w:rPr>
              <w:t>size,</w:t>
            </w:r>
            <w:r>
              <w:rPr>
                <w:spacing w:val="-6"/>
                <w:sz w:val="20"/>
              </w:rPr>
              <w:t> </w:t>
            </w:r>
            <w:r>
              <w:rPr>
                <w:sz w:val="20"/>
              </w:rPr>
              <w:t>and </w:t>
            </w:r>
            <w:r>
              <w:rPr>
                <w:spacing w:val="-2"/>
                <w:sz w:val="20"/>
              </w:rPr>
              <w:t>complexity</w:t>
            </w:r>
          </w:p>
        </w:tc>
        <w:tc>
          <w:tcPr>
            <w:tcW w:w="1843" w:type="dxa"/>
            <w:vMerge w:val="restart"/>
          </w:tcPr>
          <w:p>
            <w:pPr>
              <w:pStyle w:val="TableParagraph"/>
              <w:ind w:left="109" w:right="106"/>
              <w:rPr>
                <w:sz w:val="20"/>
              </w:rPr>
            </w:pPr>
            <w:r>
              <w:rPr>
                <w:sz w:val="20"/>
              </w:rPr>
              <w:t>Pre-Award:</w:t>
            </w:r>
            <w:r>
              <w:rPr>
                <w:spacing w:val="-14"/>
                <w:sz w:val="20"/>
              </w:rPr>
              <w:t> </w:t>
            </w:r>
            <w:r>
              <w:rPr>
                <w:sz w:val="20"/>
              </w:rPr>
              <w:t>Within 24 hours of </w:t>
            </w:r>
            <w:r>
              <w:rPr>
                <w:spacing w:val="-2"/>
                <w:sz w:val="20"/>
              </w:rPr>
              <w:t>assignment</w:t>
            </w:r>
          </w:p>
        </w:tc>
      </w:tr>
      <w:tr>
        <w:trPr>
          <w:trHeight w:val="1405" w:hRule="atLeast"/>
        </w:trPr>
        <w:tc>
          <w:tcPr>
            <w:tcW w:w="797" w:type="dxa"/>
          </w:tcPr>
          <w:p>
            <w:pPr>
              <w:pStyle w:val="TableParagraph"/>
              <w:ind w:left="172"/>
              <w:rPr>
                <w:b/>
                <w:sz w:val="20"/>
              </w:rPr>
            </w:pPr>
            <w:r>
              <w:rPr>
                <w:b/>
                <w:spacing w:val="-2"/>
                <w:sz w:val="20"/>
              </w:rPr>
              <w:t>6.1.4</w:t>
            </w:r>
          </w:p>
        </w:tc>
        <w:tc>
          <w:tcPr>
            <w:tcW w:w="1162" w:type="dxa"/>
            <w:vMerge/>
            <w:tcBorders>
              <w:top w:val="nil"/>
            </w:tcBorders>
          </w:tcPr>
          <w:p>
            <w:pPr>
              <w:rPr>
                <w:sz w:val="2"/>
                <w:szCs w:val="2"/>
              </w:rPr>
            </w:pPr>
          </w:p>
        </w:tc>
        <w:tc>
          <w:tcPr>
            <w:tcW w:w="6264" w:type="dxa"/>
          </w:tcPr>
          <w:p>
            <w:pPr>
              <w:pStyle w:val="TableParagraph"/>
              <w:spacing w:line="229" w:lineRule="exact" w:before="0"/>
              <w:ind w:left="109"/>
              <w:jc w:val="both"/>
              <w:rPr>
                <w:sz w:val="20"/>
              </w:rPr>
            </w:pPr>
            <w:r>
              <w:rPr>
                <w:sz w:val="20"/>
              </w:rPr>
              <w:t>Takes</w:t>
            </w:r>
            <w:r>
              <w:rPr>
                <w:spacing w:val="-7"/>
                <w:sz w:val="20"/>
              </w:rPr>
              <w:t> </w:t>
            </w:r>
            <w:r>
              <w:rPr>
                <w:sz w:val="20"/>
              </w:rPr>
              <w:t>one</w:t>
            </w:r>
            <w:r>
              <w:rPr>
                <w:spacing w:val="-5"/>
                <w:sz w:val="20"/>
              </w:rPr>
              <w:t> </w:t>
            </w:r>
            <w:r>
              <w:rPr>
                <w:sz w:val="20"/>
              </w:rPr>
              <w:t>of</w:t>
            </w:r>
            <w:r>
              <w:rPr>
                <w:spacing w:val="-6"/>
                <w:sz w:val="20"/>
              </w:rPr>
              <w:t> </w:t>
            </w:r>
            <w:r>
              <w:rPr>
                <w:sz w:val="20"/>
              </w:rPr>
              <w:t>the</w:t>
            </w:r>
            <w:r>
              <w:rPr>
                <w:spacing w:val="-7"/>
                <w:sz w:val="20"/>
              </w:rPr>
              <w:t> </w:t>
            </w:r>
            <w:r>
              <w:rPr>
                <w:sz w:val="20"/>
              </w:rPr>
              <w:t>following</w:t>
            </w:r>
            <w:r>
              <w:rPr>
                <w:spacing w:val="-6"/>
                <w:sz w:val="20"/>
              </w:rPr>
              <w:t> </w:t>
            </w:r>
            <w:r>
              <w:rPr>
                <w:spacing w:val="-2"/>
                <w:sz w:val="20"/>
              </w:rPr>
              <w:t>actions:</w:t>
            </w:r>
          </w:p>
          <w:p>
            <w:pPr>
              <w:pStyle w:val="TableParagraph"/>
              <w:numPr>
                <w:ilvl w:val="0"/>
                <w:numId w:val="2"/>
              </w:numPr>
              <w:tabs>
                <w:tab w:pos="830" w:val="left" w:leader="none"/>
              </w:tabs>
              <w:spacing w:line="240" w:lineRule="auto" w:before="1" w:after="0"/>
              <w:ind w:left="829" w:right="337" w:hanging="360"/>
              <w:jc w:val="both"/>
              <w:rPr>
                <w:sz w:val="20"/>
              </w:rPr>
            </w:pPr>
            <w:r>
              <w:rPr>
                <w:sz w:val="20"/>
              </w:rPr>
              <w:t>If</w:t>
            </w:r>
            <w:r>
              <w:rPr>
                <w:spacing w:val="-5"/>
                <w:sz w:val="20"/>
              </w:rPr>
              <w:t> </w:t>
            </w:r>
            <w:r>
              <w:rPr>
                <w:sz w:val="20"/>
              </w:rPr>
              <w:t>feasibility</w:t>
            </w:r>
            <w:r>
              <w:rPr>
                <w:spacing w:val="-5"/>
                <w:sz w:val="20"/>
              </w:rPr>
              <w:t> </w:t>
            </w:r>
            <w:r>
              <w:rPr>
                <w:sz w:val="20"/>
              </w:rPr>
              <w:t>request</w:t>
            </w:r>
            <w:r>
              <w:rPr>
                <w:spacing w:val="-5"/>
                <w:sz w:val="20"/>
              </w:rPr>
              <w:t> </w:t>
            </w:r>
            <w:r>
              <w:rPr>
                <w:sz w:val="20"/>
              </w:rPr>
              <w:t>is</w:t>
            </w:r>
            <w:r>
              <w:rPr>
                <w:spacing w:val="-5"/>
                <w:sz w:val="20"/>
              </w:rPr>
              <w:t> </w:t>
            </w:r>
            <w:r>
              <w:rPr>
                <w:sz w:val="20"/>
              </w:rPr>
              <w:t>part</w:t>
            </w:r>
            <w:r>
              <w:rPr>
                <w:spacing w:val="-5"/>
                <w:sz w:val="20"/>
              </w:rPr>
              <w:t> </w:t>
            </w:r>
            <w:r>
              <w:rPr>
                <w:sz w:val="20"/>
              </w:rPr>
              <w:t>of</w:t>
            </w:r>
            <w:r>
              <w:rPr>
                <w:spacing w:val="-8"/>
                <w:sz w:val="20"/>
              </w:rPr>
              <w:t> </w:t>
            </w:r>
            <w:r>
              <w:rPr>
                <w:sz w:val="20"/>
              </w:rPr>
              <w:t>the</w:t>
            </w:r>
            <w:r>
              <w:rPr>
                <w:spacing w:val="-3"/>
                <w:sz w:val="20"/>
              </w:rPr>
              <w:t> </w:t>
            </w:r>
            <w:r>
              <w:rPr>
                <w:sz w:val="20"/>
              </w:rPr>
              <w:t>RFP</w:t>
            </w:r>
            <w:r>
              <w:rPr>
                <w:spacing w:val="-7"/>
                <w:sz w:val="20"/>
              </w:rPr>
              <w:t> </w:t>
            </w:r>
            <w:r>
              <w:rPr>
                <w:sz w:val="20"/>
              </w:rPr>
              <w:t>/</w:t>
            </w:r>
            <w:r>
              <w:rPr>
                <w:spacing w:val="-1"/>
                <w:sz w:val="20"/>
              </w:rPr>
              <w:t> </w:t>
            </w:r>
            <w:r>
              <w:rPr>
                <w:sz w:val="20"/>
              </w:rPr>
              <w:t>Proposal</w:t>
            </w:r>
            <w:r>
              <w:rPr>
                <w:spacing w:val="-7"/>
                <w:sz w:val="20"/>
              </w:rPr>
              <w:t> </w:t>
            </w:r>
            <w:r>
              <w:rPr>
                <w:sz w:val="20"/>
              </w:rPr>
              <w:t>process, Early</w:t>
            </w:r>
            <w:r>
              <w:rPr>
                <w:spacing w:val="-1"/>
                <w:sz w:val="20"/>
              </w:rPr>
              <w:t> </w:t>
            </w:r>
            <w:r>
              <w:rPr>
                <w:sz w:val="20"/>
              </w:rPr>
              <w:t>Engagement</w:t>
            </w:r>
            <w:r>
              <w:rPr>
                <w:spacing w:val="-1"/>
                <w:sz w:val="20"/>
              </w:rPr>
              <w:t> </w:t>
            </w:r>
            <w:r>
              <w:rPr>
                <w:sz w:val="20"/>
              </w:rPr>
              <w:t>or</w:t>
            </w:r>
            <w:r>
              <w:rPr>
                <w:spacing w:val="-1"/>
                <w:sz w:val="20"/>
              </w:rPr>
              <w:t> </w:t>
            </w:r>
            <w:r>
              <w:rPr>
                <w:sz w:val="20"/>
              </w:rPr>
              <w:t>a</w:t>
            </w:r>
            <w:r>
              <w:rPr>
                <w:spacing w:val="-1"/>
                <w:sz w:val="20"/>
              </w:rPr>
              <w:t> </w:t>
            </w:r>
            <w:r>
              <w:rPr>
                <w:sz w:val="20"/>
              </w:rPr>
              <w:t>Strategic</w:t>
            </w:r>
            <w:r>
              <w:rPr>
                <w:spacing w:val="-1"/>
                <w:sz w:val="20"/>
              </w:rPr>
              <w:t> </w:t>
            </w:r>
            <w:r>
              <w:rPr>
                <w:sz w:val="20"/>
              </w:rPr>
              <w:t>Partnership</w:t>
            </w:r>
            <w:r>
              <w:rPr>
                <w:spacing w:val="-1"/>
                <w:sz w:val="20"/>
              </w:rPr>
              <w:t> </w:t>
            </w:r>
            <w:r>
              <w:rPr>
                <w:sz w:val="20"/>
              </w:rPr>
              <w:t>that include the RFP / Proposal process go to Section 6.2</w:t>
            </w:r>
          </w:p>
          <w:p>
            <w:pPr>
              <w:pStyle w:val="TableParagraph"/>
              <w:numPr>
                <w:ilvl w:val="0"/>
                <w:numId w:val="2"/>
              </w:numPr>
              <w:tabs>
                <w:tab w:pos="830" w:val="left" w:leader="none"/>
              </w:tabs>
              <w:spacing w:line="230" w:lineRule="exact" w:before="0" w:after="0"/>
              <w:ind w:left="829" w:right="149" w:hanging="360"/>
              <w:jc w:val="both"/>
              <w:rPr>
                <w:sz w:val="20"/>
              </w:rPr>
            </w:pPr>
            <w:r>
              <w:rPr>
                <w:sz w:val="20"/>
              </w:rPr>
              <w:t>If</w:t>
            </w:r>
            <w:r>
              <w:rPr>
                <w:spacing w:val="-7"/>
                <w:sz w:val="20"/>
              </w:rPr>
              <w:t> </w:t>
            </w:r>
            <w:r>
              <w:rPr>
                <w:sz w:val="20"/>
              </w:rPr>
              <w:t>feasibility</w:t>
            </w:r>
            <w:r>
              <w:rPr>
                <w:spacing w:val="-7"/>
                <w:sz w:val="20"/>
              </w:rPr>
              <w:t> </w:t>
            </w:r>
            <w:r>
              <w:rPr>
                <w:sz w:val="20"/>
              </w:rPr>
              <w:t>request</w:t>
            </w:r>
            <w:r>
              <w:rPr>
                <w:spacing w:val="-7"/>
                <w:sz w:val="20"/>
              </w:rPr>
              <w:t> </w:t>
            </w:r>
            <w:r>
              <w:rPr>
                <w:sz w:val="20"/>
              </w:rPr>
              <w:t>is</w:t>
            </w:r>
            <w:r>
              <w:rPr>
                <w:spacing w:val="-6"/>
                <w:sz w:val="20"/>
              </w:rPr>
              <w:t> </w:t>
            </w:r>
            <w:r>
              <w:rPr>
                <w:sz w:val="20"/>
              </w:rPr>
              <w:t>Stand-alone</w:t>
            </w:r>
            <w:r>
              <w:rPr>
                <w:spacing w:val="-8"/>
                <w:sz w:val="20"/>
              </w:rPr>
              <w:t> </w:t>
            </w:r>
            <w:r>
              <w:rPr>
                <w:sz w:val="20"/>
              </w:rPr>
              <w:t>awarded</w:t>
            </w:r>
            <w:r>
              <w:rPr>
                <w:spacing w:val="-8"/>
                <w:sz w:val="20"/>
              </w:rPr>
              <w:t> </w:t>
            </w:r>
            <w:r>
              <w:rPr>
                <w:sz w:val="20"/>
              </w:rPr>
              <w:t>feasibility</w:t>
            </w:r>
            <w:r>
              <w:rPr>
                <w:spacing w:val="-8"/>
                <w:sz w:val="20"/>
              </w:rPr>
              <w:t> </w:t>
            </w:r>
            <w:r>
              <w:rPr>
                <w:sz w:val="20"/>
              </w:rPr>
              <w:t>work, go to Section 6.3.</w:t>
            </w:r>
          </w:p>
        </w:tc>
        <w:tc>
          <w:tcPr>
            <w:tcW w:w="1843" w:type="dxa"/>
            <w:vMerge/>
            <w:tcBorders>
              <w:top w:val="nil"/>
            </w:tcBorders>
          </w:tcPr>
          <w:p>
            <w:pPr>
              <w:rPr>
                <w:sz w:val="2"/>
                <w:szCs w:val="2"/>
              </w:rPr>
            </w:pPr>
          </w:p>
        </w:tc>
      </w:tr>
    </w:tbl>
    <w:p>
      <w:pPr>
        <w:pStyle w:val="BodyText"/>
        <w:spacing w:before="5"/>
        <w:rPr>
          <w:b/>
          <w:sz w:val="12"/>
        </w:rPr>
      </w:pPr>
    </w:p>
    <w:p>
      <w:pPr>
        <w:pStyle w:val="ListParagraph"/>
        <w:numPr>
          <w:ilvl w:val="1"/>
          <w:numId w:val="1"/>
        </w:numPr>
        <w:tabs>
          <w:tab w:pos="1802" w:val="left" w:leader="none"/>
          <w:tab w:pos="1803" w:val="left" w:leader="none"/>
        </w:tabs>
        <w:spacing w:line="240" w:lineRule="auto" w:before="93" w:after="0"/>
        <w:ind w:left="1802" w:right="0" w:hanging="543"/>
        <w:jc w:val="left"/>
        <w:rPr>
          <w:b/>
          <w:sz w:val="22"/>
        </w:rPr>
      </w:pPr>
      <w:bookmarkStart w:name="Planning and Executing a Feasibility Exe" w:id="9"/>
      <w:bookmarkEnd w:id="9"/>
      <w:r>
        <w:rPr>
          <w:b/>
          <w:sz w:val="22"/>
        </w:rPr>
        <w:t>Plannin</w:t>
      </w:r>
      <w:r>
        <w:rPr>
          <w:b/>
          <w:sz w:val="22"/>
        </w:rPr>
        <w:t>g</w:t>
      </w:r>
      <w:r>
        <w:rPr>
          <w:b/>
          <w:spacing w:val="-5"/>
          <w:sz w:val="22"/>
        </w:rPr>
        <w:t> </w:t>
      </w:r>
      <w:r>
        <w:rPr>
          <w:b/>
          <w:sz w:val="22"/>
        </w:rPr>
        <w:t>and</w:t>
      </w:r>
      <w:r>
        <w:rPr>
          <w:b/>
          <w:spacing w:val="-4"/>
          <w:sz w:val="22"/>
        </w:rPr>
        <w:t> </w:t>
      </w:r>
      <w:r>
        <w:rPr>
          <w:b/>
          <w:sz w:val="22"/>
        </w:rPr>
        <w:t>Executing</w:t>
      </w:r>
      <w:r>
        <w:rPr>
          <w:b/>
          <w:spacing w:val="-5"/>
          <w:sz w:val="22"/>
        </w:rPr>
        <w:t> </w:t>
      </w:r>
      <w:r>
        <w:rPr>
          <w:b/>
          <w:sz w:val="22"/>
        </w:rPr>
        <w:t>a</w:t>
      </w:r>
      <w:r>
        <w:rPr>
          <w:b/>
          <w:spacing w:val="-5"/>
          <w:sz w:val="22"/>
        </w:rPr>
        <w:t> </w:t>
      </w:r>
      <w:r>
        <w:rPr>
          <w:b/>
          <w:sz w:val="22"/>
        </w:rPr>
        <w:t>Feasibility</w:t>
      </w:r>
      <w:r>
        <w:rPr>
          <w:b/>
          <w:spacing w:val="-6"/>
          <w:sz w:val="22"/>
        </w:rPr>
        <w:t> </w:t>
      </w:r>
      <w:r>
        <w:rPr>
          <w:b/>
          <w:sz w:val="22"/>
        </w:rPr>
        <w:t>Exercise</w:t>
      </w:r>
      <w:r>
        <w:rPr>
          <w:b/>
          <w:spacing w:val="-2"/>
          <w:sz w:val="22"/>
        </w:rPr>
        <w:t> </w:t>
      </w:r>
      <w:r>
        <w:rPr>
          <w:b/>
          <w:sz w:val="22"/>
        </w:rPr>
        <w:t>during</w:t>
      </w:r>
      <w:r>
        <w:rPr>
          <w:b/>
          <w:spacing w:val="-4"/>
          <w:sz w:val="22"/>
        </w:rPr>
        <w:t> </w:t>
      </w:r>
      <w:r>
        <w:rPr>
          <w:b/>
          <w:sz w:val="22"/>
        </w:rPr>
        <w:t>the</w:t>
      </w:r>
      <w:r>
        <w:rPr>
          <w:b/>
          <w:spacing w:val="-4"/>
          <w:sz w:val="22"/>
        </w:rPr>
        <w:t> </w:t>
      </w:r>
      <w:r>
        <w:rPr>
          <w:b/>
          <w:sz w:val="22"/>
        </w:rPr>
        <w:t>Pre-Award</w:t>
      </w:r>
      <w:r>
        <w:rPr>
          <w:b/>
          <w:spacing w:val="-5"/>
          <w:sz w:val="22"/>
        </w:rPr>
        <w:t> </w:t>
      </w:r>
      <w:r>
        <w:rPr>
          <w:b/>
          <w:spacing w:val="-2"/>
          <w:sz w:val="22"/>
        </w:rPr>
        <w:t>Phase</w:t>
      </w:r>
    </w:p>
    <w:p>
      <w:pPr>
        <w:pStyle w:val="BodyText"/>
        <w:rPr>
          <w:b/>
          <w:sz w:val="11"/>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05"/>
              <w:rPr>
                <w:b/>
                <w:sz w:val="20"/>
              </w:rPr>
            </w:pPr>
            <w:r>
              <w:rPr>
                <w:b/>
                <w:spacing w:val="-5"/>
                <w:sz w:val="20"/>
              </w:rPr>
              <w:t>No:</w:t>
            </w:r>
          </w:p>
        </w:tc>
        <w:tc>
          <w:tcPr>
            <w:tcW w:w="1162" w:type="dxa"/>
            <w:shd w:val="clear" w:color="auto" w:fill="D9D9D9"/>
          </w:tcPr>
          <w:p>
            <w:pPr>
              <w:pStyle w:val="TableParagraph"/>
              <w:spacing w:before="38"/>
              <w:ind w:left="105"/>
              <w:rPr>
                <w:b/>
                <w:sz w:val="20"/>
              </w:rPr>
            </w:pPr>
            <w:r>
              <w:rPr>
                <w:b/>
                <w:spacing w:val="-4"/>
                <w:sz w:val="20"/>
              </w:rPr>
              <w:t>Who:</w:t>
            </w:r>
          </w:p>
        </w:tc>
        <w:tc>
          <w:tcPr>
            <w:tcW w:w="6264" w:type="dxa"/>
            <w:shd w:val="clear" w:color="auto" w:fill="D9D9D9"/>
          </w:tcPr>
          <w:p>
            <w:pPr>
              <w:pStyle w:val="TableParagraph"/>
              <w:spacing w:before="38"/>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306" w:hRule="atLeast"/>
        </w:trPr>
        <w:tc>
          <w:tcPr>
            <w:tcW w:w="797" w:type="dxa"/>
          </w:tcPr>
          <w:p>
            <w:pPr>
              <w:pStyle w:val="TableParagraph"/>
              <w:ind w:left="0" w:right="164"/>
              <w:jc w:val="right"/>
              <w:rPr>
                <w:b/>
                <w:sz w:val="20"/>
              </w:rPr>
            </w:pPr>
            <w:r>
              <w:rPr>
                <w:b/>
                <w:spacing w:val="-2"/>
                <w:sz w:val="20"/>
              </w:rPr>
              <w:t>6.2.1</w:t>
            </w:r>
          </w:p>
        </w:tc>
        <w:tc>
          <w:tcPr>
            <w:tcW w:w="1162" w:type="dxa"/>
          </w:tcPr>
          <w:p>
            <w:pPr>
              <w:pStyle w:val="TableParagraph"/>
              <w:ind w:left="105"/>
              <w:rPr>
                <w:sz w:val="20"/>
              </w:rPr>
            </w:pPr>
            <w:r>
              <w:rPr>
                <w:spacing w:val="-5"/>
                <w:sz w:val="20"/>
              </w:rPr>
              <w:t>ASL</w:t>
            </w:r>
          </w:p>
        </w:tc>
        <w:tc>
          <w:tcPr>
            <w:tcW w:w="6264" w:type="dxa"/>
          </w:tcPr>
          <w:p>
            <w:pPr>
              <w:pStyle w:val="TableParagraph"/>
              <w:rPr>
                <w:sz w:val="20"/>
              </w:rPr>
            </w:pPr>
            <w:r>
              <w:rPr>
                <w:sz w:val="20"/>
              </w:rPr>
              <w:t>Schedules</w:t>
            </w:r>
            <w:r>
              <w:rPr>
                <w:spacing w:val="-6"/>
                <w:sz w:val="20"/>
              </w:rPr>
              <w:t> </w:t>
            </w:r>
            <w:r>
              <w:rPr>
                <w:sz w:val="20"/>
              </w:rPr>
              <w:t>the</w:t>
            </w:r>
            <w:r>
              <w:rPr>
                <w:spacing w:val="-5"/>
                <w:sz w:val="20"/>
              </w:rPr>
              <w:t> </w:t>
            </w:r>
            <w:r>
              <w:rPr>
                <w:sz w:val="20"/>
              </w:rPr>
              <w:t>Data</w:t>
            </w:r>
            <w:r>
              <w:rPr>
                <w:spacing w:val="-5"/>
                <w:sz w:val="20"/>
              </w:rPr>
              <w:t> </w:t>
            </w:r>
            <w:r>
              <w:rPr>
                <w:sz w:val="20"/>
              </w:rPr>
              <w:t>Planning</w:t>
            </w:r>
            <w:r>
              <w:rPr>
                <w:spacing w:val="-6"/>
                <w:sz w:val="20"/>
              </w:rPr>
              <w:t> </w:t>
            </w:r>
            <w:r>
              <w:rPr>
                <w:sz w:val="20"/>
              </w:rPr>
              <w:t>Call</w:t>
            </w:r>
            <w:r>
              <w:rPr>
                <w:spacing w:val="-5"/>
                <w:sz w:val="20"/>
              </w:rPr>
              <w:t> </w:t>
            </w:r>
            <w:r>
              <w:rPr>
                <w:sz w:val="20"/>
              </w:rPr>
              <w:t>with</w:t>
            </w:r>
            <w:r>
              <w:rPr>
                <w:spacing w:val="-6"/>
                <w:sz w:val="20"/>
              </w:rPr>
              <w:t> </w:t>
            </w:r>
            <w:r>
              <w:rPr>
                <w:sz w:val="20"/>
              </w:rPr>
              <w:t>TSL,</w:t>
            </w:r>
            <w:r>
              <w:rPr>
                <w:spacing w:val="-5"/>
                <w:sz w:val="20"/>
              </w:rPr>
              <w:t> </w:t>
            </w:r>
            <w:r>
              <w:rPr>
                <w:sz w:val="20"/>
              </w:rPr>
              <w:t>FAL,</w:t>
            </w:r>
            <w:r>
              <w:rPr>
                <w:spacing w:val="-5"/>
                <w:sz w:val="20"/>
              </w:rPr>
              <w:t> </w:t>
            </w:r>
            <w:r>
              <w:rPr>
                <w:spacing w:val="-2"/>
                <w:sz w:val="20"/>
              </w:rPr>
              <w:t>MSL/TMA</w:t>
            </w:r>
          </w:p>
        </w:tc>
        <w:tc>
          <w:tcPr>
            <w:tcW w:w="1843" w:type="dxa"/>
            <w:vMerge w:val="restart"/>
          </w:tcPr>
          <w:p>
            <w:pPr>
              <w:pStyle w:val="TableParagraph"/>
              <w:rPr>
                <w:sz w:val="20"/>
              </w:rPr>
            </w:pPr>
            <w:r>
              <w:rPr>
                <w:spacing w:val="-2"/>
                <w:sz w:val="20"/>
              </w:rPr>
              <w:t>Pre-Award</w:t>
            </w:r>
          </w:p>
        </w:tc>
      </w:tr>
      <w:tr>
        <w:trPr>
          <w:trHeight w:val="542" w:hRule="atLeast"/>
        </w:trPr>
        <w:tc>
          <w:tcPr>
            <w:tcW w:w="797" w:type="dxa"/>
          </w:tcPr>
          <w:p>
            <w:pPr>
              <w:pStyle w:val="TableParagraph"/>
              <w:ind w:left="0" w:right="164"/>
              <w:jc w:val="right"/>
              <w:rPr>
                <w:b/>
                <w:sz w:val="20"/>
              </w:rPr>
            </w:pPr>
            <w:r>
              <w:rPr>
                <w:b/>
                <w:spacing w:val="-2"/>
                <w:sz w:val="20"/>
              </w:rPr>
              <w:t>6.2.2</w:t>
            </w:r>
          </w:p>
        </w:tc>
        <w:tc>
          <w:tcPr>
            <w:tcW w:w="1162" w:type="dxa"/>
            <w:vMerge w:val="restart"/>
          </w:tcPr>
          <w:p>
            <w:pPr>
              <w:pStyle w:val="TableParagraph"/>
              <w:ind w:left="105"/>
              <w:rPr>
                <w:sz w:val="20"/>
              </w:rPr>
            </w:pPr>
            <w:r>
              <w:rPr>
                <w:spacing w:val="-5"/>
                <w:sz w:val="20"/>
              </w:rPr>
              <w:t>FAL</w:t>
            </w:r>
          </w:p>
        </w:tc>
        <w:tc>
          <w:tcPr>
            <w:tcW w:w="6264" w:type="dxa"/>
          </w:tcPr>
          <w:p>
            <w:pPr>
              <w:pStyle w:val="TableParagraph"/>
              <w:spacing w:line="244" w:lineRule="auto" w:before="38"/>
              <w:ind w:right="157"/>
              <w:rPr>
                <w:sz w:val="20"/>
              </w:rPr>
            </w:pPr>
            <w:r>
              <w:rPr>
                <w:sz w:val="20"/>
              </w:rPr>
              <w:t>Attends the Strategy call (for Core Clinical studies) or Scoping call (for</w:t>
            </w:r>
            <w:r>
              <w:rPr>
                <w:spacing w:val="-3"/>
                <w:sz w:val="20"/>
              </w:rPr>
              <w:t> </w:t>
            </w:r>
            <w:r>
              <w:rPr>
                <w:sz w:val="20"/>
              </w:rPr>
              <w:t>RW studies)</w:t>
            </w:r>
            <w:r>
              <w:rPr>
                <w:spacing w:val="-4"/>
                <w:sz w:val="20"/>
              </w:rPr>
              <w:t> </w:t>
            </w:r>
            <w:r>
              <w:rPr>
                <w:sz w:val="20"/>
              </w:rPr>
              <w:t>to</w:t>
            </w:r>
            <w:r>
              <w:rPr>
                <w:spacing w:val="-6"/>
                <w:sz w:val="20"/>
              </w:rPr>
              <w:t> </w:t>
            </w:r>
            <w:r>
              <w:rPr>
                <w:sz w:val="20"/>
              </w:rPr>
              <w:t>determine</w:t>
            </w:r>
            <w:r>
              <w:rPr>
                <w:spacing w:val="-6"/>
                <w:sz w:val="20"/>
              </w:rPr>
              <w:t> </w:t>
            </w:r>
            <w:r>
              <w:rPr>
                <w:sz w:val="20"/>
              </w:rPr>
              <w:t>the</w:t>
            </w:r>
            <w:r>
              <w:rPr>
                <w:spacing w:val="-6"/>
                <w:sz w:val="20"/>
              </w:rPr>
              <w:t> </w:t>
            </w:r>
            <w:r>
              <w:rPr>
                <w:sz w:val="20"/>
              </w:rPr>
              <w:t>SoW</w:t>
            </w:r>
            <w:r>
              <w:rPr>
                <w:spacing w:val="-6"/>
                <w:sz w:val="20"/>
              </w:rPr>
              <w:t> </w:t>
            </w:r>
            <w:r>
              <w:rPr>
                <w:sz w:val="20"/>
              </w:rPr>
              <w:t>and</w:t>
            </w:r>
            <w:r>
              <w:rPr>
                <w:spacing w:val="-6"/>
                <w:sz w:val="20"/>
              </w:rPr>
              <w:t> </w:t>
            </w:r>
            <w:r>
              <w:rPr>
                <w:sz w:val="20"/>
              </w:rPr>
              <w:t>feasibility</w:t>
            </w:r>
            <w:r>
              <w:rPr>
                <w:spacing w:val="-6"/>
                <w:sz w:val="20"/>
              </w:rPr>
              <w:t> </w:t>
            </w:r>
            <w:r>
              <w:rPr>
                <w:sz w:val="20"/>
              </w:rPr>
              <w:t>requirements.</w:t>
            </w:r>
          </w:p>
        </w:tc>
        <w:tc>
          <w:tcPr>
            <w:tcW w:w="1843" w:type="dxa"/>
            <w:vMerge/>
            <w:tcBorders>
              <w:top w:val="nil"/>
            </w:tcBorders>
          </w:tcPr>
          <w:p>
            <w:pPr>
              <w:rPr>
                <w:sz w:val="2"/>
                <w:szCs w:val="2"/>
              </w:rPr>
            </w:pPr>
          </w:p>
        </w:tc>
      </w:tr>
      <w:tr>
        <w:trPr>
          <w:trHeight w:val="997" w:hRule="atLeast"/>
        </w:trPr>
        <w:tc>
          <w:tcPr>
            <w:tcW w:w="797" w:type="dxa"/>
          </w:tcPr>
          <w:p>
            <w:pPr>
              <w:pStyle w:val="TableParagraph"/>
              <w:ind w:left="0" w:right="164"/>
              <w:jc w:val="right"/>
              <w:rPr>
                <w:b/>
                <w:sz w:val="20"/>
              </w:rPr>
            </w:pPr>
            <w:r>
              <w:rPr>
                <w:b/>
                <w:spacing w:val="-2"/>
                <w:sz w:val="20"/>
              </w:rPr>
              <w:t>6.2.3</w:t>
            </w:r>
          </w:p>
        </w:tc>
        <w:tc>
          <w:tcPr>
            <w:tcW w:w="1162" w:type="dxa"/>
            <w:vMerge/>
            <w:tcBorders>
              <w:top w:val="nil"/>
            </w:tcBorders>
          </w:tcPr>
          <w:p>
            <w:pPr>
              <w:rPr>
                <w:sz w:val="2"/>
                <w:szCs w:val="2"/>
              </w:rPr>
            </w:pPr>
          </w:p>
        </w:tc>
        <w:tc>
          <w:tcPr>
            <w:tcW w:w="6264" w:type="dxa"/>
          </w:tcPr>
          <w:p>
            <w:pPr>
              <w:pStyle w:val="TableParagraph"/>
              <w:rPr>
                <w:sz w:val="20"/>
              </w:rPr>
            </w:pPr>
            <w:r>
              <w:rPr>
                <w:sz w:val="20"/>
              </w:rPr>
              <w:t>Performs</w:t>
            </w:r>
            <w:r>
              <w:rPr>
                <w:spacing w:val="-9"/>
                <w:sz w:val="20"/>
              </w:rPr>
              <w:t> </w:t>
            </w:r>
            <w:r>
              <w:rPr>
                <w:sz w:val="20"/>
              </w:rPr>
              <w:t>initial</w:t>
            </w:r>
            <w:r>
              <w:rPr>
                <w:spacing w:val="-7"/>
                <w:sz w:val="20"/>
              </w:rPr>
              <w:t> </w:t>
            </w:r>
            <w:r>
              <w:rPr>
                <w:sz w:val="20"/>
              </w:rPr>
              <w:t>data</w:t>
            </w:r>
            <w:r>
              <w:rPr>
                <w:spacing w:val="-7"/>
                <w:sz w:val="20"/>
              </w:rPr>
              <w:t> </w:t>
            </w:r>
            <w:r>
              <w:rPr>
                <w:sz w:val="20"/>
              </w:rPr>
              <w:t>acquisition</w:t>
            </w:r>
            <w:r>
              <w:rPr>
                <w:spacing w:val="-7"/>
                <w:sz w:val="20"/>
              </w:rPr>
              <w:t> </w:t>
            </w:r>
            <w:r>
              <w:rPr>
                <w:sz w:val="20"/>
              </w:rPr>
              <w:t>after</w:t>
            </w:r>
            <w:r>
              <w:rPr>
                <w:spacing w:val="-7"/>
                <w:sz w:val="20"/>
              </w:rPr>
              <w:t> </w:t>
            </w:r>
            <w:r>
              <w:rPr>
                <w:sz w:val="20"/>
              </w:rPr>
              <w:t>initial</w:t>
            </w:r>
            <w:r>
              <w:rPr>
                <w:spacing w:val="-7"/>
                <w:sz w:val="20"/>
              </w:rPr>
              <w:t> </w:t>
            </w:r>
            <w:r>
              <w:rPr>
                <w:spacing w:val="-2"/>
                <w:sz w:val="20"/>
              </w:rPr>
              <w:t>scoping.</w:t>
            </w:r>
          </w:p>
          <w:p>
            <w:pPr>
              <w:pStyle w:val="TableParagraph"/>
              <w:spacing w:before="34"/>
              <w:rPr>
                <w:sz w:val="20"/>
              </w:rPr>
            </w:pPr>
            <w:r>
              <w:rPr>
                <w:sz w:val="20"/>
              </w:rPr>
              <w:t>Works</w:t>
            </w:r>
            <w:r>
              <w:rPr>
                <w:spacing w:val="-5"/>
                <w:sz w:val="20"/>
              </w:rPr>
              <w:t> </w:t>
            </w:r>
            <w:r>
              <w:rPr>
                <w:sz w:val="20"/>
              </w:rPr>
              <w:t>closely</w:t>
            </w:r>
            <w:r>
              <w:rPr>
                <w:spacing w:val="-5"/>
                <w:sz w:val="20"/>
              </w:rPr>
              <w:t> </w:t>
            </w:r>
            <w:r>
              <w:rPr>
                <w:sz w:val="20"/>
              </w:rPr>
              <w:t>with</w:t>
            </w:r>
            <w:r>
              <w:rPr>
                <w:spacing w:val="-5"/>
                <w:sz w:val="20"/>
              </w:rPr>
              <w:t> </w:t>
            </w:r>
            <w:r>
              <w:rPr>
                <w:sz w:val="20"/>
              </w:rPr>
              <w:t>the</w:t>
            </w:r>
            <w:r>
              <w:rPr>
                <w:spacing w:val="-5"/>
                <w:sz w:val="20"/>
              </w:rPr>
              <w:t> </w:t>
            </w:r>
            <w:r>
              <w:rPr>
                <w:sz w:val="20"/>
              </w:rPr>
              <w:t>proposal</w:t>
            </w:r>
            <w:r>
              <w:rPr>
                <w:spacing w:val="-5"/>
                <w:sz w:val="20"/>
              </w:rPr>
              <w:t> </w:t>
            </w:r>
            <w:r>
              <w:rPr>
                <w:sz w:val="20"/>
              </w:rPr>
              <w:t>development</w:t>
            </w:r>
            <w:r>
              <w:rPr>
                <w:spacing w:val="-5"/>
                <w:sz w:val="20"/>
              </w:rPr>
              <w:t> </w:t>
            </w:r>
            <w:r>
              <w:rPr>
                <w:sz w:val="20"/>
              </w:rPr>
              <w:t>team</w:t>
            </w:r>
            <w:r>
              <w:rPr>
                <w:spacing w:val="-5"/>
                <w:sz w:val="20"/>
              </w:rPr>
              <w:t> </w:t>
            </w:r>
            <w:r>
              <w:rPr>
                <w:sz w:val="20"/>
              </w:rPr>
              <w:t>to</w:t>
            </w:r>
            <w:r>
              <w:rPr>
                <w:spacing w:val="-5"/>
                <w:sz w:val="20"/>
              </w:rPr>
              <w:t> </w:t>
            </w:r>
            <w:r>
              <w:rPr>
                <w:sz w:val="20"/>
              </w:rPr>
              <w:t>refine deliverables for strategy development</w:t>
            </w:r>
          </w:p>
        </w:tc>
        <w:tc>
          <w:tcPr>
            <w:tcW w:w="1843" w:type="dxa"/>
          </w:tcPr>
          <w:p>
            <w:pPr>
              <w:pStyle w:val="TableParagraph"/>
              <w:spacing w:before="38"/>
              <w:rPr>
                <w:sz w:val="20"/>
              </w:rPr>
            </w:pPr>
            <w:r>
              <w:rPr>
                <w:sz w:val="20"/>
              </w:rPr>
              <w:t>As</w:t>
            </w:r>
            <w:r>
              <w:rPr>
                <w:spacing w:val="-14"/>
                <w:sz w:val="20"/>
              </w:rPr>
              <w:t> </w:t>
            </w:r>
            <w:r>
              <w:rPr>
                <w:sz w:val="20"/>
              </w:rPr>
              <w:t>needed,</w:t>
            </w:r>
            <w:r>
              <w:rPr>
                <w:spacing w:val="-14"/>
                <w:sz w:val="20"/>
              </w:rPr>
              <w:t> </w:t>
            </w:r>
            <w:r>
              <w:rPr>
                <w:sz w:val="20"/>
              </w:rPr>
              <w:t>and dependent on opportunity</w:t>
            </w:r>
            <w:r>
              <w:rPr>
                <w:spacing w:val="-14"/>
                <w:sz w:val="20"/>
              </w:rPr>
              <w:t> </w:t>
            </w:r>
            <w:r>
              <w:rPr>
                <w:sz w:val="20"/>
              </w:rPr>
              <w:t>and </w:t>
            </w:r>
            <w:r>
              <w:rPr>
                <w:spacing w:val="-4"/>
                <w:sz w:val="20"/>
              </w:rPr>
              <w:t>SoW</w:t>
            </w:r>
          </w:p>
        </w:tc>
      </w:tr>
      <w:tr>
        <w:trPr>
          <w:trHeight w:val="772" w:hRule="atLeast"/>
        </w:trPr>
        <w:tc>
          <w:tcPr>
            <w:tcW w:w="797" w:type="dxa"/>
          </w:tcPr>
          <w:p>
            <w:pPr>
              <w:pStyle w:val="TableParagraph"/>
              <w:ind w:left="0" w:right="164"/>
              <w:jc w:val="right"/>
              <w:rPr>
                <w:b/>
                <w:sz w:val="20"/>
              </w:rPr>
            </w:pPr>
            <w:r>
              <w:rPr>
                <w:b/>
                <w:spacing w:val="-2"/>
                <w:sz w:val="20"/>
              </w:rPr>
              <w:t>6.2.4</w:t>
            </w:r>
          </w:p>
        </w:tc>
        <w:tc>
          <w:tcPr>
            <w:tcW w:w="1162" w:type="dxa"/>
          </w:tcPr>
          <w:p>
            <w:pPr>
              <w:pStyle w:val="TableParagraph"/>
              <w:ind w:left="105"/>
              <w:rPr>
                <w:sz w:val="20"/>
              </w:rPr>
            </w:pPr>
            <w:r>
              <w:rPr>
                <w:spacing w:val="-5"/>
                <w:sz w:val="20"/>
              </w:rPr>
              <w:t>TSL</w:t>
            </w:r>
          </w:p>
        </w:tc>
        <w:tc>
          <w:tcPr>
            <w:tcW w:w="6264" w:type="dxa"/>
          </w:tcPr>
          <w:p>
            <w:pPr>
              <w:pStyle w:val="TableParagraph"/>
              <w:spacing w:line="242" w:lineRule="auto" w:before="38"/>
              <w:ind w:right="182"/>
              <w:rPr>
                <w:sz w:val="20"/>
              </w:rPr>
            </w:pPr>
            <w:r>
              <w:rPr>
                <w:sz w:val="20"/>
              </w:rPr>
              <w:t>With input from the proposal development team, creates the delivery</w:t>
            </w:r>
            <w:r>
              <w:rPr>
                <w:spacing w:val="-6"/>
                <w:sz w:val="20"/>
              </w:rPr>
              <w:t> </w:t>
            </w:r>
            <w:r>
              <w:rPr>
                <w:sz w:val="20"/>
              </w:rPr>
              <w:t>strategy</w:t>
            </w:r>
            <w:r>
              <w:rPr>
                <w:spacing w:val="-6"/>
                <w:sz w:val="20"/>
              </w:rPr>
              <w:t> </w:t>
            </w:r>
            <w:r>
              <w:rPr>
                <w:sz w:val="20"/>
              </w:rPr>
              <w:t>based</w:t>
            </w:r>
            <w:r>
              <w:rPr>
                <w:spacing w:val="-6"/>
                <w:sz w:val="20"/>
              </w:rPr>
              <w:t> </w:t>
            </w:r>
            <w:r>
              <w:rPr>
                <w:sz w:val="20"/>
              </w:rPr>
              <w:t>on</w:t>
            </w:r>
            <w:r>
              <w:rPr>
                <w:spacing w:val="-6"/>
                <w:sz w:val="20"/>
              </w:rPr>
              <w:t> </w:t>
            </w:r>
            <w:r>
              <w:rPr>
                <w:sz w:val="20"/>
              </w:rPr>
              <w:t>available</w:t>
            </w:r>
            <w:r>
              <w:rPr>
                <w:spacing w:val="-6"/>
                <w:sz w:val="20"/>
              </w:rPr>
              <w:t> </w:t>
            </w:r>
            <w:r>
              <w:rPr>
                <w:sz w:val="20"/>
              </w:rPr>
              <w:t>data,</w:t>
            </w:r>
            <w:r>
              <w:rPr>
                <w:spacing w:val="-6"/>
                <w:sz w:val="20"/>
              </w:rPr>
              <w:t> </w:t>
            </w:r>
            <w:r>
              <w:rPr>
                <w:sz w:val="20"/>
              </w:rPr>
              <w:t>data</w:t>
            </w:r>
            <w:r>
              <w:rPr>
                <w:spacing w:val="-6"/>
                <w:sz w:val="20"/>
              </w:rPr>
              <w:t> </w:t>
            </w:r>
            <w:r>
              <w:rPr>
                <w:sz w:val="20"/>
              </w:rPr>
              <w:t>acquisition</w:t>
            </w:r>
            <w:r>
              <w:rPr>
                <w:spacing w:val="-6"/>
                <w:sz w:val="20"/>
              </w:rPr>
              <w:t> </w:t>
            </w:r>
            <w:r>
              <w:rPr>
                <w:sz w:val="20"/>
              </w:rPr>
              <w:t>and sponsor requirements</w:t>
            </w:r>
          </w:p>
        </w:tc>
        <w:tc>
          <w:tcPr>
            <w:tcW w:w="1843" w:type="dxa"/>
          </w:tcPr>
          <w:p>
            <w:pPr>
              <w:pStyle w:val="TableParagraph"/>
              <w:rPr>
                <w:sz w:val="20"/>
              </w:rPr>
            </w:pPr>
            <w:r>
              <w:rPr>
                <w:spacing w:val="-2"/>
                <w:sz w:val="20"/>
              </w:rPr>
              <w:t>Pre-Award</w:t>
            </w:r>
          </w:p>
        </w:tc>
      </w:tr>
      <w:tr>
        <w:trPr>
          <w:trHeight w:val="1919" w:hRule="atLeast"/>
        </w:trPr>
        <w:tc>
          <w:tcPr>
            <w:tcW w:w="797" w:type="dxa"/>
          </w:tcPr>
          <w:p>
            <w:pPr>
              <w:pStyle w:val="TableParagraph"/>
              <w:ind w:left="0" w:right="164"/>
              <w:jc w:val="right"/>
              <w:rPr>
                <w:b/>
                <w:sz w:val="20"/>
              </w:rPr>
            </w:pPr>
            <w:r>
              <w:rPr>
                <w:b/>
                <w:spacing w:val="-2"/>
                <w:sz w:val="20"/>
              </w:rPr>
              <w:t>6.2.5</w:t>
            </w:r>
          </w:p>
        </w:tc>
        <w:tc>
          <w:tcPr>
            <w:tcW w:w="1162" w:type="dxa"/>
          </w:tcPr>
          <w:p>
            <w:pPr>
              <w:pStyle w:val="TableParagraph"/>
              <w:ind w:left="105"/>
              <w:rPr>
                <w:sz w:val="20"/>
              </w:rPr>
            </w:pPr>
            <w:r>
              <w:rPr>
                <w:spacing w:val="-5"/>
                <w:sz w:val="20"/>
              </w:rPr>
              <w:t>FAL</w:t>
            </w:r>
          </w:p>
        </w:tc>
        <w:tc>
          <w:tcPr>
            <w:tcW w:w="6264" w:type="dxa"/>
          </w:tcPr>
          <w:p>
            <w:pPr>
              <w:pStyle w:val="TableParagraph"/>
              <w:spacing w:before="38"/>
              <w:ind w:right="157"/>
              <w:rPr>
                <w:sz w:val="20"/>
              </w:rPr>
            </w:pPr>
            <w:r>
              <w:rPr>
                <w:sz w:val="20"/>
              </w:rPr>
              <w:t>In</w:t>
            </w:r>
            <w:r>
              <w:rPr>
                <w:spacing w:val="-4"/>
                <w:sz w:val="20"/>
              </w:rPr>
              <w:t> </w:t>
            </w:r>
            <w:r>
              <w:rPr>
                <w:sz w:val="20"/>
              </w:rPr>
              <w:t>consultation</w:t>
            </w:r>
            <w:r>
              <w:rPr>
                <w:spacing w:val="-4"/>
                <w:sz w:val="20"/>
              </w:rPr>
              <w:t> </w:t>
            </w:r>
            <w:r>
              <w:rPr>
                <w:sz w:val="20"/>
              </w:rPr>
              <w:t>with</w:t>
            </w:r>
            <w:r>
              <w:rPr>
                <w:spacing w:val="-4"/>
                <w:sz w:val="20"/>
              </w:rPr>
              <w:t> </w:t>
            </w:r>
            <w:r>
              <w:rPr>
                <w:sz w:val="20"/>
              </w:rPr>
              <w:t>the</w:t>
            </w:r>
            <w:r>
              <w:rPr>
                <w:spacing w:val="-4"/>
                <w:sz w:val="20"/>
              </w:rPr>
              <w:t> </w:t>
            </w:r>
            <w:r>
              <w:rPr>
                <w:sz w:val="20"/>
              </w:rPr>
              <w:t>TSL,</w:t>
            </w:r>
            <w:r>
              <w:rPr>
                <w:spacing w:val="-4"/>
                <w:sz w:val="20"/>
              </w:rPr>
              <w:t> </w:t>
            </w:r>
            <w:r>
              <w:rPr>
                <w:sz w:val="20"/>
              </w:rPr>
              <w:t>defines</w:t>
            </w:r>
            <w:r>
              <w:rPr>
                <w:spacing w:val="-4"/>
                <w:sz w:val="20"/>
              </w:rPr>
              <w:t> </w:t>
            </w:r>
            <w:r>
              <w:rPr>
                <w:sz w:val="20"/>
              </w:rPr>
              <w:t>if</w:t>
            </w:r>
            <w:r>
              <w:rPr>
                <w:spacing w:val="-4"/>
                <w:sz w:val="20"/>
              </w:rPr>
              <w:t> </w:t>
            </w:r>
            <w:r>
              <w:rPr>
                <w:sz w:val="20"/>
              </w:rPr>
              <w:t>opportunity</w:t>
            </w:r>
            <w:r>
              <w:rPr>
                <w:spacing w:val="-4"/>
                <w:sz w:val="20"/>
              </w:rPr>
              <w:t> </w:t>
            </w:r>
            <w:r>
              <w:rPr>
                <w:sz w:val="20"/>
              </w:rPr>
              <w:t>will</w:t>
            </w:r>
            <w:r>
              <w:rPr>
                <w:spacing w:val="-4"/>
                <w:sz w:val="20"/>
              </w:rPr>
              <w:t> </w:t>
            </w:r>
            <w:r>
              <w:rPr>
                <w:sz w:val="20"/>
              </w:rPr>
              <w:t>benefit</w:t>
            </w:r>
            <w:r>
              <w:rPr>
                <w:spacing w:val="-4"/>
                <w:sz w:val="20"/>
              </w:rPr>
              <w:t> </w:t>
            </w:r>
            <w:r>
              <w:rPr>
                <w:sz w:val="20"/>
              </w:rPr>
              <w:t>from site outreach</w:t>
            </w:r>
          </w:p>
          <w:p>
            <w:pPr>
              <w:pStyle w:val="TableParagraph"/>
              <w:numPr>
                <w:ilvl w:val="0"/>
                <w:numId w:val="3"/>
              </w:numPr>
              <w:tabs>
                <w:tab w:pos="464" w:val="left" w:leader="none"/>
                <w:tab w:pos="465" w:val="left" w:leader="none"/>
              </w:tabs>
              <w:spacing w:line="240" w:lineRule="auto" w:before="40" w:after="0"/>
              <w:ind w:left="464" w:right="372" w:hanging="360"/>
              <w:jc w:val="left"/>
              <w:rPr>
                <w:sz w:val="20"/>
              </w:rPr>
            </w:pPr>
            <w:r>
              <w:rPr>
                <w:sz w:val="20"/>
              </w:rPr>
              <w:t>If</w:t>
            </w:r>
            <w:r>
              <w:rPr>
                <w:spacing w:val="-4"/>
                <w:sz w:val="20"/>
              </w:rPr>
              <w:t> </w:t>
            </w:r>
            <w:r>
              <w:rPr>
                <w:sz w:val="20"/>
              </w:rPr>
              <w:t>opportunity</w:t>
            </w:r>
            <w:r>
              <w:rPr>
                <w:spacing w:val="-5"/>
                <w:sz w:val="20"/>
              </w:rPr>
              <w:t> </w:t>
            </w:r>
            <w:r>
              <w:rPr>
                <w:sz w:val="20"/>
              </w:rPr>
              <w:t>requires</w:t>
            </w:r>
            <w:r>
              <w:rPr>
                <w:spacing w:val="-4"/>
                <w:sz w:val="20"/>
              </w:rPr>
              <w:t> </w:t>
            </w:r>
            <w:r>
              <w:rPr>
                <w:sz w:val="20"/>
              </w:rPr>
              <w:t>site</w:t>
            </w:r>
            <w:r>
              <w:rPr>
                <w:spacing w:val="-5"/>
                <w:sz w:val="20"/>
              </w:rPr>
              <w:t> </w:t>
            </w:r>
            <w:r>
              <w:rPr>
                <w:sz w:val="20"/>
              </w:rPr>
              <w:t>outreach,</w:t>
            </w:r>
            <w:r>
              <w:rPr>
                <w:spacing w:val="-3"/>
                <w:sz w:val="20"/>
              </w:rPr>
              <w:t> </w:t>
            </w:r>
            <w:r>
              <w:rPr>
                <w:sz w:val="20"/>
              </w:rPr>
              <w:t>FAL</w:t>
            </w:r>
            <w:r>
              <w:rPr>
                <w:spacing w:val="-4"/>
                <w:sz w:val="20"/>
              </w:rPr>
              <w:t> </w:t>
            </w:r>
            <w:r>
              <w:rPr>
                <w:sz w:val="20"/>
              </w:rPr>
              <w:t>requests</w:t>
            </w:r>
            <w:r>
              <w:rPr>
                <w:spacing w:val="-5"/>
                <w:sz w:val="20"/>
              </w:rPr>
              <w:t> </w:t>
            </w:r>
            <w:r>
              <w:rPr>
                <w:sz w:val="20"/>
              </w:rPr>
              <w:t>BD</w:t>
            </w:r>
            <w:r>
              <w:rPr>
                <w:spacing w:val="-5"/>
                <w:sz w:val="20"/>
              </w:rPr>
              <w:t> </w:t>
            </w:r>
            <w:r>
              <w:rPr>
                <w:sz w:val="20"/>
              </w:rPr>
              <w:t>Rep</w:t>
            </w:r>
            <w:r>
              <w:rPr>
                <w:spacing w:val="-5"/>
                <w:sz w:val="20"/>
              </w:rPr>
              <w:t> </w:t>
            </w:r>
            <w:r>
              <w:rPr>
                <w:sz w:val="20"/>
              </w:rPr>
              <w:t>to obtain</w:t>
            </w:r>
            <w:r>
              <w:rPr>
                <w:spacing w:val="40"/>
                <w:sz w:val="20"/>
              </w:rPr>
              <w:t> </w:t>
            </w:r>
            <w:r>
              <w:rPr>
                <w:sz w:val="20"/>
              </w:rPr>
              <w:t>written sponsor approval before conducting the site outreach exercise.</w:t>
            </w:r>
          </w:p>
        </w:tc>
        <w:tc>
          <w:tcPr>
            <w:tcW w:w="1843" w:type="dxa"/>
          </w:tcPr>
          <w:p>
            <w:pPr>
              <w:pStyle w:val="TableParagraph"/>
              <w:spacing w:before="38"/>
              <w:ind w:right="122"/>
              <w:rPr>
                <w:sz w:val="20"/>
              </w:rPr>
            </w:pPr>
            <w:r>
              <w:rPr>
                <w:sz w:val="20"/>
              </w:rPr>
              <w:t>Pre-Award</w:t>
            </w:r>
            <w:r>
              <w:rPr>
                <w:spacing w:val="-14"/>
                <w:sz w:val="20"/>
              </w:rPr>
              <w:t> </w:t>
            </w:r>
            <w:r>
              <w:rPr>
                <w:sz w:val="20"/>
              </w:rPr>
              <w:t>phase; during strategy call or other </w:t>
            </w:r>
            <w:r>
              <w:rPr>
                <w:spacing w:val="-2"/>
                <w:sz w:val="20"/>
              </w:rPr>
              <w:t>appropriate </w:t>
            </w:r>
            <w:r>
              <w:rPr>
                <w:sz w:val="20"/>
              </w:rPr>
              <w:t>decision point prior to site </w:t>
            </w:r>
            <w:r>
              <w:rPr>
                <w:spacing w:val="-2"/>
                <w:sz w:val="20"/>
              </w:rPr>
              <w:t>outreach commencing</w:t>
            </w:r>
          </w:p>
        </w:tc>
      </w:tr>
      <w:tr>
        <w:trPr>
          <w:trHeight w:val="1228" w:hRule="atLeast"/>
        </w:trPr>
        <w:tc>
          <w:tcPr>
            <w:tcW w:w="797" w:type="dxa"/>
          </w:tcPr>
          <w:p>
            <w:pPr>
              <w:pStyle w:val="TableParagraph"/>
              <w:ind w:left="0" w:right="164"/>
              <w:jc w:val="right"/>
              <w:rPr>
                <w:b/>
                <w:sz w:val="20"/>
              </w:rPr>
            </w:pPr>
            <w:r>
              <w:rPr>
                <w:b/>
                <w:spacing w:val="-2"/>
                <w:sz w:val="20"/>
              </w:rPr>
              <w:t>6.2.6</w:t>
            </w:r>
          </w:p>
        </w:tc>
        <w:tc>
          <w:tcPr>
            <w:tcW w:w="1162" w:type="dxa"/>
          </w:tcPr>
          <w:p>
            <w:pPr>
              <w:pStyle w:val="TableParagraph"/>
              <w:ind w:left="105"/>
              <w:rPr>
                <w:sz w:val="20"/>
              </w:rPr>
            </w:pPr>
            <w:r>
              <w:rPr>
                <w:sz w:val="20"/>
              </w:rPr>
              <w:t>BD</w:t>
            </w:r>
            <w:r>
              <w:rPr>
                <w:spacing w:val="-2"/>
                <w:sz w:val="20"/>
              </w:rPr>
              <w:t> </w:t>
            </w:r>
            <w:r>
              <w:rPr>
                <w:spacing w:val="-5"/>
                <w:sz w:val="20"/>
              </w:rPr>
              <w:t>Rep</w:t>
            </w:r>
          </w:p>
        </w:tc>
        <w:tc>
          <w:tcPr>
            <w:tcW w:w="6264" w:type="dxa"/>
          </w:tcPr>
          <w:p>
            <w:pPr>
              <w:pStyle w:val="TableParagraph"/>
              <w:spacing w:before="38"/>
              <w:ind w:right="157"/>
              <w:rPr>
                <w:sz w:val="20"/>
              </w:rPr>
            </w:pPr>
            <w:r>
              <w:rPr>
                <w:sz w:val="20"/>
              </w:rPr>
              <w:t>Requests</w:t>
            </w:r>
            <w:r>
              <w:rPr>
                <w:spacing w:val="-4"/>
                <w:sz w:val="20"/>
              </w:rPr>
              <w:t> </w:t>
            </w:r>
            <w:r>
              <w:rPr>
                <w:sz w:val="20"/>
              </w:rPr>
              <w:t>specifics</w:t>
            </w:r>
            <w:r>
              <w:rPr>
                <w:spacing w:val="-4"/>
                <w:sz w:val="20"/>
              </w:rPr>
              <w:t> </w:t>
            </w:r>
            <w:r>
              <w:rPr>
                <w:sz w:val="20"/>
              </w:rPr>
              <w:t>as</w:t>
            </w:r>
            <w:r>
              <w:rPr>
                <w:spacing w:val="-4"/>
                <w:sz w:val="20"/>
              </w:rPr>
              <w:t> </w:t>
            </w:r>
            <w:r>
              <w:rPr>
                <w:sz w:val="20"/>
              </w:rPr>
              <w:t>to</w:t>
            </w:r>
            <w:r>
              <w:rPr>
                <w:spacing w:val="-4"/>
                <w:sz w:val="20"/>
              </w:rPr>
              <w:t> </w:t>
            </w:r>
            <w:r>
              <w:rPr>
                <w:sz w:val="20"/>
              </w:rPr>
              <w:t>what,</w:t>
            </w:r>
            <w:r>
              <w:rPr>
                <w:spacing w:val="-4"/>
                <w:sz w:val="20"/>
              </w:rPr>
              <w:t> </w:t>
            </w:r>
            <w:r>
              <w:rPr>
                <w:sz w:val="20"/>
              </w:rPr>
              <w:t>and</w:t>
            </w:r>
            <w:r>
              <w:rPr>
                <w:spacing w:val="-4"/>
                <w:sz w:val="20"/>
              </w:rPr>
              <w:t> </w:t>
            </w:r>
            <w:r>
              <w:rPr>
                <w:sz w:val="20"/>
              </w:rPr>
              <w:t>how</w:t>
            </w:r>
            <w:r>
              <w:rPr>
                <w:spacing w:val="-4"/>
                <w:sz w:val="20"/>
              </w:rPr>
              <w:t> </w:t>
            </w:r>
            <w:r>
              <w:rPr>
                <w:sz w:val="20"/>
              </w:rPr>
              <w:t>much,</w:t>
            </w:r>
            <w:r>
              <w:rPr>
                <w:spacing w:val="-4"/>
                <w:sz w:val="20"/>
              </w:rPr>
              <w:t> </w:t>
            </w:r>
            <w:r>
              <w:rPr>
                <w:sz w:val="20"/>
              </w:rPr>
              <w:t>information</w:t>
            </w:r>
            <w:r>
              <w:rPr>
                <w:spacing w:val="-4"/>
                <w:sz w:val="20"/>
              </w:rPr>
              <w:t> </w:t>
            </w:r>
            <w:r>
              <w:rPr>
                <w:sz w:val="20"/>
              </w:rPr>
              <w:t>can</w:t>
            </w:r>
            <w:r>
              <w:rPr>
                <w:spacing w:val="-4"/>
                <w:sz w:val="20"/>
              </w:rPr>
              <w:t> </w:t>
            </w:r>
            <w:r>
              <w:rPr>
                <w:sz w:val="20"/>
              </w:rPr>
              <w:t>be released. If Sponsor gives permission to release some level of project information to sites/Investigators, skip to step 6.2.8, Unblinded Feasibility Site Outreach. Otherwise, go to step 6.2.7, Blinded Feasibility Site Outreach</w:t>
            </w:r>
          </w:p>
        </w:tc>
        <w:tc>
          <w:tcPr>
            <w:tcW w:w="1843" w:type="dxa"/>
          </w:tcPr>
          <w:p>
            <w:pPr>
              <w:pStyle w:val="TableParagraph"/>
              <w:spacing w:before="38"/>
              <w:rPr>
                <w:sz w:val="20"/>
              </w:rPr>
            </w:pPr>
            <w:r>
              <w:rPr>
                <w:sz w:val="20"/>
              </w:rPr>
              <w:t>Prior</w:t>
            </w:r>
            <w:r>
              <w:rPr>
                <w:spacing w:val="-12"/>
                <w:sz w:val="20"/>
              </w:rPr>
              <w:t> </w:t>
            </w:r>
            <w:r>
              <w:rPr>
                <w:sz w:val="20"/>
              </w:rPr>
              <w:t>to</w:t>
            </w:r>
            <w:r>
              <w:rPr>
                <w:spacing w:val="-12"/>
                <w:sz w:val="20"/>
              </w:rPr>
              <w:t> </w:t>
            </w:r>
            <w:r>
              <w:rPr>
                <w:sz w:val="20"/>
              </w:rPr>
              <w:t>any</w:t>
            </w:r>
            <w:r>
              <w:rPr>
                <w:spacing w:val="-12"/>
                <w:sz w:val="20"/>
              </w:rPr>
              <w:t> </w:t>
            </w:r>
            <w:r>
              <w:rPr>
                <w:sz w:val="20"/>
              </w:rPr>
              <w:t>site </w:t>
            </w:r>
            <w:r>
              <w:rPr>
                <w:spacing w:val="-2"/>
                <w:sz w:val="20"/>
              </w:rPr>
              <w:t>outreach</w:t>
            </w:r>
          </w:p>
        </w:tc>
      </w:tr>
      <w:tr>
        <w:trPr>
          <w:trHeight w:val="2039" w:hRule="atLeast"/>
        </w:trPr>
        <w:tc>
          <w:tcPr>
            <w:tcW w:w="797" w:type="dxa"/>
          </w:tcPr>
          <w:p>
            <w:pPr>
              <w:pStyle w:val="TableParagraph"/>
              <w:ind w:left="0" w:right="164"/>
              <w:jc w:val="right"/>
              <w:rPr>
                <w:b/>
                <w:sz w:val="20"/>
              </w:rPr>
            </w:pPr>
            <w:r>
              <w:rPr>
                <w:b/>
                <w:spacing w:val="-2"/>
                <w:sz w:val="20"/>
              </w:rPr>
              <w:t>6.2.7</w:t>
            </w:r>
          </w:p>
        </w:tc>
        <w:tc>
          <w:tcPr>
            <w:tcW w:w="1162" w:type="dxa"/>
            <w:vMerge w:val="restart"/>
          </w:tcPr>
          <w:p>
            <w:pPr>
              <w:pStyle w:val="TableParagraph"/>
              <w:ind w:left="105"/>
              <w:rPr>
                <w:sz w:val="20"/>
              </w:rPr>
            </w:pPr>
            <w:r>
              <w:rPr>
                <w:spacing w:val="-5"/>
                <w:sz w:val="20"/>
              </w:rPr>
              <w:t>FAL</w:t>
            </w:r>
          </w:p>
        </w:tc>
        <w:tc>
          <w:tcPr>
            <w:tcW w:w="6264" w:type="dxa"/>
          </w:tcPr>
          <w:p>
            <w:pPr>
              <w:pStyle w:val="TableParagraph"/>
              <w:spacing w:before="38"/>
              <w:rPr>
                <w:b/>
                <w:sz w:val="20"/>
              </w:rPr>
            </w:pPr>
            <w:r>
              <w:rPr>
                <w:b/>
                <w:sz w:val="20"/>
              </w:rPr>
              <w:t>**</w:t>
            </w:r>
            <w:r>
              <w:rPr>
                <w:b/>
                <w:spacing w:val="-8"/>
                <w:sz w:val="20"/>
              </w:rPr>
              <w:t> </w:t>
            </w:r>
            <w:r>
              <w:rPr>
                <w:b/>
                <w:sz w:val="20"/>
              </w:rPr>
              <w:t>Blinded</w:t>
            </w:r>
            <w:r>
              <w:rPr>
                <w:b/>
                <w:spacing w:val="-8"/>
                <w:sz w:val="20"/>
              </w:rPr>
              <w:t> </w:t>
            </w:r>
            <w:r>
              <w:rPr>
                <w:b/>
                <w:sz w:val="20"/>
              </w:rPr>
              <w:t>Feasibility</w:t>
            </w:r>
            <w:r>
              <w:rPr>
                <w:b/>
                <w:spacing w:val="-10"/>
                <w:sz w:val="20"/>
              </w:rPr>
              <w:t> </w:t>
            </w:r>
            <w:r>
              <w:rPr>
                <w:b/>
                <w:sz w:val="20"/>
              </w:rPr>
              <w:t>Site</w:t>
            </w:r>
            <w:r>
              <w:rPr>
                <w:b/>
                <w:spacing w:val="-10"/>
                <w:sz w:val="20"/>
              </w:rPr>
              <w:t> </w:t>
            </w:r>
            <w:r>
              <w:rPr>
                <w:b/>
                <w:sz w:val="20"/>
              </w:rPr>
              <w:t>Outreach</w:t>
            </w:r>
            <w:r>
              <w:rPr>
                <w:b/>
                <w:spacing w:val="-4"/>
                <w:sz w:val="20"/>
              </w:rPr>
              <w:t> </w:t>
            </w:r>
            <w:r>
              <w:rPr>
                <w:b/>
                <w:spacing w:val="-5"/>
                <w:sz w:val="20"/>
              </w:rPr>
              <w:t>**</w:t>
            </w:r>
          </w:p>
          <w:p>
            <w:pPr>
              <w:pStyle w:val="TableParagraph"/>
              <w:spacing w:before="43"/>
              <w:rPr>
                <w:sz w:val="20"/>
              </w:rPr>
            </w:pPr>
            <w:r>
              <w:rPr>
                <w:sz w:val="20"/>
              </w:rPr>
              <w:t>Ensures that no information regarding Sponsor, Investigational Product</w:t>
            </w:r>
            <w:r>
              <w:rPr>
                <w:spacing w:val="-2"/>
                <w:sz w:val="20"/>
              </w:rPr>
              <w:t> </w:t>
            </w:r>
            <w:r>
              <w:rPr>
                <w:sz w:val="20"/>
              </w:rPr>
              <w:t>(IP),</w:t>
            </w:r>
            <w:r>
              <w:rPr>
                <w:spacing w:val="-2"/>
                <w:sz w:val="20"/>
              </w:rPr>
              <w:t> </w:t>
            </w:r>
            <w:r>
              <w:rPr>
                <w:sz w:val="20"/>
              </w:rPr>
              <w:t>or</w:t>
            </w:r>
            <w:r>
              <w:rPr>
                <w:spacing w:val="-2"/>
                <w:sz w:val="20"/>
              </w:rPr>
              <w:t> </w:t>
            </w:r>
            <w:r>
              <w:rPr>
                <w:sz w:val="20"/>
              </w:rPr>
              <w:t>other</w:t>
            </w:r>
            <w:r>
              <w:rPr>
                <w:spacing w:val="-2"/>
                <w:sz w:val="20"/>
              </w:rPr>
              <w:t> </w:t>
            </w:r>
            <w:r>
              <w:rPr>
                <w:sz w:val="20"/>
              </w:rPr>
              <w:t>details</w:t>
            </w:r>
            <w:r>
              <w:rPr>
                <w:spacing w:val="-2"/>
                <w:sz w:val="20"/>
              </w:rPr>
              <w:t> </w:t>
            </w:r>
            <w:r>
              <w:rPr>
                <w:sz w:val="20"/>
              </w:rPr>
              <w:t>that</w:t>
            </w:r>
            <w:r>
              <w:rPr>
                <w:spacing w:val="-2"/>
                <w:sz w:val="20"/>
              </w:rPr>
              <w:t> </w:t>
            </w:r>
            <w:r>
              <w:rPr>
                <w:sz w:val="20"/>
              </w:rPr>
              <w:t>could</w:t>
            </w:r>
            <w:r>
              <w:rPr>
                <w:spacing w:val="-2"/>
                <w:sz w:val="20"/>
              </w:rPr>
              <w:t> </w:t>
            </w:r>
            <w:r>
              <w:rPr>
                <w:sz w:val="20"/>
              </w:rPr>
              <w:t>“unblind”</w:t>
            </w:r>
            <w:r>
              <w:rPr>
                <w:spacing w:val="-2"/>
                <w:sz w:val="20"/>
              </w:rPr>
              <w:t> </w:t>
            </w:r>
            <w:r>
              <w:rPr>
                <w:sz w:val="20"/>
              </w:rPr>
              <w:t>a</w:t>
            </w:r>
            <w:r>
              <w:rPr>
                <w:spacing w:val="-2"/>
                <w:sz w:val="20"/>
              </w:rPr>
              <w:t> </w:t>
            </w:r>
            <w:r>
              <w:rPr>
                <w:sz w:val="20"/>
              </w:rPr>
              <w:t>project,</w:t>
            </w:r>
            <w:r>
              <w:rPr>
                <w:spacing w:val="-2"/>
                <w:sz w:val="20"/>
              </w:rPr>
              <w:t> </w:t>
            </w:r>
            <w:r>
              <w:rPr>
                <w:sz w:val="20"/>
              </w:rPr>
              <w:t>is</w:t>
            </w:r>
            <w:r>
              <w:rPr>
                <w:spacing w:val="-4"/>
                <w:sz w:val="20"/>
              </w:rPr>
              <w:t> </w:t>
            </w:r>
            <w:r>
              <w:rPr>
                <w:sz w:val="20"/>
              </w:rPr>
              <w:t>listed within</w:t>
            </w:r>
            <w:r>
              <w:rPr>
                <w:spacing w:val="-4"/>
                <w:sz w:val="20"/>
              </w:rPr>
              <w:t> </w:t>
            </w:r>
            <w:r>
              <w:rPr>
                <w:sz w:val="20"/>
              </w:rPr>
              <w:t>the</w:t>
            </w:r>
            <w:r>
              <w:rPr>
                <w:spacing w:val="-6"/>
                <w:sz w:val="20"/>
              </w:rPr>
              <w:t> </w:t>
            </w:r>
            <w:r>
              <w:rPr>
                <w:sz w:val="20"/>
              </w:rPr>
              <w:t>Feasibility</w:t>
            </w:r>
            <w:r>
              <w:rPr>
                <w:spacing w:val="-5"/>
                <w:sz w:val="20"/>
              </w:rPr>
              <w:t> </w:t>
            </w:r>
            <w:r>
              <w:rPr>
                <w:sz w:val="20"/>
              </w:rPr>
              <w:t>Survey</w:t>
            </w:r>
            <w:r>
              <w:rPr>
                <w:spacing w:val="-5"/>
                <w:sz w:val="20"/>
              </w:rPr>
              <w:t> </w:t>
            </w:r>
            <w:r>
              <w:rPr>
                <w:sz w:val="20"/>
              </w:rPr>
              <w:t>Questionnaire</w:t>
            </w:r>
            <w:r>
              <w:rPr>
                <w:spacing w:val="-5"/>
                <w:sz w:val="20"/>
              </w:rPr>
              <w:t> </w:t>
            </w:r>
            <w:r>
              <w:rPr>
                <w:sz w:val="20"/>
              </w:rPr>
              <w:t>(FSQ)</w:t>
            </w:r>
            <w:r>
              <w:rPr>
                <w:spacing w:val="-4"/>
                <w:sz w:val="20"/>
              </w:rPr>
              <w:t> </w:t>
            </w:r>
            <w:r>
              <w:rPr>
                <w:sz w:val="20"/>
              </w:rPr>
              <w:t>and</w:t>
            </w:r>
            <w:r>
              <w:rPr>
                <w:spacing w:val="-8"/>
                <w:sz w:val="20"/>
              </w:rPr>
              <w:t> </w:t>
            </w:r>
            <w:r>
              <w:rPr>
                <w:sz w:val="20"/>
              </w:rPr>
              <w:t>involuntarily released to any sites released to any sites.</w:t>
            </w:r>
          </w:p>
          <w:p>
            <w:pPr>
              <w:pStyle w:val="TableParagraph"/>
              <w:spacing w:before="5"/>
              <w:ind w:left="0"/>
              <w:rPr>
                <w:b/>
                <w:sz w:val="26"/>
              </w:rPr>
            </w:pPr>
          </w:p>
          <w:p>
            <w:pPr>
              <w:pStyle w:val="TableParagraph"/>
              <w:spacing w:line="244" w:lineRule="auto" w:before="0"/>
              <w:rPr>
                <w:sz w:val="20"/>
              </w:rPr>
            </w:pPr>
            <w:r>
              <w:rPr>
                <w:b/>
                <w:sz w:val="20"/>
              </w:rPr>
              <w:t>Note:</w:t>
            </w:r>
            <w:r>
              <w:rPr>
                <w:b/>
                <w:spacing w:val="-1"/>
                <w:sz w:val="20"/>
              </w:rPr>
              <w:t> </w:t>
            </w:r>
            <w:r>
              <w:rPr>
                <w:sz w:val="20"/>
              </w:rPr>
              <w:t>A</w:t>
            </w:r>
            <w:r>
              <w:rPr>
                <w:spacing w:val="-10"/>
                <w:sz w:val="20"/>
              </w:rPr>
              <w:t> </w:t>
            </w:r>
            <w:r>
              <w:rPr>
                <w:sz w:val="20"/>
              </w:rPr>
              <w:t>feasibility</w:t>
            </w:r>
            <w:r>
              <w:rPr>
                <w:spacing w:val="-4"/>
                <w:sz w:val="20"/>
              </w:rPr>
              <w:t> </w:t>
            </w:r>
            <w:r>
              <w:rPr>
                <w:sz w:val="20"/>
              </w:rPr>
              <w:t>project</w:t>
            </w:r>
            <w:r>
              <w:rPr>
                <w:spacing w:val="-4"/>
                <w:sz w:val="20"/>
              </w:rPr>
              <w:t> </w:t>
            </w:r>
            <w:r>
              <w:rPr>
                <w:sz w:val="20"/>
              </w:rPr>
              <w:t>that</w:t>
            </w:r>
            <w:r>
              <w:rPr>
                <w:spacing w:val="-3"/>
                <w:sz w:val="20"/>
              </w:rPr>
              <w:t> </w:t>
            </w:r>
            <w:r>
              <w:rPr>
                <w:sz w:val="20"/>
              </w:rPr>
              <w:t>is</w:t>
            </w:r>
            <w:r>
              <w:rPr>
                <w:spacing w:val="-4"/>
                <w:sz w:val="20"/>
              </w:rPr>
              <w:t> </w:t>
            </w:r>
            <w:r>
              <w:rPr>
                <w:sz w:val="20"/>
              </w:rPr>
              <w:t>blinded</w:t>
            </w:r>
            <w:r>
              <w:rPr>
                <w:spacing w:val="-4"/>
                <w:sz w:val="20"/>
              </w:rPr>
              <w:t> </w:t>
            </w:r>
            <w:r>
              <w:rPr>
                <w:sz w:val="20"/>
              </w:rPr>
              <w:t>to</w:t>
            </w:r>
            <w:r>
              <w:rPr>
                <w:spacing w:val="-3"/>
                <w:sz w:val="20"/>
              </w:rPr>
              <w:t> </w:t>
            </w:r>
            <w:r>
              <w:rPr>
                <w:sz w:val="20"/>
              </w:rPr>
              <w:t>Sponsor</w:t>
            </w:r>
            <w:r>
              <w:rPr>
                <w:spacing w:val="-4"/>
                <w:sz w:val="20"/>
              </w:rPr>
              <w:t> </w:t>
            </w:r>
            <w:r>
              <w:rPr>
                <w:sz w:val="20"/>
              </w:rPr>
              <w:t>and</w:t>
            </w:r>
            <w:r>
              <w:rPr>
                <w:spacing w:val="-4"/>
                <w:sz w:val="20"/>
              </w:rPr>
              <w:t> </w:t>
            </w:r>
            <w:r>
              <w:rPr>
                <w:sz w:val="20"/>
              </w:rPr>
              <w:t>IP</w:t>
            </w:r>
            <w:r>
              <w:rPr>
                <w:spacing w:val="-3"/>
                <w:sz w:val="20"/>
              </w:rPr>
              <w:t> </w:t>
            </w:r>
            <w:r>
              <w:rPr>
                <w:sz w:val="20"/>
              </w:rPr>
              <w:t>details does not require a Confidential Disclosure Agreement (CDA).</w:t>
            </w:r>
          </w:p>
        </w:tc>
        <w:tc>
          <w:tcPr>
            <w:tcW w:w="1843" w:type="dxa"/>
            <w:vMerge w:val="restart"/>
          </w:tcPr>
          <w:p>
            <w:pPr>
              <w:pStyle w:val="TableParagraph"/>
              <w:rPr>
                <w:sz w:val="20"/>
              </w:rPr>
            </w:pPr>
            <w:r>
              <w:rPr>
                <w:sz w:val="20"/>
              </w:rPr>
              <w:t>As</w:t>
            </w:r>
            <w:r>
              <w:rPr>
                <w:spacing w:val="-2"/>
                <w:sz w:val="20"/>
              </w:rPr>
              <w:t> required</w:t>
            </w:r>
          </w:p>
        </w:tc>
      </w:tr>
      <w:tr>
        <w:trPr>
          <w:trHeight w:val="311" w:hRule="atLeast"/>
        </w:trPr>
        <w:tc>
          <w:tcPr>
            <w:tcW w:w="797" w:type="dxa"/>
          </w:tcPr>
          <w:p>
            <w:pPr>
              <w:pStyle w:val="TableParagraph"/>
              <w:ind w:left="0" w:right="164"/>
              <w:jc w:val="right"/>
              <w:rPr>
                <w:b/>
                <w:sz w:val="20"/>
              </w:rPr>
            </w:pPr>
            <w:r>
              <w:rPr>
                <w:b/>
                <w:spacing w:val="-2"/>
                <w:sz w:val="20"/>
              </w:rPr>
              <w:t>6.2.8</w:t>
            </w:r>
          </w:p>
        </w:tc>
        <w:tc>
          <w:tcPr>
            <w:tcW w:w="1162" w:type="dxa"/>
            <w:vMerge/>
            <w:tcBorders>
              <w:top w:val="nil"/>
            </w:tcBorders>
          </w:tcPr>
          <w:p>
            <w:pPr>
              <w:rPr>
                <w:sz w:val="2"/>
                <w:szCs w:val="2"/>
              </w:rPr>
            </w:pPr>
          </w:p>
        </w:tc>
        <w:tc>
          <w:tcPr>
            <w:tcW w:w="6264" w:type="dxa"/>
          </w:tcPr>
          <w:p>
            <w:pPr>
              <w:pStyle w:val="TableParagraph"/>
              <w:spacing w:before="38"/>
              <w:rPr>
                <w:b/>
                <w:sz w:val="20"/>
              </w:rPr>
            </w:pPr>
            <w:r>
              <w:rPr>
                <w:b/>
                <w:sz w:val="20"/>
              </w:rPr>
              <w:t>**</w:t>
            </w:r>
            <w:r>
              <w:rPr>
                <w:b/>
                <w:spacing w:val="-6"/>
                <w:sz w:val="20"/>
              </w:rPr>
              <w:t> </w:t>
            </w:r>
            <w:r>
              <w:rPr>
                <w:b/>
                <w:sz w:val="20"/>
              </w:rPr>
              <w:t>Unblinded</w:t>
            </w:r>
            <w:r>
              <w:rPr>
                <w:b/>
                <w:spacing w:val="-7"/>
                <w:sz w:val="20"/>
              </w:rPr>
              <w:t> </w:t>
            </w:r>
            <w:r>
              <w:rPr>
                <w:b/>
                <w:sz w:val="20"/>
              </w:rPr>
              <w:t>Feasibility</w:t>
            </w:r>
            <w:r>
              <w:rPr>
                <w:b/>
                <w:spacing w:val="-10"/>
                <w:sz w:val="20"/>
              </w:rPr>
              <w:t> </w:t>
            </w:r>
            <w:r>
              <w:rPr>
                <w:b/>
                <w:sz w:val="20"/>
              </w:rPr>
              <w:t>Site</w:t>
            </w:r>
            <w:r>
              <w:rPr>
                <w:b/>
                <w:spacing w:val="-8"/>
                <w:sz w:val="20"/>
              </w:rPr>
              <w:t> </w:t>
            </w:r>
            <w:r>
              <w:rPr>
                <w:b/>
                <w:spacing w:val="-2"/>
                <w:sz w:val="20"/>
              </w:rPr>
              <w:t>Outreach**</w:t>
            </w:r>
          </w:p>
        </w:tc>
        <w:tc>
          <w:tcPr>
            <w:tcW w:w="1843" w:type="dxa"/>
            <w:vMerge/>
            <w:tcBorders>
              <w:top w:val="nil"/>
            </w:tcBorders>
          </w:tcPr>
          <w:p>
            <w:pPr>
              <w:rPr>
                <w:sz w:val="2"/>
                <w:szCs w:val="2"/>
              </w:rPr>
            </w:pPr>
          </w:p>
        </w:tc>
      </w:tr>
    </w:tbl>
    <w:p>
      <w:pPr>
        <w:spacing w:after="0"/>
        <w:rPr>
          <w:sz w:val="2"/>
          <w:szCs w:val="2"/>
        </w:rPr>
        <w:sectPr>
          <w:pgSz w:w="12240" w:h="15840"/>
          <w:pgMar w:header="725" w:footer="872" w:top="2520" w:bottom="1140" w:left="900" w:right="960"/>
        </w:sectPr>
      </w:pPr>
    </w:p>
    <w:p>
      <w:pPr>
        <w:pStyle w:val="BodyText"/>
        <w:spacing w:before="6"/>
        <w:rPr>
          <w:b/>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05"/>
              <w:rPr>
                <w:b/>
                <w:sz w:val="20"/>
              </w:rPr>
            </w:pPr>
            <w:r>
              <w:rPr>
                <w:b/>
                <w:spacing w:val="-5"/>
                <w:sz w:val="20"/>
              </w:rPr>
              <w:t>No:</w:t>
            </w:r>
          </w:p>
        </w:tc>
        <w:tc>
          <w:tcPr>
            <w:tcW w:w="1162" w:type="dxa"/>
            <w:shd w:val="clear" w:color="auto" w:fill="D9D9D9"/>
          </w:tcPr>
          <w:p>
            <w:pPr>
              <w:pStyle w:val="TableParagraph"/>
              <w:spacing w:before="38"/>
              <w:ind w:left="105"/>
              <w:rPr>
                <w:b/>
                <w:sz w:val="20"/>
              </w:rPr>
            </w:pPr>
            <w:r>
              <w:rPr>
                <w:b/>
                <w:spacing w:val="-4"/>
                <w:sz w:val="20"/>
              </w:rPr>
              <w:t>Who:</w:t>
            </w:r>
          </w:p>
        </w:tc>
        <w:tc>
          <w:tcPr>
            <w:tcW w:w="6264" w:type="dxa"/>
            <w:shd w:val="clear" w:color="auto" w:fill="D9D9D9"/>
          </w:tcPr>
          <w:p>
            <w:pPr>
              <w:pStyle w:val="TableParagraph"/>
              <w:spacing w:before="38"/>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2490" w:hRule="atLeast"/>
        </w:trPr>
        <w:tc>
          <w:tcPr>
            <w:tcW w:w="797" w:type="dxa"/>
          </w:tcPr>
          <w:p>
            <w:pPr>
              <w:pStyle w:val="TableParagraph"/>
              <w:spacing w:before="0"/>
              <w:ind w:left="0"/>
              <w:rPr>
                <w:rFonts w:ascii="Times New Roman"/>
                <w:sz w:val="18"/>
              </w:rPr>
            </w:pPr>
          </w:p>
        </w:tc>
        <w:tc>
          <w:tcPr>
            <w:tcW w:w="1162" w:type="dxa"/>
          </w:tcPr>
          <w:p>
            <w:pPr>
              <w:pStyle w:val="TableParagraph"/>
              <w:spacing w:before="0"/>
              <w:ind w:left="0"/>
              <w:rPr>
                <w:rFonts w:ascii="Times New Roman"/>
                <w:sz w:val="18"/>
              </w:rPr>
            </w:pPr>
          </w:p>
        </w:tc>
        <w:tc>
          <w:tcPr>
            <w:tcW w:w="6264" w:type="dxa"/>
          </w:tcPr>
          <w:p>
            <w:pPr>
              <w:pStyle w:val="TableParagraph"/>
              <w:spacing w:before="0"/>
              <w:ind w:right="157"/>
              <w:rPr>
                <w:sz w:val="20"/>
              </w:rPr>
            </w:pPr>
            <w:r>
              <w:rPr>
                <w:sz w:val="20"/>
              </w:rPr>
              <w:t>An</w:t>
            </w:r>
            <w:r>
              <w:rPr>
                <w:spacing w:val="-4"/>
                <w:sz w:val="20"/>
              </w:rPr>
              <w:t> </w:t>
            </w:r>
            <w:r>
              <w:rPr>
                <w:sz w:val="20"/>
              </w:rPr>
              <w:t>unblinded</w:t>
            </w:r>
            <w:r>
              <w:rPr>
                <w:spacing w:val="-4"/>
                <w:sz w:val="20"/>
              </w:rPr>
              <w:t> </w:t>
            </w:r>
            <w:r>
              <w:rPr>
                <w:sz w:val="20"/>
              </w:rPr>
              <w:t>feasibility</w:t>
            </w:r>
            <w:r>
              <w:rPr>
                <w:spacing w:val="-2"/>
                <w:sz w:val="20"/>
              </w:rPr>
              <w:t> </w:t>
            </w:r>
            <w:r>
              <w:rPr>
                <w:sz w:val="20"/>
              </w:rPr>
              <w:t>site</w:t>
            </w:r>
            <w:r>
              <w:rPr>
                <w:spacing w:val="-3"/>
                <w:sz w:val="20"/>
              </w:rPr>
              <w:t> </w:t>
            </w:r>
            <w:r>
              <w:rPr>
                <w:sz w:val="20"/>
              </w:rPr>
              <w:t>outreach</w:t>
            </w:r>
            <w:r>
              <w:rPr>
                <w:spacing w:val="-5"/>
                <w:sz w:val="20"/>
              </w:rPr>
              <w:t> </w:t>
            </w:r>
            <w:r>
              <w:rPr>
                <w:sz w:val="20"/>
              </w:rPr>
              <w:t>may</w:t>
            </w:r>
            <w:r>
              <w:rPr>
                <w:spacing w:val="-4"/>
                <w:sz w:val="20"/>
              </w:rPr>
              <w:t> </w:t>
            </w:r>
            <w:r>
              <w:rPr>
                <w:sz w:val="20"/>
              </w:rPr>
              <w:t>be</w:t>
            </w:r>
            <w:r>
              <w:rPr>
                <w:spacing w:val="-5"/>
                <w:sz w:val="20"/>
              </w:rPr>
              <w:t> </w:t>
            </w:r>
            <w:r>
              <w:rPr>
                <w:sz w:val="20"/>
              </w:rPr>
              <w:t>required</w:t>
            </w:r>
            <w:r>
              <w:rPr>
                <w:spacing w:val="-4"/>
                <w:sz w:val="20"/>
              </w:rPr>
              <w:t> </w:t>
            </w:r>
            <w:r>
              <w:rPr>
                <w:sz w:val="20"/>
              </w:rPr>
              <w:t>for</w:t>
            </w:r>
            <w:r>
              <w:rPr>
                <w:spacing w:val="-4"/>
                <w:sz w:val="20"/>
              </w:rPr>
              <w:t> </w:t>
            </w:r>
            <w:r>
              <w:rPr>
                <w:sz w:val="20"/>
              </w:rPr>
              <w:t>RFP support or as part of a standalone project.</w:t>
            </w:r>
          </w:p>
          <w:p>
            <w:pPr>
              <w:pStyle w:val="TableParagraph"/>
              <w:numPr>
                <w:ilvl w:val="0"/>
                <w:numId w:val="4"/>
              </w:numPr>
              <w:tabs>
                <w:tab w:pos="824" w:val="left" w:leader="none"/>
                <w:tab w:pos="825" w:val="left" w:leader="none"/>
              </w:tabs>
              <w:spacing w:line="245" w:lineRule="exact" w:before="39" w:after="0"/>
              <w:ind w:left="824" w:right="0" w:hanging="361"/>
              <w:jc w:val="left"/>
              <w:rPr>
                <w:sz w:val="20"/>
              </w:rPr>
            </w:pPr>
            <w:r>
              <w:rPr>
                <w:sz w:val="20"/>
              </w:rPr>
              <w:t>For</w:t>
            </w:r>
            <w:r>
              <w:rPr>
                <w:spacing w:val="-8"/>
                <w:sz w:val="20"/>
              </w:rPr>
              <w:t> </w:t>
            </w:r>
            <w:r>
              <w:rPr>
                <w:sz w:val="20"/>
              </w:rPr>
              <w:t>standalone</w:t>
            </w:r>
            <w:r>
              <w:rPr>
                <w:spacing w:val="-6"/>
                <w:sz w:val="20"/>
              </w:rPr>
              <w:t> </w:t>
            </w:r>
            <w:r>
              <w:rPr>
                <w:sz w:val="20"/>
              </w:rPr>
              <w:t>projects</w:t>
            </w:r>
            <w:r>
              <w:rPr>
                <w:spacing w:val="-4"/>
                <w:sz w:val="20"/>
              </w:rPr>
              <w:t> </w:t>
            </w:r>
            <w:r>
              <w:rPr>
                <w:sz w:val="20"/>
              </w:rPr>
              <w:t>go</w:t>
            </w:r>
            <w:r>
              <w:rPr>
                <w:spacing w:val="-7"/>
                <w:sz w:val="20"/>
              </w:rPr>
              <w:t> </w:t>
            </w:r>
            <w:r>
              <w:rPr>
                <w:sz w:val="20"/>
              </w:rPr>
              <w:t>to</w:t>
            </w:r>
            <w:r>
              <w:rPr>
                <w:spacing w:val="-5"/>
                <w:sz w:val="20"/>
              </w:rPr>
              <w:t> </w:t>
            </w:r>
            <w:r>
              <w:rPr>
                <w:sz w:val="20"/>
              </w:rPr>
              <w:t>Section</w:t>
            </w:r>
            <w:r>
              <w:rPr>
                <w:spacing w:val="-3"/>
                <w:sz w:val="20"/>
              </w:rPr>
              <w:t> </w:t>
            </w:r>
            <w:r>
              <w:rPr>
                <w:spacing w:val="-5"/>
                <w:sz w:val="20"/>
              </w:rPr>
              <w:t>6.3</w:t>
            </w:r>
          </w:p>
          <w:p>
            <w:pPr>
              <w:pStyle w:val="TableParagraph"/>
              <w:numPr>
                <w:ilvl w:val="0"/>
                <w:numId w:val="4"/>
              </w:numPr>
              <w:tabs>
                <w:tab w:pos="824" w:val="left" w:leader="none"/>
                <w:tab w:pos="825" w:val="left" w:leader="none"/>
              </w:tabs>
              <w:spacing w:line="240" w:lineRule="auto" w:before="0" w:after="0"/>
              <w:ind w:left="824" w:right="267" w:hanging="360"/>
              <w:jc w:val="left"/>
              <w:rPr>
                <w:sz w:val="20"/>
              </w:rPr>
            </w:pPr>
            <w:r>
              <w:rPr>
                <w:sz w:val="20"/>
              </w:rPr>
              <w:t>For</w:t>
            </w:r>
            <w:r>
              <w:rPr>
                <w:spacing w:val="-2"/>
                <w:sz w:val="20"/>
              </w:rPr>
              <w:t> </w:t>
            </w:r>
            <w:r>
              <w:rPr>
                <w:sz w:val="20"/>
              </w:rPr>
              <w:t>unblinded</w:t>
            </w:r>
            <w:r>
              <w:rPr>
                <w:spacing w:val="-5"/>
                <w:sz w:val="20"/>
              </w:rPr>
              <w:t> </w:t>
            </w:r>
            <w:r>
              <w:rPr>
                <w:sz w:val="20"/>
              </w:rPr>
              <w:t>feasibility</w:t>
            </w:r>
            <w:r>
              <w:rPr>
                <w:spacing w:val="-7"/>
                <w:sz w:val="20"/>
              </w:rPr>
              <w:t> </w:t>
            </w:r>
            <w:r>
              <w:rPr>
                <w:sz w:val="20"/>
              </w:rPr>
              <w:t>site</w:t>
            </w:r>
            <w:r>
              <w:rPr>
                <w:spacing w:val="-6"/>
                <w:sz w:val="20"/>
              </w:rPr>
              <w:t> </w:t>
            </w:r>
            <w:r>
              <w:rPr>
                <w:sz w:val="20"/>
              </w:rPr>
              <w:t>outreach</w:t>
            </w:r>
            <w:r>
              <w:rPr>
                <w:spacing w:val="-6"/>
                <w:sz w:val="20"/>
              </w:rPr>
              <w:t> </w:t>
            </w:r>
            <w:r>
              <w:rPr>
                <w:sz w:val="20"/>
              </w:rPr>
              <w:t>for</w:t>
            </w:r>
            <w:r>
              <w:rPr>
                <w:spacing w:val="-6"/>
                <w:sz w:val="20"/>
              </w:rPr>
              <w:t> </w:t>
            </w:r>
            <w:r>
              <w:rPr>
                <w:sz w:val="20"/>
              </w:rPr>
              <w:t>RFP</w:t>
            </w:r>
            <w:r>
              <w:rPr>
                <w:spacing w:val="-6"/>
                <w:sz w:val="20"/>
              </w:rPr>
              <w:t> </w:t>
            </w:r>
            <w:r>
              <w:rPr>
                <w:sz w:val="20"/>
              </w:rPr>
              <w:t>support,,</w:t>
            </w:r>
            <w:r>
              <w:rPr>
                <w:spacing w:val="-1"/>
                <w:sz w:val="20"/>
              </w:rPr>
              <w:t> </w:t>
            </w:r>
            <w:r>
              <w:rPr>
                <w:sz w:val="20"/>
              </w:rPr>
              <w:t>go to step 6.2.9</w:t>
            </w:r>
          </w:p>
          <w:p>
            <w:pPr>
              <w:pStyle w:val="TableParagraph"/>
              <w:spacing w:before="10"/>
              <w:ind w:left="0"/>
              <w:rPr>
                <w:b/>
                <w:sz w:val="22"/>
              </w:rPr>
            </w:pPr>
          </w:p>
          <w:p>
            <w:pPr>
              <w:pStyle w:val="TableParagraph"/>
              <w:spacing w:line="264" w:lineRule="auto" w:before="0"/>
              <w:ind w:right="157"/>
              <w:rPr>
                <w:sz w:val="20"/>
              </w:rPr>
            </w:pPr>
            <w:r>
              <w:rPr>
                <w:b/>
                <w:sz w:val="20"/>
              </w:rPr>
              <w:t>Note</w:t>
            </w:r>
            <w:r>
              <w:rPr>
                <w:sz w:val="20"/>
              </w:rPr>
              <w:t>: A</w:t>
            </w:r>
            <w:r>
              <w:rPr>
                <w:spacing w:val="-5"/>
                <w:sz w:val="20"/>
              </w:rPr>
              <w:t> </w:t>
            </w:r>
            <w:r>
              <w:rPr>
                <w:sz w:val="20"/>
              </w:rPr>
              <w:t>CDA</w:t>
            </w:r>
            <w:r>
              <w:rPr>
                <w:spacing w:val="-4"/>
                <w:sz w:val="20"/>
              </w:rPr>
              <w:t> </w:t>
            </w:r>
            <w:r>
              <w:rPr>
                <w:sz w:val="20"/>
              </w:rPr>
              <w:t>is</w:t>
            </w:r>
            <w:r>
              <w:rPr>
                <w:spacing w:val="-4"/>
                <w:sz w:val="20"/>
              </w:rPr>
              <w:t> </w:t>
            </w:r>
            <w:r>
              <w:rPr>
                <w:sz w:val="20"/>
              </w:rPr>
              <w:t>required</w:t>
            </w:r>
            <w:r>
              <w:rPr>
                <w:spacing w:val="-4"/>
                <w:sz w:val="20"/>
              </w:rPr>
              <w:t> </w:t>
            </w:r>
            <w:r>
              <w:rPr>
                <w:sz w:val="20"/>
              </w:rPr>
              <w:t>to</w:t>
            </w:r>
            <w:r>
              <w:rPr>
                <w:spacing w:val="-4"/>
                <w:sz w:val="20"/>
              </w:rPr>
              <w:t> </w:t>
            </w:r>
            <w:r>
              <w:rPr>
                <w:sz w:val="20"/>
              </w:rPr>
              <w:t>be</w:t>
            </w:r>
            <w:r>
              <w:rPr>
                <w:spacing w:val="-4"/>
                <w:sz w:val="20"/>
              </w:rPr>
              <w:t> </w:t>
            </w:r>
            <w:r>
              <w:rPr>
                <w:sz w:val="20"/>
              </w:rPr>
              <w:t>in</w:t>
            </w:r>
            <w:r>
              <w:rPr>
                <w:spacing w:val="-4"/>
                <w:sz w:val="20"/>
              </w:rPr>
              <w:t> </w:t>
            </w:r>
            <w:r>
              <w:rPr>
                <w:sz w:val="20"/>
              </w:rPr>
              <w:t>place</w:t>
            </w:r>
            <w:r>
              <w:rPr>
                <w:spacing w:val="-1"/>
                <w:sz w:val="20"/>
              </w:rPr>
              <w:t> </w:t>
            </w:r>
            <w:r>
              <w:rPr>
                <w:sz w:val="20"/>
              </w:rPr>
              <w:t>with</w:t>
            </w:r>
            <w:r>
              <w:rPr>
                <w:spacing w:val="-7"/>
                <w:sz w:val="20"/>
              </w:rPr>
              <w:t> </w:t>
            </w:r>
            <w:r>
              <w:rPr>
                <w:sz w:val="20"/>
              </w:rPr>
              <w:t>the</w:t>
            </w:r>
            <w:r>
              <w:rPr>
                <w:spacing w:val="-3"/>
                <w:sz w:val="20"/>
              </w:rPr>
              <w:t> </w:t>
            </w:r>
            <w:r>
              <w:rPr>
                <w:sz w:val="20"/>
              </w:rPr>
              <w:t>Investigator</w:t>
            </w:r>
            <w:r>
              <w:rPr>
                <w:spacing w:val="-3"/>
                <w:sz w:val="20"/>
              </w:rPr>
              <w:t> </w:t>
            </w:r>
            <w:r>
              <w:rPr>
                <w:sz w:val="20"/>
              </w:rPr>
              <w:t>site. Works closely with the CSA Rep to execute CDA with the Investigator site(s) if CDA is not in place already (e.g.,</w:t>
            </w:r>
          </w:p>
          <w:p>
            <w:pPr>
              <w:pStyle w:val="TableParagraph"/>
              <w:spacing w:line="205" w:lineRule="exact" w:before="0"/>
              <w:rPr>
                <w:sz w:val="20"/>
              </w:rPr>
            </w:pPr>
            <w:r>
              <w:rPr>
                <w:sz w:val="20"/>
              </w:rPr>
              <w:t>Partner/Prime</w:t>
            </w:r>
            <w:r>
              <w:rPr>
                <w:spacing w:val="-13"/>
                <w:sz w:val="20"/>
              </w:rPr>
              <w:t> </w:t>
            </w:r>
            <w:r>
              <w:rPr>
                <w:spacing w:val="-2"/>
                <w:sz w:val="20"/>
              </w:rPr>
              <w:t>site).</w:t>
            </w:r>
          </w:p>
        </w:tc>
        <w:tc>
          <w:tcPr>
            <w:tcW w:w="1843" w:type="dxa"/>
          </w:tcPr>
          <w:p>
            <w:pPr>
              <w:pStyle w:val="TableParagraph"/>
              <w:spacing w:before="0"/>
              <w:ind w:left="0"/>
              <w:rPr>
                <w:rFonts w:ascii="Times New Roman"/>
                <w:sz w:val="18"/>
              </w:rPr>
            </w:pPr>
          </w:p>
        </w:tc>
      </w:tr>
      <w:tr>
        <w:trPr>
          <w:trHeight w:val="2270" w:hRule="atLeast"/>
        </w:trPr>
        <w:tc>
          <w:tcPr>
            <w:tcW w:w="797" w:type="dxa"/>
          </w:tcPr>
          <w:p>
            <w:pPr>
              <w:pStyle w:val="TableParagraph"/>
              <w:ind w:left="172"/>
              <w:rPr>
                <w:b/>
                <w:sz w:val="20"/>
              </w:rPr>
            </w:pPr>
            <w:r>
              <w:rPr>
                <w:b/>
                <w:spacing w:val="-2"/>
                <w:sz w:val="20"/>
              </w:rPr>
              <w:t>6.2.9</w:t>
            </w:r>
          </w:p>
        </w:tc>
        <w:tc>
          <w:tcPr>
            <w:tcW w:w="1162" w:type="dxa"/>
            <w:vMerge w:val="restart"/>
          </w:tcPr>
          <w:p>
            <w:pPr>
              <w:pStyle w:val="TableParagraph"/>
              <w:ind w:left="105"/>
              <w:rPr>
                <w:sz w:val="20"/>
              </w:rPr>
            </w:pPr>
            <w:r>
              <w:rPr>
                <w:spacing w:val="-5"/>
                <w:sz w:val="20"/>
              </w:rPr>
              <w:t>FAL</w:t>
            </w:r>
          </w:p>
        </w:tc>
        <w:tc>
          <w:tcPr>
            <w:tcW w:w="6264" w:type="dxa"/>
          </w:tcPr>
          <w:p>
            <w:pPr>
              <w:pStyle w:val="TableParagraph"/>
              <w:spacing w:before="38"/>
              <w:ind w:right="871"/>
              <w:jc w:val="both"/>
              <w:rPr>
                <w:sz w:val="20"/>
              </w:rPr>
            </w:pPr>
            <w:r>
              <w:rPr>
                <w:sz w:val="20"/>
              </w:rPr>
              <w:t>Gathers</w:t>
            </w:r>
            <w:r>
              <w:rPr>
                <w:spacing w:val="-6"/>
                <w:sz w:val="20"/>
              </w:rPr>
              <w:t> </w:t>
            </w:r>
            <w:r>
              <w:rPr>
                <w:sz w:val="20"/>
              </w:rPr>
              <w:t>additional</w:t>
            </w:r>
            <w:r>
              <w:rPr>
                <w:spacing w:val="-6"/>
                <w:sz w:val="20"/>
              </w:rPr>
              <w:t> </w:t>
            </w:r>
            <w:r>
              <w:rPr>
                <w:sz w:val="20"/>
              </w:rPr>
              <w:t>data</w:t>
            </w:r>
            <w:r>
              <w:rPr>
                <w:spacing w:val="-6"/>
                <w:sz w:val="20"/>
              </w:rPr>
              <w:t> </w:t>
            </w:r>
            <w:r>
              <w:rPr>
                <w:sz w:val="20"/>
              </w:rPr>
              <w:t>(e.g.,</w:t>
            </w:r>
            <w:r>
              <w:rPr>
                <w:spacing w:val="-6"/>
                <w:sz w:val="20"/>
              </w:rPr>
              <w:t> </w:t>
            </w:r>
            <w:r>
              <w:rPr>
                <w:sz w:val="20"/>
              </w:rPr>
              <w:t>IQVIA</w:t>
            </w:r>
            <w:r>
              <w:rPr>
                <w:spacing w:val="-6"/>
                <w:sz w:val="20"/>
              </w:rPr>
              <w:t> </w:t>
            </w:r>
            <w:r>
              <w:rPr>
                <w:sz w:val="20"/>
              </w:rPr>
              <w:t>experience,</w:t>
            </w:r>
            <w:r>
              <w:rPr>
                <w:spacing w:val="-6"/>
                <w:sz w:val="20"/>
              </w:rPr>
              <w:t> </w:t>
            </w:r>
            <w:r>
              <w:rPr>
                <w:sz w:val="20"/>
              </w:rPr>
              <w:t>IQVIA</w:t>
            </w:r>
            <w:r>
              <w:rPr>
                <w:spacing w:val="-6"/>
                <w:sz w:val="20"/>
              </w:rPr>
              <w:t> </w:t>
            </w:r>
            <w:r>
              <w:rPr>
                <w:sz w:val="20"/>
              </w:rPr>
              <w:t>past performance,</w:t>
            </w:r>
            <w:r>
              <w:rPr>
                <w:spacing w:val="-3"/>
                <w:sz w:val="20"/>
              </w:rPr>
              <w:t> </w:t>
            </w:r>
            <w:r>
              <w:rPr>
                <w:sz w:val="20"/>
              </w:rPr>
              <w:t>Sponsor</w:t>
            </w:r>
            <w:r>
              <w:rPr>
                <w:spacing w:val="-2"/>
                <w:sz w:val="20"/>
              </w:rPr>
              <w:t> </w:t>
            </w:r>
            <w:r>
              <w:rPr>
                <w:sz w:val="20"/>
              </w:rPr>
              <w:t>experience,</w:t>
            </w:r>
            <w:r>
              <w:rPr>
                <w:spacing w:val="-3"/>
                <w:sz w:val="20"/>
              </w:rPr>
              <w:t> </w:t>
            </w:r>
            <w:r>
              <w:rPr>
                <w:sz w:val="20"/>
              </w:rPr>
              <w:t>site/primary</w:t>
            </w:r>
            <w:r>
              <w:rPr>
                <w:spacing w:val="-2"/>
                <w:sz w:val="20"/>
              </w:rPr>
              <w:t> </w:t>
            </w:r>
            <w:r>
              <w:rPr>
                <w:sz w:val="20"/>
              </w:rPr>
              <w:t>Investigator experience, and market environment)</w:t>
            </w:r>
          </w:p>
          <w:p>
            <w:pPr>
              <w:pStyle w:val="TableParagraph"/>
              <w:spacing w:before="39"/>
              <w:ind w:right="540"/>
              <w:jc w:val="both"/>
              <w:rPr>
                <w:sz w:val="20"/>
              </w:rPr>
            </w:pPr>
            <w:r>
              <w:rPr>
                <w:sz w:val="20"/>
              </w:rPr>
              <w:t>Where</w:t>
            </w:r>
            <w:r>
              <w:rPr>
                <w:spacing w:val="-4"/>
                <w:sz w:val="20"/>
              </w:rPr>
              <w:t> </w:t>
            </w:r>
            <w:r>
              <w:rPr>
                <w:sz w:val="20"/>
              </w:rPr>
              <w:t>a</w:t>
            </w:r>
            <w:r>
              <w:rPr>
                <w:spacing w:val="-4"/>
                <w:sz w:val="20"/>
              </w:rPr>
              <w:t> </w:t>
            </w:r>
            <w:r>
              <w:rPr>
                <w:sz w:val="20"/>
              </w:rPr>
              <w:t>CDA</w:t>
            </w:r>
            <w:r>
              <w:rPr>
                <w:spacing w:val="-4"/>
                <w:sz w:val="20"/>
              </w:rPr>
              <w:t> </w:t>
            </w:r>
            <w:r>
              <w:rPr>
                <w:sz w:val="20"/>
              </w:rPr>
              <w:t>is</w:t>
            </w:r>
            <w:r>
              <w:rPr>
                <w:spacing w:val="-4"/>
                <w:sz w:val="20"/>
              </w:rPr>
              <w:t> </w:t>
            </w:r>
            <w:r>
              <w:rPr>
                <w:sz w:val="20"/>
              </w:rPr>
              <w:t>required,</w:t>
            </w:r>
            <w:r>
              <w:rPr>
                <w:spacing w:val="-2"/>
                <w:sz w:val="20"/>
              </w:rPr>
              <w:t> </w:t>
            </w:r>
            <w:r>
              <w:rPr>
                <w:sz w:val="20"/>
              </w:rPr>
              <w:t>FAL</w:t>
            </w:r>
            <w:r>
              <w:rPr>
                <w:spacing w:val="-3"/>
                <w:sz w:val="20"/>
              </w:rPr>
              <w:t> </w:t>
            </w:r>
            <w:r>
              <w:rPr>
                <w:sz w:val="20"/>
              </w:rPr>
              <w:t>determines</w:t>
            </w:r>
            <w:r>
              <w:rPr>
                <w:spacing w:val="-4"/>
                <w:sz w:val="20"/>
              </w:rPr>
              <w:t> </w:t>
            </w:r>
            <w:r>
              <w:rPr>
                <w:sz w:val="20"/>
              </w:rPr>
              <w:t>the</w:t>
            </w:r>
            <w:r>
              <w:rPr>
                <w:spacing w:val="-4"/>
                <w:sz w:val="20"/>
              </w:rPr>
              <w:t> </w:t>
            </w:r>
            <w:r>
              <w:rPr>
                <w:sz w:val="20"/>
              </w:rPr>
              <w:t>type</w:t>
            </w:r>
            <w:r>
              <w:rPr>
                <w:spacing w:val="-4"/>
                <w:sz w:val="20"/>
              </w:rPr>
              <w:t> </w:t>
            </w:r>
            <w:r>
              <w:rPr>
                <w:sz w:val="20"/>
              </w:rPr>
              <w:t>of</w:t>
            </w:r>
            <w:r>
              <w:rPr>
                <w:spacing w:val="-4"/>
                <w:sz w:val="20"/>
              </w:rPr>
              <w:t> </w:t>
            </w:r>
            <w:r>
              <w:rPr>
                <w:sz w:val="20"/>
              </w:rPr>
              <w:t>CDA</w:t>
            </w:r>
            <w:r>
              <w:rPr>
                <w:spacing w:val="-4"/>
                <w:sz w:val="20"/>
              </w:rPr>
              <w:t> </w:t>
            </w:r>
            <w:r>
              <w:rPr>
                <w:sz w:val="20"/>
              </w:rPr>
              <w:t>that should be used:</w:t>
            </w:r>
          </w:p>
          <w:p>
            <w:pPr>
              <w:pStyle w:val="TableParagraph"/>
              <w:numPr>
                <w:ilvl w:val="0"/>
                <w:numId w:val="5"/>
              </w:numPr>
              <w:tabs>
                <w:tab w:pos="465" w:val="left" w:leader="none"/>
              </w:tabs>
              <w:spacing w:line="240" w:lineRule="auto" w:before="39" w:after="0"/>
              <w:ind w:left="464" w:right="523" w:hanging="360"/>
              <w:jc w:val="both"/>
              <w:rPr>
                <w:sz w:val="20"/>
              </w:rPr>
            </w:pPr>
            <w:r>
              <w:rPr>
                <w:sz w:val="20"/>
              </w:rPr>
              <w:t>If</w:t>
            </w:r>
            <w:r>
              <w:rPr>
                <w:spacing w:val="-3"/>
                <w:sz w:val="20"/>
              </w:rPr>
              <w:t> </w:t>
            </w:r>
            <w:r>
              <w:rPr>
                <w:sz w:val="20"/>
              </w:rPr>
              <w:t>a</w:t>
            </w:r>
            <w:r>
              <w:rPr>
                <w:spacing w:val="-4"/>
                <w:sz w:val="20"/>
              </w:rPr>
              <w:t> </w:t>
            </w:r>
            <w:r>
              <w:rPr>
                <w:sz w:val="20"/>
              </w:rPr>
              <w:t>CDA</w:t>
            </w:r>
            <w:r>
              <w:rPr>
                <w:spacing w:val="-4"/>
                <w:sz w:val="20"/>
              </w:rPr>
              <w:t> </w:t>
            </w:r>
            <w:r>
              <w:rPr>
                <w:sz w:val="20"/>
              </w:rPr>
              <w:t>is</w:t>
            </w:r>
            <w:r>
              <w:rPr>
                <w:spacing w:val="-4"/>
                <w:sz w:val="20"/>
              </w:rPr>
              <w:t> </w:t>
            </w:r>
            <w:r>
              <w:rPr>
                <w:sz w:val="20"/>
              </w:rPr>
              <w:t>not</w:t>
            </w:r>
            <w:r>
              <w:rPr>
                <w:spacing w:val="-4"/>
                <w:sz w:val="20"/>
              </w:rPr>
              <w:t> </w:t>
            </w:r>
            <w:r>
              <w:rPr>
                <w:sz w:val="20"/>
              </w:rPr>
              <w:t>required</w:t>
            </w:r>
            <w:r>
              <w:rPr>
                <w:spacing w:val="-4"/>
                <w:sz w:val="20"/>
              </w:rPr>
              <w:t> </w:t>
            </w:r>
            <w:r>
              <w:rPr>
                <w:sz w:val="20"/>
              </w:rPr>
              <w:t>or</w:t>
            </w:r>
            <w:r>
              <w:rPr>
                <w:spacing w:val="-4"/>
                <w:sz w:val="20"/>
              </w:rPr>
              <w:t> </w:t>
            </w:r>
            <w:r>
              <w:rPr>
                <w:sz w:val="20"/>
              </w:rPr>
              <w:t>is</w:t>
            </w:r>
            <w:r>
              <w:rPr>
                <w:spacing w:val="-4"/>
                <w:sz w:val="20"/>
              </w:rPr>
              <w:t> </w:t>
            </w:r>
            <w:r>
              <w:rPr>
                <w:sz w:val="20"/>
              </w:rPr>
              <w:t>already</w:t>
            </w:r>
            <w:r>
              <w:rPr>
                <w:spacing w:val="-4"/>
                <w:sz w:val="20"/>
              </w:rPr>
              <w:t> </w:t>
            </w:r>
            <w:r>
              <w:rPr>
                <w:sz w:val="20"/>
              </w:rPr>
              <w:t>executed</w:t>
            </w:r>
            <w:r>
              <w:rPr>
                <w:spacing w:val="-4"/>
                <w:sz w:val="20"/>
              </w:rPr>
              <w:t> </w:t>
            </w:r>
            <w:r>
              <w:rPr>
                <w:sz w:val="20"/>
              </w:rPr>
              <w:t>(e.g.,</w:t>
            </w:r>
            <w:r>
              <w:rPr>
                <w:spacing w:val="-4"/>
                <w:sz w:val="20"/>
              </w:rPr>
              <w:t> </w:t>
            </w:r>
            <w:r>
              <w:rPr>
                <w:sz w:val="20"/>
              </w:rPr>
              <w:t>Master CDAs (mCDA)</w:t>
            </w:r>
          </w:p>
          <w:p>
            <w:pPr>
              <w:pStyle w:val="TableParagraph"/>
              <w:numPr>
                <w:ilvl w:val="0"/>
                <w:numId w:val="5"/>
              </w:numPr>
              <w:tabs>
                <w:tab w:pos="465" w:val="left" w:leader="none"/>
              </w:tabs>
              <w:spacing w:line="240" w:lineRule="auto" w:before="40" w:after="0"/>
              <w:ind w:left="464" w:right="438" w:hanging="360"/>
              <w:jc w:val="both"/>
              <w:rPr>
                <w:sz w:val="20"/>
              </w:rPr>
            </w:pPr>
            <w:r>
              <w:rPr>
                <w:sz w:val="20"/>
              </w:rPr>
              <w:t>If an existing CDA template is not used, confirms the appropriate</w:t>
            </w:r>
            <w:r>
              <w:rPr>
                <w:spacing w:val="-9"/>
                <w:sz w:val="20"/>
              </w:rPr>
              <w:t> </w:t>
            </w:r>
            <w:r>
              <w:rPr>
                <w:sz w:val="20"/>
              </w:rPr>
              <w:t>CDA</w:t>
            </w:r>
            <w:r>
              <w:rPr>
                <w:spacing w:val="-8"/>
                <w:sz w:val="20"/>
              </w:rPr>
              <w:t> </w:t>
            </w:r>
            <w:r>
              <w:rPr>
                <w:sz w:val="20"/>
              </w:rPr>
              <w:t>template</w:t>
            </w:r>
            <w:r>
              <w:rPr>
                <w:spacing w:val="-7"/>
                <w:sz w:val="20"/>
              </w:rPr>
              <w:t> </w:t>
            </w:r>
            <w:r>
              <w:rPr>
                <w:sz w:val="20"/>
              </w:rPr>
              <w:t>and</w:t>
            </w:r>
            <w:r>
              <w:rPr>
                <w:spacing w:val="-10"/>
                <w:sz w:val="20"/>
              </w:rPr>
              <w:t> </w:t>
            </w:r>
            <w:r>
              <w:rPr>
                <w:sz w:val="20"/>
              </w:rPr>
              <w:t>fallback</w:t>
            </w:r>
            <w:r>
              <w:rPr>
                <w:spacing w:val="-8"/>
                <w:sz w:val="20"/>
              </w:rPr>
              <w:t> </w:t>
            </w:r>
            <w:r>
              <w:rPr>
                <w:sz w:val="20"/>
              </w:rPr>
              <w:t>language</w:t>
            </w:r>
            <w:r>
              <w:rPr>
                <w:spacing w:val="-8"/>
                <w:sz w:val="20"/>
              </w:rPr>
              <w:t> </w:t>
            </w:r>
            <w:r>
              <w:rPr>
                <w:sz w:val="20"/>
              </w:rPr>
              <w:t>to</w:t>
            </w:r>
            <w:r>
              <w:rPr>
                <w:spacing w:val="-8"/>
                <w:sz w:val="20"/>
              </w:rPr>
              <w:t> </w:t>
            </w:r>
            <w:r>
              <w:rPr>
                <w:sz w:val="20"/>
              </w:rPr>
              <w:t>be</w:t>
            </w:r>
            <w:r>
              <w:rPr>
                <w:spacing w:val="-8"/>
                <w:sz w:val="20"/>
              </w:rPr>
              <w:t> </w:t>
            </w:r>
            <w:r>
              <w:rPr>
                <w:spacing w:val="-2"/>
                <w:sz w:val="20"/>
              </w:rPr>
              <w:t>used.</w:t>
            </w:r>
          </w:p>
        </w:tc>
        <w:tc>
          <w:tcPr>
            <w:tcW w:w="1843" w:type="dxa"/>
          </w:tcPr>
          <w:p>
            <w:pPr>
              <w:pStyle w:val="TableParagraph"/>
              <w:rPr>
                <w:sz w:val="20"/>
              </w:rPr>
            </w:pPr>
            <w:r>
              <w:rPr>
                <w:sz w:val="20"/>
              </w:rPr>
              <w:t>As</w:t>
            </w:r>
            <w:r>
              <w:rPr>
                <w:spacing w:val="-2"/>
                <w:sz w:val="20"/>
              </w:rPr>
              <w:t> required</w:t>
            </w:r>
          </w:p>
        </w:tc>
      </w:tr>
      <w:tr>
        <w:trPr>
          <w:trHeight w:val="767" w:hRule="atLeast"/>
        </w:trPr>
        <w:tc>
          <w:tcPr>
            <w:tcW w:w="797" w:type="dxa"/>
          </w:tcPr>
          <w:p>
            <w:pPr>
              <w:pStyle w:val="TableParagraph"/>
              <w:ind w:left="115"/>
              <w:rPr>
                <w:b/>
                <w:sz w:val="20"/>
              </w:rPr>
            </w:pPr>
            <w:r>
              <w:rPr>
                <w:b/>
                <w:spacing w:val="-2"/>
                <w:sz w:val="20"/>
              </w:rPr>
              <w:t>6.2.10</w:t>
            </w:r>
          </w:p>
        </w:tc>
        <w:tc>
          <w:tcPr>
            <w:tcW w:w="1162" w:type="dxa"/>
            <w:vMerge/>
            <w:tcBorders>
              <w:top w:val="nil"/>
            </w:tcBorders>
          </w:tcPr>
          <w:p>
            <w:pPr>
              <w:rPr>
                <w:sz w:val="2"/>
                <w:szCs w:val="2"/>
              </w:rPr>
            </w:pPr>
          </w:p>
        </w:tc>
        <w:tc>
          <w:tcPr>
            <w:tcW w:w="6264" w:type="dxa"/>
          </w:tcPr>
          <w:p>
            <w:pPr>
              <w:pStyle w:val="TableParagraph"/>
              <w:rPr>
                <w:sz w:val="20"/>
              </w:rPr>
            </w:pPr>
            <w:r>
              <w:rPr>
                <w:sz w:val="20"/>
              </w:rPr>
              <w:t>Launches</w:t>
            </w:r>
            <w:r>
              <w:rPr>
                <w:spacing w:val="-7"/>
                <w:sz w:val="20"/>
              </w:rPr>
              <w:t> </w:t>
            </w:r>
            <w:r>
              <w:rPr>
                <w:sz w:val="20"/>
              </w:rPr>
              <w:t>site</w:t>
            </w:r>
            <w:r>
              <w:rPr>
                <w:spacing w:val="-7"/>
                <w:sz w:val="20"/>
              </w:rPr>
              <w:t> </w:t>
            </w:r>
            <w:r>
              <w:rPr>
                <w:sz w:val="20"/>
              </w:rPr>
              <w:t>outreach</w:t>
            </w:r>
            <w:r>
              <w:rPr>
                <w:spacing w:val="-5"/>
                <w:sz w:val="20"/>
              </w:rPr>
              <w:t> </w:t>
            </w:r>
            <w:r>
              <w:rPr>
                <w:spacing w:val="-2"/>
                <w:sz w:val="20"/>
              </w:rPr>
              <w:t>activity</w:t>
            </w:r>
          </w:p>
        </w:tc>
        <w:tc>
          <w:tcPr>
            <w:tcW w:w="1843" w:type="dxa"/>
          </w:tcPr>
          <w:p>
            <w:pPr>
              <w:pStyle w:val="TableParagraph"/>
              <w:spacing w:before="38"/>
              <w:ind w:right="439"/>
              <w:jc w:val="both"/>
              <w:rPr>
                <w:sz w:val="20"/>
              </w:rPr>
            </w:pPr>
            <w:r>
              <w:rPr>
                <w:sz w:val="20"/>
              </w:rPr>
              <w:t>If</w:t>
            </w:r>
            <w:r>
              <w:rPr>
                <w:spacing w:val="-14"/>
                <w:sz w:val="20"/>
              </w:rPr>
              <w:t> </w:t>
            </w:r>
            <w:r>
              <w:rPr>
                <w:sz w:val="20"/>
              </w:rPr>
              <w:t>Sponsor</w:t>
            </w:r>
            <w:r>
              <w:rPr>
                <w:spacing w:val="-14"/>
                <w:sz w:val="20"/>
              </w:rPr>
              <w:t> </w:t>
            </w:r>
            <w:r>
              <w:rPr>
                <w:sz w:val="20"/>
              </w:rPr>
              <w:t>has agreed</w:t>
            </w:r>
            <w:r>
              <w:rPr>
                <w:spacing w:val="-9"/>
                <w:sz w:val="20"/>
              </w:rPr>
              <w:t> </w:t>
            </w:r>
            <w:r>
              <w:rPr>
                <w:sz w:val="20"/>
              </w:rPr>
              <w:t>on</w:t>
            </w:r>
            <w:r>
              <w:rPr>
                <w:spacing w:val="-9"/>
                <w:sz w:val="20"/>
              </w:rPr>
              <w:t> </w:t>
            </w:r>
            <w:r>
              <w:rPr>
                <w:sz w:val="20"/>
              </w:rPr>
              <w:t>site </w:t>
            </w:r>
            <w:r>
              <w:rPr>
                <w:spacing w:val="-2"/>
                <w:sz w:val="20"/>
              </w:rPr>
              <w:t>outreach</w:t>
            </w:r>
          </w:p>
        </w:tc>
      </w:tr>
      <w:tr>
        <w:trPr>
          <w:trHeight w:val="3148" w:hRule="atLeast"/>
        </w:trPr>
        <w:tc>
          <w:tcPr>
            <w:tcW w:w="797" w:type="dxa"/>
          </w:tcPr>
          <w:p>
            <w:pPr>
              <w:pStyle w:val="TableParagraph"/>
              <w:ind w:left="115"/>
              <w:rPr>
                <w:b/>
                <w:sz w:val="20"/>
              </w:rPr>
            </w:pPr>
            <w:r>
              <w:rPr>
                <w:b/>
                <w:spacing w:val="-2"/>
                <w:sz w:val="20"/>
              </w:rPr>
              <w:t>6.2.11</w:t>
            </w:r>
          </w:p>
        </w:tc>
        <w:tc>
          <w:tcPr>
            <w:tcW w:w="1162" w:type="dxa"/>
            <w:vMerge w:val="restart"/>
          </w:tcPr>
          <w:p>
            <w:pPr>
              <w:pStyle w:val="TableParagraph"/>
              <w:ind w:left="105"/>
              <w:rPr>
                <w:sz w:val="20"/>
              </w:rPr>
            </w:pPr>
            <w:r>
              <w:rPr>
                <w:sz w:val="20"/>
              </w:rPr>
              <w:t>CSA</w:t>
            </w:r>
            <w:r>
              <w:rPr>
                <w:spacing w:val="-5"/>
                <w:sz w:val="20"/>
              </w:rPr>
              <w:t> Rep</w:t>
            </w:r>
          </w:p>
        </w:tc>
        <w:tc>
          <w:tcPr>
            <w:tcW w:w="6264" w:type="dxa"/>
          </w:tcPr>
          <w:p>
            <w:pPr>
              <w:pStyle w:val="TableParagraph"/>
              <w:rPr>
                <w:sz w:val="20"/>
              </w:rPr>
            </w:pPr>
            <w:r>
              <w:rPr>
                <w:sz w:val="20"/>
              </w:rPr>
              <w:t>Performs</w:t>
            </w:r>
            <w:r>
              <w:rPr>
                <w:spacing w:val="-6"/>
                <w:sz w:val="20"/>
              </w:rPr>
              <w:t> </w:t>
            </w:r>
            <w:r>
              <w:rPr>
                <w:sz w:val="20"/>
              </w:rPr>
              <w:t>site</w:t>
            </w:r>
            <w:r>
              <w:rPr>
                <w:spacing w:val="-6"/>
                <w:sz w:val="20"/>
              </w:rPr>
              <w:t> </w:t>
            </w:r>
            <w:r>
              <w:rPr>
                <w:spacing w:val="-2"/>
                <w:sz w:val="20"/>
              </w:rPr>
              <w:t>outreach</w:t>
            </w:r>
          </w:p>
          <w:p>
            <w:pPr>
              <w:pStyle w:val="TableParagraph"/>
              <w:numPr>
                <w:ilvl w:val="0"/>
                <w:numId w:val="6"/>
              </w:numPr>
              <w:tabs>
                <w:tab w:pos="464" w:val="left" w:leader="none"/>
                <w:tab w:pos="465" w:val="left" w:leader="none"/>
              </w:tabs>
              <w:spacing w:line="240" w:lineRule="auto" w:before="35" w:after="0"/>
              <w:ind w:left="464" w:right="127" w:hanging="360"/>
              <w:jc w:val="left"/>
              <w:rPr>
                <w:sz w:val="20"/>
              </w:rPr>
            </w:pPr>
            <w:r>
              <w:rPr>
                <w:sz w:val="20"/>
              </w:rPr>
              <w:t>Blinded Feasibility Site Outreach –</w:t>
            </w:r>
            <w:r>
              <w:rPr>
                <w:spacing w:val="-2"/>
                <w:sz w:val="20"/>
              </w:rPr>
              <w:t> </w:t>
            </w:r>
            <w:r>
              <w:rPr>
                <w:sz w:val="20"/>
              </w:rPr>
              <w:t>CSA Rep distributes FSQ to a</w:t>
            </w:r>
            <w:r>
              <w:rPr>
                <w:spacing w:val="-3"/>
                <w:sz w:val="20"/>
              </w:rPr>
              <w:t> </w:t>
            </w:r>
            <w:r>
              <w:rPr>
                <w:sz w:val="20"/>
              </w:rPr>
              <w:t>list</w:t>
            </w:r>
            <w:r>
              <w:rPr>
                <w:spacing w:val="-3"/>
                <w:sz w:val="20"/>
              </w:rPr>
              <w:t> </w:t>
            </w:r>
            <w:r>
              <w:rPr>
                <w:sz w:val="20"/>
              </w:rPr>
              <w:t>of</w:t>
            </w:r>
            <w:r>
              <w:rPr>
                <w:spacing w:val="-3"/>
                <w:sz w:val="20"/>
              </w:rPr>
              <w:t> </w:t>
            </w:r>
            <w:r>
              <w:rPr>
                <w:sz w:val="20"/>
              </w:rPr>
              <w:t>“suitable</w:t>
            </w:r>
            <w:r>
              <w:rPr>
                <w:spacing w:val="-3"/>
                <w:sz w:val="20"/>
              </w:rPr>
              <w:t> </w:t>
            </w:r>
            <w:r>
              <w:rPr>
                <w:sz w:val="20"/>
              </w:rPr>
              <w:t>for</w:t>
            </w:r>
            <w:r>
              <w:rPr>
                <w:spacing w:val="-3"/>
                <w:sz w:val="20"/>
              </w:rPr>
              <w:t> </w:t>
            </w:r>
            <w:r>
              <w:rPr>
                <w:sz w:val="20"/>
              </w:rPr>
              <w:t>the</w:t>
            </w:r>
            <w:r>
              <w:rPr>
                <w:spacing w:val="-3"/>
                <w:sz w:val="20"/>
              </w:rPr>
              <w:t> </w:t>
            </w:r>
            <w:r>
              <w:rPr>
                <w:sz w:val="20"/>
              </w:rPr>
              <w:t>study”</w:t>
            </w:r>
            <w:r>
              <w:rPr>
                <w:spacing w:val="-3"/>
                <w:sz w:val="20"/>
              </w:rPr>
              <w:t> </w:t>
            </w:r>
            <w:r>
              <w:rPr>
                <w:sz w:val="20"/>
              </w:rPr>
              <w:t>sites</w:t>
            </w:r>
            <w:r>
              <w:rPr>
                <w:spacing w:val="-3"/>
                <w:sz w:val="20"/>
              </w:rPr>
              <w:t> </w:t>
            </w:r>
            <w:r>
              <w:rPr>
                <w:sz w:val="20"/>
              </w:rPr>
              <w:t>by</w:t>
            </w:r>
            <w:r>
              <w:rPr>
                <w:spacing w:val="-3"/>
                <w:sz w:val="20"/>
              </w:rPr>
              <w:t> </w:t>
            </w:r>
            <w:r>
              <w:rPr>
                <w:sz w:val="20"/>
              </w:rPr>
              <w:t>sharing</w:t>
            </w:r>
            <w:r>
              <w:rPr>
                <w:spacing w:val="-3"/>
                <w:sz w:val="20"/>
              </w:rPr>
              <w:t> </w:t>
            </w:r>
            <w:r>
              <w:rPr>
                <w:sz w:val="20"/>
              </w:rPr>
              <w:t>the</w:t>
            </w:r>
            <w:r>
              <w:rPr>
                <w:spacing w:val="-3"/>
                <w:sz w:val="20"/>
              </w:rPr>
              <w:t> </w:t>
            </w:r>
            <w:r>
              <w:rPr>
                <w:sz w:val="20"/>
              </w:rPr>
              <w:t>FSQ</w:t>
            </w:r>
            <w:r>
              <w:rPr>
                <w:spacing w:val="-3"/>
                <w:sz w:val="20"/>
              </w:rPr>
              <w:t> </w:t>
            </w:r>
            <w:r>
              <w:rPr>
                <w:sz w:val="20"/>
              </w:rPr>
              <w:t>link</w:t>
            </w:r>
            <w:r>
              <w:rPr>
                <w:spacing w:val="-3"/>
                <w:sz w:val="20"/>
              </w:rPr>
              <w:t> </w:t>
            </w:r>
            <w:r>
              <w:rPr>
                <w:sz w:val="20"/>
              </w:rPr>
              <w:t>and FSQ Word Document</w:t>
            </w:r>
          </w:p>
          <w:p>
            <w:pPr>
              <w:pStyle w:val="TableParagraph"/>
              <w:numPr>
                <w:ilvl w:val="0"/>
                <w:numId w:val="6"/>
              </w:numPr>
              <w:tabs>
                <w:tab w:pos="464" w:val="left" w:leader="none"/>
                <w:tab w:pos="465" w:val="left" w:leader="none"/>
              </w:tabs>
              <w:spacing w:line="240" w:lineRule="auto" w:before="1" w:after="0"/>
              <w:ind w:left="464" w:right="176" w:hanging="360"/>
              <w:jc w:val="left"/>
              <w:rPr>
                <w:sz w:val="20"/>
              </w:rPr>
            </w:pPr>
            <w:r>
              <w:rPr>
                <w:sz w:val="20"/>
              </w:rPr>
              <w:t>Unblinded</w:t>
            </w:r>
            <w:r>
              <w:rPr>
                <w:spacing w:val="-5"/>
                <w:sz w:val="20"/>
              </w:rPr>
              <w:t> </w:t>
            </w:r>
            <w:r>
              <w:rPr>
                <w:sz w:val="20"/>
              </w:rPr>
              <w:t>Feasibility</w:t>
            </w:r>
            <w:r>
              <w:rPr>
                <w:spacing w:val="-5"/>
                <w:sz w:val="20"/>
              </w:rPr>
              <w:t> </w:t>
            </w:r>
            <w:r>
              <w:rPr>
                <w:sz w:val="20"/>
              </w:rPr>
              <w:t>Site</w:t>
            </w:r>
            <w:r>
              <w:rPr>
                <w:spacing w:val="-5"/>
                <w:sz w:val="20"/>
              </w:rPr>
              <w:t> </w:t>
            </w:r>
            <w:r>
              <w:rPr>
                <w:sz w:val="20"/>
              </w:rPr>
              <w:t>Outreach</w:t>
            </w:r>
            <w:r>
              <w:rPr>
                <w:spacing w:val="-5"/>
                <w:sz w:val="20"/>
              </w:rPr>
              <w:t> </w:t>
            </w:r>
            <w:r>
              <w:rPr>
                <w:sz w:val="20"/>
              </w:rPr>
              <w:t>–</w:t>
            </w:r>
            <w:r>
              <w:rPr>
                <w:spacing w:val="-5"/>
                <w:sz w:val="20"/>
              </w:rPr>
              <w:t> </w:t>
            </w:r>
            <w:r>
              <w:rPr>
                <w:sz w:val="20"/>
              </w:rPr>
              <w:t>CSA</w:t>
            </w:r>
            <w:r>
              <w:rPr>
                <w:spacing w:val="-6"/>
                <w:sz w:val="20"/>
              </w:rPr>
              <w:t> </w:t>
            </w:r>
            <w:r>
              <w:rPr>
                <w:sz w:val="20"/>
              </w:rPr>
              <w:t>Rep</w:t>
            </w:r>
            <w:r>
              <w:rPr>
                <w:spacing w:val="-6"/>
                <w:sz w:val="20"/>
              </w:rPr>
              <w:t> </w:t>
            </w:r>
            <w:r>
              <w:rPr>
                <w:sz w:val="20"/>
              </w:rPr>
              <w:t>approaches</w:t>
            </w:r>
            <w:r>
              <w:rPr>
                <w:spacing w:val="-6"/>
                <w:sz w:val="20"/>
              </w:rPr>
              <w:t> </w:t>
            </w:r>
            <w:r>
              <w:rPr>
                <w:sz w:val="20"/>
              </w:rPr>
              <w:t>the “suitable for the study” sites and invites them to sign a CDA form in line with confidentiality requirements.</w:t>
            </w:r>
          </w:p>
          <w:p>
            <w:pPr>
              <w:pStyle w:val="TableParagraph"/>
              <w:numPr>
                <w:ilvl w:val="1"/>
                <w:numId w:val="6"/>
              </w:numPr>
              <w:tabs>
                <w:tab w:pos="806" w:val="left" w:leader="none"/>
              </w:tabs>
              <w:spacing w:line="223" w:lineRule="auto" w:before="11" w:after="0"/>
              <w:ind w:left="805" w:right="976" w:hanging="360"/>
              <w:jc w:val="left"/>
              <w:rPr>
                <w:sz w:val="20"/>
              </w:rPr>
            </w:pPr>
            <w:r>
              <w:rPr>
                <w:sz w:val="20"/>
              </w:rPr>
              <w:t>Notifies</w:t>
            </w:r>
            <w:r>
              <w:rPr>
                <w:spacing w:val="-5"/>
                <w:sz w:val="20"/>
              </w:rPr>
              <w:t> </w:t>
            </w:r>
            <w:r>
              <w:rPr>
                <w:sz w:val="20"/>
              </w:rPr>
              <w:t>the</w:t>
            </w:r>
            <w:r>
              <w:rPr>
                <w:spacing w:val="-5"/>
                <w:sz w:val="20"/>
              </w:rPr>
              <w:t> </w:t>
            </w:r>
            <w:r>
              <w:rPr>
                <w:sz w:val="20"/>
              </w:rPr>
              <w:t>FAL</w:t>
            </w:r>
            <w:r>
              <w:rPr>
                <w:spacing w:val="-5"/>
                <w:sz w:val="20"/>
              </w:rPr>
              <w:t> </w:t>
            </w:r>
            <w:r>
              <w:rPr>
                <w:sz w:val="20"/>
              </w:rPr>
              <w:t>if</w:t>
            </w:r>
            <w:r>
              <w:rPr>
                <w:spacing w:val="-5"/>
                <w:sz w:val="20"/>
              </w:rPr>
              <w:t> </w:t>
            </w:r>
            <w:r>
              <w:rPr>
                <w:sz w:val="20"/>
              </w:rPr>
              <w:t>the</w:t>
            </w:r>
            <w:r>
              <w:rPr>
                <w:spacing w:val="-5"/>
                <w:sz w:val="20"/>
              </w:rPr>
              <w:t> </w:t>
            </w:r>
            <w:r>
              <w:rPr>
                <w:sz w:val="20"/>
              </w:rPr>
              <w:t>site</w:t>
            </w:r>
            <w:r>
              <w:rPr>
                <w:spacing w:val="-5"/>
                <w:sz w:val="20"/>
              </w:rPr>
              <w:t> </w:t>
            </w:r>
            <w:r>
              <w:rPr>
                <w:sz w:val="20"/>
              </w:rPr>
              <w:t>requests</w:t>
            </w:r>
            <w:r>
              <w:rPr>
                <w:spacing w:val="-5"/>
                <w:sz w:val="20"/>
              </w:rPr>
              <w:t> </w:t>
            </w:r>
            <w:r>
              <w:rPr>
                <w:sz w:val="20"/>
              </w:rPr>
              <w:t>changes</w:t>
            </w:r>
            <w:r>
              <w:rPr>
                <w:spacing w:val="-5"/>
                <w:sz w:val="20"/>
              </w:rPr>
              <w:t> </w:t>
            </w:r>
            <w:r>
              <w:rPr>
                <w:sz w:val="20"/>
              </w:rPr>
              <w:t>to</w:t>
            </w:r>
            <w:r>
              <w:rPr>
                <w:spacing w:val="-5"/>
                <w:sz w:val="20"/>
              </w:rPr>
              <w:t> </w:t>
            </w:r>
            <w:r>
              <w:rPr>
                <w:sz w:val="20"/>
              </w:rPr>
              <w:t>the approved CDA template.</w:t>
            </w:r>
          </w:p>
          <w:p>
            <w:pPr>
              <w:pStyle w:val="TableParagraph"/>
              <w:numPr>
                <w:ilvl w:val="1"/>
                <w:numId w:val="6"/>
              </w:numPr>
              <w:tabs>
                <w:tab w:pos="806" w:val="left" w:leader="none"/>
              </w:tabs>
              <w:spacing w:line="218" w:lineRule="auto" w:before="19" w:after="0"/>
              <w:ind w:left="805" w:right="152" w:hanging="360"/>
              <w:jc w:val="left"/>
              <w:rPr>
                <w:sz w:val="20"/>
              </w:rPr>
            </w:pPr>
            <w:r>
              <w:rPr>
                <w:sz w:val="20"/>
              </w:rPr>
              <w:t>Upon</w:t>
            </w:r>
            <w:r>
              <w:rPr>
                <w:spacing w:val="-5"/>
                <w:sz w:val="20"/>
              </w:rPr>
              <w:t> </w:t>
            </w:r>
            <w:r>
              <w:rPr>
                <w:sz w:val="20"/>
              </w:rPr>
              <w:t>receiving</w:t>
            </w:r>
            <w:r>
              <w:rPr>
                <w:spacing w:val="-4"/>
                <w:sz w:val="20"/>
              </w:rPr>
              <w:t> </w:t>
            </w:r>
            <w:r>
              <w:rPr>
                <w:sz w:val="20"/>
              </w:rPr>
              <w:t>the</w:t>
            </w:r>
            <w:r>
              <w:rPr>
                <w:spacing w:val="-4"/>
                <w:sz w:val="20"/>
              </w:rPr>
              <w:t> </w:t>
            </w:r>
            <w:r>
              <w:rPr>
                <w:sz w:val="20"/>
              </w:rPr>
              <w:t>executed</w:t>
            </w:r>
            <w:r>
              <w:rPr>
                <w:spacing w:val="-5"/>
                <w:sz w:val="20"/>
              </w:rPr>
              <w:t> </w:t>
            </w:r>
            <w:r>
              <w:rPr>
                <w:sz w:val="20"/>
              </w:rPr>
              <w:t>CDA</w:t>
            </w:r>
            <w:r>
              <w:rPr>
                <w:spacing w:val="-5"/>
                <w:sz w:val="20"/>
              </w:rPr>
              <w:t> </w:t>
            </w:r>
            <w:r>
              <w:rPr>
                <w:sz w:val="20"/>
              </w:rPr>
              <w:t>CSA</w:t>
            </w:r>
            <w:r>
              <w:rPr>
                <w:spacing w:val="-5"/>
                <w:sz w:val="20"/>
              </w:rPr>
              <w:t> </w:t>
            </w:r>
            <w:r>
              <w:rPr>
                <w:sz w:val="20"/>
              </w:rPr>
              <w:t>Rep</w:t>
            </w:r>
            <w:r>
              <w:rPr>
                <w:spacing w:val="-5"/>
                <w:sz w:val="20"/>
              </w:rPr>
              <w:t> </w:t>
            </w:r>
            <w:r>
              <w:rPr>
                <w:sz w:val="20"/>
              </w:rPr>
              <w:t>sends</w:t>
            </w:r>
            <w:r>
              <w:rPr>
                <w:spacing w:val="-4"/>
                <w:sz w:val="20"/>
              </w:rPr>
              <w:t> </w:t>
            </w:r>
            <w:r>
              <w:rPr>
                <w:sz w:val="20"/>
              </w:rPr>
              <w:t>the</w:t>
            </w:r>
            <w:r>
              <w:rPr>
                <w:spacing w:val="-4"/>
                <w:sz w:val="20"/>
              </w:rPr>
              <w:t> </w:t>
            </w:r>
            <w:r>
              <w:rPr>
                <w:sz w:val="20"/>
              </w:rPr>
              <w:t>FSQ by sharing the FSQ link and FSQ Word Document</w:t>
            </w:r>
          </w:p>
          <w:p>
            <w:pPr>
              <w:pStyle w:val="TableParagraph"/>
              <w:numPr>
                <w:ilvl w:val="0"/>
                <w:numId w:val="6"/>
              </w:numPr>
              <w:tabs>
                <w:tab w:pos="464" w:val="left" w:leader="none"/>
                <w:tab w:pos="465" w:val="left" w:leader="none"/>
              </w:tabs>
              <w:spacing w:line="240" w:lineRule="auto" w:before="6" w:after="0"/>
              <w:ind w:left="464" w:right="526" w:hanging="360"/>
              <w:jc w:val="left"/>
              <w:rPr>
                <w:sz w:val="20"/>
              </w:rPr>
            </w:pPr>
            <w:r>
              <w:rPr>
                <w:sz w:val="20"/>
              </w:rPr>
              <w:t>Tracks</w:t>
            </w:r>
            <w:r>
              <w:rPr>
                <w:spacing w:val="-4"/>
                <w:sz w:val="20"/>
              </w:rPr>
              <w:t> </w:t>
            </w:r>
            <w:r>
              <w:rPr>
                <w:sz w:val="20"/>
              </w:rPr>
              <w:t>all</w:t>
            </w:r>
            <w:r>
              <w:rPr>
                <w:spacing w:val="-7"/>
                <w:sz w:val="20"/>
              </w:rPr>
              <w:t> </w:t>
            </w:r>
            <w:r>
              <w:rPr>
                <w:sz w:val="20"/>
              </w:rPr>
              <w:t>finalized</w:t>
            </w:r>
            <w:r>
              <w:rPr>
                <w:spacing w:val="-4"/>
                <w:sz w:val="20"/>
              </w:rPr>
              <w:t> </w:t>
            </w:r>
            <w:r>
              <w:rPr>
                <w:sz w:val="20"/>
              </w:rPr>
              <w:t>CDA,</w:t>
            </w:r>
            <w:r>
              <w:rPr>
                <w:spacing w:val="-4"/>
                <w:sz w:val="20"/>
              </w:rPr>
              <w:t> </w:t>
            </w:r>
            <w:r>
              <w:rPr>
                <w:sz w:val="20"/>
              </w:rPr>
              <w:t>FSQ</w:t>
            </w:r>
            <w:r>
              <w:rPr>
                <w:spacing w:val="-4"/>
                <w:sz w:val="20"/>
              </w:rPr>
              <w:t> </w:t>
            </w:r>
            <w:r>
              <w:rPr>
                <w:sz w:val="20"/>
              </w:rPr>
              <w:t>and</w:t>
            </w:r>
            <w:r>
              <w:rPr>
                <w:spacing w:val="-4"/>
                <w:sz w:val="20"/>
              </w:rPr>
              <w:t> </w:t>
            </w:r>
            <w:r>
              <w:rPr>
                <w:sz w:val="20"/>
              </w:rPr>
              <w:t>follow-up</w:t>
            </w:r>
            <w:r>
              <w:rPr>
                <w:spacing w:val="-4"/>
                <w:sz w:val="20"/>
              </w:rPr>
              <w:t> </w:t>
            </w:r>
            <w:r>
              <w:rPr>
                <w:sz w:val="20"/>
              </w:rPr>
              <w:t>attempts</w:t>
            </w:r>
            <w:r>
              <w:rPr>
                <w:spacing w:val="-4"/>
                <w:sz w:val="20"/>
              </w:rPr>
              <w:t> </w:t>
            </w:r>
            <w:r>
              <w:rPr>
                <w:sz w:val="20"/>
              </w:rPr>
              <w:t>in</w:t>
            </w:r>
            <w:r>
              <w:rPr>
                <w:spacing w:val="-4"/>
                <w:sz w:val="20"/>
              </w:rPr>
              <w:t> </w:t>
            </w:r>
            <w:r>
              <w:rPr>
                <w:sz w:val="20"/>
              </w:rPr>
              <w:t>the Clinical Trial Management System (CTMS)</w:t>
            </w:r>
          </w:p>
        </w:tc>
        <w:tc>
          <w:tcPr>
            <w:tcW w:w="1843" w:type="dxa"/>
            <w:vMerge w:val="restart"/>
          </w:tcPr>
          <w:p>
            <w:pPr>
              <w:pStyle w:val="TableParagraph"/>
              <w:rPr>
                <w:sz w:val="20"/>
              </w:rPr>
            </w:pPr>
            <w:r>
              <w:rPr>
                <w:sz w:val="20"/>
              </w:rPr>
              <w:t>As</w:t>
            </w:r>
            <w:r>
              <w:rPr>
                <w:spacing w:val="-2"/>
                <w:sz w:val="20"/>
              </w:rPr>
              <w:t> required</w:t>
            </w:r>
          </w:p>
        </w:tc>
      </w:tr>
      <w:tr>
        <w:trPr>
          <w:trHeight w:val="311" w:hRule="atLeast"/>
        </w:trPr>
        <w:tc>
          <w:tcPr>
            <w:tcW w:w="797" w:type="dxa"/>
          </w:tcPr>
          <w:p>
            <w:pPr>
              <w:pStyle w:val="TableParagraph"/>
              <w:spacing w:before="47"/>
              <w:ind w:left="115"/>
              <w:rPr>
                <w:b/>
                <w:sz w:val="20"/>
              </w:rPr>
            </w:pPr>
            <w:r>
              <w:rPr>
                <w:b/>
                <w:spacing w:val="-2"/>
                <w:sz w:val="20"/>
              </w:rPr>
              <w:t>6.2.12</w:t>
            </w:r>
          </w:p>
        </w:tc>
        <w:tc>
          <w:tcPr>
            <w:tcW w:w="1162" w:type="dxa"/>
            <w:vMerge/>
            <w:tcBorders>
              <w:top w:val="nil"/>
            </w:tcBorders>
          </w:tcPr>
          <w:p>
            <w:pPr>
              <w:rPr>
                <w:sz w:val="2"/>
                <w:szCs w:val="2"/>
              </w:rPr>
            </w:pPr>
          </w:p>
        </w:tc>
        <w:tc>
          <w:tcPr>
            <w:tcW w:w="6264" w:type="dxa"/>
          </w:tcPr>
          <w:p>
            <w:pPr>
              <w:pStyle w:val="TableParagraph"/>
              <w:spacing w:before="47"/>
              <w:rPr>
                <w:sz w:val="20"/>
              </w:rPr>
            </w:pPr>
            <w:r>
              <w:rPr>
                <w:sz w:val="20"/>
              </w:rPr>
              <w:t>Follows</w:t>
            </w:r>
            <w:r>
              <w:rPr>
                <w:spacing w:val="-8"/>
                <w:sz w:val="20"/>
              </w:rPr>
              <w:t> </w:t>
            </w:r>
            <w:r>
              <w:rPr>
                <w:sz w:val="20"/>
              </w:rPr>
              <w:t>up</w:t>
            </w:r>
            <w:r>
              <w:rPr>
                <w:spacing w:val="-7"/>
                <w:sz w:val="20"/>
              </w:rPr>
              <w:t> </w:t>
            </w:r>
            <w:r>
              <w:rPr>
                <w:sz w:val="20"/>
              </w:rPr>
              <w:t>with</w:t>
            </w:r>
            <w:r>
              <w:rPr>
                <w:spacing w:val="-7"/>
                <w:sz w:val="20"/>
              </w:rPr>
              <w:t> </w:t>
            </w:r>
            <w:r>
              <w:rPr>
                <w:sz w:val="20"/>
              </w:rPr>
              <w:t>non-responding</w:t>
            </w:r>
            <w:r>
              <w:rPr>
                <w:spacing w:val="-8"/>
                <w:sz w:val="20"/>
              </w:rPr>
              <w:t> </w:t>
            </w:r>
            <w:r>
              <w:rPr>
                <w:sz w:val="20"/>
              </w:rPr>
              <w:t>sites</w:t>
            </w:r>
            <w:r>
              <w:rPr>
                <w:spacing w:val="-8"/>
                <w:sz w:val="20"/>
              </w:rPr>
              <w:t> </w:t>
            </w:r>
            <w:r>
              <w:rPr>
                <w:sz w:val="20"/>
              </w:rPr>
              <w:t>via</w:t>
            </w:r>
            <w:r>
              <w:rPr>
                <w:spacing w:val="-8"/>
                <w:sz w:val="20"/>
              </w:rPr>
              <w:t> </w:t>
            </w:r>
            <w:r>
              <w:rPr>
                <w:sz w:val="20"/>
              </w:rPr>
              <w:t>email/telephone</w:t>
            </w:r>
            <w:r>
              <w:rPr>
                <w:spacing w:val="-8"/>
                <w:sz w:val="20"/>
              </w:rPr>
              <w:t> </w:t>
            </w:r>
            <w:r>
              <w:rPr>
                <w:spacing w:val="-4"/>
                <w:sz w:val="20"/>
              </w:rPr>
              <w:t>call</w:t>
            </w:r>
          </w:p>
        </w:tc>
        <w:tc>
          <w:tcPr>
            <w:tcW w:w="1843" w:type="dxa"/>
            <w:vMerge/>
            <w:tcBorders>
              <w:top w:val="nil"/>
            </w:tcBorders>
          </w:tcPr>
          <w:p>
            <w:pPr>
              <w:rPr>
                <w:sz w:val="2"/>
                <w:szCs w:val="2"/>
              </w:rPr>
            </w:pPr>
          </w:p>
        </w:tc>
      </w:tr>
      <w:tr>
        <w:trPr>
          <w:trHeight w:val="311" w:hRule="atLeast"/>
        </w:trPr>
        <w:tc>
          <w:tcPr>
            <w:tcW w:w="797" w:type="dxa"/>
          </w:tcPr>
          <w:p>
            <w:pPr>
              <w:pStyle w:val="TableParagraph"/>
              <w:ind w:left="115"/>
              <w:rPr>
                <w:b/>
                <w:sz w:val="20"/>
              </w:rPr>
            </w:pPr>
            <w:r>
              <w:rPr>
                <w:b/>
                <w:spacing w:val="-2"/>
                <w:sz w:val="20"/>
              </w:rPr>
              <w:t>6.2.13</w:t>
            </w:r>
          </w:p>
        </w:tc>
        <w:tc>
          <w:tcPr>
            <w:tcW w:w="1162" w:type="dxa"/>
            <w:vMerge/>
            <w:tcBorders>
              <w:top w:val="nil"/>
            </w:tcBorders>
          </w:tcPr>
          <w:p>
            <w:pPr>
              <w:rPr>
                <w:sz w:val="2"/>
                <w:szCs w:val="2"/>
              </w:rPr>
            </w:pPr>
          </w:p>
        </w:tc>
        <w:tc>
          <w:tcPr>
            <w:tcW w:w="6264" w:type="dxa"/>
          </w:tcPr>
          <w:p>
            <w:pPr>
              <w:pStyle w:val="TableParagraph"/>
              <w:rPr>
                <w:sz w:val="20"/>
              </w:rPr>
            </w:pPr>
            <w:r>
              <w:rPr>
                <w:sz w:val="20"/>
              </w:rPr>
              <w:t>Provides</w:t>
            </w:r>
            <w:r>
              <w:rPr>
                <w:spacing w:val="-5"/>
                <w:sz w:val="20"/>
              </w:rPr>
              <w:t> </w:t>
            </w:r>
            <w:r>
              <w:rPr>
                <w:sz w:val="20"/>
              </w:rPr>
              <w:t>the</w:t>
            </w:r>
            <w:r>
              <w:rPr>
                <w:spacing w:val="-5"/>
                <w:sz w:val="20"/>
              </w:rPr>
              <w:t> </w:t>
            </w:r>
            <w:r>
              <w:rPr>
                <w:sz w:val="20"/>
              </w:rPr>
              <w:t>FAL</w:t>
            </w:r>
            <w:r>
              <w:rPr>
                <w:spacing w:val="-5"/>
                <w:sz w:val="20"/>
              </w:rPr>
              <w:t> </w:t>
            </w:r>
            <w:r>
              <w:rPr>
                <w:sz w:val="20"/>
              </w:rPr>
              <w:t>with</w:t>
            </w:r>
            <w:r>
              <w:rPr>
                <w:spacing w:val="-5"/>
                <w:sz w:val="20"/>
              </w:rPr>
              <w:t> </w:t>
            </w:r>
            <w:r>
              <w:rPr>
                <w:sz w:val="20"/>
              </w:rPr>
              <w:t>list</w:t>
            </w:r>
            <w:r>
              <w:rPr>
                <w:spacing w:val="-6"/>
                <w:sz w:val="20"/>
              </w:rPr>
              <w:t> </w:t>
            </w:r>
            <w:r>
              <w:rPr>
                <w:sz w:val="20"/>
              </w:rPr>
              <w:t>of</w:t>
            </w:r>
            <w:r>
              <w:rPr>
                <w:spacing w:val="-6"/>
                <w:sz w:val="20"/>
              </w:rPr>
              <w:t> </w:t>
            </w:r>
            <w:r>
              <w:rPr>
                <w:sz w:val="20"/>
              </w:rPr>
              <w:t>contacted</w:t>
            </w:r>
            <w:r>
              <w:rPr>
                <w:spacing w:val="-4"/>
                <w:sz w:val="20"/>
              </w:rPr>
              <w:t> </w:t>
            </w:r>
            <w:r>
              <w:rPr>
                <w:spacing w:val="-2"/>
                <w:sz w:val="20"/>
              </w:rPr>
              <w:t>sites</w:t>
            </w:r>
          </w:p>
        </w:tc>
        <w:tc>
          <w:tcPr>
            <w:tcW w:w="1843" w:type="dxa"/>
            <w:vMerge/>
            <w:tcBorders>
              <w:top w:val="nil"/>
            </w:tcBorders>
          </w:tcPr>
          <w:p>
            <w:pPr>
              <w:rPr>
                <w:sz w:val="2"/>
                <w:szCs w:val="2"/>
              </w:rPr>
            </w:pPr>
          </w:p>
        </w:tc>
      </w:tr>
      <w:tr>
        <w:trPr>
          <w:trHeight w:val="537" w:hRule="atLeast"/>
        </w:trPr>
        <w:tc>
          <w:tcPr>
            <w:tcW w:w="797" w:type="dxa"/>
          </w:tcPr>
          <w:p>
            <w:pPr>
              <w:pStyle w:val="TableParagraph"/>
              <w:ind w:left="115"/>
              <w:rPr>
                <w:b/>
                <w:sz w:val="20"/>
              </w:rPr>
            </w:pPr>
            <w:r>
              <w:rPr>
                <w:b/>
                <w:spacing w:val="-2"/>
                <w:sz w:val="20"/>
              </w:rPr>
              <w:t>6.2.14</w:t>
            </w:r>
          </w:p>
        </w:tc>
        <w:tc>
          <w:tcPr>
            <w:tcW w:w="1162" w:type="dxa"/>
            <w:vMerge w:val="restart"/>
          </w:tcPr>
          <w:p>
            <w:pPr>
              <w:pStyle w:val="TableParagraph"/>
              <w:ind w:left="105"/>
              <w:rPr>
                <w:sz w:val="20"/>
              </w:rPr>
            </w:pPr>
            <w:r>
              <w:rPr>
                <w:spacing w:val="-5"/>
                <w:sz w:val="20"/>
              </w:rPr>
              <w:t>FAL</w:t>
            </w:r>
          </w:p>
        </w:tc>
        <w:tc>
          <w:tcPr>
            <w:tcW w:w="6264" w:type="dxa"/>
          </w:tcPr>
          <w:p>
            <w:pPr>
              <w:pStyle w:val="TableParagraph"/>
              <w:rPr>
                <w:sz w:val="20"/>
              </w:rPr>
            </w:pPr>
            <w:r>
              <w:rPr>
                <w:sz w:val="20"/>
              </w:rPr>
              <w:t>Interprets</w:t>
            </w:r>
            <w:r>
              <w:rPr>
                <w:spacing w:val="-11"/>
                <w:sz w:val="20"/>
              </w:rPr>
              <w:t> </w:t>
            </w:r>
            <w:r>
              <w:rPr>
                <w:sz w:val="20"/>
              </w:rPr>
              <w:t>feasibility</w:t>
            </w:r>
            <w:r>
              <w:rPr>
                <w:spacing w:val="-10"/>
                <w:sz w:val="20"/>
              </w:rPr>
              <w:t> </w:t>
            </w:r>
            <w:r>
              <w:rPr>
                <w:spacing w:val="-2"/>
                <w:sz w:val="20"/>
              </w:rPr>
              <w:t>results</w:t>
            </w:r>
          </w:p>
        </w:tc>
        <w:tc>
          <w:tcPr>
            <w:tcW w:w="1843" w:type="dxa"/>
          </w:tcPr>
          <w:p>
            <w:pPr>
              <w:pStyle w:val="TableParagraph"/>
              <w:spacing w:before="38"/>
              <w:ind w:right="122"/>
              <w:rPr>
                <w:sz w:val="20"/>
              </w:rPr>
            </w:pPr>
            <w:r>
              <w:rPr>
                <w:sz w:val="20"/>
              </w:rPr>
              <w:t>Upon</w:t>
            </w:r>
            <w:r>
              <w:rPr>
                <w:spacing w:val="-14"/>
                <w:sz w:val="20"/>
              </w:rPr>
              <w:t> </w:t>
            </w:r>
            <w:r>
              <w:rPr>
                <w:sz w:val="20"/>
              </w:rPr>
              <w:t>receipt</w:t>
            </w:r>
            <w:r>
              <w:rPr>
                <w:spacing w:val="-14"/>
                <w:sz w:val="20"/>
              </w:rPr>
              <w:t> </w:t>
            </w:r>
            <w:r>
              <w:rPr>
                <w:sz w:val="20"/>
              </w:rPr>
              <w:t>of data</w:t>
            </w:r>
            <w:r>
              <w:rPr>
                <w:spacing w:val="-4"/>
                <w:sz w:val="20"/>
              </w:rPr>
              <w:t> </w:t>
            </w:r>
            <w:r>
              <w:rPr>
                <w:sz w:val="20"/>
              </w:rPr>
              <w:t>from</w:t>
            </w:r>
            <w:r>
              <w:rPr>
                <w:spacing w:val="-4"/>
                <w:sz w:val="20"/>
              </w:rPr>
              <w:t> </w:t>
            </w:r>
            <w:r>
              <w:rPr>
                <w:spacing w:val="-2"/>
                <w:sz w:val="20"/>
              </w:rPr>
              <w:t>sites</w:t>
            </w:r>
          </w:p>
        </w:tc>
      </w:tr>
      <w:tr>
        <w:trPr>
          <w:trHeight w:val="772" w:hRule="atLeast"/>
        </w:trPr>
        <w:tc>
          <w:tcPr>
            <w:tcW w:w="797" w:type="dxa"/>
          </w:tcPr>
          <w:p>
            <w:pPr>
              <w:pStyle w:val="TableParagraph"/>
              <w:ind w:left="115"/>
              <w:rPr>
                <w:b/>
                <w:sz w:val="20"/>
              </w:rPr>
            </w:pPr>
            <w:r>
              <w:rPr>
                <w:b/>
                <w:spacing w:val="-2"/>
                <w:sz w:val="20"/>
              </w:rPr>
              <w:t>6.2.15</w:t>
            </w:r>
          </w:p>
        </w:tc>
        <w:tc>
          <w:tcPr>
            <w:tcW w:w="1162" w:type="dxa"/>
            <w:vMerge/>
            <w:tcBorders>
              <w:top w:val="nil"/>
            </w:tcBorders>
          </w:tcPr>
          <w:p>
            <w:pPr>
              <w:rPr>
                <w:sz w:val="2"/>
                <w:szCs w:val="2"/>
              </w:rPr>
            </w:pPr>
          </w:p>
        </w:tc>
        <w:tc>
          <w:tcPr>
            <w:tcW w:w="6264" w:type="dxa"/>
          </w:tcPr>
          <w:p>
            <w:pPr>
              <w:pStyle w:val="TableParagraph"/>
              <w:spacing w:line="242" w:lineRule="auto" w:before="38"/>
              <w:rPr>
                <w:sz w:val="20"/>
              </w:rPr>
            </w:pPr>
            <w:r>
              <w:rPr>
                <w:sz w:val="20"/>
              </w:rPr>
              <w:t>Produces feasibility deliverable to include feedback/ recommendations/reporting</w:t>
            </w:r>
            <w:r>
              <w:rPr>
                <w:spacing w:val="-9"/>
                <w:sz w:val="20"/>
              </w:rPr>
              <w:t> </w:t>
            </w:r>
            <w:r>
              <w:rPr>
                <w:sz w:val="20"/>
              </w:rPr>
              <w:t>based</w:t>
            </w:r>
            <w:r>
              <w:rPr>
                <w:spacing w:val="-9"/>
                <w:sz w:val="20"/>
              </w:rPr>
              <w:t> </w:t>
            </w:r>
            <w:r>
              <w:rPr>
                <w:sz w:val="20"/>
              </w:rPr>
              <w:t>upon</w:t>
            </w:r>
            <w:r>
              <w:rPr>
                <w:spacing w:val="-9"/>
                <w:sz w:val="20"/>
              </w:rPr>
              <w:t> </w:t>
            </w:r>
            <w:r>
              <w:rPr>
                <w:sz w:val="20"/>
              </w:rPr>
              <w:t>agreed</w:t>
            </w:r>
            <w:r>
              <w:rPr>
                <w:spacing w:val="-9"/>
                <w:sz w:val="20"/>
              </w:rPr>
              <w:t> </w:t>
            </w:r>
            <w:r>
              <w:rPr>
                <w:sz w:val="20"/>
              </w:rPr>
              <w:t>scope</w:t>
            </w:r>
            <w:r>
              <w:rPr>
                <w:spacing w:val="-9"/>
                <w:sz w:val="20"/>
              </w:rPr>
              <w:t> </w:t>
            </w:r>
            <w:r>
              <w:rPr>
                <w:sz w:val="20"/>
              </w:rPr>
              <w:t>and </w:t>
            </w:r>
            <w:r>
              <w:rPr>
                <w:spacing w:val="-2"/>
                <w:sz w:val="20"/>
              </w:rPr>
              <w:t>expectations</w:t>
            </w:r>
          </w:p>
        </w:tc>
        <w:tc>
          <w:tcPr>
            <w:tcW w:w="1843" w:type="dxa"/>
          </w:tcPr>
          <w:p>
            <w:pPr>
              <w:pStyle w:val="TableParagraph"/>
              <w:spacing w:line="244" w:lineRule="auto" w:before="38"/>
              <w:ind w:right="544"/>
              <w:rPr>
                <w:sz w:val="20"/>
              </w:rPr>
            </w:pPr>
            <w:r>
              <w:rPr>
                <w:sz w:val="20"/>
              </w:rPr>
              <w:t>By</w:t>
            </w:r>
            <w:r>
              <w:rPr>
                <w:spacing w:val="-14"/>
                <w:sz w:val="20"/>
              </w:rPr>
              <w:t> </w:t>
            </w:r>
            <w:r>
              <w:rPr>
                <w:sz w:val="20"/>
              </w:rPr>
              <w:t>requested </w:t>
            </w:r>
            <w:r>
              <w:rPr>
                <w:spacing w:val="-2"/>
                <w:sz w:val="20"/>
              </w:rPr>
              <w:t>deadline</w:t>
            </w:r>
          </w:p>
        </w:tc>
      </w:tr>
      <w:tr>
        <w:trPr>
          <w:trHeight w:val="537" w:hRule="atLeast"/>
        </w:trPr>
        <w:tc>
          <w:tcPr>
            <w:tcW w:w="797" w:type="dxa"/>
          </w:tcPr>
          <w:p>
            <w:pPr>
              <w:pStyle w:val="TableParagraph"/>
              <w:ind w:left="115"/>
              <w:rPr>
                <w:b/>
                <w:sz w:val="20"/>
              </w:rPr>
            </w:pPr>
            <w:r>
              <w:rPr>
                <w:b/>
                <w:spacing w:val="-2"/>
                <w:sz w:val="20"/>
              </w:rPr>
              <w:t>6.2.16</w:t>
            </w:r>
          </w:p>
        </w:tc>
        <w:tc>
          <w:tcPr>
            <w:tcW w:w="1162" w:type="dxa"/>
          </w:tcPr>
          <w:p>
            <w:pPr>
              <w:pStyle w:val="TableParagraph"/>
              <w:ind w:left="105"/>
              <w:rPr>
                <w:sz w:val="20"/>
              </w:rPr>
            </w:pPr>
            <w:r>
              <w:rPr>
                <w:spacing w:val="-5"/>
                <w:sz w:val="20"/>
              </w:rPr>
              <w:t>FAL</w:t>
            </w:r>
          </w:p>
        </w:tc>
        <w:tc>
          <w:tcPr>
            <w:tcW w:w="6264" w:type="dxa"/>
          </w:tcPr>
          <w:p>
            <w:pPr>
              <w:pStyle w:val="TableParagraph"/>
              <w:spacing w:before="38"/>
              <w:rPr>
                <w:sz w:val="20"/>
              </w:rPr>
            </w:pPr>
            <w:r>
              <w:rPr>
                <w:sz w:val="20"/>
              </w:rPr>
              <w:t>Includes</w:t>
            </w:r>
            <w:r>
              <w:rPr>
                <w:spacing w:val="-6"/>
                <w:sz w:val="20"/>
              </w:rPr>
              <w:t> </w:t>
            </w:r>
            <w:r>
              <w:rPr>
                <w:sz w:val="20"/>
              </w:rPr>
              <w:t>feasibility</w:t>
            </w:r>
            <w:r>
              <w:rPr>
                <w:spacing w:val="-6"/>
                <w:sz w:val="20"/>
              </w:rPr>
              <w:t> </w:t>
            </w:r>
            <w:r>
              <w:rPr>
                <w:sz w:val="20"/>
              </w:rPr>
              <w:t>deliverable</w:t>
            </w:r>
            <w:r>
              <w:rPr>
                <w:spacing w:val="-7"/>
                <w:sz w:val="20"/>
              </w:rPr>
              <w:t> </w:t>
            </w:r>
            <w:r>
              <w:rPr>
                <w:sz w:val="20"/>
              </w:rPr>
              <w:t>in</w:t>
            </w:r>
            <w:r>
              <w:rPr>
                <w:spacing w:val="-7"/>
                <w:sz w:val="20"/>
              </w:rPr>
              <w:t> </w:t>
            </w:r>
            <w:r>
              <w:rPr>
                <w:sz w:val="20"/>
              </w:rPr>
              <w:t>Proposal</w:t>
            </w:r>
            <w:r>
              <w:rPr>
                <w:spacing w:val="-7"/>
                <w:sz w:val="20"/>
              </w:rPr>
              <w:t> </w:t>
            </w:r>
            <w:r>
              <w:rPr>
                <w:sz w:val="20"/>
              </w:rPr>
              <w:t>Knowledge</w:t>
            </w:r>
            <w:r>
              <w:rPr>
                <w:spacing w:val="-7"/>
                <w:sz w:val="20"/>
              </w:rPr>
              <w:t> </w:t>
            </w:r>
            <w:r>
              <w:rPr>
                <w:sz w:val="20"/>
              </w:rPr>
              <w:t>Information Transfer (P-KIT)</w:t>
            </w:r>
          </w:p>
        </w:tc>
        <w:tc>
          <w:tcPr>
            <w:tcW w:w="1843" w:type="dxa"/>
          </w:tcPr>
          <w:p>
            <w:pPr>
              <w:pStyle w:val="TableParagraph"/>
              <w:rPr>
                <w:sz w:val="20"/>
              </w:rPr>
            </w:pPr>
            <w:r>
              <w:rPr>
                <w:sz w:val="20"/>
              </w:rPr>
              <w:t>Upon</w:t>
            </w:r>
            <w:r>
              <w:rPr>
                <w:spacing w:val="-8"/>
                <w:sz w:val="20"/>
              </w:rPr>
              <w:t> </w:t>
            </w:r>
            <w:r>
              <w:rPr>
                <w:spacing w:val="-4"/>
                <w:sz w:val="20"/>
              </w:rPr>
              <w:t>award</w:t>
            </w:r>
          </w:p>
        </w:tc>
      </w:tr>
    </w:tbl>
    <w:p>
      <w:pPr>
        <w:spacing w:after="0"/>
        <w:rPr>
          <w:sz w:val="20"/>
        </w:rPr>
        <w:sectPr>
          <w:pgSz w:w="12240" w:h="15840"/>
          <w:pgMar w:header="725" w:footer="872" w:top="2520" w:bottom="1060" w:left="900" w:right="960"/>
        </w:sectPr>
      </w:pPr>
    </w:p>
    <w:p>
      <w:pPr>
        <w:pStyle w:val="BodyText"/>
        <w:spacing w:before="6"/>
        <w:rPr>
          <w:b/>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05"/>
              <w:rPr>
                <w:b/>
                <w:sz w:val="20"/>
              </w:rPr>
            </w:pPr>
            <w:r>
              <w:rPr>
                <w:b/>
                <w:spacing w:val="-5"/>
                <w:sz w:val="20"/>
              </w:rPr>
              <w:t>No:</w:t>
            </w:r>
          </w:p>
        </w:tc>
        <w:tc>
          <w:tcPr>
            <w:tcW w:w="1162" w:type="dxa"/>
            <w:shd w:val="clear" w:color="auto" w:fill="D9D9D9"/>
          </w:tcPr>
          <w:p>
            <w:pPr>
              <w:pStyle w:val="TableParagraph"/>
              <w:spacing w:before="38"/>
              <w:ind w:left="105"/>
              <w:rPr>
                <w:b/>
                <w:sz w:val="20"/>
              </w:rPr>
            </w:pPr>
            <w:r>
              <w:rPr>
                <w:b/>
                <w:spacing w:val="-4"/>
                <w:sz w:val="20"/>
              </w:rPr>
              <w:t>Who:</w:t>
            </w:r>
          </w:p>
        </w:tc>
        <w:tc>
          <w:tcPr>
            <w:tcW w:w="6264" w:type="dxa"/>
            <w:shd w:val="clear" w:color="auto" w:fill="D9D9D9"/>
          </w:tcPr>
          <w:p>
            <w:pPr>
              <w:pStyle w:val="TableParagraph"/>
              <w:spacing w:before="38"/>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542" w:hRule="atLeast"/>
        </w:trPr>
        <w:tc>
          <w:tcPr>
            <w:tcW w:w="797" w:type="dxa"/>
          </w:tcPr>
          <w:p>
            <w:pPr>
              <w:pStyle w:val="TableParagraph"/>
              <w:spacing w:before="47"/>
              <w:ind w:left="115"/>
              <w:rPr>
                <w:b/>
                <w:sz w:val="20"/>
              </w:rPr>
            </w:pPr>
            <w:r>
              <w:rPr>
                <w:b/>
                <w:spacing w:val="-2"/>
                <w:sz w:val="20"/>
              </w:rPr>
              <w:t>6.2.17</w:t>
            </w:r>
          </w:p>
        </w:tc>
        <w:tc>
          <w:tcPr>
            <w:tcW w:w="1162" w:type="dxa"/>
            <w:vMerge w:val="restart"/>
          </w:tcPr>
          <w:p>
            <w:pPr>
              <w:pStyle w:val="TableParagraph"/>
              <w:spacing w:before="0"/>
              <w:ind w:left="0"/>
              <w:rPr>
                <w:rFonts w:ascii="Times New Roman"/>
                <w:sz w:val="20"/>
              </w:rPr>
            </w:pPr>
          </w:p>
        </w:tc>
        <w:tc>
          <w:tcPr>
            <w:tcW w:w="6264" w:type="dxa"/>
          </w:tcPr>
          <w:p>
            <w:pPr>
              <w:pStyle w:val="TableParagraph"/>
              <w:rPr>
                <w:sz w:val="20"/>
              </w:rPr>
            </w:pPr>
            <w:r>
              <w:rPr>
                <w:sz w:val="20"/>
              </w:rPr>
              <w:t>Collaborates</w:t>
            </w:r>
            <w:r>
              <w:rPr>
                <w:spacing w:val="-3"/>
                <w:sz w:val="20"/>
              </w:rPr>
              <w:t> </w:t>
            </w:r>
            <w:r>
              <w:rPr>
                <w:sz w:val="20"/>
              </w:rPr>
              <w:t>with</w:t>
            </w:r>
            <w:r>
              <w:rPr>
                <w:spacing w:val="-3"/>
                <w:sz w:val="20"/>
              </w:rPr>
              <w:t> </w:t>
            </w:r>
            <w:r>
              <w:rPr>
                <w:sz w:val="20"/>
              </w:rPr>
              <w:t>ASL,</w:t>
            </w:r>
            <w:r>
              <w:rPr>
                <w:spacing w:val="-3"/>
                <w:sz w:val="20"/>
              </w:rPr>
              <w:t> </w:t>
            </w:r>
            <w:r>
              <w:rPr>
                <w:sz w:val="20"/>
              </w:rPr>
              <w:t>TSL</w:t>
            </w:r>
            <w:r>
              <w:rPr>
                <w:spacing w:val="-3"/>
                <w:sz w:val="20"/>
              </w:rPr>
              <w:t> </w:t>
            </w:r>
            <w:r>
              <w:rPr>
                <w:sz w:val="20"/>
              </w:rPr>
              <w:t>and</w:t>
            </w:r>
            <w:r>
              <w:rPr>
                <w:spacing w:val="-3"/>
                <w:sz w:val="20"/>
              </w:rPr>
              <w:t> </w:t>
            </w:r>
            <w:r>
              <w:rPr>
                <w:sz w:val="20"/>
              </w:rPr>
              <w:t>/</w:t>
            </w:r>
            <w:r>
              <w:rPr>
                <w:spacing w:val="-3"/>
                <w:sz w:val="20"/>
              </w:rPr>
              <w:t> </w:t>
            </w:r>
            <w:r>
              <w:rPr>
                <w:sz w:val="20"/>
              </w:rPr>
              <w:t>or</w:t>
            </w:r>
            <w:r>
              <w:rPr>
                <w:spacing w:val="-3"/>
                <w:sz w:val="20"/>
              </w:rPr>
              <w:t> </w:t>
            </w:r>
            <w:r>
              <w:rPr>
                <w:sz w:val="20"/>
              </w:rPr>
              <w:t>MSL</w:t>
            </w:r>
            <w:r>
              <w:rPr>
                <w:spacing w:val="-3"/>
                <w:sz w:val="20"/>
              </w:rPr>
              <w:t> </w:t>
            </w:r>
            <w:r>
              <w:rPr>
                <w:sz w:val="20"/>
              </w:rPr>
              <w:t>/</w:t>
            </w:r>
            <w:r>
              <w:rPr>
                <w:spacing w:val="-3"/>
                <w:sz w:val="20"/>
              </w:rPr>
              <w:t> </w:t>
            </w:r>
            <w:r>
              <w:rPr>
                <w:sz w:val="20"/>
              </w:rPr>
              <w:t>TMA</w:t>
            </w:r>
            <w:r>
              <w:rPr>
                <w:spacing w:val="-3"/>
                <w:sz w:val="20"/>
              </w:rPr>
              <w:t> </w:t>
            </w:r>
            <w:r>
              <w:rPr>
                <w:sz w:val="20"/>
              </w:rPr>
              <w:t>to</w:t>
            </w:r>
            <w:r>
              <w:rPr>
                <w:spacing w:val="-3"/>
                <w:sz w:val="20"/>
              </w:rPr>
              <w:t> </w:t>
            </w:r>
            <w:r>
              <w:rPr>
                <w:sz w:val="20"/>
              </w:rPr>
              <w:t>add</w:t>
            </w:r>
            <w:r>
              <w:rPr>
                <w:spacing w:val="-3"/>
                <w:sz w:val="20"/>
              </w:rPr>
              <w:t> </w:t>
            </w:r>
            <w:r>
              <w:rPr>
                <w:sz w:val="20"/>
              </w:rPr>
              <w:t>strategic and/or medical input to feasibility.</w:t>
            </w:r>
          </w:p>
        </w:tc>
        <w:tc>
          <w:tcPr>
            <w:tcW w:w="1843" w:type="dxa"/>
          </w:tcPr>
          <w:p>
            <w:pPr>
              <w:pStyle w:val="TableParagraph"/>
              <w:spacing w:before="47"/>
              <w:rPr>
                <w:sz w:val="20"/>
              </w:rPr>
            </w:pPr>
            <w:r>
              <w:rPr>
                <w:sz w:val="20"/>
              </w:rPr>
              <w:t>When</w:t>
            </w:r>
            <w:r>
              <w:rPr>
                <w:spacing w:val="-5"/>
                <w:sz w:val="20"/>
              </w:rPr>
              <w:t> </w:t>
            </w:r>
            <w:r>
              <w:rPr>
                <w:spacing w:val="-2"/>
                <w:sz w:val="20"/>
              </w:rPr>
              <w:t>requested</w:t>
            </w:r>
          </w:p>
        </w:tc>
      </w:tr>
      <w:tr>
        <w:trPr>
          <w:trHeight w:val="541" w:hRule="atLeast"/>
        </w:trPr>
        <w:tc>
          <w:tcPr>
            <w:tcW w:w="797" w:type="dxa"/>
          </w:tcPr>
          <w:p>
            <w:pPr>
              <w:pStyle w:val="TableParagraph"/>
              <w:ind w:left="115"/>
              <w:rPr>
                <w:b/>
                <w:sz w:val="20"/>
              </w:rPr>
            </w:pPr>
            <w:r>
              <w:rPr>
                <w:b/>
                <w:spacing w:val="-2"/>
                <w:sz w:val="20"/>
              </w:rPr>
              <w:t>6.2.18</w:t>
            </w:r>
          </w:p>
        </w:tc>
        <w:tc>
          <w:tcPr>
            <w:tcW w:w="1162" w:type="dxa"/>
            <w:vMerge/>
            <w:tcBorders>
              <w:top w:val="nil"/>
            </w:tcBorders>
          </w:tcPr>
          <w:p>
            <w:pPr>
              <w:rPr>
                <w:sz w:val="2"/>
                <w:szCs w:val="2"/>
              </w:rPr>
            </w:pPr>
          </w:p>
        </w:tc>
        <w:tc>
          <w:tcPr>
            <w:tcW w:w="6264" w:type="dxa"/>
          </w:tcPr>
          <w:p>
            <w:pPr>
              <w:pStyle w:val="TableParagraph"/>
              <w:spacing w:before="38"/>
              <w:rPr>
                <w:sz w:val="20"/>
              </w:rPr>
            </w:pPr>
            <w:r>
              <w:rPr>
                <w:sz w:val="20"/>
              </w:rPr>
              <w:t>Performs</w:t>
            </w:r>
            <w:r>
              <w:rPr>
                <w:spacing w:val="-4"/>
                <w:sz w:val="20"/>
              </w:rPr>
              <w:t> </w:t>
            </w:r>
            <w:r>
              <w:rPr>
                <w:sz w:val="20"/>
              </w:rPr>
              <w:t>data</w:t>
            </w:r>
            <w:r>
              <w:rPr>
                <w:spacing w:val="-4"/>
                <w:sz w:val="20"/>
              </w:rPr>
              <w:t> </w:t>
            </w:r>
            <w:r>
              <w:rPr>
                <w:sz w:val="20"/>
              </w:rPr>
              <w:t>analysis</w:t>
            </w:r>
            <w:r>
              <w:rPr>
                <w:spacing w:val="-4"/>
                <w:sz w:val="20"/>
              </w:rPr>
              <w:t> </w:t>
            </w:r>
            <w:r>
              <w:rPr>
                <w:sz w:val="20"/>
              </w:rPr>
              <w:t>of</w:t>
            </w:r>
            <w:r>
              <w:rPr>
                <w:spacing w:val="-4"/>
                <w:sz w:val="20"/>
              </w:rPr>
              <w:t> </w:t>
            </w:r>
            <w:r>
              <w:rPr>
                <w:sz w:val="20"/>
              </w:rPr>
              <w:t>all</w:t>
            </w:r>
            <w:r>
              <w:rPr>
                <w:spacing w:val="-4"/>
                <w:sz w:val="20"/>
              </w:rPr>
              <w:t> </w:t>
            </w:r>
            <w:r>
              <w:rPr>
                <w:sz w:val="20"/>
              </w:rPr>
              <w:t>available</w:t>
            </w:r>
            <w:r>
              <w:rPr>
                <w:spacing w:val="-4"/>
                <w:sz w:val="20"/>
              </w:rPr>
              <w:t> </w:t>
            </w:r>
            <w:r>
              <w:rPr>
                <w:sz w:val="20"/>
              </w:rPr>
              <w:t>data</w:t>
            </w:r>
            <w:r>
              <w:rPr>
                <w:spacing w:val="-4"/>
                <w:sz w:val="20"/>
              </w:rPr>
              <w:t> </w:t>
            </w:r>
            <w:r>
              <w:rPr>
                <w:sz w:val="20"/>
              </w:rPr>
              <w:t>gathered</w:t>
            </w:r>
            <w:r>
              <w:rPr>
                <w:spacing w:val="-4"/>
                <w:sz w:val="20"/>
              </w:rPr>
              <w:t> </w:t>
            </w:r>
            <w:r>
              <w:rPr>
                <w:sz w:val="20"/>
              </w:rPr>
              <w:t>as</w:t>
            </w:r>
            <w:r>
              <w:rPr>
                <w:spacing w:val="-4"/>
                <w:sz w:val="20"/>
              </w:rPr>
              <w:t> </w:t>
            </w:r>
            <w:r>
              <w:rPr>
                <w:sz w:val="20"/>
              </w:rPr>
              <w:t>part</w:t>
            </w:r>
            <w:r>
              <w:rPr>
                <w:spacing w:val="-4"/>
                <w:sz w:val="20"/>
              </w:rPr>
              <w:t> </w:t>
            </w:r>
            <w:r>
              <w:rPr>
                <w:sz w:val="20"/>
              </w:rPr>
              <w:t>of</w:t>
            </w:r>
            <w:r>
              <w:rPr>
                <w:spacing w:val="-4"/>
                <w:sz w:val="20"/>
              </w:rPr>
              <w:t> </w:t>
            </w:r>
            <w:r>
              <w:rPr>
                <w:sz w:val="20"/>
              </w:rPr>
              <w:t>data </w:t>
            </w:r>
            <w:r>
              <w:rPr>
                <w:spacing w:val="-2"/>
                <w:sz w:val="20"/>
              </w:rPr>
              <w:t>acquisition.</w:t>
            </w:r>
          </w:p>
        </w:tc>
        <w:tc>
          <w:tcPr>
            <w:tcW w:w="1843" w:type="dxa"/>
          </w:tcPr>
          <w:p>
            <w:pPr>
              <w:pStyle w:val="TableParagraph"/>
              <w:spacing w:before="38"/>
              <w:ind w:right="544"/>
              <w:rPr>
                <w:sz w:val="20"/>
              </w:rPr>
            </w:pPr>
            <w:r>
              <w:rPr>
                <w:sz w:val="20"/>
              </w:rPr>
              <w:t>By</w:t>
            </w:r>
            <w:r>
              <w:rPr>
                <w:spacing w:val="-14"/>
                <w:sz w:val="20"/>
              </w:rPr>
              <w:t> </w:t>
            </w:r>
            <w:r>
              <w:rPr>
                <w:sz w:val="20"/>
              </w:rPr>
              <w:t>requested </w:t>
            </w:r>
            <w:r>
              <w:rPr>
                <w:spacing w:val="-2"/>
                <w:sz w:val="20"/>
              </w:rPr>
              <w:t>deadline.</w:t>
            </w:r>
          </w:p>
        </w:tc>
      </w:tr>
    </w:tbl>
    <w:p>
      <w:pPr>
        <w:pStyle w:val="BodyText"/>
        <w:spacing w:before="5"/>
        <w:rPr>
          <w:b/>
          <w:sz w:val="12"/>
        </w:rPr>
      </w:pPr>
    </w:p>
    <w:p>
      <w:pPr>
        <w:pStyle w:val="ListParagraph"/>
        <w:numPr>
          <w:ilvl w:val="1"/>
          <w:numId w:val="1"/>
        </w:numPr>
        <w:tabs>
          <w:tab w:pos="1802" w:val="left" w:leader="none"/>
          <w:tab w:pos="1803" w:val="left" w:leader="none"/>
        </w:tabs>
        <w:spacing w:line="240" w:lineRule="auto" w:before="93" w:after="0"/>
        <w:ind w:left="1802" w:right="0" w:hanging="543"/>
        <w:jc w:val="left"/>
        <w:rPr>
          <w:b/>
          <w:sz w:val="22"/>
        </w:rPr>
      </w:pPr>
      <w:bookmarkStart w:name="Conducting a Paid Feasibility Exercise" w:id="10"/>
      <w:bookmarkEnd w:id="10"/>
      <w:r>
        <w:rPr>
          <w:b/>
          <w:sz w:val="22"/>
        </w:rPr>
        <w:t>Conductin</w:t>
      </w:r>
      <w:r>
        <w:rPr>
          <w:b/>
          <w:sz w:val="22"/>
        </w:rPr>
        <w:t>g</w:t>
      </w:r>
      <w:r>
        <w:rPr>
          <w:b/>
          <w:spacing w:val="-7"/>
          <w:sz w:val="22"/>
        </w:rPr>
        <w:t> </w:t>
      </w:r>
      <w:r>
        <w:rPr>
          <w:b/>
          <w:sz w:val="22"/>
        </w:rPr>
        <w:t>a</w:t>
      </w:r>
      <w:r>
        <w:rPr>
          <w:b/>
          <w:spacing w:val="-5"/>
          <w:sz w:val="22"/>
        </w:rPr>
        <w:t> </w:t>
      </w:r>
      <w:r>
        <w:rPr>
          <w:b/>
          <w:sz w:val="22"/>
        </w:rPr>
        <w:t>Paid</w:t>
      </w:r>
      <w:r>
        <w:rPr>
          <w:b/>
          <w:spacing w:val="-5"/>
          <w:sz w:val="22"/>
        </w:rPr>
        <w:t> </w:t>
      </w:r>
      <w:r>
        <w:rPr>
          <w:b/>
          <w:sz w:val="22"/>
        </w:rPr>
        <w:t>Feasibility</w:t>
      </w:r>
      <w:r>
        <w:rPr>
          <w:b/>
          <w:spacing w:val="-6"/>
          <w:sz w:val="22"/>
        </w:rPr>
        <w:t> </w:t>
      </w:r>
      <w:r>
        <w:rPr>
          <w:b/>
          <w:spacing w:val="-2"/>
          <w:sz w:val="22"/>
        </w:rPr>
        <w:t>Exercise</w:t>
      </w:r>
    </w:p>
    <w:p>
      <w:pPr>
        <w:pStyle w:val="BodyText"/>
        <w:rPr>
          <w:b/>
          <w:sz w:val="21"/>
        </w:rPr>
      </w:pPr>
    </w:p>
    <w:p>
      <w:pPr>
        <w:pStyle w:val="BodyText"/>
        <w:ind w:left="1802" w:right="494"/>
      </w:pPr>
      <w:r>
        <w:rPr/>
        <w:t>A “paid feasibility” typically results in a Feasibility Report or comparable client deliverable</w:t>
      </w:r>
      <w:r>
        <w:rPr>
          <w:spacing w:val="-5"/>
        </w:rPr>
        <w:t> </w:t>
      </w:r>
      <w:r>
        <w:rPr/>
        <w:t>(e.g.,</w:t>
      </w:r>
      <w:r>
        <w:rPr>
          <w:spacing w:val="-7"/>
        </w:rPr>
        <w:t> </w:t>
      </w:r>
      <w:r>
        <w:rPr/>
        <w:t>slides)—independent</w:t>
      </w:r>
      <w:r>
        <w:rPr>
          <w:spacing w:val="-5"/>
        </w:rPr>
        <w:t> </w:t>
      </w:r>
      <w:r>
        <w:rPr/>
        <w:t>of</w:t>
      </w:r>
      <w:r>
        <w:rPr>
          <w:spacing w:val="-5"/>
        </w:rPr>
        <w:t> </w:t>
      </w:r>
      <w:r>
        <w:rPr/>
        <w:t>the</w:t>
      </w:r>
      <w:r>
        <w:rPr>
          <w:spacing w:val="-5"/>
        </w:rPr>
        <w:t> </w:t>
      </w:r>
      <w:r>
        <w:rPr/>
        <w:t>vehicle</w:t>
      </w:r>
      <w:r>
        <w:rPr>
          <w:spacing w:val="-5"/>
        </w:rPr>
        <w:t> </w:t>
      </w:r>
      <w:r>
        <w:rPr/>
        <w:t>type</w:t>
      </w:r>
      <w:r>
        <w:rPr>
          <w:spacing w:val="-5"/>
        </w:rPr>
        <w:t> </w:t>
      </w:r>
      <w:r>
        <w:rPr/>
        <w:t>(e.g.,</w:t>
      </w:r>
      <w:r>
        <w:rPr>
          <w:spacing w:val="-2"/>
        </w:rPr>
        <w:t> </w:t>
      </w:r>
      <w:r>
        <w:rPr/>
        <w:t>RFP,</w:t>
      </w:r>
      <w:r>
        <w:rPr>
          <w:spacing w:val="-6"/>
        </w:rPr>
        <w:t> </w:t>
      </w:r>
      <w:r>
        <w:rPr/>
        <w:t>stand-alone work, etc.). Each is designed to meet the specific needs of the project.</w:t>
      </w:r>
    </w:p>
    <w:p>
      <w:pPr>
        <w:pStyle w:val="BodyText"/>
        <w:spacing w:before="10"/>
        <w:rPr>
          <w:sz w:val="20"/>
        </w:rPr>
      </w:pPr>
    </w:p>
    <w:p>
      <w:pPr>
        <w:pStyle w:val="BodyText"/>
        <w:ind w:left="1802"/>
      </w:pPr>
      <w:r>
        <w:rPr/>
        <w:t>The</w:t>
      </w:r>
      <w:r>
        <w:rPr>
          <w:spacing w:val="-5"/>
        </w:rPr>
        <w:t> </w:t>
      </w:r>
      <w:r>
        <w:rPr/>
        <w:t>three</w:t>
      </w:r>
      <w:r>
        <w:rPr>
          <w:spacing w:val="-3"/>
        </w:rPr>
        <w:t> </w:t>
      </w:r>
      <w:r>
        <w:rPr/>
        <w:t>main</w:t>
      </w:r>
      <w:r>
        <w:rPr>
          <w:spacing w:val="-3"/>
        </w:rPr>
        <w:t> </w:t>
      </w:r>
      <w:r>
        <w:rPr/>
        <w:t>steps</w:t>
      </w:r>
      <w:r>
        <w:rPr>
          <w:spacing w:val="-4"/>
        </w:rPr>
        <w:t> </w:t>
      </w:r>
      <w:r>
        <w:rPr/>
        <w:t>performed</w:t>
      </w:r>
      <w:r>
        <w:rPr>
          <w:spacing w:val="-3"/>
        </w:rPr>
        <w:t> </w:t>
      </w:r>
      <w:r>
        <w:rPr/>
        <w:t>as</w:t>
      </w:r>
      <w:r>
        <w:rPr>
          <w:spacing w:val="-3"/>
        </w:rPr>
        <w:t> </w:t>
      </w:r>
      <w:r>
        <w:rPr/>
        <w:t>part</w:t>
      </w:r>
      <w:r>
        <w:rPr>
          <w:spacing w:val="-4"/>
        </w:rPr>
        <w:t> </w:t>
      </w:r>
      <w:r>
        <w:rPr/>
        <w:t>of</w:t>
      </w:r>
      <w:r>
        <w:rPr>
          <w:spacing w:val="-3"/>
        </w:rPr>
        <w:t> </w:t>
      </w:r>
      <w:r>
        <w:rPr/>
        <w:t>a</w:t>
      </w:r>
      <w:r>
        <w:rPr>
          <w:spacing w:val="-6"/>
        </w:rPr>
        <w:t> </w:t>
      </w:r>
      <w:r>
        <w:rPr/>
        <w:t>paid</w:t>
      </w:r>
      <w:r>
        <w:rPr>
          <w:spacing w:val="-4"/>
        </w:rPr>
        <w:t> </w:t>
      </w:r>
      <w:r>
        <w:rPr/>
        <w:t>feasibility</w:t>
      </w:r>
      <w:r>
        <w:rPr>
          <w:spacing w:val="-6"/>
        </w:rPr>
        <w:t> </w:t>
      </w:r>
      <w:r>
        <w:rPr>
          <w:spacing w:val="-2"/>
        </w:rPr>
        <w:t>include:</w:t>
      </w:r>
    </w:p>
    <w:p>
      <w:pPr>
        <w:pStyle w:val="BodyText"/>
        <w:spacing w:before="11"/>
        <w:rPr>
          <w:sz w:val="20"/>
        </w:rPr>
      </w:pPr>
    </w:p>
    <w:p>
      <w:pPr>
        <w:pStyle w:val="ListParagraph"/>
        <w:numPr>
          <w:ilvl w:val="0"/>
          <w:numId w:val="7"/>
        </w:numPr>
        <w:tabs>
          <w:tab w:pos="2162" w:val="left" w:leader="none"/>
          <w:tab w:pos="2163" w:val="left" w:leader="none"/>
        </w:tabs>
        <w:spacing w:line="240" w:lineRule="auto" w:before="0" w:after="0"/>
        <w:ind w:left="2162" w:right="717" w:hanging="360"/>
        <w:jc w:val="left"/>
        <w:rPr>
          <w:sz w:val="22"/>
        </w:rPr>
      </w:pPr>
      <w:r>
        <w:rPr>
          <w:sz w:val="22"/>
        </w:rPr>
        <w:t>Prepare</w:t>
      </w:r>
      <w:r>
        <w:rPr>
          <w:spacing w:val="-5"/>
          <w:sz w:val="22"/>
        </w:rPr>
        <w:t> </w:t>
      </w:r>
      <w:r>
        <w:rPr>
          <w:sz w:val="22"/>
        </w:rPr>
        <w:t>a</w:t>
      </w:r>
      <w:r>
        <w:rPr>
          <w:spacing w:val="-5"/>
          <w:sz w:val="22"/>
        </w:rPr>
        <w:t> </w:t>
      </w:r>
      <w:r>
        <w:rPr>
          <w:sz w:val="22"/>
        </w:rPr>
        <w:t>customized</w:t>
      </w:r>
      <w:r>
        <w:rPr>
          <w:spacing w:val="-5"/>
          <w:sz w:val="22"/>
        </w:rPr>
        <w:t> </w:t>
      </w:r>
      <w:r>
        <w:rPr>
          <w:sz w:val="22"/>
        </w:rPr>
        <w:t>proposal</w:t>
      </w:r>
      <w:r>
        <w:rPr>
          <w:spacing w:val="-5"/>
          <w:sz w:val="22"/>
        </w:rPr>
        <w:t> </w:t>
      </w:r>
      <w:r>
        <w:rPr>
          <w:sz w:val="22"/>
        </w:rPr>
        <w:t>covering</w:t>
      </w:r>
      <w:r>
        <w:rPr>
          <w:spacing w:val="-5"/>
          <w:sz w:val="22"/>
        </w:rPr>
        <w:t> </w:t>
      </w:r>
      <w:r>
        <w:rPr>
          <w:sz w:val="22"/>
        </w:rPr>
        <w:t>scope,</w:t>
      </w:r>
      <w:r>
        <w:rPr>
          <w:spacing w:val="-5"/>
          <w:sz w:val="22"/>
        </w:rPr>
        <w:t> </w:t>
      </w:r>
      <w:r>
        <w:rPr>
          <w:sz w:val="22"/>
        </w:rPr>
        <w:t>objectives,</w:t>
      </w:r>
      <w:r>
        <w:rPr>
          <w:spacing w:val="-5"/>
          <w:sz w:val="22"/>
        </w:rPr>
        <w:t> </w:t>
      </w:r>
      <w:r>
        <w:rPr>
          <w:sz w:val="22"/>
        </w:rPr>
        <w:t>methodology</w:t>
      </w:r>
      <w:r>
        <w:rPr>
          <w:spacing w:val="-5"/>
          <w:sz w:val="22"/>
        </w:rPr>
        <w:t> </w:t>
      </w:r>
      <w:r>
        <w:rPr>
          <w:sz w:val="22"/>
        </w:rPr>
        <w:t>and budget to conduct feasibility.</w:t>
      </w:r>
    </w:p>
    <w:p>
      <w:pPr>
        <w:pStyle w:val="ListParagraph"/>
        <w:numPr>
          <w:ilvl w:val="0"/>
          <w:numId w:val="7"/>
        </w:numPr>
        <w:tabs>
          <w:tab w:pos="2162" w:val="left" w:leader="none"/>
          <w:tab w:pos="2163" w:val="left" w:leader="none"/>
        </w:tabs>
        <w:spacing w:line="265" w:lineRule="exact" w:before="0" w:after="0"/>
        <w:ind w:left="2162" w:right="0" w:hanging="361"/>
        <w:jc w:val="left"/>
        <w:rPr>
          <w:sz w:val="22"/>
        </w:rPr>
      </w:pPr>
      <w:r>
        <w:rPr>
          <w:sz w:val="22"/>
        </w:rPr>
        <w:t>Lead</w:t>
      </w:r>
      <w:r>
        <w:rPr>
          <w:spacing w:val="-7"/>
          <w:sz w:val="22"/>
        </w:rPr>
        <w:t> </w:t>
      </w:r>
      <w:r>
        <w:rPr>
          <w:sz w:val="22"/>
        </w:rPr>
        <w:t>a</w:t>
      </w:r>
      <w:r>
        <w:rPr>
          <w:spacing w:val="-5"/>
          <w:sz w:val="22"/>
        </w:rPr>
        <w:t> </w:t>
      </w:r>
      <w:r>
        <w:rPr>
          <w:sz w:val="22"/>
        </w:rPr>
        <w:t>cross</w:t>
      </w:r>
      <w:r>
        <w:rPr>
          <w:spacing w:val="-4"/>
          <w:sz w:val="22"/>
        </w:rPr>
        <w:t> </w:t>
      </w:r>
      <w:r>
        <w:rPr>
          <w:sz w:val="22"/>
        </w:rPr>
        <w:t>functional</w:t>
      </w:r>
      <w:r>
        <w:rPr>
          <w:spacing w:val="-5"/>
          <w:sz w:val="22"/>
        </w:rPr>
        <w:t> </w:t>
      </w:r>
      <w:r>
        <w:rPr>
          <w:sz w:val="22"/>
        </w:rPr>
        <w:t>team</w:t>
      </w:r>
      <w:r>
        <w:rPr>
          <w:spacing w:val="-4"/>
          <w:sz w:val="22"/>
        </w:rPr>
        <w:t> </w:t>
      </w:r>
      <w:r>
        <w:rPr>
          <w:sz w:val="22"/>
        </w:rPr>
        <w:t>for</w:t>
      </w:r>
      <w:r>
        <w:rPr>
          <w:spacing w:val="-5"/>
          <w:sz w:val="22"/>
        </w:rPr>
        <w:t> </w:t>
      </w:r>
      <w:r>
        <w:rPr>
          <w:sz w:val="22"/>
        </w:rPr>
        <w:t>study</w:t>
      </w:r>
      <w:r>
        <w:rPr>
          <w:spacing w:val="-5"/>
          <w:sz w:val="22"/>
        </w:rPr>
        <w:t> </w:t>
      </w:r>
      <w:r>
        <w:rPr>
          <w:sz w:val="22"/>
        </w:rPr>
        <w:t>conduct</w:t>
      </w:r>
      <w:r>
        <w:rPr>
          <w:spacing w:val="-4"/>
          <w:sz w:val="22"/>
        </w:rPr>
        <w:t> </w:t>
      </w:r>
      <w:r>
        <w:rPr>
          <w:sz w:val="22"/>
        </w:rPr>
        <w:t>and</w:t>
      </w:r>
      <w:r>
        <w:rPr>
          <w:spacing w:val="-5"/>
          <w:sz w:val="22"/>
        </w:rPr>
        <w:t> </w:t>
      </w:r>
      <w:r>
        <w:rPr>
          <w:sz w:val="22"/>
        </w:rPr>
        <w:t>data</w:t>
      </w:r>
      <w:r>
        <w:rPr>
          <w:spacing w:val="-4"/>
          <w:sz w:val="22"/>
        </w:rPr>
        <w:t> </w:t>
      </w:r>
      <w:r>
        <w:rPr>
          <w:spacing w:val="-2"/>
          <w:sz w:val="22"/>
        </w:rPr>
        <w:t>collection.</w:t>
      </w:r>
    </w:p>
    <w:p>
      <w:pPr>
        <w:pStyle w:val="ListParagraph"/>
        <w:numPr>
          <w:ilvl w:val="0"/>
          <w:numId w:val="7"/>
        </w:numPr>
        <w:tabs>
          <w:tab w:pos="2162" w:val="left" w:leader="none"/>
          <w:tab w:pos="2163" w:val="left" w:leader="none"/>
        </w:tabs>
        <w:spacing w:line="269" w:lineRule="exact" w:before="0" w:after="0"/>
        <w:ind w:left="2162" w:right="0" w:hanging="361"/>
        <w:jc w:val="left"/>
        <w:rPr>
          <w:sz w:val="22"/>
        </w:rPr>
      </w:pPr>
      <w:r>
        <w:rPr>
          <w:sz w:val="22"/>
        </w:rPr>
        <w:t>Data</w:t>
      </w:r>
      <w:r>
        <w:rPr>
          <w:spacing w:val="-5"/>
          <w:sz w:val="22"/>
        </w:rPr>
        <w:t> </w:t>
      </w:r>
      <w:r>
        <w:rPr>
          <w:sz w:val="22"/>
        </w:rPr>
        <w:t>analysis</w:t>
      </w:r>
      <w:r>
        <w:rPr>
          <w:spacing w:val="-5"/>
          <w:sz w:val="22"/>
        </w:rPr>
        <w:t> </w:t>
      </w:r>
      <w:r>
        <w:rPr>
          <w:sz w:val="22"/>
        </w:rPr>
        <w:t>and</w:t>
      </w:r>
      <w:r>
        <w:rPr>
          <w:spacing w:val="-5"/>
          <w:sz w:val="22"/>
        </w:rPr>
        <w:t> </w:t>
      </w:r>
      <w:r>
        <w:rPr>
          <w:spacing w:val="-2"/>
          <w:sz w:val="22"/>
        </w:rPr>
        <w:t>reporting.</w:t>
      </w:r>
    </w:p>
    <w:p>
      <w:pPr>
        <w:pStyle w:val="BodyText"/>
        <w:rPr>
          <w:sz w:val="20"/>
        </w:rPr>
      </w:pPr>
    </w:p>
    <w:p>
      <w:pPr>
        <w:pStyle w:val="BodyText"/>
        <w:spacing w:before="11"/>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796" w:hRule="atLeast"/>
        </w:trPr>
        <w:tc>
          <w:tcPr>
            <w:tcW w:w="797" w:type="dxa"/>
          </w:tcPr>
          <w:p>
            <w:pPr>
              <w:pStyle w:val="TableParagraph"/>
              <w:ind w:left="110"/>
              <w:rPr>
                <w:b/>
                <w:sz w:val="20"/>
              </w:rPr>
            </w:pPr>
            <w:r>
              <w:rPr>
                <w:b/>
                <w:spacing w:val="-2"/>
                <w:sz w:val="20"/>
              </w:rPr>
              <w:t>6.3.1</w:t>
            </w:r>
          </w:p>
        </w:tc>
        <w:tc>
          <w:tcPr>
            <w:tcW w:w="1162" w:type="dxa"/>
          </w:tcPr>
          <w:p>
            <w:pPr>
              <w:pStyle w:val="TableParagraph"/>
              <w:spacing w:line="285" w:lineRule="auto" w:before="47"/>
              <w:ind w:left="110" w:right="280"/>
              <w:rPr>
                <w:sz w:val="20"/>
              </w:rPr>
            </w:pPr>
            <w:r>
              <w:rPr>
                <w:sz w:val="20"/>
              </w:rPr>
              <w:t>BD</w:t>
            </w:r>
            <w:r>
              <w:rPr>
                <w:spacing w:val="-14"/>
                <w:sz w:val="20"/>
              </w:rPr>
              <w:t> </w:t>
            </w:r>
            <w:r>
              <w:rPr>
                <w:sz w:val="20"/>
              </w:rPr>
              <w:t>Rep; </w:t>
            </w:r>
            <w:r>
              <w:rPr>
                <w:spacing w:val="-4"/>
                <w:sz w:val="20"/>
              </w:rPr>
              <w:t>RMT</w:t>
            </w:r>
          </w:p>
        </w:tc>
        <w:tc>
          <w:tcPr>
            <w:tcW w:w="6264" w:type="dxa"/>
          </w:tcPr>
          <w:p>
            <w:pPr>
              <w:pStyle w:val="TableParagraph"/>
              <w:spacing w:line="249" w:lineRule="auto"/>
              <w:rPr>
                <w:sz w:val="20"/>
              </w:rPr>
            </w:pPr>
            <w:r>
              <w:rPr>
                <w:sz w:val="20"/>
              </w:rPr>
              <w:t>Secures functional leads to support feasibility (e.g., TSL, Project Leader</w:t>
            </w:r>
            <w:r>
              <w:rPr>
                <w:spacing w:val="-6"/>
                <w:sz w:val="20"/>
              </w:rPr>
              <w:t> </w:t>
            </w:r>
            <w:r>
              <w:rPr>
                <w:sz w:val="20"/>
              </w:rPr>
              <w:t>(PL)</w:t>
            </w:r>
            <w:r>
              <w:rPr>
                <w:spacing w:val="-2"/>
                <w:sz w:val="20"/>
              </w:rPr>
              <w:t> </w:t>
            </w:r>
            <w:r>
              <w:rPr>
                <w:sz w:val="20"/>
              </w:rPr>
              <w:t>/</w:t>
            </w:r>
            <w:r>
              <w:rPr>
                <w:spacing w:val="-1"/>
                <w:sz w:val="20"/>
              </w:rPr>
              <w:t> </w:t>
            </w:r>
            <w:r>
              <w:rPr>
                <w:sz w:val="20"/>
              </w:rPr>
              <w:t>Project</w:t>
            </w:r>
            <w:r>
              <w:rPr>
                <w:spacing w:val="-6"/>
                <w:sz w:val="20"/>
              </w:rPr>
              <w:t> </w:t>
            </w:r>
            <w:r>
              <w:rPr>
                <w:sz w:val="20"/>
              </w:rPr>
              <w:t>Leadership</w:t>
            </w:r>
            <w:r>
              <w:rPr>
                <w:spacing w:val="-6"/>
                <w:sz w:val="20"/>
              </w:rPr>
              <w:t> </w:t>
            </w:r>
            <w:r>
              <w:rPr>
                <w:sz w:val="20"/>
              </w:rPr>
              <w:t>Representative</w:t>
            </w:r>
            <w:r>
              <w:rPr>
                <w:spacing w:val="-8"/>
                <w:sz w:val="20"/>
              </w:rPr>
              <w:t> </w:t>
            </w:r>
            <w:r>
              <w:rPr>
                <w:sz w:val="20"/>
              </w:rPr>
              <w:t>(PL</w:t>
            </w:r>
            <w:r>
              <w:rPr>
                <w:spacing w:val="-6"/>
                <w:sz w:val="20"/>
              </w:rPr>
              <w:t> </w:t>
            </w:r>
            <w:r>
              <w:rPr>
                <w:sz w:val="20"/>
              </w:rPr>
              <w:t>Rep),</w:t>
            </w:r>
            <w:r>
              <w:rPr>
                <w:spacing w:val="-1"/>
                <w:sz w:val="20"/>
              </w:rPr>
              <w:t> </w:t>
            </w:r>
            <w:r>
              <w:rPr>
                <w:sz w:val="20"/>
              </w:rPr>
              <w:t>MSL</w:t>
            </w:r>
            <w:r>
              <w:rPr>
                <w:spacing w:val="-6"/>
                <w:sz w:val="20"/>
              </w:rPr>
              <w:t> </w:t>
            </w:r>
            <w:r>
              <w:rPr>
                <w:sz w:val="20"/>
              </w:rPr>
              <w:t>or TMA, etc.)</w:t>
            </w:r>
          </w:p>
        </w:tc>
        <w:tc>
          <w:tcPr>
            <w:tcW w:w="1843" w:type="dxa"/>
          </w:tcPr>
          <w:p>
            <w:pPr>
              <w:pStyle w:val="TableParagraph"/>
              <w:spacing w:before="47"/>
              <w:ind w:left="109"/>
              <w:rPr>
                <w:sz w:val="20"/>
              </w:rPr>
            </w:pPr>
            <w:r>
              <w:rPr>
                <w:spacing w:val="-2"/>
                <w:sz w:val="20"/>
              </w:rPr>
              <w:t>Pre-Award</w:t>
            </w:r>
          </w:p>
        </w:tc>
      </w:tr>
      <w:tr>
        <w:trPr>
          <w:trHeight w:val="561" w:hRule="atLeast"/>
        </w:trPr>
        <w:tc>
          <w:tcPr>
            <w:tcW w:w="797" w:type="dxa"/>
          </w:tcPr>
          <w:p>
            <w:pPr>
              <w:pStyle w:val="TableParagraph"/>
              <w:ind w:left="110"/>
              <w:rPr>
                <w:b/>
                <w:sz w:val="20"/>
              </w:rPr>
            </w:pPr>
            <w:r>
              <w:rPr>
                <w:b/>
                <w:spacing w:val="-2"/>
                <w:sz w:val="20"/>
              </w:rPr>
              <w:t>6.3.2</w:t>
            </w:r>
          </w:p>
        </w:tc>
        <w:tc>
          <w:tcPr>
            <w:tcW w:w="1162" w:type="dxa"/>
            <w:vMerge w:val="restart"/>
          </w:tcPr>
          <w:p>
            <w:pPr>
              <w:pStyle w:val="TableParagraph"/>
              <w:spacing w:before="47"/>
              <w:ind w:left="110"/>
              <w:rPr>
                <w:sz w:val="20"/>
              </w:rPr>
            </w:pPr>
            <w:r>
              <w:rPr>
                <w:spacing w:val="-5"/>
                <w:sz w:val="20"/>
              </w:rPr>
              <w:t>FAL</w:t>
            </w:r>
          </w:p>
        </w:tc>
        <w:tc>
          <w:tcPr>
            <w:tcW w:w="6264" w:type="dxa"/>
          </w:tcPr>
          <w:p>
            <w:pPr>
              <w:pStyle w:val="TableParagraph"/>
              <w:spacing w:line="254" w:lineRule="auto"/>
              <w:ind w:right="157"/>
              <w:rPr>
                <w:sz w:val="20"/>
              </w:rPr>
            </w:pPr>
            <w:r>
              <w:rPr>
                <w:sz w:val="20"/>
              </w:rPr>
              <w:t>Defines</w:t>
            </w:r>
            <w:r>
              <w:rPr>
                <w:spacing w:val="-4"/>
                <w:sz w:val="20"/>
              </w:rPr>
              <w:t> </w:t>
            </w:r>
            <w:r>
              <w:rPr>
                <w:sz w:val="20"/>
              </w:rPr>
              <w:t>initial</w:t>
            </w:r>
            <w:r>
              <w:rPr>
                <w:spacing w:val="-1"/>
                <w:sz w:val="20"/>
              </w:rPr>
              <w:t> </w:t>
            </w:r>
            <w:r>
              <w:rPr>
                <w:sz w:val="20"/>
              </w:rPr>
              <w:t>scope</w:t>
            </w:r>
            <w:r>
              <w:rPr>
                <w:spacing w:val="-5"/>
                <w:sz w:val="20"/>
              </w:rPr>
              <w:t> </w:t>
            </w:r>
            <w:r>
              <w:rPr>
                <w:sz w:val="20"/>
              </w:rPr>
              <w:t>and</w:t>
            </w:r>
            <w:r>
              <w:rPr>
                <w:spacing w:val="-5"/>
                <w:sz w:val="20"/>
              </w:rPr>
              <w:t> </w:t>
            </w:r>
            <w:r>
              <w:rPr>
                <w:sz w:val="20"/>
              </w:rPr>
              <w:t>objectives</w:t>
            </w:r>
            <w:r>
              <w:rPr>
                <w:spacing w:val="-9"/>
                <w:sz w:val="20"/>
              </w:rPr>
              <w:t> </w:t>
            </w:r>
            <w:r>
              <w:rPr>
                <w:sz w:val="20"/>
              </w:rPr>
              <w:t>for</w:t>
            </w:r>
            <w:r>
              <w:rPr>
                <w:spacing w:val="-5"/>
                <w:sz w:val="20"/>
              </w:rPr>
              <w:t> </w:t>
            </w:r>
            <w:r>
              <w:rPr>
                <w:sz w:val="20"/>
              </w:rPr>
              <w:t>paid</w:t>
            </w:r>
            <w:r>
              <w:rPr>
                <w:spacing w:val="-7"/>
                <w:sz w:val="20"/>
              </w:rPr>
              <w:t> </w:t>
            </w:r>
            <w:r>
              <w:rPr>
                <w:sz w:val="20"/>
              </w:rPr>
              <w:t>feasibility</w:t>
            </w:r>
            <w:r>
              <w:rPr>
                <w:spacing w:val="-6"/>
                <w:sz w:val="20"/>
              </w:rPr>
              <w:t> </w:t>
            </w:r>
            <w:r>
              <w:rPr>
                <w:sz w:val="20"/>
              </w:rPr>
              <w:t>and</w:t>
            </w:r>
            <w:r>
              <w:rPr>
                <w:spacing w:val="-5"/>
                <w:sz w:val="20"/>
              </w:rPr>
              <w:t> </w:t>
            </w:r>
            <w:r>
              <w:rPr>
                <w:sz w:val="20"/>
              </w:rPr>
              <w:t>prepares a detailed costing and proposal.</w:t>
            </w:r>
          </w:p>
        </w:tc>
        <w:tc>
          <w:tcPr>
            <w:tcW w:w="1843" w:type="dxa"/>
            <w:vMerge w:val="restart"/>
          </w:tcPr>
          <w:p>
            <w:pPr>
              <w:pStyle w:val="TableParagraph"/>
              <w:spacing w:before="47"/>
              <w:ind w:left="109"/>
              <w:rPr>
                <w:sz w:val="20"/>
              </w:rPr>
            </w:pPr>
            <w:r>
              <w:rPr>
                <w:spacing w:val="-2"/>
                <w:sz w:val="20"/>
              </w:rPr>
              <w:t>Setup</w:t>
            </w:r>
          </w:p>
        </w:tc>
      </w:tr>
      <w:tr>
        <w:trPr>
          <w:trHeight w:val="561" w:hRule="atLeast"/>
        </w:trPr>
        <w:tc>
          <w:tcPr>
            <w:tcW w:w="797" w:type="dxa"/>
          </w:tcPr>
          <w:p>
            <w:pPr>
              <w:pStyle w:val="TableParagraph"/>
              <w:ind w:left="110"/>
              <w:rPr>
                <w:b/>
                <w:sz w:val="20"/>
              </w:rPr>
            </w:pPr>
            <w:r>
              <w:rPr>
                <w:b/>
                <w:spacing w:val="-2"/>
                <w:sz w:val="20"/>
              </w:rPr>
              <w:t>6.3.3</w:t>
            </w:r>
          </w:p>
        </w:tc>
        <w:tc>
          <w:tcPr>
            <w:tcW w:w="1162" w:type="dxa"/>
            <w:vMerge/>
            <w:tcBorders>
              <w:top w:val="nil"/>
            </w:tcBorders>
          </w:tcPr>
          <w:p>
            <w:pPr>
              <w:rPr>
                <w:sz w:val="2"/>
                <w:szCs w:val="2"/>
              </w:rPr>
            </w:pPr>
          </w:p>
        </w:tc>
        <w:tc>
          <w:tcPr>
            <w:tcW w:w="6264" w:type="dxa"/>
          </w:tcPr>
          <w:p>
            <w:pPr>
              <w:pStyle w:val="TableParagraph"/>
              <w:spacing w:line="254" w:lineRule="auto"/>
              <w:ind w:right="182"/>
              <w:rPr>
                <w:sz w:val="20"/>
              </w:rPr>
            </w:pPr>
            <w:r>
              <w:rPr>
                <w:sz w:val="20"/>
              </w:rPr>
              <w:t>Performs</w:t>
            </w:r>
            <w:r>
              <w:rPr>
                <w:spacing w:val="-6"/>
                <w:sz w:val="20"/>
              </w:rPr>
              <w:t> </w:t>
            </w:r>
            <w:r>
              <w:rPr>
                <w:sz w:val="20"/>
              </w:rPr>
              <w:t>initial</w:t>
            </w:r>
            <w:r>
              <w:rPr>
                <w:spacing w:val="-6"/>
                <w:sz w:val="20"/>
              </w:rPr>
              <w:t> </w:t>
            </w:r>
            <w:r>
              <w:rPr>
                <w:sz w:val="20"/>
              </w:rPr>
              <w:t>data</w:t>
            </w:r>
            <w:r>
              <w:rPr>
                <w:spacing w:val="-6"/>
                <w:sz w:val="20"/>
              </w:rPr>
              <w:t> </w:t>
            </w:r>
            <w:r>
              <w:rPr>
                <w:sz w:val="20"/>
              </w:rPr>
              <w:t>acquisition</w:t>
            </w:r>
            <w:r>
              <w:rPr>
                <w:spacing w:val="-6"/>
                <w:sz w:val="20"/>
              </w:rPr>
              <w:t> </w:t>
            </w:r>
            <w:r>
              <w:rPr>
                <w:sz w:val="20"/>
              </w:rPr>
              <w:t>(dependent</w:t>
            </w:r>
            <w:r>
              <w:rPr>
                <w:spacing w:val="-6"/>
                <w:sz w:val="20"/>
              </w:rPr>
              <w:t> </w:t>
            </w:r>
            <w:r>
              <w:rPr>
                <w:sz w:val="20"/>
              </w:rPr>
              <w:t>on</w:t>
            </w:r>
            <w:r>
              <w:rPr>
                <w:spacing w:val="-6"/>
                <w:sz w:val="20"/>
              </w:rPr>
              <w:t> </w:t>
            </w:r>
            <w:r>
              <w:rPr>
                <w:sz w:val="20"/>
              </w:rPr>
              <w:t>opportunity</w:t>
            </w:r>
            <w:r>
              <w:rPr>
                <w:spacing w:val="-6"/>
                <w:sz w:val="20"/>
              </w:rPr>
              <w:t> </w:t>
            </w:r>
            <w:r>
              <w:rPr>
                <w:sz w:val="20"/>
              </w:rPr>
              <w:t>and </w:t>
            </w:r>
            <w:r>
              <w:rPr>
                <w:spacing w:val="-4"/>
                <w:sz w:val="20"/>
              </w:rPr>
              <w:t>SoW)</w:t>
            </w:r>
          </w:p>
        </w:tc>
        <w:tc>
          <w:tcPr>
            <w:tcW w:w="1843" w:type="dxa"/>
            <w:vMerge/>
            <w:tcBorders>
              <w:top w:val="nil"/>
            </w:tcBorders>
          </w:tcPr>
          <w:p>
            <w:pPr>
              <w:rPr>
                <w:sz w:val="2"/>
                <w:szCs w:val="2"/>
              </w:rPr>
            </w:pPr>
          </w:p>
        </w:tc>
      </w:tr>
      <w:tr>
        <w:trPr>
          <w:trHeight w:val="1041" w:hRule="atLeast"/>
        </w:trPr>
        <w:tc>
          <w:tcPr>
            <w:tcW w:w="797" w:type="dxa"/>
          </w:tcPr>
          <w:p>
            <w:pPr>
              <w:pStyle w:val="TableParagraph"/>
              <w:ind w:left="110"/>
              <w:rPr>
                <w:b/>
                <w:sz w:val="20"/>
              </w:rPr>
            </w:pPr>
            <w:r>
              <w:rPr>
                <w:b/>
                <w:spacing w:val="-2"/>
                <w:sz w:val="20"/>
              </w:rPr>
              <w:t>6.3.4</w:t>
            </w:r>
          </w:p>
        </w:tc>
        <w:tc>
          <w:tcPr>
            <w:tcW w:w="1162" w:type="dxa"/>
            <w:vMerge w:val="restart"/>
          </w:tcPr>
          <w:p>
            <w:pPr>
              <w:pStyle w:val="TableParagraph"/>
              <w:spacing w:before="47"/>
              <w:ind w:left="110"/>
              <w:rPr>
                <w:sz w:val="20"/>
              </w:rPr>
            </w:pPr>
            <w:r>
              <w:rPr>
                <w:spacing w:val="-5"/>
                <w:sz w:val="20"/>
              </w:rPr>
              <w:t>FAL</w:t>
            </w:r>
          </w:p>
        </w:tc>
        <w:tc>
          <w:tcPr>
            <w:tcW w:w="6264" w:type="dxa"/>
          </w:tcPr>
          <w:p>
            <w:pPr>
              <w:pStyle w:val="TableParagraph"/>
              <w:spacing w:line="249" w:lineRule="auto"/>
              <w:ind w:right="157"/>
              <w:rPr>
                <w:sz w:val="20"/>
              </w:rPr>
            </w:pPr>
            <w:r>
              <w:rPr>
                <w:sz w:val="20"/>
              </w:rPr>
              <w:t>In consultation with the TSL/PL/PL Rep, confirms setup of project systems</w:t>
            </w:r>
            <w:r>
              <w:rPr>
                <w:spacing w:val="-5"/>
                <w:sz w:val="20"/>
              </w:rPr>
              <w:t> </w:t>
            </w:r>
            <w:r>
              <w:rPr>
                <w:sz w:val="20"/>
              </w:rPr>
              <w:t>(e.g.,</w:t>
            </w:r>
            <w:r>
              <w:rPr>
                <w:spacing w:val="-6"/>
                <w:sz w:val="20"/>
              </w:rPr>
              <w:t> </w:t>
            </w:r>
            <w:r>
              <w:rPr>
                <w:sz w:val="20"/>
              </w:rPr>
              <w:t>IQVIA</w:t>
            </w:r>
            <w:r>
              <w:rPr>
                <w:spacing w:val="-6"/>
                <w:sz w:val="20"/>
              </w:rPr>
              <w:t> </w:t>
            </w:r>
            <w:r>
              <w:rPr>
                <w:sz w:val="20"/>
              </w:rPr>
              <w:t>Resource</w:t>
            </w:r>
            <w:r>
              <w:rPr>
                <w:spacing w:val="-7"/>
                <w:sz w:val="20"/>
              </w:rPr>
              <w:t> </w:t>
            </w:r>
            <w:r>
              <w:rPr>
                <w:sz w:val="20"/>
              </w:rPr>
              <w:t>and</w:t>
            </w:r>
            <w:r>
              <w:rPr>
                <w:spacing w:val="-7"/>
                <w:sz w:val="20"/>
              </w:rPr>
              <w:t> </w:t>
            </w:r>
            <w:r>
              <w:rPr>
                <w:sz w:val="20"/>
              </w:rPr>
              <w:t>Portfolio</w:t>
            </w:r>
            <w:r>
              <w:rPr>
                <w:spacing w:val="-6"/>
                <w:sz w:val="20"/>
              </w:rPr>
              <w:t> </w:t>
            </w:r>
            <w:r>
              <w:rPr>
                <w:sz w:val="20"/>
              </w:rPr>
              <w:t>Management</w:t>
            </w:r>
            <w:r>
              <w:rPr>
                <w:spacing w:val="-6"/>
                <w:sz w:val="20"/>
              </w:rPr>
              <w:t> </w:t>
            </w:r>
            <w:r>
              <w:rPr>
                <w:sz w:val="20"/>
              </w:rPr>
              <w:t>(QRPM), CTMS, project SharePoint) with project code included, as </w:t>
            </w:r>
            <w:r>
              <w:rPr>
                <w:spacing w:val="-2"/>
                <w:sz w:val="20"/>
              </w:rPr>
              <w:t>appropriate</w:t>
            </w:r>
          </w:p>
        </w:tc>
        <w:tc>
          <w:tcPr>
            <w:tcW w:w="1843" w:type="dxa"/>
            <w:vMerge w:val="restart"/>
          </w:tcPr>
          <w:p>
            <w:pPr>
              <w:pStyle w:val="TableParagraph"/>
              <w:ind w:left="109"/>
              <w:rPr>
                <w:sz w:val="20"/>
              </w:rPr>
            </w:pPr>
            <w:r>
              <w:rPr>
                <w:sz w:val="20"/>
              </w:rPr>
              <w:t>Upon</w:t>
            </w:r>
            <w:r>
              <w:rPr>
                <w:spacing w:val="-8"/>
                <w:sz w:val="20"/>
              </w:rPr>
              <w:t> </w:t>
            </w:r>
            <w:r>
              <w:rPr>
                <w:spacing w:val="-4"/>
                <w:sz w:val="20"/>
              </w:rPr>
              <w:t>award</w:t>
            </w:r>
          </w:p>
        </w:tc>
      </w:tr>
      <w:tr>
        <w:trPr>
          <w:trHeight w:val="316" w:hRule="atLeast"/>
        </w:trPr>
        <w:tc>
          <w:tcPr>
            <w:tcW w:w="797" w:type="dxa"/>
          </w:tcPr>
          <w:p>
            <w:pPr>
              <w:pStyle w:val="TableParagraph"/>
              <w:ind w:left="110"/>
              <w:rPr>
                <w:b/>
                <w:sz w:val="20"/>
              </w:rPr>
            </w:pPr>
            <w:r>
              <w:rPr>
                <w:b/>
                <w:spacing w:val="-2"/>
                <w:sz w:val="20"/>
              </w:rPr>
              <w:t>6.3.5</w:t>
            </w:r>
          </w:p>
        </w:tc>
        <w:tc>
          <w:tcPr>
            <w:tcW w:w="1162" w:type="dxa"/>
            <w:vMerge/>
            <w:tcBorders>
              <w:top w:val="nil"/>
            </w:tcBorders>
          </w:tcPr>
          <w:p>
            <w:pPr>
              <w:rPr>
                <w:sz w:val="2"/>
                <w:szCs w:val="2"/>
              </w:rPr>
            </w:pPr>
          </w:p>
        </w:tc>
        <w:tc>
          <w:tcPr>
            <w:tcW w:w="6264" w:type="dxa"/>
          </w:tcPr>
          <w:p>
            <w:pPr>
              <w:pStyle w:val="TableParagraph"/>
              <w:spacing w:before="47"/>
              <w:rPr>
                <w:sz w:val="20"/>
              </w:rPr>
            </w:pPr>
            <w:r>
              <w:rPr>
                <w:sz w:val="20"/>
              </w:rPr>
              <w:t>Schedules</w:t>
            </w:r>
            <w:r>
              <w:rPr>
                <w:spacing w:val="-10"/>
                <w:sz w:val="20"/>
              </w:rPr>
              <w:t> </w:t>
            </w:r>
            <w:r>
              <w:rPr>
                <w:sz w:val="20"/>
              </w:rPr>
              <w:t>Feasibility</w:t>
            </w:r>
            <w:r>
              <w:rPr>
                <w:spacing w:val="-10"/>
                <w:sz w:val="20"/>
              </w:rPr>
              <w:t> </w:t>
            </w:r>
            <w:r>
              <w:rPr>
                <w:sz w:val="20"/>
              </w:rPr>
              <w:t>External</w:t>
            </w:r>
            <w:r>
              <w:rPr>
                <w:spacing w:val="-9"/>
                <w:sz w:val="20"/>
              </w:rPr>
              <w:t> </w:t>
            </w:r>
            <w:r>
              <w:rPr>
                <w:sz w:val="20"/>
              </w:rPr>
              <w:t>Kick-off</w:t>
            </w:r>
            <w:r>
              <w:rPr>
                <w:spacing w:val="-11"/>
                <w:sz w:val="20"/>
              </w:rPr>
              <w:t> </w:t>
            </w:r>
            <w:r>
              <w:rPr>
                <w:sz w:val="20"/>
              </w:rPr>
              <w:t>Meeting</w:t>
            </w:r>
            <w:r>
              <w:rPr>
                <w:spacing w:val="-10"/>
                <w:sz w:val="20"/>
              </w:rPr>
              <w:t> </w:t>
            </w:r>
            <w:r>
              <w:rPr>
                <w:sz w:val="20"/>
              </w:rPr>
              <w:t>(KOM)</w:t>
            </w:r>
            <w:r>
              <w:rPr>
                <w:spacing w:val="-11"/>
                <w:sz w:val="20"/>
              </w:rPr>
              <w:t> </w:t>
            </w:r>
            <w:r>
              <w:rPr>
                <w:sz w:val="20"/>
              </w:rPr>
              <w:t>with</w:t>
            </w:r>
            <w:r>
              <w:rPr>
                <w:spacing w:val="-10"/>
                <w:sz w:val="20"/>
              </w:rPr>
              <w:t> </w:t>
            </w:r>
            <w:r>
              <w:rPr>
                <w:spacing w:val="-2"/>
                <w:sz w:val="20"/>
              </w:rPr>
              <w:t>Sponsor</w:t>
            </w:r>
          </w:p>
        </w:tc>
        <w:tc>
          <w:tcPr>
            <w:tcW w:w="1843" w:type="dxa"/>
            <w:vMerge/>
            <w:tcBorders>
              <w:top w:val="nil"/>
            </w:tcBorders>
          </w:tcPr>
          <w:p>
            <w:pPr>
              <w:rPr>
                <w:sz w:val="2"/>
                <w:szCs w:val="2"/>
              </w:rPr>
            </w:pPr>
          </w:p>
        </w:tc>
      </w:tr>
      <w:tr>
        <w:trPr>
          <w:trHeight w:val="1602" w:hRule="atLeast"/>
        </w:trPr>
        <w:tc>
          <w:tcPr>
            <w:tcW w:w="797" w:type="dxa"/>
          </w:tcPr>
          <w:p>
            <w:pPr>
              <w:pStyle w:val="TableParagraph"/>
              <w:ind w:left="110"/>
              <w:rPr>
                <w:b/>
                <w:sz w:val="20"/>
              </w:rPr>
            </w:pPr>
            <w:r>
              <w:rPr>
                <w:b/>
                <w:spacing w:val="-2"/>
                <w:sz w:val="20"/>
              </w:rPr>
              <w:t>6.3.6</w:t>
            </w:r>
          </w:p>
        </w:tc>
        <w:tc>
          <w:tcPr>
            <w:tcW w:w="1162" w:type="dxa"/>
            <w:vMerge/>
            <w:tcBorders>
              <w:top w:val="nil"/>
            </w:tcBorders>
          </w:tcPr>
          <w:p>
            <w:pPr>
              <w:rPr>
                <w:sz w:val="2"/>
                <w:szCs w:val="2"/>
              </w:rPr>
            </w:pPr>
          </w:p>
        </w:tc>
        <w:tc>
          <w:tcPr>
            <w:tcW w:w="6264" w:type="dxa"/>
          </w:tcPr>
          <w:p>
            <w:pPr>
              <w:pStyle w:val="TableParagraph"/>
              <w:spacing w:line="252" w:lineRule="auto"/>
              <w:rPr>
                <w:sz w:val="20"/>
              </w:rPr>
            </w:pPr>
            <w:r>
              <w:rPr>
                <w:sz w:val="20"/>
              </w:rPr>
              <w:t>Attends</w:t>
            </w:r>
            <w:r>
              <w:rPr>
                <w:spacing w:val="-4"/>
                <w:sz w:val="20"/>
              </w:rPr>
              <w:t> </w:t>
            </w:r>
            <w:r>
              <w:rPr>
                <w:sz w:val="20"/>
              </w:rPr>
              <w:t>Feasibility</w:t>
            </w:r>
            <w:r>
              <w:rPr>
                <w:spacing w:val="-4"/>
                <w:sz w:val="20"/>
              </w:rPr>
              <w:t> </w:t>
            </w:r>
            <w:r>
              <w:rPr>
                <w:sz w:val="20"/>
              </w:rPr>
              <w:t>External</w:t>
            </w:r>
            <w:r>
              <w:rPr>
                <w:spacing w:val="-4"/>
                <w:sz w:val="20"/>
              </w:rPr>
              <w:t> </w:t>
            </w:r>
            <w:r>
              <w:rPr>
                <w:sz w:val="20"/>
              </w:rPr>
              <w:t>KOM</w:t>
            </w:r>
            <w:r>
              <w:rPr>
                <w:spacing w:val="-4"/>
                <w:sz w:val="20"/>
              </w:rPr>
              <w:t> </w:t>
            </w:r>
            <w:r>
              <w:rPr>
                <w:sz w:val="20"/>
              </w:rPr>
              <w:t>with</w:t>
            </w:r>
            <w:r>
              <w:rPr>
                <w:spacing w:val="-3"/>
                <w:sz w:val="20"/>
              </w:rPr>
              <w:t> </w:t>
            </w:r>
            <w:r>
              <w:rPr>
                <w:sz w:val="20"/>
              </w:rPr>
              <w:t>supporting</w:t>
            </w:r>
            <w:r>
              <w:rPr>
                <w:spacing w:val="-5"/>
                <w:sz w:val="20"/>
              </w:rPr>
              <w:t> </w:t>
            </w:r>
            <w:r>
              <w:rPr>
                <w:sz w:val="20"/>
              </w:rPr>
              <w:t>team</w:t>
            </w:r>
            <w:r>
              <w:rPr>
                <w:spacing w:val="-5"/>
                <w:sz w:val="20"/>
              </w:rPr>
              <w:t> </w:t>
            </w:r>
            <w:r>
              <w:rPr>
                <w:sz w:val="20"/>
              </w:rPr>
              <w:t>to</w:t>
            </w:r>
            <w:r>
              <w:rPr>
                <w:spacing w:val="-5"/>
                <w:sz w:val="20"/>
              </w:rPr>
              <w:t> </w:t>
            </w:r>
            <w:r>
              <w:rPr>
                <w:sz w:val="20"/>
              </w:rPr>
              <w:t>confirm</w:t>
            </w:r>
            <w:r>
              <w:rPr>
                <w:spacing w:val="-5"/>
                <w:sz w:val="20"/>
              </w:rPr>
              <w:t> </w:t>
            </w:r>
            <w:r>
              <w:rPr>
                <w:sz w:val="20"/>
              </w:rPr>
              <w:t>/ refine scope and objectives, discuss methodology, and reporting </w:t>
            </w:r>
            <w:r>
              <w:rPr>
                <w:spacing w:val="-2"/>
                <w:sz w:val="20"/>
              </w:rPr>
              <w:t>requirements.</w:t>
            </w:r>
          </w:p>
          <w:p>
            <w:pPr>
              <w:pStyle w:val="TableParagraph"/>
              <w:spacing w:before="7"/>
              <w:ind w:left="0"/>
              <w:rPr>
                <w:sz w:val="27"/>
              </w:rPr>
            </w:pPr>
          </w:p>
          <w:p>
            <w:pPr>
              <w:pStyle w:val="TableParagraph"/>
              <w:spacing w:line="249" w:lineRule="auto" w:before="0"/>
              <w:ind w:right="157"/>
              <w:rPr>
                <w:sz w:val="20"/>
              </w:rPr>
            </w:pPr>
            <w:r>
              <w:rPr>
                <w:b/>
                <w:sz w:val="20"/>
              </w:rPr>
              <w:t>Note:</w:t>
            </w:r>
            <w:r>
              <w:rPr>
                <w:b/>
                <w:spacing w:val="40"/>
                <w:sz w:val="20"/>
              </w:rPr>
              <w:t> </w:t>
            </w:r>
            <w:r>
              <w:rPr>
                <w:sz w:val="20"/>
              </w:rPr>
              <w:t>It</w:t>
            </w:r>
            <w:r>
              <w:rPr>
                <w:spacing w:val="-4"/>
                <w:sz w:val="20"/>
              </w:rPr>
              <w:t> </w:t>
            </w:r>
            <w:r>
              <w:rPr>
                <w:sz w:val="20"/>
              </w:rPr>
              <w:t>is</w:t>
            </w:r>
            <w:r>
              <w:rPr>
                <w:spacing w:val="-5"/>
                <w:sz w:val="20"/>
              </w:rPr>
              <w:t> </w:t>
            </w:r>
            <w:r>
              <w:rPr>
                <w:sz w:val="20"/>
              </w:rPr>
              <w:t>mandatory</w:t>
            </w:r>
            <w:r>
              <w:rPr>
                <w:spacing w:val="-5"/>
                <w:sz w:val="20"/>
              </w:rPr>
              <w:t> </w:t>
            </w:r>
            <w:r>
              <w:rPr>
                <w:sz w:val="20"/>
              </w:rPr>
              <w:t>that</w:t>
            </w:r>
            <w:r>
              <w:rPr>
                <w:spacing w:val="-2"/>
                <w:sz w:val="20"/>
              </w:rPr>
              <w:t> </w:t>
            </w:r>
            <w:r>
              <w:rPr>
                <w:sz w:val="20"/>
              </w:rPr>
              <w:t>FAL</w:t>
            </w:r>
            <w:r>
              <w:rPr>
                <w:spacing w:val="-3"/>
                <w:sz w:val="20"/>
              </w:rPr>
              <w:t> </w:t>
            </w:r>
            <w:r>
              <w:rPr>
                <w:sz w:val="20"/>
              </w:rPr>
              <w:t>and</w:t>
            </w:r>
            <w:r>
              <w:rPr>
                <w:spacing w:val="-3"/>
                <w:sz w:val="20"/>
              </w:rPr>
              <w:t> </w:t>
            </w:r>
            <w:r>
              <w:rPr>
                <w:sz w:val="20"/>
              </w:rPr>
              <w:t>BD</w:t>
            </w:r>
            <w:r>
              <w:rPr>
                <w:spacing w:val="-4"/>
                <w:sz w:val="20"/>
              </w:rPr>
              <w:t> </w:t>
            </w:r>
            <w:r>
              <w:rPr>
                <w:sz w:val="20"/>
              </w:rPr>
              <w:t>Rep</w:t>
            </w:r>
            <w:r>
              <w:rPr>
                <w:spacing w:val="-3"/>
                <w:sz w:val="20"/>
              </w:rPr>
              <w:t> </w:t>
            </w:r>
            <w:r>
              <w:rPr>
                <w:sz w:val="20"/>
              </w:rPr>
              <w:t>attend</w:t>
            </w:r>
            <w:r>
              <w:rPr>
                <w:spacing w:val="-5"/>
                <w:sz w:val="20"/>
              </w:rPr>
              <w:t> </w:t>
            </w:r>
            <w:r>
              <w:rPr>
                <w:sz w:val="20"/>
              </w:rPr>
              <w:t>this</w:t>
            </w:r>
            <w:r>
              <w:rPr>
                <w:spacing w:val="-5"/>
                <w:sz w:val="20"/>
              </w:rPr>
              <w:t> </w:t>
            </w:r>
            <w:r>
              <w:rPr>
                <w:sz w:val="20"/>
              </w:rPr>
              <w:t>External KOM.</w:t>
            </w:r>
            <w:r>
              <w:rPr>
                <w:spacing w:val="40"/>
                <w:sz w:val="20"/>
              </w:rPr>
              <w:t> </w:t>
            </w:r>
            <w:r>
              <w:rPr>
                <w:sz w:val="20"/>
              </w:rPr>
              <w:t>It is suggested that TSL, MSL / TMA also be invited.</w:t>
            </w:r>
          </w:p>
        </w:tc>
        <w:tc>
          <w:tcPr>
            <w:tcW w:w="1843" w:type="dxa"/>
            <w:vMerge w:val="restart"/>
          </w:tcPr>
          <w:p>
            <w:pPr>
              <w:pStyle w:val="TableParagraph"/>
              <w:ind w:left="109"/>
              <w:rPr>
                <w:sz w:val="20"/>
              </w:rPr>
            </w:pPr>
            <w:r>
              <w:rPr>
                <w:sz w:val="20"/>
              </w:rPr>
              <w:t>Set</w:t>
            </w:r>
            <w:r>
              <w:rPr>
                <w:spacing w:val="-2"/>
                <w:sz w:val="20"/>
              </w:rPr>
              <w:t> </w:t>
            </w:r>
            <w:r>
              <w:rPr>
                <w:spacing w:val="-5"/>
                <w:sz w:val="20"/>
              </w:rPr>
              <w:t>up</w:t>
            </w:r>
          </w:p>
        </w:tc>
      </w:tr>
      <w:tr>
        <w:trPr>
          <w:trHeight w:val="321" w:hRule="atLeast"/>
        </w:trPr>
        <w:tc>
          <w:tcPr>
            <w:tcW w:w="797" w:type="dxa"/>
          </w:tcPr>
          <w:p>
            <w:pPr>
              <w:pStyle w:val="TableParagraph"/>
              <w:ind w:left="110"/>
              <w:rPr>
                <w:b/>
                <w:sz w:val="20"/>
              </w:rPr>
            </w:pPr>
            <w:r>
              <w:rPr>
                <w:b/>
                <w:spacing w:val="-2"/>
                <w:sz w:val="20"/>
              </w:rPr>
              <w:t>6.3.7</w:t>
            </w:r>
          </w:p>
        </w:tc>
        <w:tc>
          <w:tcPr>
            <w:tcW w:w="1162" w:type="dxa"/>
            <w:vMerge/>
            <w:tcBorders>
              <w:top w:val="nil"/>
            </w:tcBorders>
          </w:tcPr>
          <w:p>
            <w:pPr>
              <w:rPr>
                <w:sz w:val="2"/>
                <w:szCs w:val="2"/>
              </w:rPr>
            </w:pPr>
          </w:p>
        </w:tc>
        <w:tc>
          <w:tcPr>
            <w:tcW w:w="6264" w:type="dxa"/>
          </w:tcPr>
          <w:p>
            <w:pPr>
              <w:pStyle w:val="TableParagraph"/>
              <w:spacing w:before="47"/>
              <w:rPr>
                <w:sz w:val="20"/>
              </w:rPr>
            </w:pPr>
            <w:r>
              <w:rPr>
                <w:sz w:val="20"/>
              </w:rPr>
              <w:t>Contributes</w:t>
            </w:r>
            <w:r>
              <w:rPr>
                <w:spacing w:val="-4"/>
                <w:sz w:val="20"/>
              </w:rPr>
              <w:t> </w:t>
            </w:r>
            <w:r>
              <w:rPr>
                <w:sz w:val="20"/>
              </w:rPr>
              <w:t>to</w:t>
            </w:r>
            <w:r>
              <w:rPr>
                <w:spacing w:val="-10"/>
                <w:sz w:val="20"/>
              </w:rPr>
              <w:t> </w:t>
            </w:r>
            <w:r>
              <w:rPr>
                <w:sz w:val="20"/>
              </w:rPr>
              <w:t>Work</w:t>
            </w:r>
            <w:r>
              <w:rPr>
                <w:spacing w:val="-6"/>
                <w:sz w:val="20"/>
              </w:rPr>
              <w:t> </w:t>
            </w:r>
            <w:r>
              <w:rPr>
                <w:spacing w:val="-2"/>
                <w:sz w:val="20"/>
              </w:rPr>
              <w:t>Order</w:t>
            </w:r>
          </w:p>
        </w:tc>
        <w:tc>
          <w:tcPr>
            <w:tcW w:w="1843" w:type="dxa"/>
            <w:vMerge/>
            <w:tcBorders>
              <w:top w:val="nil"/>
            </w:tcBorders>
          </w:tcPr>
          <w:p>
            <w:pPr>
              <w:rPr>
                <w:sz w:val="2"/>
                <w:szCs w:val="2"/>
              </w:rPr>
            </w:pPr>
          </w:p>
        </w:tc>
      </w:tr>
      <w:tr>
        <w:trPr>
          <w:trHeight w:val="556" w:hRule="atLeast"/>
        </w:trPr>
        <w:tc>
          <w:tcPr>
            <w:tcW w:w="797" w:type="dxa"/>
          </w:tcPr>
          <w:p>
            <w:pPr>
              <w:pStyle w:val="TableParagraph"/>
              <w:ind w:left="110"/>
              <w:rPr>
                <w:b/>
                <w:sz w:val="20"/>
              </w:rPr>
            </w:pPr>
            <w:r>
              <w:rPr>
                <w:b/>
                <w:spacing w:val="-2"/>
                <w:sz w:val="20"/>
              </w:rPr>
              <w:t>6.3.8</w:t>
            </w:r>
          </w:p>
        </w:tc>
        <w:tc>
          <w:tcPr>
            <w:tcW w:w="1162" w:type="dxa"/>
            <w:vMerge/>
            <w:tcBorders>
              <w:top w:val="nil"/>
            </w:tcBorders>
          </w:tcPr>
          <w:p>
            <w:pPr>
              <w:rPr>
                <w:sz w:val="2"/>
                <w:szCs w:val="2"/>
              </w:rPr>
            </w:pPr>
          </w:p>
        </w:tc>
        <w:tc>
          <w:tcPr>
            <w:tcW w:w="6264" w:type="dxa"/>
          </w:tcPr>
          <w:p>
            <w:pPr>
              <w:pStyle w:val="TableParagraph"/>
              <w:spacing w:line="249" w:lineRule="auto"/>
              <w:rPr>
                <w:sz w:val="20"/>
              </w:rPr>
            </w:pPr>
            <w:r>
              <w:rPr>
                <w:sz w:val="20"/>
              </w:rPr>
              <w:t>Upon</w:t>
            </w:r>
            <w:r>
              <w:rPr>
                <w:spacing w:val="-4"/>
                <w:sz w:val="20"/>
              </w:rPr>
              <w:t> </w:t>
            </w:r>
            <w:r>
              <w:rPr>
                <w:sz w:val="20"/>
              </w:rPr>
              <w:t>draft</w:t>
            </w:r>
            <w:r>
              <w:rPr>
                <w:spacing w:val="-4"/>
                <w:sz w:val="20"/>
              </w:rPr>
              <w:t> </w:t>
            </w:r>
            <w:r>
              <w:rPr>
                <w:sz w:val="20"/>
              </w:rPr>
              <w:t>or</w:t>
            </w:r>
            <w:r>
              <w:rPr>
                <w:spacing w:val="-4"/>
                <w:sz w:val="20"/>
              </w:rPr>
              <w:t> </w:t>
            </w:r>
            <w:r>
              <w:rPr>
                <w:sz w:val="20"/>
              </w:rPr>
              <w:t>agreed</w:t>
            </w:r>
            <w:r>
              <w:rPr>
                <w:spacing w:val="-4"/>
                <w:sz w:val="20"/>
              </w:rPr>
              <w:t> </w:t>
            </w:r>
            <w:r>
              <w:rPr>
                <w:sz w:val="20"/>
              </w:rPr>
              <w:t>country</w:t>
            </w:r>
            <w:r>
              <w:rPr>
                <w:spacing w:val="-4"/>
                <w:sz w:val="20"/>
              </w:rPr>
              <w:t> </w:t>
            </w:r>
            <w:r>
              <w:rPr>
                <w:sz w:val="20"/>
              </w:rPr>
              <w:t>list,</w:t>
            </w:r>
            <w:r>
              <w:rPr>
                <w:spacing w:val="-4"/>
                <w:sz w:val="20"/>
              </w:rPr>
              <w:t> </w:t>
            </w:r>
            <w:r>
              <w:rPr>
                <w:sz w:val="20"/>
              </w:rPr>
              <w:t>sends</w:t>
            </w:r>
            <w:r>
              <w:rPr>
                <w:spacing w:val="-4"/>
                <w:sz w:val="20"/>
              </w:rPr>
              <w:t> </w:t>
            </w:r>
            <w:r>
              <w:rPr>
                <w:sz w:val="20"/>
              </w:rPr>
              <w:t>heads-up</w:t>
            </w:r>
            <w:r>
              <w:rPr>
                <w:spacing w:val="-4"/>
                <w:sz w:val="20"/>
              </w:rPr>
              <w:t> </w:t>
            </w:r>
            <w:r>
              <w:rPr>
                <w:sz w:val="20"/>
              </w:rPr>
              <w:t>email</w:t>
            </w:r>
            <w:r>
              <w:rPr>
                <w:spacing w:val="-4"/>
                <w:sz w:val="20"/>
              </w:rPr>
              <w:t> </w:t>
            </w:r>
            <w:r>
              <w:rPr>
                <w:sz w:val="20"/>
              </w:rPr>
              <w:t>to</w:t>
            </w:r>
            <w:r>
              <w:rPr>
                <w:spacing w:val="-4"/>
                <w:sz w:val="20"/>
              </w:rPr>
              <w:t> </w:t>
            </w:r>
            <w:r>
              <w:rPr>
                <w:sz w:val="20"/>
              </w:rPr>
              <w:t>Country Lead Mailbox</w:t>
            </w:r>
          </w:p>
        </w:tc>
        <w:tc>
          <w:tcPr>
            <w:tcW w:w="1843" w:type="dxa"/>
          </w:tcPr>
          <w:p>
            <w:pPr>
              <w:pStyle w:val="TableParagraph"/>
              <w:ind w:left="109"/>
              <w:rPr>
                <w:sz w:val="20"/>
              </w:rPr>
            </w:pPr>
            <w:r>
              <w:rPr>
                <w:sz w:val="20"/>
              </w:rPr>
              <w:t>Start </w:t>
            </w:r>
            <w:r>
              <w:rPr>
                <w:spacing w:val="-5"/>
                <w:sz w:val="20"/>
              </w:rPr>
              <w:t>Up</w:t>
            </w:r>
          </w:p>
        </w:tc>
      </w:tr>
    </w:tbl>
    <w:p>
      <w:pPr>
        <w:spacing w:after="0"/>
        <w:rPr>
          <w:sz w:val="20"/>
        </w:rPr>
        <w:sectPr>
          <w:pgSz w:w="12240" w:h="15840"/>
          <w:pgMar w:header="725" w:footer="872" w:top="2520" w:bottom="1060" w:left="900" w:right="960"/>
        </w:sectPr>
      </w:pPr>
    </w:p>
    <w:p>
      <w:pPr>
        <w:pStyle w:val="BodyText"/>
        <w:spacing w:before="6"/>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561" w:hRule="atLeast"/>
        </w:trPr>
        <w:tc>
          <w:tcPr>
            <w:tcW w:w="797" w:type="dxa"/>
          </w:tcPr>
          <w:p>
            <w:pPr>
              <w:pStyle w:val="TableParagraph"/>
              <w:spacing w:before="47"/>
              <w:ind w:left="110"/>
              <w:rPr>
                <w:b/>
                <w:sz w:val="20"/>
              </w:rPr>
            </w:pPr>
            <w:r>
              <w:rPr>
                <w:b/>
                <w:spacing w:val="-2"/>
                <w:sz w:val="20"/>
              </w:rPr>
              <w:t>6.3.9</w:t>
            </w:r>
          </w:p>
        </w:tc>
        <w:tc>
          <w:tcPr>
            <w:tcW w:w="1162" w:type="dxa"/>
            <w:vMerge w:val="restart"/>
          </w:tcPr>
          <w:p>
            <w:pPr>
              <w:pStyle w:val="TableParagraph"/>
              <w:spacing w:before="0"/>
              <w:ind w:left="0"/>
              <w:rPr>
                <w:rFonts w:ascii="Times New Roman"/>
                <w:sz w:val="18"/>
              </w:rPr>
            </w:pPr>
          </w:p>
        </w:tc>
        <w:tc>
          <w:tcPr>
            <w:tcW w:w="6264" w:type="dxa"/>
          </w:tcPr>
          <w:p>
            <w:pPr>
              <w:pStyle w:val="TableParagraph"/>
              <w:spacing w:line="249" w:lineRule="auto" w:before="47"/>
              <w:ind w:right="182"/>
              <w:rPr>
                <w:sz w:val="20"/>
              </w:rPr>
            </w:pPr>
            <w:r>
              <w:rPr>
                <w:sz w:val="20"/>
              </w:rPr>
              <w:t>Ensures</w:t>
            </w:r>
            <w:r>
              <w:rPr>
                <w:spacing w:val="-7"/>
                <w:sz w:val="20"/>
              </w:rPr>
              <w:t> </w:t>
            </w:r>
            <w:r>
              <w:rPr>
                <w:sz w:val="20"/>
              </w:rPr>
              <w:t>and</w:t>
            </w:r>
            <w:r>
              <w:rPr>
                <w:spacing w:val="-7"/>
                <w:sz w:val="20"/>
              </w:rPr>
              <w:t> </w:t>
            </w:r>
            <w:r>
              <w:rPr>
                <w:sz w:val="20"/>
              </w:rPr>
              <w:t>verifies</w:t>
            </w:r>
            <w:r>
              <w:rPr>
                <w:spacing w:val="-6"/>
                <w:sz w:val="20"/>
              </w:rPr>
              <w:t> </w:t>
            </w:r>
            <w:r>
              <w:rPr>
                <w:sz w:val="20"/>
              </w:rPr>
              <w:t>appropriate</w:t>
            </w:r>
            <w:r>
              <w:rPr>
                <w:spacing w:val="-6"/>
                <w:sz w:val="20"/>
              </w:rPr>
              <w:t> </w:t>
            </w:r>
            <w:r>
              <w:rPr>
                <w:sz w:val="20"/>
              </w:rPr>
              <w:t>regional</w:t>
            </w:r>
            <w:r>
              <w:rPr>
                <w:spacing w:val="-6"/>
                <w:sz w:val="20"/>
              </w:rPr>
              <w:t> </w:t>
            </w:r>
            <w:r>
              <w:rPr>
                <w:sz w:val="20"/>
              </w:rPr>
              <w:t>CDAs</w:t>
            </w:r>
            <w:r>
              <w:rPr>
                <w:spacing w:val="-6"/>
                <w:sz w:val="20"/>
              </w:rPr>
              <w:t> </w:t>
            </w:r>
            <w:r>
              <w:rPr>
                <w:sz w:val="20"/>
              </w:rPr>
              <w:t>being</w:t>
            </w:r>
            <w:r>
              <w:rPr>
                <w:spacing w:val="-6"/>
                <w:sz w:val="20"/>
              </w:rPr>
              <w:t> </w:t>
            </w:r>
            <w:r>
              <w:rPr>
                <w:sz w:val="20"/>
              </w:rPr>
              <w:t>used,</w:t>
            </w:r>
            <w:r>
              <w:rPr>
                <w:spacing w:val="-6"/>
                <w:sz w:val="20"/>
              </w:rPr>
              <w:t> </w:t>
            </w:r>
            <w:r>
              <w:rPr>
                <w:sz w:val="20"/>
              </w:rPr>
              <w:t>and that Sponsor/IQVIA are both in agreement</w:t>
            </w:r>
          </w:p>
        </w:tc>
        <w:tc>
          <w:tcPr>
            <w:tcW w:w="1843" w:type="dxa"/>
          </w:tcPr>
          <w:p>
            <w:pPr>
              <w:pStyle w:val="TableParagraph"/>
              <w:spacing w:before="0"/>
              <w:ind w:left="0"/>
              <w:rPr>
                <w:rFonts w:ascii="Times New Roman"/>
                <w:sz w:val="18"/>
              </w:rPr>
            </w:pPr>
          </w:p>
        </w:tc>
      </w:tr>
      <w:tr>
        <w:trPr>
          <w:trHeight w:val="801" w:hRule="atLeast"/>
        </w:trPr>
        <w:tc>
          <w:tcPr>
            <w:tcW w:w="797" w:type="dxa"/>
          </w:tcPr>
          <w:p>
            <w:pPr>
              <w:pStyle w:val="TableParagraph"/>
              <w:ind w:left="110"/>
              <w:rPr>
                <w:b/>
                <w:sz w:val="20"/>
              </w:rPr>
            </w:pPr>
            <w:r>
              <w:rPr>
                <w:b/>
                <w:spacing w:val="-2"/>
                <w:sz w:val="20"/>
              </w:rPr>
              <w:t>6.3.10</w:t>
            </w:r>
          </w:p>
        </w:tc>
        <w:tc>
          <w:tcPr>
            <w:tcW w:w="1162" w:type="dxa"/>
            <w:vMerge/>
            <w:tcBorders>
              <w:top w:val="nil"/>
            </w:tcBorders>
          </w:tcPr>
          <w:p>
            <w:pPr>
              <w:rPr>
                <w:sz w:val="2"/>
                <w:szCs w:val="2"/>
              </w:rPr>
            </w:pPr>
          </w:p>
        </w:tc>
        <w:tc>
          <w:tcPr>
            <w:tcW w:w="6264" w:type="dxa"/>
          </w:tcPr>
          <w:p>
            <w:pPr>
              <w:pStyle w:val="TableParagraph"/>
              <w:spacing w:line="254" w:lineRule="auto"/>
              <w:rPr>
                <w:sz w:val="20"/>
              </w:rPr>
            </w:pPr>
            <w:r>
              <w:rPr>
                <w:sz w:val="20"/>
              </w:rPr>
              <w:t>Ensures</w:t>
            </w:r>
            <w:r>
              <w:rPr>
                <w:spacing w:val="-5"/>
                <w:sz w:val="20"/>
              </w:rPr>
              <w:t> </w:t>
            </w:r>
            <w:r>
              <w:rPr>
                <w:sz w:val="20"/>
              </w:rPr>
              <w:t>that</w:t>
            </w:r>
            <w:r>
              <w:rPr>
                <w:spacing w:val="-3"/>
                <w:sz w:val="20"/>
              </w:rPr>
              <w:t> </w:t>
            </w:r>
            <w:r>
              <w:rPr>
                <w:sz w:val="20"/>
              </w:rPr>
              <w:t>Sponsor-provided</w:t>
            </w:r>
            <w:r>
              <w:rPr>
                <w:spacing w:val="-6"/>
                <w:sz w:val="20"/>
              </w:rPr>
              <w:t> </w:t>
            </w:r>
            <w:r>
              <w:rPr>
                <w:sz w:val="20"/>
              </w:rPr>
              <w:t>CDA</w:t>
            </w:r>
            <w:r>
              <w:rPr>
                <w:spacing w:val="-6"/>
                <w:sz w:val="20"/>
              </w:rPr>
              <w:t> </w:t>
            </w:r>
            <w:r>
              <w:rPr>
                <w:sz w:val="20"/>
              </w:rPr>
              <w:t>templates</w:t>
            </w:r>
            <w:r>
              <w:rPr>
                <w:spacing w:val="-6"/>
                <w:sz w:val="20"/>
              </w:rPr>
              <w:t> </w:t>
            </w:r>
            <w:r>
              <w:rPr>
                <w:sz w:val="20"/>
              </w:rPr>
              <w:t>are</w:t>
            </w:r>
            <w:r>
              <w:rPr>
                <w:spacing w:val="-6"/>
                <w:sz w:val="20"/>
              </w:rPr>
              <w:t> </w:t>
            </w:r>
            <w:r>
              <w:rPr>
                <w:sz w:val="20"/>
              </w:rPr>
              <w:t>approved</w:t>
            </w:r>
            <w:r>
              <w:rPr>
                <w:spacing w:val="-7"/>
                <w:sz w:val="20"/>
              </w:rPr>
              <w:t> </w:t>
            </w:r>
            <w:r>
              <w:rPr>
                <w:sz w:val="20"/>
              </w:rPr>
              <w:t>by IQVIA’s Office of General Council</w:t>
            </w:r>
          </w:p>
        </w:tc>
        <w:tc>
          <w:tcPr>
            <w:tcW w:w="1843" w:type="dxa"/>
          </w:tcPr>
          <w:p>
            <w:pPr>
              <w:pStyle w:val="TableParagraph"/>
              <w:spacing w:line="252" w:lineRule="auto"/>
              <w:ind w:left="109" w:right="528"/>
              <w:rPr>
                <w:sz w:val="20"/>
              </w:rPr>
            </w:pPr>
            <w:r>
              <w:rPr>
                <w:sz w:val="20"/>
              </w:rPr>
              <w:t>Prior to distribution</w:t>
            </w:r>
            <w:r>
              <w:rPr>
                <w:spacing w:val="-14"/>
                <w:sz w:val="20"/>
              </w:rPr>
              <w:t> </w:t>
            </w:r>
            <w:r>
              <w:rPr>
                <w:sz w:val="20"/>
              </w:rPr>
              <w:t>to </w:t>
            </w:r>
            <w:r>
              <w:rPr>
                <w:spacing w:val="-2"/>
                <w:sz w:val="20"/>
              </w:rPr>
              <w:t>sites</w:t>
            </w:r>
          </w:p>
        </w:tc>
      </w:tr>
      <w:tr>
        <w:trPr>
          <w:trHeight w:val="801" w:hRule="atLeast"/>
        </w:trPr>
        <w:tc>
          <w:tcPr>
            <w:tcW w:w="797" w:type="dxa"/>
          </w:tcPr>
          <w:p>
            <w:pPr>
              <w:pStyle w:val="TableParagraph"/>
              <w:ind w:left="110"/>
              <w:rPr>
                <w:b/>
                <w:sz w:val="20"/>
              </w:rPr>
            </w:pPr>
            <w:r>
              <w:rPr>
                <w:b/>
                <w:spacing w:val="-2"/>
                <w:sz w:val="20"/>
              </w:rPr>
              <w:t>6.3.11</w:t>
            </w:r>
          </w:p>
        </w:tc>
        <w:tc>
          <w:tcPr>
            <w:tcW w:w="1162" w:type="dxa"/>
          </w:tcPr>
          <w:p>
            <w:pPr>
              <w:pStyle w:val="TableParagraph"/>
              <w:spacing w:before="47"/>
              <w:ind w:left="110"/>
              <w:rPr>
                <w:sz w:val="20"/>
              </w:rPr>
            </w:pPr>
            <w:r>
              <w:rPr>
                <w:spacing w:val="-5"/>
                <w:sz w:val="20"/>
              </w:rPr>
              <w:t>FAL</w:t>
            </w:r>
          </w:p>
        </w:tc>
        <w:tc>
          <w:tcPr>
            <w:tcW w:w="6264" w:type="dxa"/>
          </w:tcPr>
          <w:p>
            <w:pPr>
              <w:pStyle w:val="TableParagraph"/>
              <w:spacing w:line="249" w:lineRule="auto"/>
              <w:ind w:right="621"/>
              <w:jc w:val="both"/>
              <w:rPr>
                <w:sz w:val="20"/>
              </w:rPr>
            </w:pPr>
            <w:r>
              <w:rPr>
                <w:sz w:val="20"/>
              </w:rPr>
              <w:t>Informs</w:t>
            </w:r>
            <w:r>
              <w:rPr>
                <w:spacing w:val="-4"/>
                <w:sz w:val="20"/>
              </w:rPr>
              <w:t> </w:t>
            </w:r>
            <w:r>
              <w:rPr>
                <w:sz w:val="20"/>
              </w:rPr>
              <w:t>all</w:t>
            </w:r>
            <w:r>
              <w:rPr>
                <w:spacing w:val="-4"/>
                <w:sz w:val="20"/>
              </w:rPr>
              <w:t> </w:t>
            </w:r>
            <w:r>
              <w:rPr>
                <w:sz w:val="20"/>
              </w:rPr>
              <w:t>countries</w:t>
            </w:r>
            <w:r>
              <w:rPr>
                <w:spacing w:val="-4"/>
                <w:sz w:val="20"/>
              </w:rPr>
              <w:t> </w:t>
            </w:r>
            <w:r>
              <w:rPr>
                <w:sz w:val="20"/>
              </w:rPr>
              <w:t>of</w:t>
            </w:r>
            <w:r>
              <w:rPr>
                <w:spacing w:val="-4"/>
                <w:sz w:val="20"/>
              </w:rPr>
              <w:t> </w:t>
            </w:r>
            <w:r>
              <w:rPr>
                <w:sz w:val="20"/>
              </w:rPr>
              <w:t>interest</w:t>
            </w:r>
            <w:r>
              <w:rPr>
                <w:spacing w:val="-4"/>
                <w:sz w:val="20"/>
              </w:rPr>
              <w:t> </w:t>
            </w:r>
            <w:r>
              <w:rPr>
                <w:sz w:val="20"/>
              </w:rPr>
              <w:t>through</w:t>
            </w:r>
            <w:r>
              <w:rPr>
                <w:spacing w:val="-4"/>
                <w:sz w:val="20"/>
              </w:rPr>
              <w:t> </w:t>
            </w:r>
            <w:r>
              <w:rPr>
                <w:sz w:val="20"/>
              </w:rPr>
              <w:t>the</w:t>
            </w:r>
            <w:r>
              <w:rPr>
                <w:spacing w:val="-4"/>
                <w:sz w:val="20"/>
              </w:rPr>
              <w:t> </w:t>
            </w:r>
            <w:r>
              <w:rPr>
                <w:sz w:val="20"/>
              </w:rPr>
              <w:t>regional</w:t>
            </w:r>
            <w:r>
              <w:rPr>
                <w:spacing w:val="-4"/>
                <w:sz w:val="20"/>
              </w:rPr>
              <w:t> </w:t>
            </w:r>
            <w:r>
              <w:rPr>
                <w:sz w:val="20"/>
              </w:rPr>
              <w:t>mailboxes about</w:t>
            </w:r>
            <w:r>
              <w:rPr>
                <w:spacing w:val="-6"/>
                <w:sz w:val="20"/>
              </w:rPr>
              <w:t> </w:t>
            </w:r>
            <w:r>
              <w:rPr>
                <w:sz w:val="20"/>
              </w:rPr>
              <w:t>the</w:t>
            </w:r>
            <w:r>
              <w:rPr>
                <w:spacing w:val="-5"/>
                <w:sz w:val="20"/>
              </w:rPr>
              <w:t> </w:t>
            </w:r>
            <w:r>
              <w:rPr>
                <w:sz w:val="20"/>
              </w:rPr>
              <w:t>upcoming</w:t>
            </w:r>
            <w:r>
              <w:rPr>
                <w:spacing w:val="-6"/>
                <w:sz w:val="20"/>
              </w:rPr>
              <w:t> </w:t>
            </w:r>
            <w:r>
              <w:rPr>
                <w:sz w:val="20"/>
              </w:rPr>
              <w:t>Paid</w:t>
            </w:r>
            <w:r>
              <w:rPr>
                <w:spacing w:val="-5"/>
                <w:sz w:val="20"/>
              </w:rPr>
              <w:t> </w:t>
            </w:r>
            <w:r>
              <w:rPr>
                <w:sz w:val="20"/>
              </w:rPr>
              <w:t>Feasibility</w:t>
            </w:r>
            <w:r>
              <w:rPr>
                <w:spacing w:val="-5"/>
                <w:sz w:val="20"/>
              </w:rPr>
              <w:t> </w:t>
            </w:r>
            <w:r>
              <w:rPr>
                <w:sz w:val="20"/>
              </w:rPr>
              <w:t>and</w:t>
            </w:r>
            <w:r>
              <w:rPr>
                <w:spacing w:val="-6"/>
                <w:sz w:val="20"/>
              </w:rPr>
              <w:t> </w:t>
            </w:r>
            <w:r>
              <w:rPr>
                <w:sz w:val="20"/>
              </w:rPr>
              <w:t>requests</w:t>
            </w:r>
            <w:r>
              <w:rPr>
                <w:spacing w:val="-5"/>
                <w:sz w:val="20"/>
              </w:rPr>
              <w:t> </w:t>
            </w:r>
            <w:r>
              <w:rPr>
                <w:sz w:val="20"/>
              </w:rPr>
              <w:t>resources</w:t>
            </w:r>
            <w:r>
              <w:rPr>
                <w:spacing w:val="-5"/>
                <w:sz w:val="20"/>
              </w:rPr>
              <w:t> </w:t>
            </w:r>
            <w:r>
              <w:rPr>
                <w:sz w:val="20"/>
              </w:rPr>
              <w:t>to support the project accordingly</w:t>
            </w:r>
          </w:p>
        </w:tc>
        <w:tc>
          <w:tcPr>
            <w:tcW w:w="1843" w:type="dxa"/>
          </w:tcPr>
          <w:p>
            <w:pPr>
              <w:pStyle w:val="TableParagraph"/>
              <w:spacing w:before="47"/>
              <w:ind w:left="109"/>
              <w:rPr>
                <w:sz w:val="20"/>
              </w:rPr>
            </w:pPr>
            <w:r>
              <w:rPr>
                <w:sz w:val="20"/>
              </w:rPr>
              <w:t>Start </w:t>
            </w:r>
            <w:r>
              <w:rPr>
                <w:spacing w:val="-5"/>
                <w:sz w:val="20"/>
              </w:rPr>
              <w:t>Up</w:t>
            </w:r>
          </w:p>
        </w:tc>
      </w:tr>
      <w:tr>
        <w:trPr>
          <w:trHeight w:val="839" w:hRule="atLeast"/>
        </w:trPr>
        <w:tc>
          <w:tcPr>
            <w:tcW w:w="797" w:type="dxa"/>
          </w:tcPr>
          <w:p>
            <w:pPr>
              <w:pStyle w:val="TableParagraph"/>
              <w:ind w:left="110"/>
              <w:rPr>
                <w:b/>
                <w:sz w:val="20"/>
              </w:rPr>
            </w:pPr>
            <w:r>
              <w:rPr>
                <w:b/>
                <w:spacing w:val="-2"/>
                <w:sz w:val="20"/>
              </w:rPr>
              <w:t>6.3.12</w:t>
            </w:r>
          </w:p>
        </w:tc>
        <w:tc>
          <w:tcPr>
            <w:tcW w:w="1162" w:type="dxa"/>
            <w:vMerge w:val="restart"/>
          </w:tcPr>
          <w:p>
            <w:pPr>
              <w:pStyle w:val="TableParagraph"/>
              <w:spacing w:before="47"/>
              <w:ind w:left="110"/>
              <w:rPr>
                <w:sz w:val="20"/>
              </w:rPr>
            </w:pPr>
            <w:r>
              <w:rPr>
                <w:spacing w:val="-5"/>
                <w:sz w:val="20"/>
              </w:rPr>
              <w:t>FAL</w:t>
            </w:r>
          </w:p>
        </w:tc>
        <w:tc>
          <w:tcPr>
            <w:tcW w:w="6264" w:type="dxa"/>
          </w:tcPr>
          <w:p>
            <w:pPr>
              <w:pStyle w:val="TableParagraph"/>
              <w:spacing w:before="47"/>
              <w:rPr>
                <w:b/>
                <w:sz w:val="20"/>
              </w:rPr>
            </w:pPr>
            <w:r>
              <w:rPr>
                <w:b/>
                <w:sz w:val="20"/>
              </w:rPr>
              <w:t>**</w:t>
            </w:r>
            <w:r>
              <w:rPr>
                <w:b/>
                <w:spacing w:val="-9"/>
                <w:sz w:val="20"/>
              </w:rPr>
              <w:t> </w:t>
            </w:r>
            <w:r>
              <w:rPr>
                <w:b/>
                <w:sz w:val="20"/>
              </w:rPr>
              <w:t>Feasibility</w:t>
            </w:r>
            <w:r>
              <w:rPr>
                <w:b/>
                <w:spacing w:val="-8"/>
                <w:sz w:val="20"/>
              </w:rPr>
              <w:t> </w:t>
            </w:r>
            <w:r>
              <w:rPr>
                <w:b/>
                <w:sz w:val="20"/>
              </w:rPr>
              <w:t>Survey</w:t>
            </w:r>
            <w:r>
              <w:rPr>
                <w:b/>
                <w:spacing w:val="-11"/>
                <w:sz w:val="20"/>
              </w:rPr>
              <w:t> </w:t>
            </w:r>
            <w:r>
              <w:rPr>
                <w:b/>
                <w:sz w:val="20"/>
              </w:rPr>
              <w:t>Questionnaire</w:t>
            </w:r>
            <w:r>
              <w:rPr>
                <w:b/>
                <w:spacing w:val="-8"/>
                <w:sz w:val="20"/>
              </w:rPr>
              <w:t> </w:t>
            </w:r>
            <w:r>
              <w:rPr>
                <w:b/>
                <w:spacing w:val="-5"/>
                <w:sz w:val="20"/>
              </w:rPr>
              <w:t>**</w:t>
            </w:r>
          </w:p>
          <w:p>
            <w:pPr>
              <w:pStyle w:val="TableParagraph"/>
              <w:spacing w:line="249" w:lineRule="auto" w:before="44"/>
              <w:rPr>
                <w:sz w:val="20"/>
              </w:rPr>
            </w:pPr>
            <w:r>
              <w:rPr>
                <w:sz w:val="20"/>
              </w:rPr>
              <w:t>Reviews additional information provided by Sponsor during data acquisition,</w:t>
            </w:r>
            <w:r>
              <w:rPr>
                <w:spacing w:val="-6"/>
                <w:sz w:val="20"/>
              </w:rPr>
              <w:t> </w:t>
            </w:r>
            <w:r>
              <w:rPr>
                <w:sz w:val="20"/>
              </w:rPr>
              <w:t>to</w:t>
            </w:r>
            <w:r>
              <w:rPr>
                <w:spacing w:val="-6"/>
                <w:sz w:val="20"/>
              </w:rPr>
              <w:t> </w:t>
            </w:r>
            <w:r>
              <w:rPr>
                <w:sz w:val="20"/>
              </w:rPr>
              <w:t>generate</w:t>
            </w:r>
            <w:r>
              <w:rPr>
                <w:spacing w:val="-6"/>
                <w:sz w:val="20"/>
              </w:rPr>
              <w:t> </w:t>
            </w:r>
            <w:r>
              <w:rPr>
                <w:sz w:val="20"/>
              </w:rPr>
              <w:t>the</w:t>
            </w:r>
            <w:r>
              <w:rPr>
                <w:spacing w:val="-6"/>
                <w:sz w:val="20"/>
              </w:rPr>
              <w:t> </w:t>
            </w:r>
            <w:r>
              <w:rPr>
                <w:sz w:val="20"/>
              </w:rPr>
              <w:t>Feasibility</w:t>
            </w:r>
            <w:r>
              <w:rPr>
                <w:spacing w:val="-6"/>
                <w:sz w:val="20"/>
              </w:rPr>
              <w:t> </w:t>
            </w:r>
            <w:r>
              <w:rPr>
                <w:sz w:val="20"/>
              </w:rPr>
              <w:t>Survey</w:t>
            </w:r>
            <w:r>
              <w:rPr>
                <w:spacing w:val="-8"/>
                <w:sz w:val="20"/>
              </w:rPr>
              <w:t> </w:t>
            </w:r>
            <w:r>
              <w:rPr>
                <w:sz w:val="20"/>
              </w:rPr>
              <w:t>Questionnaire</w:t>
            </w:r>
            <w:r>
              <w:rPr>
                <w:spacing w:val="-6"/>
                <w:sz w:val="20"/>
              </w:rPr>
              <w:t> </w:t>
            </w:r>
            <w:r>
              <w:rPr>
                <w:sz w:val="20"/>
              </w:rPr>
              <w:t>(FSQ).</w:t>
            </w:r>
          </w:p>
        </w:tc>
        <w:tc>
          <w:tcPr>
            <w:tcW w:w="1843" w:type="dxa"/>
          </w:tcPr>
          <w:p>
            <w:pPr>
              <w:pStyle w:val="TableParagraph"/>
              <w:spacing w:before="47"/>
              <w:ind w:left="109"/>
              <w:rPr>
                <w:sz w:val="20"/>
              </w:rPr>
            </w:pPr>
            <w:r>
              <w:rPr>
                <w:sz w:val="20"/>
              </w:rPr>
              <w:t>Start </w:t>
            </w:r>
            <w:r>
              <w:rPr>
                <w:spacing w:val="-5"/>
                <w:sz w:val="20"/>
              </w:rPr>
              <w:t>Up</w:t>
            </w:r>
          </w:p>
        </w:tc>
      </w:tr>
      <w:tr>
        <w:trPr>
          <w:trHeight w:val="561" w:hRule="atLeast"/>
        </w:trPr>
        <w:tc>
          <w:tcPr>
            <w:tcW w:w="797" w:type="dxa"/>
          </w:tcPr>
          <w:p>
            <w:pPr>
              <w:pStyle w:val="TableParagraph"/>
              <w:ind w:left="110"/>
              <w:rPr>
                <w:b/>
                <w:sz w:val="20"/>
              </w:rPr>
            </w:pPr>
            <w:r>
              <w:rPr>
                <w:b/>
                <w:spacing w:val="-2"/>
                <w:sz w:val="20"/>
              </w:rPr>
              <w:t>6.3.13</w:t>
            </w:r>
          </w:p>
        </w:tc>
        <w:tc>
          <w:tcPr>
            <w:tcW w:w="1162" w:type="dxa"/>
            <w:vMerge/>
            <w:tcBorders>
              <w:top w:val="nil"/>
            </w:tcBorders>
          </w:tcPr>
          <w:p>
            <w:pPr>
              <w:rPr>
                <w:sz w:val="2"/>
                <w:szCs w:val="2"/>
              </w:rPr>
            </w:pPr>
          </w:p>
        </w:tc>
        <w:tc>
          <w:tcPr>
            <w:tcW w:w="6264" w:type="dxa"/>
          </w:tcPr>
          <w:p>
            <w:pPr>
              <w:pStyle w:val="TableParagraph"/>
              <w:spacing w:line="249" w:lineRule="auto"/>
              <w:rPr>
                <w:sz w:val="20"/>
              </w:rPr>
            </w:pPr>
            <w:r>
              <w:rPr>
                <w:sz w:val="20"/>
              </w:rPr>
              <w:t>Sends</w:t>
            </w:r>
            <w:r>
              <w:rPr>
                <w:spacing w:val="-3"/>
                <w:sz w:val="20"/>
              </w:rPr>
              <w:t> </w:t>
            </w:r>
            <w:r>
              <w:rPr>
                <w:sz w:val="20"/>
              </w:rPr>
              <w:t>FSQ</w:t>
            </w:r>
            <w:r>
              <w:rPr>
                <w:spacing w:val="-3"/>
                <w:sz w:val="20"/>
              </w:rPr>
              <w:t> </w:t>
            </w:r>
            <w:r>
              <w:rPr>
                <w:sz w:val="20"/>
              </w:rPr>
              <w:t>to</w:t>
            </w:r>
            <w:r>
              <w:rPr>
                <w:spacing w:val="-3"/>
                <w:sz w:val="20"/>
              </w:rPr>
              <w:t> </w:t>
            </w:r>
            <w:r>
              <w:rPr>
                <w:sz w:val="20"/>
              </w:rPr>
              <w:t>TSL,</w:t>
            </w:r>
            <w:r>
              <w:rPr>
                <w:spacing w:val="-3"/>
                <w:sz w:val="20"/>
              </w:rPr>
              <w:t> </w:t>
            </w:r>
            <w:r>
              <w:rPr>
                <w:sz w:val="20"/>
              </w:rPr>
              <w:t>PL/PL</w:t>
            </w:r>
            <w:r>
              <w:rPr>
                <w:spacing w:val="-3"/>
                <w:sz w:val="20"/>
              </w:rPr>
              <w:t> </w:t>
            </w:r>
            <w:r>
              <w:rPr>
                <w:sz w:val="20"/>
              </w:rPr>
              <w:t>Rep,</w:t>
            </w:r>
            <w:r>
              <w:rPr>
                <w:spacing w:val="-3"/>
                <w:sz w:val="20"/>
              </w:rPr>
              <w:t> </w:t>
            </w:r>
            <w:r>
              <w:rPr>
                <w:sz w:val="20"/>
              </w:rPr>
              <w:t>and</w:t>
            </w:r>
            <w:r>
              <w:rPr>
                <w:spacing w:val="-4"/>
                <w:sz w:val="20"/>
              </w:rPr>
              <w:t> </w:t>
            </w:r>
            <w:r>
              <w:rPr>
                <w:sz w:val="20"/>
              </w:rPr>
              <w:t>MSL</w:t>
            </w:r>
            <w:r>
              <w:rPr>
                <w:spacing w:val="-1"/>
                <w:sz w:val="20"/>
              </w:rPr>
              <w:t> </w:t>
            </w:r>
            <w:r>
              <w:rPr>
                <w:sz w:val="20"/>
              </w:rPr>
              <w:t>or</w:t>
            </w:r>
            <w:r>
              <w:rPr>
                <w:spacing w:val="-4"/>
                <w:sz w:val="20"/>
              </w:rPr>
              <w:t> </w:t>
            </w:r>
            <w:r>
              <w:rPr>
                <w:sz w:val="20"/>
              </w:rPr>
              <w:t>TMA</w:t>
            </w:r>
            <w:r>
              <w:rPr>
                <w:spacing w:val="-4"/>
                <w:sz w:val="20"/>
              </w:rPr>
              <w:t> </w:t>
            </w:r>
            <w:r>
              <w:rPr>
                <w:sz w:val="20"/>
              </w:rPr>
              <w:t>for</w:t>
            </w:r>
            <w:r>
              <w:rPr>
                <w:spacing w:val="-4"/>
                <w:sz w:val="20"/>
              </w:rPr>
              <w:t> </w:t>
            </w:r>
            <w:r>
              <w:rPr>
                <w:sz w:val="20"/>
              </w:rPr>
              <w:t>review</w:t>
            </w:r>
            <w:r>
              <w:rPr>
                <w:spacing w:val="-7"/>
                <w:sz w:val="20"/>
              </w:rPr>
              <w:t> </w:t>
            </w:r>
            <w:r>
              <w:rPr>
                <w:sz w:val="20"/>
              </w:rPr>
              <w:t>and </w:t>
            </w:r>
            <w:r>
              <w:rPr>
                <w:spacing w:val="-2"/>
                <w:sz w:val="20"/>
              </w:rPr>
              <w:t>revisions.</w:t>
            </w:r>
          </w:p>
        </w:tc>
        <w:tc>
          <w:tcPr>
            <w:tcW w:w="1843" w:type="dxa"/>
            <w:vMerge w:val="restart"/>
          </w:tcPr>
          <w:p>
            <w:pPr>
              <w:pStyle w:val="TableParagraph"/>
              <w:spacing w:before="47"/>
              <w:ind w:left="109"/>
              <w:rPr>
                <w:sz w:val="20"/>
              </w:rPr>
            </w:pPr>
            <w:r>
              <w:rPr>
                <w:sz w:val="20"/>
              </w:rPr>
              <w:t>As</w:t>
            </w:r>
            <w:r>
              <w:rPr>
                <w:spacing w:val="-5"/>
                <w:sz w:val="20"/>
              </w:rPr>
              <w:t> </w:t>
            </w:r>
            <w:r>
              <w:rPr>
                <w:spacing w:val="-2"/>
                <w:sz w:val="20"/>
              </w:rPr>
              <w:t>needed</w:t>
            </w:r>
          </w:p>
        </w:tc>
      </w:tr>
      <w:tr>
        <w:trPr>
          <w:trHeight w:val="316" w:hRule="atLeast"/>
        </w:trPr>
        <w:tc>
          <w:tcPr>
            <w:tcW w:w="797" w:type="dxa"/>
          </w:tcPr>
          <w:p>
            <w:pPr>
              <w:pStyle w:val="TableParagraph"/>
              <w:ind w:left="110"/>
              <w:rPr>
                <w:b/>
                <w:sz w:val="20"/>
              </w:rPr>
            </w:pPr>
            <w:r>
              <w:rPr>
                <w:b/>
                <w:spacing w:val="-2"/>
                <w:sz w:val="20"/>
              </w:rPr>
              <w:t>6.3.14</w:t>
            </w:r>
          </w:p>
        </w:tc>
        <w:tc>
          <w:tcPr>
            <w:tcW w:w="1162" w:type="dxa"/>
            <w:vMerge/>
            <w:tcBorders>
              <w:top w:val="nil"/>
            </w:tcBorders>
          </w:tcPr>
          <w:p>
            <w:pPr>
              <w:rPr>
                <w:sz w:val="2"/>
                <w:szCs w:val="2"/>
              </w:rPr>
            </w:pPr>
          </w:p>
        </w:tc>
        <w:tc>
          <w:tcPr>
            <w:tcW w:w="6264" w:type="dxa"/>
          </w:tcPr>
          <w:p>
            <w:pPr>
              <w:pStyle w:val="TableParagraph"/>
              <w:spacing w:before="47"/>
              <w:rPr>
                <w:sz w:val="20"/>
              </w:rPr>
            </w:pPr>
            <w:r>
              <w:rPr>
                <w:sz w:val="20"/>
              </w:rPr>
              <w:t>Makes</w:t>
            </w:r>
            <w:r>
              <w:rPr>
                <w:spacing w:val="-6"/>
                <w:sz w:val="20"/>
              </w:rPr>
              <w:t> </w:t>
            </w:r>
            <w:r>
              <w:rPr>
                <w:sz w:val="20"/>
              </w:rPr>
              <w:t>any</w:t>
            </w:r>
            <w:r>
              <w:rPr>
                <w:spacing w:val="-5"/>
                <w:sz w:val="20"/>
              </w:rPr>
              <w:t> </w:t>
            </w:r>
            <w:r>
              <w:rPr>
                <w:sz w:val="20"/>
              </w:rPr>
              <w:t>required</w:t>
            </w:r>
            <w:r>
              <w:rPr>
                <w:spacing w:val="-5"/>
                <w:sz w:val="20"/>
              </w:rPr>
              <w:t> </w:t>
            </w:r>
            <w:r>
              <w:rPr>
                <w:spacing w:val="-2"/>
                <w:sz w:val="20"/>
              </w:rPr>
              <w:t>revisions</w:t>
            </w:r>
          </w:p>
        </w:tc>
        <w:tc>
          <w:tcPr>
            <w:tcW w:w="1843" w:type="dxa"/>
            <w:vMerge/>
            <w:tcBorders>
              <w:top w:val="nil"/>
            </w:tcBorders>
          </w:tcPr>
          <w:p>
            <w:pPr>
              <w:rPr>
                <w:sz w:val="2"/>
                <w:szCs w:val="2"/>
              </w:rPr>
            </w:pPr>
          </w:p>
        </w:tc>
      </w:tr>
      <w:tr>
        <w:trPr>
          <w:trHeight w:val="321" w:hRule="atLeast"/>
        </w:trPr>
        <w:tc>
          <w:tcPr>
            <w:tcW w:w="797" w:type="dxa"/>
          </w:tcPr>
          <w:p>
            <w:pPr>
              <w:pStyle w:val="TableParagraph"/>
              <w:ind w:left="110"/>
              <w:rPr>
                <w:b/>
                <w:sz w:val="20"/>
              </w:rPr>
            </w:pPr>
            <w:r>
              <w:rPr>
                <w:b/>
                <w:spacing w:val="-2"/>
                <w:sz w:val="20"/>
              </w:rPr>
              <w:t>6.3.15</w:t>
            </w:r>
          </w:p>
        </w:tc>
        <w:tc>
          <w:tcPr>
            <w:tcW w:w="1162" w:type="dxa"/>
            <w:vMerge/>
            <w:tcBorders>
              <w:top w:val="nil"/>
            </w:tcBorders>
          </w:tcPr>
          <w:p>
            <w:pPr>
              <w:rPr>
                <w:sz w:val="2"/>
                <w:szCs w:val="2"/>
              </w:rPr>
            </w:pPr>
          </w:p>
        </w:tc>
        <w:tc>
          <w:tcPr>
            <w:tcW w:w="6264" w:type="dxa"/>
          </w:tcPr>
          <w:p>
            <w:pPr>
              <w:pStyle w:val="TableParagraph"/>
              <w:spacing w:before="47"/>
              <w:rPr>
                <w:sz w:val="20"/>
              </w:rPr>
            </w:pPr>
            <w:r>
              <w:rPr>
                <w:sz w:val="20"/>
              </w:rPr>
              <w:t>Sends</w:t>
            </w:r>
            <w:r>
              <w:rPr>
                <w:spacing w:val="-6"/>
                <w:sz w:val="20"/>
              </w:rPr>
              <w:t> </w:t>
            </w:r>
            <w:r>
              <w:rPr>
                <w:sz w:val="20"/>
              </w:rPr>
              <w:t>FSQ</w:t>
            </w:r>
            <w:r>
              <w:rPr>
                <w:spacing w:val="-5"/>
                <w:sz w:val="20"/>
              </w:rPr>
              <w:t> </w:t>
            </w:r>
            <w:r>
              <w:rPr>
                <w:sz w:val="20"/>
              </w:rPr>
              <w:t>to</w:t>
            </w:r>
            <w:r>
              <w:rPr>
                <w:spacing w:val="-5"/>
                <w:sz w:val="20"/>
              </w:rPr>
              <w:t> </w:t>
            </w:r>
            <w:r>
              <w:rPr>
                <w:sz w:val="20"/>
              </w:rPr>
              <w:t>Sponsor</w:t>
            </w:r>
            <w:r>
              <w:rPr>
                <w:spacing w:val="-5"/>
                <w:sz w:val="20"/>
              </w:rPr>
              <w:t> </w:t>
            </w:r>
            <w:r>
              <w:rPr>
                <w:sz w:val="20"/>
              </w:rPr>
              <w:t>for</w:t>
            </w:r>
            <w:r>
              <w:rPr>
                <w:spacing w:val="-5"/>
                <w:sz w:val="20"/>
              </w:rPr>
              <w:t> </w:t>
            </w:r>
            <w:r>
              <w:rPr>
                <w:sz w:val="20"/>
              </w:rPr>
              <w:t>review</w:t>
            </w:r>
            <w:r>
              <w:rPr>
                <w:spacing w:val="-5"/>
                <w:sz w:val="20"/>
              </w:rPr>
              <w:t> </w:t>
            </w:r>
            <w:r>
              <w:rPr>
                <w:sz w:val="20"/>
              </w:rPr>
              <w:t>and</w:t>
            </w:r>
            <w:r>
              <w:rPr>
                <w:spacing w:val="-5"/>
                <w:sz w:val="20"/>
              </w:rPr>
              <w:t> </w:t>
            </w:r>
            <w:r>
              <w:rPr>
                <w:spacing w:val="-2"/>
                <w:sz w:val="20"/>
              </w:rPr>
              <w:t>approval</w:t>
            </w:r>
          </w:p>
        </w:tc>
        <w:tc>
          <w:tcPr>
            <w:tcW w:w="1843" w:type="dxa"/>
          </w:tcPr>
          <w:p>
            <w:pPr>
              <w:pStyle w:val="TableParagraph"/>
              <w:spacing w:before="47"/>
              <w:ind w:left="109"/>
              <w:rPr>
                <w:sz w:val="20"/>
              </w:rPr>
            </w:pPr>
            <w:r>
              <w:rPr>
                <w:sz w:val="20"/>
              </w:rPr>
              <w:t>Start </w:t>
            </w:r>
            <w:r>
              <w:rPr>
                <w:spacing w:val="-5"/>
                <w:sz w:val="20"/>
              </w:rPr>
              <w:t>up</w:t>
            </w:r>
          </w:p>
        </w:tc>
      </w:tr>
      <w:tr>
        <w:trPr>
          <w:trHeight w:val="2557" w:hRule="atLeast"/>
        </w:trPr>
        <w:tc>
          <w:tcPr>
            <w:tcW w:w="797" w:type="dxa"/>
          </w:tcPr>
          <w:p>
            <w:pPr>
              <w:pStyle w:val="TableParagraph"/>
              <w:ind w:left="110"/>
              <w:rPr>
                <w:b/>
                <w:sz w:val="20"/>
              </w:rPr>
            </w:pPr>
            <w:r>
              <w:rPr>
                <w:b/>
                <w:spacing w:val="-2"/>
                <w:sz w:val="20"/>
              </w:rPr>
              <w:t>6.3.16</w:t>
            </w:r>
          </w:p>
        </w:tc>
        <w:tc>
          <w:tcPr>
            <w:tcW w:w="1162" w:type="dxa"/>
            <w:vMerge/>
            <w:tcBorders>
              <w:top w:val="nil"/>
            </w:tcBorders>
          </w:tcPr>
          <w:p>
            <w:pPr>
              <w:rPr>
                <w:sz w:val="2"/>
                <w:szCs w:val="2"/>
              </w:rPr>
            </w:pPr>
          </w:p>
        </w:tc>
        <w:tc>
          <w:tcPr>
            <w:tcW w:w="6264" w:type="dxa"/>
          </w:tcPr>
          <w:p>
            <w:pPr>
              <w:pStyle w:val="TableParagraph"/>
              <w:spacing w:line="249" w:lineRule="auto"/>
              <w:ind w:right="113"/>
              <w:rPr>
                <w:sz w:val="20"/>
              </w:rPr>
            </w:pPr>
            <w:r>
              <w:rPr>
                <w:sz w:val="20"/>
              </w:rPr>
              <w:t>Creates</w:t>
            </w:r>
            <w:r>
              <w:rPr>
                <w:spacing w:val="-5"/>
                <w:sz w:val="20"/>
              </w:rPr>
              <w:t> </w:t>
            </w:r>
            <w:r>
              <w:rPr>
                <w:sz w:val="20"/>
              </w:rPr>
              <w:t>Feasibility</w:t>
            </w:r>
            <w:r>
              <w:rPr>
                <w:spacing w:val="-5"/>
                <w:sz w:val="20"/>
              </w:rPr>
              <w:t> </w:t>
            </w:r>
            <w:r>
              <w:rPr>
                <w:sz w:val="20"/>
              </w:rPr>
              <w:t>Launch</w:t>
            </w:r>
            <w:r>
              <w:rPr>
                <w:spacing w:val="-5"/>
                <w:sz w:val="20"/>
              </w:rPr>
              <w:t> </w:t>
            </w:r>
            <w:r>
              <w:rPr>
                <w:sz w:val="20"/>
              </w:rPr>
              <w:t>Package.</w:t>
            </w:r>
            <w:r>
              <w:rPr>
                <w:spacing w:val="40"/>
                <w:sz w:val="20"/>
              </w:rPr>
              <w:t> </w:t>
            </w:r>
            <w:r>
              <w:rPr>
                <w:sz w:val="20"/>
              </w:rPr>
              <w:t>The</w:t>
            </w:r>
            <w:r>
              <w:rPr>
                <w:spacing w:val="-6"/>
                <w:sz w:val="20"/>
              </w:rPr>
              <w:t> </w:t>
            </w:r>
            <w:r>
              <w:rPr>
                <w:sz w:val="20"/>
              </w:rPr>
              <w:t>Launch</w:t>
            </w:r>
            <w:r>
              <w:rPr>
                <w:spacing w:val="-6"/>
                <w:sz w:val="20"/>
              </w:rPr>
              <w:t> </w:t>
            </w:r>
            <w:r>
              <w:rPr>
                <w:sz w:val="20"/>
              </w:rPr>
              <w:t>Package</w:t>
            </w:r>
            <w:r>
              <w:rPr>
                <w:spacing w:val="-6"/>
                <w:sz w:val="20"/>
              </w:rPr>
              <w:t> </w:t>
            </w:r>
            <w:r>
              <w:rPr>
                <w:sz w:val="20"/>
              </w:rPr>
              <w:t>includes (but is not limited to): Information on study (Indication, targeted patient segment, Sponsor etc.), Sites’ profile, required number of site responses, timelines. Attachments with Study protocol (where available), CDA (for unblinded site outreach), FSQ in Word format, Tiered Site List (if provided for the site outreach) etc.</w:t>
            </w:r>
          </w:p>
          <w:p>
            <w:pPr>
              <w:pStyle w:val="TableParagraph"/>
              <w:spacing w:before="5"/>
              <w:ind w:left="0"/>
              <w:rPr>
                <w:sz w:val="28"/>
              </w:rPr>
            </w:pPr>
          </w:p>
          <w:p>
            <w:pPr>
              <w:pStyle w:val="TableParagraph"/>
              <w:spacing w:line="249" w:lineRule="auto" w:before="0"/>
              <w:ind w:right="387"/>
              <w:jc w:val="both"/>
              <w:rPr>
                <w:sz w:val="20"/>
              </w:rPr>
            </w:pPr>
            <w:r>
              <w:rPr>
                <w:b/>
                <w:sz w:val="20"/>
              </w:rPr>
              <w:t>Note:</w:t>
            </w:r>
            <w:r>
              <w:rPr>
                <w:b/>
                <w:spacing w:val="-2"/>
                <w:sz w:val="20"/>
              </w:rPr>
              <w:t> </w:t>
            </w:r>
            <w:r>
              <w:rPr>
                <w:sz w:val="20"/>
              </w:rPr>
              <w:t>“Launch”</w:t>
            </w:r>
            <w:r>
              <w:rPr>
                <w:spacing w:val="-4"/>
                <w:sz w:val="20"/>
              </w:rPr>
              <w:t> </w:t>
            </w:r>
            <w:r>
              <w:rPr>
                <w:sz w:val="20"/>
              </w:rPr>
              <w:t>refers</w:t>
            </w:r>
            <w:r>
              <w:rPr>
                <w:spacing w:val="-4"/>
                <w:sz w:val="20"/>
              </w:rPr>
              <w:t> </w:t>
            </w:r>
            <w:r>
              <w:rPr>
                <w:sz w:val="20"/>
              </w:rPr>
              <w:t>to</w:t>
            </w:r>
            <w:r>
              <w:rPr>
                <w:spacing w:val="-4"/>
                <w:sz w:val="20"/>
              </w:rPr>
              <w:t> </w:t>
            </w:r>
            <w:r>
              <w:rPr>
                <w:sz w:val="20"/>
              </w:rPr>
              <w:t>the</w:t>
            </w:r>
            <w:r>
              <w:rPr>
                <w:spacing w:val="-4"/>
                <w:sz w:val="20"/>
              </w:rPr>
              <w:t> </w:t>
            </w:r>
            <w:r>
              <w:rPr>
                <w:sz w:val="20"/>
              </w:rPr>
              <w:t>process</w:t>
            </w:r>
            <w:r>
              <w:rPr>
                <w:spacing w:val="-5"/>
                <w:sz w:val="20"/>
              </w:rPr>
              <w:t> </w:t>
            </w:r>
            <w:r>
              <w:rPr>
                <w:sz w:val="20"/>
              </w:rPr>
              <w:t>of</w:t>
            </w:r>
            <w:r>
              <w:rPr>
                <w:spacing w:val="-5"/>
                <w:sz w:val="20"/>
              </w:rPr>
              <w:t> </w:t>
            </w:r>
            <w:r>
              <w:rPr>
                <w:sz w:val="20"/>
              </w:rPr>
              <w:t>creating</w:t>
            </w:r>
            <w:r>
              <w:rPr>
                <w:spacing w:val="-4"/>
                <w:sz w:val="20"/>
              </w:rPr>
              <w:t> </w:t>
            </w:r>
            <w:r>
              <w:rPr>
                <w:sz w:val="20"/>
              </w:rPr>
              <w:t>and</w:t>
            </w:r>
            <w:r>
              <w:rPr>
                <w:spacing w:val="-5"/>
                <w:sz w:val="20"/>
              </w:rPr>
              <w:t> </w:t>
            </w:r>
            <w:r>
              <w:rPr>
                <w:sz w:val="20"/>
              </w:rPr>
              <w:t>gathering</w:t>
            </w:r>
            <w:r>
              <w:rPr>
                <w:spacing w:val="-5"/>
                <w:sz w:val="20"/>
              </w:rPr>
              <w:t> </w:t>
            </w:r>
            <w:r>
              <w:rPr>
                <w:sz w:val="20"/>
              </w:rPr>
              <w:t>all applicable</w:t>
            </w:r>
            <w:r>
              <w:rPr>
                <w:spacing w:val="-3"/>
                <w:sz w:val="20"/>
              </w:rPr>
              <w:t> </w:t>
            </w:r>
            <w:r>
              <w:rPr>
                <w:sz w:val="20"/>
              </w:rPr>
              <w:t>information</w:t>
            </w:r>
            <w:r>
              <w:rPr>
                <w:spacing w:val="-3"/>
                <w:sz w:val="20"/>
              </w:rPr>
              <w:t> </w:t>
            </w:r>
            <w:r>
              <w:rPr>
                <w:sz w:val="20"/>
              </w:rPr>
              <w:t>and</w:t>
            </w:r>
            <w:r>
              <w:rPr>
                <w:spacing w:val="-3"/>
                <w:sz w:val="20"/>
              </w:rPr>
              <w:t> </w:t>
            </w:r>
            <w:r>
              <w:rPr>
                <w:sz w:val="20"/>
              </w:rPr>
              <w:t>documents</w:t>
            </w:r>
            <w:r>
              <w:rPr>
                <w:spacing w:val="-4"/>
                <w:sz w:val="20"/>
              </w:rPr>
              <w:t> </w:t>
            </w:r>
            <w:r>
              <w:rPr>
                <w:sz w:val="20"/>
              </w:rPr>
              <w:t>that</w:t>
            </w:r>
            <w:r>
              <w:rPr>
                <w:spacing w:val="-3"/>
                <w:sz w:val="20"/>
              </w:rPr>
              <w:t> </w:t>
            </w:r>
            <w:r>
              <w:rPr>
                <w:sz w:val="20"/>
              </w:rPr>
              <w:t>will</w:t>
            </w:r>
            <w:r>
              <w:rPr>
                <w:spacing w:val="-3"/>
                <w:sz w:val="20"/>
              </w:rPr>
              <w:t> </w:t>
            </w:r>
            <w:r>
              <w:rPr>
                <w:sz w:val="20"/>
              </w:rPr>
              <w:t>be</w:t>
            </w:r>
            <w:r>
              <w:rPr>
                <w:spacing w:val="-3"/>
                <w:sz w:val="20"/>
              </w:rPr>
              <w:t> </w:t>
            </w:r>
            <w:r>
              <w:rPr>
                <w:sz w:val="20"/>
              </w:rPr>
              <w:t>provided</w:t>
            </w:r>
            <w:r>
              <w:rPr>
                <w:spacing w:val="-3"/>
                <w:sz w:val="20"/>
              </w:rPr>
              <w:t> </w:t>
            </w:r>
            <w:r>
              <w:rPr>
                <w:sz w:val="20"/>
              </w:rPr>
              <w:t>to</w:t>
            </w:r>
            <w:r>
              <w:rPr>
                <w:spacing w:val="-3"/>
                <w:sz w:val="20"/>
              </w:rPr>
              <w:t> </w:t>
            </w:r>
            <w:r>
              <w:rPr>
                <w:sz w:val="20"/>
              </w:rPr>
              <w:t>the CSA Reps for use in the site outreach.</w:t>
            </w:r>
          </w:p>
        </w:tc>
        <w:tc>
          <w:tcPr>
            <w:tcW w:w="1843" w:type="dxa"/>
          </w:tcPr>
          <w:p>
            <w:pPr>
              <w:pStyle w:val="TableParagraph"/>
              <w:spacing w:line="249" w:lineRule="auto"/>
              <w:ind w:left="109" w:right="122"/>
              <w:rPr>
                <w:sz w:val="20"/>
              </w:rPr>
            </w:pPr>
            <w:r>
              <w:rPr>
                <w:sz w:val="20"/>
              </w:rPr>
              <w:t>After receiving </w:t>
            </w:r>
            <w:r>
              <w:rPr>
                <w:spacing w:val="-2"/>
                <w:sz w:val="20"/>
              </w:rPr>
              <w:t>Sponsor’s </w:t>
            </w:r>
            <w:r>
              <w:rPr>
                <w:sz w:val="20"/>
              </w:rPr>
              <w:t>approval on any documents or information</w:t>
            </w:r>
            <w:r>
              <w:rPr>
                <w:spacing w:val="-14"/>
                <w:sz w:val="20"/>
              </w:rPr>
              <w:t> </w:t>
            </w:r>
            <w:r>
              <w:rPr>
                <w:sz w:val="20"/>
              </w:rPr>
              <w:t>to</w:t>
            </w:r>
            <w:r>
              <w:rPr>
                <w:spacing w:val="-14"/>
                <w:sz w:val="20"/>
              </w:rPr>
              <w:t> </w:t>
            </w:r>
            <w:r>
              <w:rPr>
                <w:sz w:val="20"/>
              </w:rPr>
              <w:t>be sent to sites</w:t>
            </w:r>
          </w:p>
        </w:tc>
      </w:tr>
      <w:tr>
        <w:trPr>
          <w:trHeight w:val="561" w:hRule="atLeast"/>
        </w:trPr>
        <w:tc>
          <w:tcPr>
            <w:tcW w:w="797" w:type="dxa"/>
          </w:tcPr>
          <w:p>
            <w:pPr>
              <w:pStyle w:val="TableParagraph"/>
              <w:spacing w:before="47"/>
              <w:ind w:left="110"/>
              <w:rPr>
                <w:b/>
                <w:sz w:val="20"/>
              </w:rPr>
            </w:pPr>
            <w:r>
              <w:rPr>
                <w:b/>
                <w:spacing w:val="-2"/>
                <w:sz w:val="20"/>
              </w:rPr>
              <w:t>6.3.17</w:t>
            </w:r>
          </w:p>
        </w:tc>
        <w:tc>
          <w:tcPr>
            <w:tcW w:w="1162" w:type="dxa"/>
            <w:vMerge w:val="restart"/>
          </w:tcPr>
          <w:p>
            <w:pPr>
              <w:pStyle w:val="TableParagraph"/>
              <w:spacing w:before="52"/>
              <w:ind w:left="110"/>
              <w:rPr>
                <w:sz w:val="20"/>
              </w:rPr>
            </w:pPr>
            <w:r>
              <w:rPr>
                <w:spacing w:val="-5"/>
                <w:sz w:val="20"/>
              </w:rPr>
              <w:t>FAL</w:t>
            </w:r>
          </w:p>
        </w:tc>
        <w:tc>
          <w:tcPr>
            <w:tcW w:w="6264" w:type="dxa"/>
          </w:tcPr>
          <w:p>
            <w:pPr>
              <w:pStyle w:val="TableParagraph"/>
              <w:spacing w:line="249" w:lineRule="auto" w:before="47"/>
              <w:rPr>
                <w:sz w:val="20"/>
              </w:rPr>
            </w:pPr>
            <w:r>
              <w:rPr>
                <w:sz w:val="20"/>
              </w:rPr>
              <w:t>Conducts</w:t>
            </w:r>
            <w:r>
              <w:rPr>
                <w:spacing w:val="-3"/>
                <w:sz w:val="20"/>
              </w:rPr>
              <w:t> </w:t>
            </w:r>
            <w:r>
              <w:rPr>
                <w:sz w:val="20"/>
              </w:rPr>
              <w:t>training</w:t>
            </w:r>
            <w:r>
              <w:rPr>
                <w:spacing w:val="-3"/>
                <w:sz w:val="20"/>
              </w:rPr>
              <w:t> </w:t>
            </w:r>
            <w:r>
              <w:rPr>
                <w:sz w:val="20"/>
              </w:rPr>
              <w:t>call</w:t>
            </w:r>
            <w:r>
              <w:rPr>
                <w:spacing w:val="-3"/>
                <w:sz w:val="20"/>
              </w:rPr>
              <w:t> </w:t>
            </w:r>
            <w:r>
              <w:rPr>
                <w:sz w:val="20"/>
              </w:rPr>
              <w:t>with</w:t>
            </w:r>
            <w:r>
              <w:rPr>
                <w:spacing w:val="-1"/>
                <w:sz w:val="20"/>
              </w:rPr>
              <w:t> </w:t>
            </w:r>
            <w:r>
              <w:rPr>
                <w:sz w:val="20"/>
              </w:rPr>
              <w:t>CSA</w:t>
            </w:r>
            <w:r>
              <w:rPr>
                <w:spacing w:val="-5"/>
                <w:sz w:val="20"/>
              </w:rPr>
              <w:t> </w:t>
            </w:r>
            <w:r>
              <w:rPr>
                <w:sz w:val="20"/>
              </w:rPr>
              <w:t>Reps</w:t>
            </w:r>
            <w:r>
              <w:rPr>
                <w:spacing w:val="-5"/>
                <w:sz w:val="20"/>
              </w:rPr>
              <w:t> </w:t>
            </w:r>
            <w:r>
              <w:rPr>
                <w:sz w:val="20"/>
              </w:rPr>
              <w:t>with</w:t>
            </w:r>
            <w:r>
              <w:rPr>
                <w:spacing w:val="-4"/>
                <w:sz w:val="20"/>
              </w:rPr>
              <w:t> </w:t>
            </w:r>
            <w:r>
              <w:rPr>
                <w:sz w:val="20"/>
              </w:rPr>
              <w:t>input</w:t>
            </w:r>
            <w:r>
              <w:rPr>
                <w:spacing w:val="-4"/>
                <w:sz w:val="20"/>
              </w:rPr>
              <w:t> </w:t>
            </w:r>
            <w:r>
              <w:rPr>
                <w:sz w:val="20"/>
              </w:rPr>
              <w:t>from</w:t>
            </w:r>
            <w:r>
              <w:rPr>
                <w:spacing w:val="-3"/>
                <w:sz w:val="20"/>
              </w:rPr>
              <w:t> </w:t>
            </w:r>
            <w:r>
              <w:rPr>
                <w:sz w:val="20"/>
              </w:rPr>
              <w:t>MSL</w:t>
            </w:r>
            <w:r>
              <w:rPr>
                <w:spacing w:val="-3"/>
                <w:sz w:val="20"/>
              </w:rPr>
              <w:t> </w:t>
            </w:r>
            <w:r>
              <w:rPr>
                <w:sz w:val="20"/>
              </w:rPr>
              <w:t>or</w:t>
            </w:r>
            <w:r>
              <w:rPr>
                <w:spacing w:val="-4"/>
                <w:sz w:val="20"/>
              </w:rPr>
              <w:t> </w:t>
            </w:r>
            <w:r>
              <w:rPr>
                <w:sz w:val="20"/>
              </w:rPr>
              <w:t>TMA, TSL,PL/PL Rep</w:t>
            </w:r>
          </w:p>
        </w:tc>
        <w:tc>
          <w:tcPr>
            <w:tcW w:w="1843" w:type="dxa"/>
            <w:vMerge w:val="restart"/>
          </w:tcPr>
          <w:p>
            <w:pPr>
              <w:pStyle w:val="TableParagraph"/>
              <w:spacing w:line="249" w:lineRule="auto" w:before="47"/>
              <w:ind w:left="109" w:right="184"/>
              <w:rPr>
                <w:sz w:val="20"/>
              </w:rPr>
            </w:pPr>
            <w:r>
              <w:rPr>
                <w:sz w:val="20"/>
              </w:rPr>
              <w:t>Prior</w:t>
            </w:r>
            <w:r>
              <w:rPr>
                <w:spacing w:val="-14"/>
                <w:sz w:val="20"/>
              </w:rPr>
              <w:t> </w:t>
            </w:r>
            <w:r>
              <w:rPr>
                <w:sz w:val="20"/>
              </w:rPr>
              <w:t>to</w:t>
            </w:r>
            <w:r>
              <w:rPr>
                <w:spacing w:val="-14"/>
                <w:sz w:val="20"/>
              </w:rPr>
              <w:t> </w:t>
            </w:r>
            <w:r>
              <w:rPr>
                <w:sz w:val="20"/>
              </w:rPr>
              <w:t>feasibility launch, and if </w:t>
            </w:r>
            <w:r>
              <w:rPr>
                <w:spacing w:val="-2"/>
                <w:sz w:val="20"/>
              </w:rPr>
              <w:t>applicable</w:t>
            </w:r>
          </w:p>
        </w:tc>
      </w:tr>
      <w:tr>
        <w:trPr>
          <w:trHeight w:val="561" w:hRule="atLeast"/>
        </w:trPr>
        <w:tc>
          <w:tcPr>
            <w:tcW w:w="797" w:type="dxa"/>
          </w:tcPr>
          <w:p>
            <w:pPr>
              <w:pStyle w:val="TableParagraph"/>
              <w:ind w:left="110"/>
              <w:rPr>
                <w:b/>
                <w:sz w:val="20"/>
              </w:rPr>
            </w:pPr>
            <w:r>
              <w:rPr>
                <w:b/>
                <w:spacing w:val="-2"/>
                <w:sz w:val="20"/>
              </w:rPr>
              <w:t>6.3.18</w:t>
            </w:r>
          </w:p>
        </w:tc>
        <w:tc>
          <w:tcPr>
            <w:tcW w:w="1162" w:type="dxa"/>
            <w:vMerge/>
            <w:tcBorders>
              <w:top w:val="nil"/>
            </w:tcBorders>
          </w:tcPr>
          <w:p>
            <w:pPr>
              <w:rPr>
                <w:sz w:val="2"/>
                <w:szCs w:val="2"/>
              </w:rPr>
            </w:pPr>
          </w:p>
        </w:tc>
        <w:tc>
          <w:tcPr>
            <w:tcW w:w="6264" w:type="dxa"/>
          </w:tcPr>
          <w:p>
            <w:pPr>
              <w:pStyle w:val="TableParagraph"/>
              <w:spacing w:line="254" w:lineRule="auto"/>
              <w:rPr>
                <w:sz w:val="20"/>
              </w:rPr>
            </w:pPr>
            <w:r>
              <w:rPr>
                <w:sz w:val="20"/>
              </w:rPr>
              <w:t>Sends</w:t>
            </w:r>
            <w:r>
              <w:rPr>
                <w:spacing w:val="-4"/>
                <w:sz w:val="20"/>
              </w:rPr>
              <w:t> </w:t>
            </w:r>
            <w:r>
              <w:rPr>
                <w:sz w:val="20"/>
              </w:rPr>
              <w:t>Feasibility</w:t>
            </w:r>
            <w:r>
              <w:rPr>
                <w:spacing w:val="-5"/>
                <w:sz w:val="20"/>
              </w:rPr>
              <w:t> </w:t>
            </w:r>
            <w:r>
              <w:rPr>
                <w:sz w:val="20"/>
              </w:rPr>
              <w:t>Launch</w:t>
            </w:r>
            <w:r>
              <w:rPr>
                <w:spacing w:val="-5"/>
                <w:sz w:val="20"/>
              </w:rPr>
              <w:t> </w:t>
            </w:r>
            <w:r>
              <w:rPr>
                <w:sz w:val="20"/>
              </w:rPr>
              <w:t>Package</w:t>
            </w:r>
            <w:r>
              <w:rPr>
                <w:spacing w:val="-5"/>
                <w:sz w:val="20"/>
              </w:rPr>
              <w:t> </w:t>
            </w:r>
            <w:r>
              <w:rPr>
                <w:sz w:val="20"/>
              </w:rPr>
              <w:t>to</w:t>
            </w:r>
            <w:r>
              <w:rPr>
                <w:spacing w:val="-5"/>
                <w:sz w:val="20"/>
              </w:rPr>
              <w:t> </w:t>
            </w:r>
            <w:r>
              <w:rPr>
                <w:sz w:val="20"/>
              </w:rPr>
              <w:t>CSA</w:t>
            </w:r>
            <w:r>
              <w:rPr>
                <w:spacing w:val="-7"/>
                <w:sz w:val="20"/>
              </w:rPr>
              <w:t> </w:t>
            </w:r>
            <w:r>
              <w:rPr>
                <w:sz w:val="20"/>
              </w:rPr>
              <w:t>Rep</w:t>
            </w:r>
            <w:r>
              <w:rPr>
                <w:spacing w:val="-4"/>
                <w:sz w:val="20"/>
              </w:rPr>
              <w:t> </w:t>
            </w:r>
            <w:r>
              <w:rPr>
                <w:sz w:val="20"/>
              </w:rPr>
              <w:t>(i.e.,</w:t>
            </w:r>
            <w:r>
              <w:rPr>
                <w:spacing w:val="-5"/>
                <w:sz w:val="20"/>
              </w:rPr>
              <w:t> </w:t>
            </w:r>
            <w:r>
              <w:rPr>
                <w:sz w:val="20"/>
              </w:rPr>
              <w:t>applicable country and/or regional mailboxes)</w:t>
            </w:r>
          </w:p>
        </w:tc>
        <w:tc>
          <w:tcPr>
            <w:tcW w:w="1843" w:type="dxa"/>
            <w:vMerge/>
            <w:tcBorders>
              <w:top w:val="nil"/>
            </w:tcBorders>
          </w:tcPr>
          <w:p>
            <w:pPr>
              <w:rPr>
                <w:sz w:val="2"/>
                <w:szCs w:val="2"/>
              </w:rPr>
            </w:pPr>
          </w:p>
        </w:tc>
      </w:tr>
      <w:tr>
        <w:trPr>
          <w:trHeight w:val="561" w:hRule="atLeast"/>
        </w:trPr>
        <w:tc>
          <w:tcPr>
            <w:tcW w:w="797" w:type="dxa"/>
          </w:tcPr>
          <w:p>
            <w:pPr>
              <w:pStyle w:val="TableParagraph"/>
              <w:ind w:left="110"/>
              <w:rPr>
                <w:b/>
                <w:sz w:val="20"/>
              </w:rPr>
            </w:pPr>
            <w:r>
              <w:rPr>
                <w:b/>
                <w:spacing w:val="-2"/>
                <w:sz w:val="20"/>
              </w:rPr>
              <w:t>6.3.19</w:t>
            </w:r>
          </w:p>
        </w:tc>
        <w:tc>
          <w:tcPr>
            <w:tcW w:w="1162" w:type="dxa"/>
            <w:vMerge w:val="restart"/>
          </w:tcPr>
          <w:p>
            <w:pPr>
              <w:pStyle w:val="TableParagraph"/>
              <w:spacing w:before="47"/>
              <w:ind w:left="110"/>
              <w:rPr>
                <w:sz w:val="20"/>
              </w:rPr>
            </w:pPr>
            <w:r>
              <w:rPr>
                <w:sz w:val="20"/>
              </w:rPr>
              <w:t>CSA</w:t>
            </w:r>
            <w:r>
              <w:rPr>
                <w:spacing w:val="-5"/>
                <w:sz w:val="20"/>
              </w:rPr>
              <w:t> Rep</w:t>
            </w:r>
          </w:p>
        </w:tc>
        <w:tc>
          <w:tcPr>
            <w:tcW w:w="6264" w:type="dxa"/>
          </w:tcPr>
          <w:p>
            <w:pPr>
              <w:pStyle w:val="TableParagraph"/>
              <w:spacing w:line="249" w:lineRule="auto"/>
              <w:ind w:right="157"/>
              <w:rPr>
                <w:sz w:val="20"/>
              </w:rPr>
            </w:pPr>
            <w:r>
              <w:rPr>
                <w:sz w:val="20"/>
              </w:rPr>
              <w:t>Collects</w:t>
            </w:r>
            <w:r>
              <w:rPr>
                <w:spacing w:val="-5"/>
                <w:sz w:val="20"/>
              </w:rPr>
              <w:t> </w:t>
            </w:r>
            <w:r>
              <w:rPr>
                <w:sz w:val="20"/>
              </w:rPr>
              <w:t>CDA</w:t>
            </w:r>
            <w:r>
              <w:rPr>
                <w:spacing w:val="-5"/>
                <w:sz w:val="20"/>
              </w:rPr>
              <w:t> </w:t>
            </w:r>
            <w:r>
              <w:rPr>
                <w:sz w:val="20"/>
              </w:rPr>
              <w:t>(for</w:t>
            </w:r>
            <w:r>
              <w:rPr>
                <w:spacing w:val="-4"/>
                <w:sz w:val="20"/>
              </w:rPr>
              <w:t> </w:t>
            </w:r>
            <w:r>
              <w:rPr>
                <w:sz w:val="20"/>
              </w:rPr>
              <w:t>unblinded</w:t>
            </w:r>
            <w:r>
              <w:rPr>
                <w:spacing w:val="-5"/>
                <w:sz w:val="20"/>
              </w:rPr>
              <w:t> </w:t>
            </w:r>
            <w:r>
              <w:rPr>
                <w:sz w:val="20"/>
              </w:rPr>
              <w:t>site</w:t>
            </w:r>
            <w:r>
              <w:rPr>
                <w:spacing w:val="-4"/>
                <w:sz w:val="20"/>
              </w:rPr>
              <w:t> </w:t>
            </w:r>
            <w:r>
              <w:rPr>
                <w:sz w:val="20"/>
              </w:rPr>
              <w:t>outreach)</w:t>
            </w:r>
            <w:r>
              <w:rPr>
                <w:spacing w:val="-5"/>
                <w:sz w:val="20"/>
              </w:rPr>
              <w:t> </w:t>
            </w:r>
            <w:r>
              <w:rPr>
                <w:sz w:val="20"/>
              </w:rPr>
              <w:t>from</w:t>
            </w:r>
            <w:r>
              <w:rPr>
                <w:spacing w:val="-4"/>
                <w:sz w:val="20"/>
              </w:rPr>
              <w:t> </w:t>
            </w:r>
            <w:r>
              <w:rPr>
                <w:sz w:val="20"/>
              </w:rPr>
              <w:t>sites,</w:t>
            </w:r>
            <w:r>
              <w:rPr>
                <w:spacing w:val="-4"/>
                <w:sz w:val="20"/>
              </w:rPr>
              <w:t> </w:t>
            </w:r>
            <w:r>
              <w:rPr>
                <w:sz w:val="20"/>
              </w:rPr>
              <w:t>if</w:t>
            </w:r>
            <w:r>
              <w:rPr>
                <w:spacing w:val="-5"/>
                <w:sz w:val="20"/>
              </w:rPr>
              <w:t> </w:t>
            </w:r>
            <w:r>
              <w:rPr>
                <w:sz w:val="20"/>
              </w:rPr>
              <w:t>needed. (refer to step 6.2.11).</w:t>
            </w:r>
          </w:p>
        </w:tc>
        <w:tc>
          <w:tcPr>
            <w:tcW w:w="1843" w:type="dxa"/>
            <w:vMerge w:val="restart"/>
          </w:tcPr>
          <w:p>
            <w:pPr>
              <w:pStyle w:val="TableParagraph"/>
              <w:spacing w:line="249" w:lineRule="auto"/>
              <w:ind w:left="109" w:right="706"/>
              <w:rPr>
                <w:sz w:val="20"/>
              </w:rPr>
            </w:pPr>
            <w:r>
              <w:rPr>
                <w:sz w:val="20"/>
              </w:rPr>
              <w:t>Conduct</w:t>
            </w:r>
            <w:r>
              <w:rPr>
                <w:spacing w:val="-14"/>
                <w:sz w:val="20"/>
              </w:rPr>
              <w:t> </w:t>
            </w:r>
            <w:r>
              <w:rPr>
                <w:sz w:val="20"/>
              </w:rPr>
              <w:t>as </w:t>
            </w:r>
            <w:r>
              <w:rPr>
                <w:spacing w:val="-2"/>
                <w:sz w:val="20"/>
              </w:rPr>
              <w:t>needed</w:t>
            </w:r>
          </w:p>
        </w:tc>
      </w:tr>
      <w:tr>
        <w:trPr>
          <w:trHeight w:val="316" w:hRule="atLeast"/>
        </w:trPr>
        <w:tc>
          <w:tcPr>
            <w:tcW w:w="797" w:type="dxa"/>
          </w:tcPr>
          <w:p>
            <w:pPr>
              <w:pStyle w:val="TableParagraph"/>
              <w:ind w:left="110"/>
              <w:rPr>
                <w:b/>
                <w:sz w:val="20"/>
              </w:rPr>
            </w:pPr>
            <w:r>
              <w:rPr>
                <w:b/>
                <w:spacing w:val="-2"/>
                <w:sz w:val="20"/>
              </w:rPr>
              <w:t>6.3.20</w:t>
            </w:r>
          </w:p>
        </w:tc>
        <w:tc>
          <w:tcPr>
            <w:tcW w:w="1162" w:type="dxa"/>
            <w:vMerge/>
            <w:tcBorders>
              <w:top w:val="nil"/>
            </w:tcBorders>
          </w:tcPr>
          <w:p>
            <w:pPr>
              <w:rPr>
                <w:sz w:val="2"/>
                <w:szCs w:val="2"/>
              </w:rPr>
            </w:pPr>
          </w:p>
        </w:tc>
        <w:tc>
          <w:tcPr>
            <w:tcW w:w="6264" w:type="dxa"/>
          </w:tcPr>
          <w:p>
            <w:pPr>
              <w:pStyle w:val="TableParagraph"/>
              <w:spacing w:before="47"/>
              <w:rPr>
                <w:sz w:val="20"/>
              </w:rPr>
            </w:pPr>
            <w:r>
              <w:rPr>
                <w:sz w:val="20"/>
              </w:rPr>
              <w:t>Distributes</w:t>
            </w:r>
            <w:r>
              <w:rPr>
                <w:spacing w:val="-6"/>
                <w:sz w:val="20"/>
              </w:rPr>
              <w:t> </w:t>
            </w:r>
            <w:r>
              <w:rPr>
                <w:sz w:val="20"/>
              </w:rPr>
              <w:t>FSQ</w:t>
            </w:r>
            <w:r>
              <w:rPr>
                <w:spacing w:val="-5"/>
                <w:sz w:val="20"/>
              </w:rPr>
              <w:t> </w:t>
            </w:r>
            <w:r>
              <w:rPr>
                <w:sz w:val="20"/>
              </w:rPr>
              <w:t>to</w:t>
            </w:r>
            <w:r>
              <w:rPr>
                <w:spacing w:val="-6"/>
                <w:sz w:val="20"/>
              </w:rPr>
              <w:t> </w:t>
            </w:r>
            <w:r>
              <w:rPr>
                <w:sz w:val="20"/>
              </w:rPr>
              <w:t>sites,</w:t>
            </w:r>
            <w:r>
              <w:rPr>
                <w:spacing w:val="-5"/>
                <w:sz w:val="20"/>
              </w:rPr>
              <w:t> </w:t>
            </w:r>
            <w:r>
              <w:rPr>
                <w:sz w:val="20"/>
              </w:rPr>
              <w:t>along</w:t>
            </w:r>
            <w:r>
              <w:rPr>
                <w:spacing w:val="-6"/>
                <w:sz w:val="20"/>
              </w:rPr>
              <w:t> </w:t>
            </w:r>
            <w:r>
              <w:rPr>
                <w:sz w:val="20"/>
              </w:rPr>
              <w:t>with</w:t>
            </w:r>
            <w:r>
              <w:rPr>
                <w:spacing w:val="-8"/>
                <w:sz w:val="20"/>
              </w:rPr>
              <w:t> </w:t>
            </w:r>
            <w:r>
              <w:rPr>
                <w:sz w:val="20"/>
              </w:rPr>
              <w:t>instructions</w:t>
            </w:r>
            <w:r>
              <w:rPr>
                <w:spacing w:val="-6"/>
                <w:sz w:val="20"/>
              </w:rPr>
              <w:t> </w:t>
            </w:r>
            <w:r>
              <w:rPr>
                <w:sz w:val="20"/>
              </w:rPr>
              <w:t>and</w:t>
            </w:r>
            <w:r>
              <w:rPr>
                <w:spacing w:val="-5"/>
                <w:sz w:val="20"/>
              </w:rPr>
              <w:t> </w:t>
            </w:r>
            <w:r>
              <w:rPr>
                <w:sz w:val="20"/>
              </w:rPr>
              <w:t>due</w:t>
            </w:r>
            <w:r>
              <w:rPr>
                <w:spacing w:val="-5"/>
                <w:sz w:val="20"/>
              </w:rPr>
              <w:t> </w:t>
            </w:r>
            <w:r>
              <w:rPr>
                <w:spacing w:val="-2"/>
                <w:sz w:val="20"/>
              </w:rPr>
              <w:t>dates</w:t>
            </w:r>
          </w:p>
        </w:tc>
        <w:tc>
          <w:tcPr>
            <w:tcW w:w="1843" w:type="dxa"/>
            <w:vMerge/>
            <w:tcBorders>
              <w:top w:val="nil"/>
            </w:tcBorders>
          </w:tcPr>
          <w:p>
            <w:pPr>
              <w:rPr>
                <w:sz w:val="2"/>
                <w:szCs w:val="2"/>
              </w:rPr>
            </w:pPr>
          </w:p>
        </w:tc>
      </w:tr>
      <w:tr>
        <w:trPr>
          <w:trHeight w:val="561" w:hRule="atLeast"/>
        </w:trPr>
        <w:tc>
          <w:tcPr>
            <w:tcW w:w="797" w:type="dxa"/>
          </w:tcPr>
          <w:p>
            <w:pPr>
              <w:pStyle w:val="TableParagraph"/>
              <w:spacing w:before="47"/>
              <w:ind w:left="110"/>
              <w:rPr>
                <w:b/>
                <w:sz w:val="20"/>
              </w:rPr>
            </w:pPr>
            <w:r>
              <w:rPr>
                <w:b/>
                <w:spacing w:val="-2"/>
                <w:sz w:val="20"/>
              </w:rPr>
              <w:t>6.3.21</w:t>
            </w:r>
          </w:p>
        </w:tc>
        <w:tc>
          <w:tcPr>
            <w:tcW w:w="1162" w:type="dxa"/>
          </w:tcPr>
          <w:p>
            <w:pPr>
              <w:pStyle w:val="TableParagraph"/>
              <w:spacing w:line="249" w:lineRule="auto" w:before="47"/>
              <w:ind w:left="110" w:right="391"/>
              <w:rPr>
                <w:sz w:val="20"/>
              </w:rPr>
            </w:pPr>
            <w:r>
              <w:rPr>
                <w:sz w:val="20"/>
              </w:rPr>
              <w:t>MSL</w:t>
            </w:r>
            <w:r>
              <w:rPr>
                <w:spacing w:val="-14"/>
                <w:sz w:val="20"/>
              </w:rPr>
              <w:t> </w:t>
            </w:r>
            <w:r>
              <w:rPr>
                <w:sz w:val="20"/>
              </w:rPr>
              <w:t>or </w:t>
            </w:r>
            <w:r>
              <w:rPr>
                <w:spacing w:val="-4"/>
                <w:sz w:val="20"/>
              </w:rPr>
              <w:t>TMA</w:t>
            </w:r>
          </w:p>
        </w:tc>
        <w:tc>
          <w:tcPr>
            <w:tcW w:w="6264" w:type="dxa"/>
          </w:tcPr>
          <w:p>
            <w:pPr>
              <w:pStyle w:val="TableParagraph"/>
              <w:spacing w:before="52"/>
              <w:rPr>
                <w:sz w:val="20"/>
              </w:rPr>
            </w:pPr>
            <w:r>
              <w:rPr>
                <w:sz w:val="20"/>
              </w:rPr>
              <w:t>Addresses</w:t>
            </w:r>
            <w:r>
              <w:rPr>
                <w:spacing w:val="-8"/>
                <w:sz w:val="20"/>
              </w:rPr>
              <w:t> </w:t>
            </w:r>
            <w:r>
              <w:rPr>
                <w:sz w:val="20"/>
              </w:rPr>
              <w:t>therapeutic</w:t>
            </w:r>
            <w:r>
              <w:rPr>
                <w:spacing w:val="-7"/>
                <w:sz w:val="20"/>
              </w:rPr>
              <w:t> </w:t>
            </w:r>
            <w:r>
              <w:rPr>
                <w:sz w:val="20"/>
              </w:rPr>
              <w:t>questions</w:t>
            </w:r>
            <w:r>
              <w:rPr>
                <w:spacing w:val="-8"/>
                <w:sz w:val="20"/>
              </w:rPr>
              <w:t> </w:t>
            </w:r>
            <w:r>
              <w:rPr>
                <w:sz w:val="20"/>
              </w:rPr>
              <w:t>raised</w:t>
            </w:r>
            <w:r>
              <w:rPr>
                <w:spacing w:val="-7"/>
                <w:sz w:val="20"/>
              </w:rPr>
              <w:t> </w:t>
            </w:r>
            <w:r>
              <w:rPr>
                <w:sz w:val="20"/>
              </w:rPr>
              <w:t>by</w:t>
            </w:r>
            <w:r>
              <w:rPr>
                <w:spacing w:val="-7"/>
                <w:sz w:val="20"/>
              </w:rPr>
              <w:t> </w:t>
            </w:r>
            <w:r>
              <w:rPr>
                <w:spacing w:val="-2"/>
                <w:sz w:val="20"/>
              </w:rPr>
              <w:t>site/Investigator</w:t>
            </w:r>
          </w:p>
        </w:tc>
        <w:tc>
          <w:tcPr>
            <w:tcW w:w="1843" w:type="dxa"/>
          </w:tcPr>
          <w:p>
            <w:pPr>
              <w:pStyle w:val="TableParagraph"/>
              <w:spacing w:before="52"/>
              <w:ind w:left="109"/>
              <w:rPr>
                <w:sz w:val="20"/>
              </w:rPr>
            </w:pPr>
            <w:r>
              <w:rPr>
                <w:sz w:val="20"/>
              </w:rPr>
              <w:t>If</w:t>
            </w:r>
            <w:r>
              <w:rPr>
                <w:spacing w:val="-2"/>
                <w:sz w:val="20"/>
              </w:rPr>
              <w:t> applicable</w:t>
            </w:r>
          </w:p>
        </w:tc>
      </w:tr>
      <w:tr>
        <w:trPr>
          <w:trHeight w:val="801" w:hRule="atLeast"/>
        </w:trPr>
        <w:tc>
          <w:tcPr>
            <w:tcW w:w="797" w:type="dxa"/>
          </w:tcPr>
          <w:p>
            <w:pPr>
              <w:pStyle w:val="TableParagraph"/>
              <w:ind w:left="110"/>
              <w:rPr>
                <w:b/>
                <w:sz w:val="20"/>
              </w:rPr>
            </w:pPr>
            <w:r>
              <w:rPr>
                <w:b/>
                <w:spacing w:val="-2"/>
                <w:sz w:val="20"/>
              </w:rPr>
              <w:t>6.3.22</w:t>
            </w:r>
          </w:p>
        </w:tc>
        <w:tc>
          <w:tcPr>
            <w:tcW w:w="1162" w:type="dxa"/>
          </w:tcPr>
          <w:p>
            <w:pPr>
              <w:pStyle w:val="TableParagraph"/>
              <w:spacing w:before="47"/>
              <w:ind w:left="110"/>
              <w:rPr>
                <w:sz w:val="20"/>
              </w:rPr>
            </w:pPr>
            <w:r>
              <w:rPr>
                <w:sz w:val="20"/>
              </w:rPr>
              <w:t>CSA</w:t>
            </w:r>
            <w:r>
              <w:rPr>
                <w:spacing w:val="-5"/>
                <w:sz w:val="20"/>
              </w:rPr>
              <w:t> Rep</w:t>
            </w:r>
          </w:p>
        </w:tc>
        <w:tc>
          <w:tcPr>
            <w:tcW w:w="6264" w:type="dxa"/>
          </w:tcPr>
          <w:p>
            <w:pPr>
              <w:pStyle w:val="TableParagraph"/>
              <w:spacing w:line="252" w:lineRule="auto"/>
              <w:ind w:right="157"/>
              <w:rPr>
                <w:sz w:val="20"/>
              </w:rPr>
            </w:pPr>
            <w:r>
              <w:rPr>
                <w:sz w:val="20"/>
              </w:rPr>
              <w:t>Manages/collates</w:t>
            </w:r>
            <w:r>
              <w:rPr>
                <w:spacing w:val="-6"/>
                <w:sz w:val="20"/>
              </w:rPr>
              <w:t> </w:t>
            </w:r>
            <w:r>
              <w:rPr>
                <w:sz w:val="20"/>
              </w:rPr>
              <w:t>CDAs</w:t>
            </w:r>
            <w:r>
              <w:rPr>
                <w:spacing w:val="-6"/>
                <w:sz w:val="20"/>
              </w:rPr>
              <w:t> </w:t>
            </w:r>
            <w:r>
              <w:rPr>
                <w:sz w:val="20"/>
              </w:rPr>
              <w:t>and</w:t>
            </w:r>
            <w:r>
              <w:rPr>
                <w:spacing w:val="-6"/>
                <w:sz w:val="20"/>
              </w:rPr>
              <w:t> </w:t>
            </w:r>
            <w:r>
              <w:rPr>
                <w:sz w:val="20"/>
              </w:rPr>
              <w:t>survey</w:t>
            </w:r>
            <w:r>
              <w:rPr>
                <w:spacing w:val="-6"/>
                <w:sz w:val="20"/>
              </w:rPr>
              <w:t> </w:t>
            </w:r>
            <w:r>
              <w:rPr>
                <w:sz w:val="20"/>
              </w:rPr>
              <w:t>responses</w:t>
            </w:r>
            <w:r>
              <w:rPr>
                <w:spacing w:val="-6"/>
                <w:sz w:val="20"/>
              </w:rPr>
              <w:t> </w:t>
            </w:r>
            <w:r>
              <w:rPr>
                <w:sz w:val="20"/>
              </w:rPr>
              <w:t>and</w:t>
            </w:r>
            <w:r>
              <w:rPr>
                <w:spacing w:val="-6"/>
                <w:sz w:val="20"/>
              </w:rPr>
              <w:t> </w:t>
            </w:r>
            <w:r>
              <w:rPr>
                <w:sz w:val="20"/>
              </w:rPr>
              <w:t>other</w:t>
            </w:r>
            <w:r>
              <w:rPr>
                <w:spacing w:val="-6"/>
                <w:sz w:val="20"/>
              </w:rPr>
              <w:t> </w:t>
            </w:r>
            <w:r>
              <w:rPr>
                <w:sz w:val="20"/>
              </w:rPr>
              <w:t>relevant country/site information including clarifying any survey responses with the site</w:t>
            </w:r>
          </w:p>
        </w:tc>
        <w:tc>
          <w:tcPr>
            <w:tcW w:w="1843" w:type="dxa"/>
          </w:tcPr>
          <w:p>
            <w:pPr>
              <w:pStyle w:val="TableParagraph"/>
              <w:spacing w:line="254" w:lineRule="auto"/>
              <w:ind w:left="109" w:right="706"/>
              <w:rPr>
                <w:sz w:val="20"/>
              </w:rPr>
            </w:pPr>
            <w:r>
              <w:rPr>
                <w:sz w:val="20"/>
              </w:rPr>
              <w:t>Conduct</w:t>
            </w:r>
            <w:r>
              <w:rPr>
                <w:spacing w:val="-14"/>
                <w:sz w:val="20"/>
              </w:rPr>
              <w:t> </w:t>
            </w:r>
            <w:r>
              <w:rPr>
                <w:sz w:val="20"/>
              </w:rPr>
              <w:t>as </w:t>
            </w:r>
            <w:r>
              <w:rPr>
                <w:spacing w:val="-2"/>
                <w:sz w:val="20"/>
              </w:rPr>
              <w:t>needed</w:t>
            </w:r>
          </w:p>
        </w:tc>
      </w:tr>
      <w:tr>
        <w:trPr>
          <w:trHeight w:val="561" w:hRule="atLeast"/>
        </w:trPr>
        <w:tc>
          <w:tcPr>
            <w:tcW w:w="797" w:type="dxa"/>
          </w:tcPr>
          <w:p>
            <w:pPr>
              <w:pStyle w:val="TableParagraph"/>
              <w:ind w:left="110"/>
              <w:rPr>
                <w:b/>
                <w:sz w:val="20"/>
              </w:rPr>
            </w:pPr>
            <w:r>
              <w:rPr>
                <w:b/>
                <w:spacing w:val="-2"/>
                <w:sz w:val="20"/>
              </w:rPr>
              <w:t>6.3.23</w:t>
            </w:r>
          </w:p>
        </w:tc>
        <w:tc>
          <w:tcPr>
            <w:tcW w:w="1162" w:type="dxa"/>
          </w:tcPr>
          <w:p>
            <w:pPr>
              <w:pStyle w:val="TableParagraph"/>
              <w:spacing w:before="47"/>
              <w:ind w:left="110"/>
              <w:rPr>
                <w:sz w:val="20"/>
              </w:rPr>
            </w:pPr>
            <w:r>
              <w:rPr>
                <w:spacing w:val="-5"/>
                <w:sz w:val="20"/>
              </w:rPr>
              <w:t>FAL</w:t>
            </w:r>
          </w:p>
        </w:tc>
        <w:tc>
          <w:tcPr>
            <w:tcW w:w="6264" w:type="dxa"/>
          </w:tcPr>
          <w:p>
            <w:pPr>
              <w:pStyle w:val="TableParagraph"/>
              <w:spacing w:line="249" w:lineRule="auto"/>
              <w:ind w:right="157"/>
              <w:rPr>
                <w:sz w:val="20"/>
              </w:rPr>
            </w:pPr>
            <w:r>
              <w:rPr>
                <w:sz w:val="20"/>
              </w:rPr>
              <w:t>Performs</w:t>
            </w:r>
            <w:r>
              <w:rPr>
                <w:spacing w:val="-6"/>
                <w:sz w:val="20"/>
              </w:rPr>
              <w:t> </w:t>
            </w:r>
            <w:r>
              <w:rPr>
                <w:sz w:val="20"/>
              </w:rPr>
              <w:t>QC</w:t>
            </w:r>
            <w:r>
              <w:rPr>
                <w:spacing w:val="-5"/>
                <w:sz w:val="20"/>
              </w:rPr>
              <w:t> </w:t>
            </w:r>
            <w:r>
              <w:rPr>
                <w:sz w:val="20"/>
              </w:rPr>
              <w:t>on</w:t>
            </w:r>
            <w:r>
              <w:rPr>
                <w:spacing w:val="-5"/>
                <w:sz w:val="20"/>
              </w:rPr>
              <w:t> </w:t>
            </w:r>
            <w:r>
              <w:rPr>
                <w:sz w:val="20"/>
              </w:rPr>
              <w:t>survey</w:t>
            </w:r>
            <w:r>
              <w:rPr>
                <w:spacing w:val="-5"/>
                <w:sz w:val="20"/>
              </w:rPr>
              <w:t> </w:t>
            </w:r>
            <w:r>
              <w:rPr>
                <w:sz w:val="20"/>
              </w:rPr>
              <w:t>data,</w:t>
            </w:r>
            <w:r>
              <w:rPr>
                <w:spacing w:val="-5"/>
                <w:sz w:val="20"/>
              </w:rPr>
              <w:t> </w:t>
            </w:r>
            <w:r>
              <w:rPr>
                <w:sz w:val="20"/>
              </w:rPr>
              <w:t>and</w:t>
            </w:r>
            <w:r>
              <w:rPr>
                <w:spacing w:val="-5"/>
                <w:sz w:val="20"/>
              </w:rPr>
              <w:t> </w:t>
            </w:r>
            <w:r>
              <w:rPr>
                <w:sz w:val="20"/>
              </w:rPr>
              <w:t>clarify</w:t>
            </w:r>
            <w:r>
              <w:rPr>
                <w:spacing w:val="-5"/>
                <w:sz w:val="20"/>
              </w:rPr>
              <w:t> </w:t>
            </w:r>
            <w:r>
              <w:rPr>
                <w:sz w:val="20"/>
              </w:rPr>
              <w:t>any</w:t>
            </w:r>
            <w:r>
              <w:rPr>
                <w:spacing w:val="-5"/>
                <w:sz w:val="20"/>
              </w:rPr>
              <w:t> </w:t>
            </w:r>
            <w:r>
              <w:rPr>
                <w:sz w:val="20"/>
              </w:rPr>
              <w:t>unclear</w:t>
            </w:r>
            <w:r>
              <w:rPr>
                <w:spacing w:val="-5"/>
                <w:sz w:val="20"/>
              </w:rPr>
              <w:t> </w:t>
            </w:r>
            <w:r>
              <w:rPr>
                <w:sz w:val="20"/>
              </w:rPr>
              <w:t>survey responses with the CSA Rep.</w:t>
            </w:r>
          </w:p>
        </w:tc>
        <w:tc>
          <w:tcPr>
            <w:tcW w:w="1843" w:type="dxa"/>
          </w:tcPr>
          <w:p>
            <w:pPr>
              <w:pStyle w:val="TableParagraph"/>
              <w:spacing w:line="249" w:lineRule="auto"/>
              <w:ind w:left="109" w:right="706"/>
              <w:rPr>
                <w:sz w:val="20"/>
              </w:rPr>
            </w:pPr>
            <w:r>
              <w:rPr>
                <w:sz w:val="20"/>
              </w:rPr>
              <w:t>Conduct</w:t>
            </w:r>
            <w:r>
              <w:rPr>
                <w:spacing w:val="-14"/>
                <w:sz w:val="20"/>
              </w:rPr>
              <w:t> </w:t>
            </w:r>
            <w:r>
              <w:rPr>
                <w:sz w:val="20"/>
              </w:rPr>
              <w:t>as </w:t>
            </w:r>
            <w:r>
              <w:rPr>
                <w:spacing w:val="-2"/>
                <w:sz w:val="20"/>
              </w:rPr>
              <w:t>needed</w:t>
            </w:r>
          </w:p>
        </w:tc>
      </w:tr>
    </w:tbl>
    <w:p>
      <w:pPr>
        <w:spacing w:after="0" w:line="249" w:lineRule="auto"/>
        <w:rPr>
          <w:sz w:val="20"/>
        </w:rPr>
        <w:sectPr>
          <w:pgSz w:w="12240" w:h="15840"/>
          <w:pgMar w:header="725" w:footer="872" w:top="2520" w:bottom="1060" w:left="900" w:right="960"/>
        </w:sectPr>
      </w:pPr>
    </w:p>
    <w:p>
      <w:pPr>
        <w:pStyle w:val="BodyText"/>
        <w:spacing w:before="6"/>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801" w:hRule="atLeast"/>
        </w:trPr>
        <w:tc>
          <w:tcPr>
            <w:tcW w:w="797" w:type="dxa"/>
          </w:tcPr>
          <w:p>
            <w:pPr>
              <w:pStyle w:val="TableParagraph"/>
              <w:spacing w:before="47"/>
              <w:ind w:left="110"/>
              <w:rPr>
                <w:b/>
                <w:sz w:val="20"/>
              </w:rPr>
            </w:pPr>
            <w:r>
              <w:rPr>
                <w:b/>
                <w:spacing w:val="-2"/>
                <w:sz w:val="20"/>
              </w:rPr>
              <w:t>6.3.24</w:t>
            </w:r>
          </w:p>
        </w:tc>
        <w:tc>
          <w:tcPr>
            <w:tcW w:w="1162" w:type="dxa"/>
            <w:vMerge w:val="restart"/>
          </w:tcPr>
          <w:p>
            <w:pPr>
              <w:pStyle w:val="TableParagraph"/>
              <w:spacing w:before="52"/>
              <w:ind w:left="110"/>
              <w:rPr>
                <w:sz w:val="20"/>
              </w:rPr>
            </w:pPr>
            <w:r>
              <w:rPr>
                <w:spacing w:val="-5"/>
                <w:sz w:val="20"/>
              </w:rPr>
              <w:t>FAL</w:t>
            </w:r>
          </w:p>
        </w:tc>
        <w:tc>
          <w:tcPr>
            <w:tcW w:w="6264" w:type="dxa"/>
          </w:tcPr>
          <w:p>
            <w:pPr>
              <w:pStyle w:val="TableParagraph"/>
              <w:spacing w:line="249" w:lineRule="auto" w:before="47"/>
              <w:ind w:right="102"/>
              <w:rPr>
                <w:sz w:val="20"/>
              </w:rPr>
            </w:pPr>
            <w:r>
              <w:rPr>
                <w:sz w:val="20"/>
              </w:rPr>
              <w:t>Compiles, reviews, cleans, and analyzes data received from sites, as well</w:t>
            </w:r>
            <w:r>
              <w:rPr>
                <w:spacing w:val="-5"/>
                <w:sz w:val="20"/>
              </w:rPr>
              <w:t> </w:t>
            </w:r>
            <w:r>
              <w:rPr>
                <w:sz w:val="20"/>
              </w:rPr>
              <w:t>as</w:t>
            </w:r>
            <w:r>
              <w:rPr>
                <w:spacing w:val="-5"/>
                <w:sz w:val="20"/>
              </w:rPr>
              <w:t> </w:t>
            </w:r>
            <w:r>
              <w:rPr>
                <w:sz w:val="20"/>
              </w:rPr>
              <w:t>any</w:t>
            </w:r>
            <w:r>
              <w:rPr>
                <w:spacing w:val="-5"/>
                <w:sz w:val="20"/>
              </w:rPr>
              <w:t> </w:t>
            </w:r>
            <w:r>
              <w:rPr>
                <w:sz w:val="20"/>
              </w:rPr>
              <w:t>country</w:t>
            </w:r>
            <w:r>
              <w:rPr>
                <w:spacing w:val="-5"/>
                <w:sz w:val="20"/>
              </w:rPr>
              <w:t> </w:t>
            </w:r>
            <w:r>
              <w:rPr>
                <w:sz w:val="20"/>
              </w:rPr>
              <w:t>summary</w:t>
            </w:r>
            <w:r>
              <w:rPr>
                <w:spacing w:val="-2"/>
                <w:sz w:val="20"/>
              </w:rPr>
              <w:t> </w:t>
            </w:r>
            <w:r>
              <w:rPr>
                <w:sz w:val="20"/>
              </w:rPr>
              <w:t>information</w:t>
            </w:r>
            <w:r>
              <w:rPr>
                <w:spacing w:val="-4"/>
                <w:sz w:val="20"/>
              </w:rPr>
              <w:t> </w:t>
            </w:r>
            <w:r>
              <w:rPr>
                <w:sz w:val="20"/>
              </w:rPr>
              <w:t>received</w:t>
            </w:r>
            <w:r>
              <w:rPr>
                <w:spacing w:val="-5"/>
                <w:sz w:val="20"/>
              </w:rPr>
              <w:t> </w:t>
            </w:r>
            <w:r>
              <w:rPr>
                <w:sz w:val="20"/>
              </w:rPr>
              <w:t>from</w:t>
            </w:r>
            <w:r>
              <w:rPr>
                <w:spacing w:val="-4"/>
                <w:sz w:val="20"/>
              </w:rPr>
              <w:t> </w:t>
            </w:r>
            <w:r>
              <w:rPr>
                <w:sz w:val="20"/>
              </w:rPr>
              <w:t>CSA</w:t>
            </w:r>
            <w:r>
              <w:rPr>
                <w:spacing w:val="-4"/>
                <w:sz w:val="20"/>
              </w:rPr>
              <w:t> </w:t>
            </w:r>
            <w:r>
              <w:rPr>
                <w:sz w:val="20"/>
              </w:rPr>
              <w:t>Rep with input from all the cross functional team members.</w:t>
            </w:r>
          </w:p>
        </w:tc>
        <w:tc>
          <w:tcPr>
            <w:tcW w:w="1843" w:type="dxa"/>
            <w:vMerge w:val="restart"/>
          </w:tcPr>
          <w:p>
            <w:pPr>
              <w:pStyle w:val="TableParagraph"/>
              <w:spacing w:before="0"/>
              <w:ind w:left="0"/>
              <w:rPr>
                <w:rFonts w:ascii="Times New Roman"/>
                <w:sz w:val="20"/>
              </w:rPr>
            </w:pPr>
          </w:p>
        </w:tc>
      </w:tr>
      <w:tr>
        <w:trPr>
          <w:trHeight w:val="561" w:hRule="atLeast"/>
        </w:trPr>
        <w:tc>
          <w:tcPr>
            <w:tcW w:w="797" w:type="dxa"/>
          </w:tcPr>
          <w:p>
            <w:pPr>
              <w:pStyle w:val="TableParagraph"/>
              <w:ind w:left="110"/>
              <w:rPr>
                <w:b/>
                <w:sz w:val="20"/>
              </w:rPr>
            </w:pPr>
            <w:r>
              <w:rPr>
                <w:b/>
                <w:spacing w:val="-2"/>
                <w:sz w:val="20"/>
              </w:rPr>
              <w:t>6.3.25</w:t>
            </w:r>
          </w:p>
        </w:tc>
        <w:tc>
          <w:tcPr>
            <w:tcW w:w="1162" w:type="dxa"/>
            <w:vMerge/>
            <w:tcBorders>
              <w:top w:val="nil"/>
            </w:tcBorders>
          </w:tcPr>
          <w:p>
            <w:pPr>
              <w:rPr>
                <w:sz w:val="2"/>
                <w:szCs w:val="2"/>
              </w:rPr>
            </w:pPr>
          </w:p>
        </w:tc>
        <w:tc>
          <w:tcPr>
            <w:tcW w:w="6264" w:type="dxa"/>
          </w:tcPr>
          <w:p>
            <w:pPr>
              <w:pStyle w:val="TableParagraph"/>
              <w:spacing w:line="254" w:lineRule="auto"/>
              <w:ind w:right="157"/>
              <w:rPr>
                <w:sz w:val="20"/>
              </w:rPr>
            </w:pPr>
            <w:r>
              <w:rPr>
                <w:sz w:val="20"/>
              </w:rPr>
              <w:t>Provides</w:t>
            </w:r>
            <w:r>
              <w:rPr>
                <w:spacing w:val="-4"/>
                <w:sz w:val="20"/>
              </w:rPr>
              <w:t> </w:t>
            </w:r>
            <w:r>
              <w:rPr>
                <w:sz w:val="20"/>
              </w:rPr>
              <w:t>regular</w:t>
            </w:r>
            <w:r>
              <w:rPr>
                <w:spacing w:val="-4"/>
                <w:sz w:val="20"/>
              </w:rPr>
              <w:t> </w:t>
            </w:r>
            <w:r>
              <w:rPr>
                <w:sz w:val="20"/>
              </w:rPr>
              <w:t>status</w:t>
            </w:r>
            <w:r>
              <w:rPr>
                <w:spacing w:val="-4"/>
                <w:sz w:val="20"/>
              </w:rPr>
              <w:t> </w:t>
            </w:r>
            <w:r>
              <w:rPr>
                <w:sz w:val="20"/>
              </w:rPr>
              <w:t>updates</w:t>
            </w:r>
            <w:r>
              <w:rPr>
                <w:spacing w:val="-4"/>
                <w:sz w:val="20"/>
              </w:rPr>
              <w:t> </w:t>
            </w:r>
            <w:r>
              <w:rPr>
                <w:sz w:val="20"/>
              </w:rPr>
              <w:t>to</w:t>
            </w:r>
            <w:r>
              <w:rPr>
                <w:spacing w:val="-4"/>
                <w:sz w:val="20"/>
              </w:rPr>
              <w:t> </w:t>
            </w:r>
            <w:r>
              <w:rPr>
                <w:sz w:val="20"/>
              </w:rPr>
              <w:t>the</w:t>
            </w:r>
            <w:r>
              <w:rPr>
                <w:spacing w:val="-4"/>
                <w:sz w:val="20"/>
              </w:rPr>
              <w:t> </w:t>
            </w:r>
            <w:r>
              <w:rPr>
                <w:sz w:val="20"/>
              </w:rPr>
              <w:t>sponsor</w:t>
            </w:r>
            <w:r>
              <w:rPr>
                <w:spacing w:val="-4"/>
                <w:sz w:val="20"/>
              </w:rPr>
              <w:t> </w:t>
            </w:r>
            <w:r>
              <w:rPr>
                <w:sz w:val="20"/>
              </w:rPr>
              <w:t>as</w:t>
            </w:r>
            <w:r>
              <w:rPr>
                <w:spacing w:val="-4"/>
                <w:sz w:val="20"/>
              </w:rPr>
              <w:t> </w:t>
            </w:r>
            <w:r>
              <w:rPr>
                <w:sz w:val="20"/>
              </w:rPr>
              <w:t>agreed</w:t>
            </w:r>
            <w:r>
              <w:rPr>
                <w:spacing w:val="-4"/>
                <w:sz w:val="20"/>
              </w:rPr>
              <w:t> </w:t>
            </w:r>
            <w:r>
              <w:rPr>
                <w:sz w:val="20"/>
              </w:rPr>
              <w:t>in</w:t>
            </w:r>
            <w:r>
              <w:rPr>
                <w:spacing w:val="-4"/>
                <w:sz w:val="20"/>
              </w:rPr>
              <w:t> </w:t>
            </w:r>
            <w:r>
              <w:rPr>
                <w:sz w:val="20"/>
              </w:rPr>
              <w:t>the scope and the KOM.</w:t>
            </w:r>
          </w:p>
        </w:tc>
        <w:tc>
          <w:tcPr>
            <w:tcW w:w="1843" w:type="dxa"/>
            <w:vMerge/>
            <w:tcBorders>
              <w:top w:val="nil"/>
            </w:tcBorders>
          </w:tcPr>
          <w:p>
            <w:pPr>
              <w:rPr>
                <w:sz w:val="2"/>
                <w:szCs w:val="2"/>
              </w:rPr>
            </w:pPr>
          </w:p>
        </w:tc>
      </w:tr>
      <w:tr>
        <w:trPr>
          <w:trHeight w:val="2481" w:hRule="atLeast"/>
        </w:trPr>
        <w:tc>
          <w:tcPr>
            <w:tcW w:w="797" w:type="dxa"/>
          </w:tcPr>
          <w:p>
            <w:pPr>
              <w:pStyle w:val="TableParagraph"/>
              <w:ind w:left="110"/>
              <w:rPr>
                <w:b/>
                <w:sz w:val="20"/>
              </w:rPr>
            </w:pPr>
            <w:r>
              <w:rPr>
                <w:b/>
                <w:spacing w:val="-2"/>
                <w:sz w:val="20"/>
              </w:rPr>
              <w:t>6.3.26</w:t>
            </w:r>
          </w:p>
        </w:tc>
        <w:tc>
          <w:tcPr>
            <w:tcW w:w="1162" w:type="dxa"/>
          </w:tcPr>
          <w:p>
            <w:pPr>
              <w:pStyle w:val="TableParagraph"/>
              <w:spacing w:line="249" w:lineRule="auto"/>
              <w:ind w:left="110" w:right="391"/>
              <w:rPr>
                <w:sz w:val="20"/>
              </w:rPr>
            </w:pPr>
            <w:r>
              <w:rPr>
                <w:sz w:val="20"/>
              </w:rPr>
              <w:t>MSL</w:t>
            </w:r>
            <w:r>
              <w:rPr>
                <w:spacing w:val="-14"/>
                <w:sz w:val="20"/>
              </w:rPr>
              <w:t> </w:t>
            </w:r>
            <w:r>
              <w:rPr>
                <w:sz w:val="20"/>
              </w:rPr>
              <w:t>or </w:t>
            </w:r>
            <w:r>
              <w:rPr>
                <w:spacing w:val="-4"/>
                <w:sz w:val="20"/>
              </w:rPr>
              <w:t>TMA</w:t>
            </w:r>
          </w:p>
        </w:tc>
        <w:tc>
          <w:tcPr>
            <w:tcW w:w="6264" w:type="dxa"/>
          </w:tcPr>
          <w:p>
            <w:pPr>
              <w:pStyle w:val="TableParagraph"/>
              <w:numPr>
                <w:ilvl w:val="0"/>
                <w:numId w:val="8"/>
              </w:numPr>
              <w:tabs>
                <w:tab w:pos="445" w:val="left" w:leader="none"/>
                <w:tab w:pos="446" w:val="left" w:leader="none"/>
              </w:tabs>
              <w:spacing w:line="249" w:lineRule="auto" w:before="29" w:after="0"/>
              <w:ind w:left="445" w:right="315" w:hanging="360"/>
              <w:jc w:val="left"/>
              <w:rPr>
                <w:sz w:val="20"/>
              </w:rPr>
            </w:pPr>
            <w:r>
              <w:rPr>
                <w:sz w:val="20"/>
              </w:rPr>
              <w:t>Addresses therapeutic questions raised by the sites/investigators.</w:t>
            </w:r>
            <w:r>
              <w:rPr>
                <w:spacing w:val="40"/>
                <w:sz w:val="20"/>
              </w:rPr>
              <w:t> </w:t>
            </w:r>
            <w:r>
              <w:rPr>
                <w:sz w:val="20"/>
              </w:rPr>
              <w:t>(These</w:t>
            </w:r>
            <w:r>
              <w:rPr>
                <w:spacing w:val="-5"/>
                <w:sz w:val="20"/>
              </w:rPr>
              <w:t> </w:t>
            </w:r>
            <w:r>
              <w:rPr>
                <w:sz w:val="20"/>
              </w:rPr>
              <w:t>would</w:t>
            </w:r>
            <w:r>
              <w:rPr>
                <w:spacing w:val="-5"/>
                <w:sz w:val="20"/>
              </w:rPr>
              <w:t> </w:t>
            </w:r>
            <w:r>
              <w:rPr>
                <w:sz w:val="20"/>
              </w:rPr>
              <w:t>be</w:t>
            </w:r>
            <w:r>
              <w:rPr>
                <w:spacing w:val="-5"/>
                <w:sz w:val="20"/>
              </w:rPr>
              <w:t> </w:t>
            </w:r>
            <w:r>
              <w:rPr>
                <w:sz w:val="20"/>
              </w:rPr>
              <w:t>referred</w:t>
            </w:r>
            <w:r>
              <w:rPr>
                <w:spacing w:val="-5"/>
                <w:sz w:val="20"/>
              </w:rPr>
              <w:t> </w:t>
            </w:r>
            <w:r>
              <w:rPr>
                <w:sz w:val="20"/>
              </w:rPr>
              <w:t>to</w:t>
            </w:r>
            <w:r>
              <w:rPr>
                <w:spacing w:val="-5"/>
                <w:sz w:val="20"/>
              </w:rPr>
              <w:t> </w:t>
            </w:r>
            <w:r>
              <w:rPr>
                <w:sz w:val="20"/>
              </w:rPr>
              <w:t>the</w:t>
            </w:r>
            <w:r>
              <w:rPr>
                <w:spacing w:val="-5"/>
                <w:sz w:val="20"/>
              </w:rPr>
              <w:t> </w:t>
            </w:r>
            <w:r>
              <w:rPr>
                <w:sz w:val="20"/>
              </w:rPr>
              <w:t>MSL/TMA by the FAL)</w:t>
            </w:r>
          </w:p>
          <w:p>
            <w:pPr>
              <w:pStyle w:val="TableParagraph"/>
              <w:numPr>
                <w:ilvl w:val="0"/>
                <w:numId w:val="8"/>
              </w:numPr>
              <w:tabs>
                <w:tab w:pos="445" w:val="left" w:leader="none"/>
                <w:tab w:pos="446" w:val="left" w:leader="none"/>
              </w:tabs>
              <w:spacing w:line="232" w:lineRule="exact" w:before="0" w:after="0"/>
              <w:ind w:left="445" w:right="0" w:hanging="361"/>
              <w:jc w:val="left"/>
              <w:rPr>
                <w:sz w:val="20"/>
              </w:rPr>
            </w:pPr>
            <w:r>
              <w:rPr>
                <w:sz w:val="20"/>
              </w:rPr>
              <w:t>Contributes</w:t>
            </w:r>
            <w:r>
              <w:rPr>
                <w:spacing w:val="-7"/>
                <w:sz w:val="20"/>
              </w:rPr>
              <w:t> </w:t>
            </w:r>
            <w:r>
              <w:rPr>
                <w:sz w:val="20"/>
              </w:rPr>
              <w:t>to</w:t>
            </w:r>
            <w:r>
              <w:rPr>
                <w:spacing w:val="-6"/>
                <w:sz w:val="20"/>
              </w:rPr>
              <w:t> </w:t>
            </w:r>
            <w:r>
              <w:rPr>
                <w:sz w:val="20"/>
              </w:rPr>
              <w:t>analysis</w:t>
            </w:r>
            <w:r>
              <w:rPr>
                <w:spacing w:val="-7"/>
                <w:sz w:val="20"/>
              </w:rPr>
              <w:t> </w:t>
            </w:r>
            <w:r>
              <w:rPr>
                <w:sz w:val="20"/>
              </w:rPr>
              <w:t>of</w:t>
            </w:r>
            <w:r>
              <w:rPr>
                <w:spacing w:val="-6"/>
                <w:sz w:val="20"/>
              </w:rPr>
              <w:t> </w:t>
            </w:r>
            <w:r>
              <w:rPr>
                <w:sz w:val="20"/>
              </w:rPr>
              <w:t>feasibility</w:t>
            </w:r>
            <w:r>
              <w:rPr>
                <w:spacing w:val="-6"/>
                <w:sz w:val="20"/>
              </w:rPr>
              <w:t> </w:t>
            </w:r>
            <w:r>
              <w:rPr>
                <w:sz w:val="20"/>
              </w:rPr>
              <w:t>data</w:t>
            </w:r>
            <w:r>
              <w:rPr>
                <w:spacing w:val="-7"/>
                <w:sz w:val="20"/>
              </w:rPr>
              <w:t> </w:t>
            </w:r>
            <w:r>
              <w:rPr>
                <w:sz w:val="20"/>
              </w:rPr>
              <w:t>based</w:t>
            </w:r>
            <w:r>
              <w:rPr>
                <w:spacing w:val="-7"/>
                <w:sz w:val="20"/>
              </w:rPr>
              <w:t> </w:t>
            </w:r>
            <w:r>
              <w:rPr>
                <w:sz w:val="20"/>
              </w:rPr>
              <w:t>on</w:t>
            </w:r>
            <w:r>
              <w:rPr>
                <w:spacing w:val="-6"/>
                <w:sz w:val="20"/>
              </w:rPr>
              <w:t> </w:t>
            </w:r>
            <w:r>
              <w:rPr>
                <w:spacing w:val="-2"/>
                <w:sz w:val="20"/>
              </w:rPr>
              <w:t>searches,</w:t>
            </w:r>
          </w:p>
          <w:p>
            <w:pPr>
              <w:pStyle w:val="TableParagraph"/>
              <w:spacing w:line="249" w:lineRule="auto" w:before="8"/>
              <w:ind w:left="445"/>
              <w:rPr>
                <w:sz w:val="20"/>
              </w:rPr>
            </w:pPr>
            <w:r>
              <w:rPr>
                <w:sz w:val="20"/>
              </w:rPr>
              <w:t>using</w:t>
            </w:r>
            <w:r>
              <w:rPr>
                <w:spacing w:val="-5"/>
                <w:sz w:val="20"/>
              </w:rPr>
              <w:t> </w:t>
            </w:r>
            <w:r>
              <w:rPr>
                <w:sz w:val="20"/>
              </w:rPr>
              <w:t>resources</w:t>
            </w:r>
            <w:r>
              <w:rPr>
                <w:spacing w:val="-5"/>
                <w:sz w:val="20"/>
              </w:rPr>
              <w:t> </w:t>
            </w:r>
            <w:r>
              <w:rPr>
                <w:sz w:val="20"/>
              </w:rPr>
              <w:t>such</w:t>
            </w:r>
            <w:r>
              <w:rPr>
                <w:spacing w:val="-5"/>
                <w:sz w:val="20"/>
              </w:rPr>
              <w:t> </w:t>
            </w:r>
            <w:r>
              <w:rPr>
                <w:sz w:val="20"/>
              </w:rPr>
              <w:t>as</w:t>
            </w:r>
            <w:r>
              <w:rPr>
                <w:spacing w:val="-5"/>
                <w:sz w:val="20"/>
              </w:rPr>
              <w:t> </w:t>
            </w:r>
            <w:r>
              <w:rPr>
                <w:sz w:val="20"/>
              </w:rPr>
              <w:t>medical</w:t>
            </w:r>
            <w:r>
              <w:rPr>
                <w:spacing w:val="-5"/>
                <w:sz w:val="20"/>
              </w:rPr>
              <w:t> </w:t>
            </w:r>
            <w:r>
              <w:rPr>
                <w:sz w:val="20"/>
              </w:rPr>
              <w:t>journals,</w:t>
            </w:r>
            <w:r>
              <w:rPr>
                <w:spacing w:val="-5"/>
                <w:sz w:val="20"/>
              </w:rPr>
              <w:t> </w:t>
            </w:r>
            <w:r>
              <w:rPr>
                <w:sz w:val="20"/>
              </w:rPr>
              <w:t>country</w:t>
            </w:r>
            <w:r>
              <w:rPr>
                <w:spacing w:val="-5"/>
                <w:sz w:val="20"/>
              </w:rPr>
              <w:t> </w:t>
            </w:r>
            <w:r>
              <w:rPr>
                <w:sz w:val="20"/>
              </w:rPr>
              <w:t>standard</w:t>
            </w:r>
            <w:r>
              <w:rPr>
                <w:spacing w:val="-5"/>
                <w:sz w:val="20"/>
              </w:rPr>
              <w:t> </w:t>
            </w:r>
            <w:r>
              <w:rPr>
                <w:sz w:val="20"/>
              </w:rPr>
              <w:t>of care guidelines, etc.</w:t>
            </w:r>
          </w:p>
          <w:p>
            <w:pPr>
              <w:pStyle w:val="TableParagraph"/>
              <w:numPr>
                <w:ilvl w:val="0"/>
                <w:numId w:val="8"/>
              </w:numPr>
              <w:tabs>
                <w:tab w:pos="445" w:val="left" w:leader="none"/>
                <w:tab w:pos="446" w:val="left" w:leader="none"/>
              </w:tabs>
              <w:spacing w:line="247" w:lineRule="auto" w:before="0" w:after="0"/>
              <w:ind w:left="445" w:right="435" w:hanging="360"/>
              <w:jc w:val="left"/>
              <w:rPr>
                <w:sz w:val="20"/>
              </w:rPr>
            </w:pPr>
            <w:r>
              <w:rPr>
                <w:sz w:val="20"/>
              </w:rPr>
              <w:t>Provides</w:t>
            </w:r>
            <w:r>
              <w:rPr>
                <w:spacing w:val="-4"/>
                <w:sz w:val="20"/>
              </w:rPr>
              <w:t> </w:t>
            </w:r>
            <w:r>
              <w:rPr>
                <w:sz w:val="20"/>
              </w:rPr>
              <w:t>input</w:t>
            </w:r>
            <w:r>
              <w:rPr>
                <w:spacing w:val="-4"/>
                <w:sz w:val="20"/>
              </w:rPr>
              <w:t> </w:t>
            </w:r>
            <w:r>
              <w:rPr>
                <w:sz w:val="20"/>
              </w:rPr>
              <w:t>on</w:t>
            </w:r>
            <w:r>
              <w:rPr>
                <w:spacing w:val="-4"/>
                <w:sz w:val="20"/>
              </w:rPr>
              <w:t> </w:t>
            </w:r>
            <w:r>
              <w:rPr>
                <w:sz w:val="20"/>
              </w:rPr>
              <w:t>projection</w:t>
            </w:r>
            <w:r>
              <w:rPr>
                <w:spacing w:val="-4"/>
                <w:sz w:val="20"/>
              </w:rPr>
              <w:t> </w:t>
            </w:r>
            <w:r>
              <w:rPr>
                <w:sz w:val="20"/>
              </w:rPr>
              <w:t>of</w:t>
            </w:r>
            <w:r>
              <w:rPr>
                <w:spacing w:val="-4"/>
                <w:sz w:val="20"/>
              </w:rPr>
              <w:t> </w:t>
            </w:r>
            <w:r>
              <w:rPr>
                <w:sz w:val="20"/>
              </w:rPr>
              <w:t>Serious</w:t>
            </w:r>
            <w:r>
              <w:rPr>
                <w:spacing w:val="-6"/>
                <w:sz w:val="20"/>
              </w:rPr>
              <w:t> </w:t>
            </w:r>
            <w:r>
              <w:rPr>
                <w:sz w:val="20"/>
              </w:rPr>
              <w:t>Adverse</w:t>
            </w:r>
            <w:r>
              <w:rPr>
                <w:spacing w:val="-5"/>
                <w:sz w:val="20"/>
              </w:rPr>
              <w:t> </w:t>
            </w:r>
            <w:r>
              <w:rPr>
                <w:sz w:val="20"/>
              </w:rPr>
              <w:t>Event</w:t>
            </w:r>
            <w:r>
              <w:rPr>
                <w:spacing w:val="-5"/>
                <w:sz w:val="20"/>
              </w:rPr>
              <w:t> </w:t>
            </w:r>
            <w:r>
              <w:rPr>
                <w:sz w:val="20"/>
              </w:rPr>
              <w:t>(SAE) percentages for certain therapeutic indications</w:t>
            </w:r>
          </w:p>
          <w:p>
            <w:pPr>
              <w:pStyle w:val="TableParagraph"/>
              <w:numPr>
                <w:ilvl w:val="0"/>
                <w:numId w:val="8"/>
              </w:numPr>
              <w:tabs>
                <w:tab w:pos="445" w:val="left" w:leader="none"/>
                <w:tab w:pos="446" w:val="left" w:leader="none"/>
              </w:tabs>
              <w:spacing w:line="247" w:lineRule="auto" w:before="0" w:after="0"/>
              <w:ind w:left="445" w:right="258" w:hanging="360"/>
              <w:jc w:val="left"/>
              <w:rPr>
                <w:sz w:val="20"/>
              </w:rPr>
            </w:pPr>
            <w:r>
              <w:rPr>
                <w:sz w:val="20"/>
              </w:rPr>
              <w:t>Gathers</w:t>
            </w:r>
            <w:r>
              <w:rPr>
                <w:spacing w:val="-5"/>
                <w:sz w:val="20"/>
              </w:rPr>
              <w:t> </w:t>
            </w:r>
            <w:r>
              <w:rPr>
                <w:sz w:val="20"/>
              </w:rPr>
              <w:t>input</w:t>
            </w:r>
            <w:r>
              <w:rPr>
                <w:spacing w:val="-5"/>
                <w:sz w:val="20"/>
              </w:rPr>
              <w:t> </w:t>
            </w:r>
            <w:r>
              <w:rPr>
                <w:sz w:val="20"/>
              </w:rPr>
              <w:t>on</w:t>
            </w:r>
            <w:r>
              <w:rPr>
                <w:spacing w:val="-5"/>
                <w:sz w:val="20"/>
              </w:rPr>
              <w:t> </w:t>
            </w:r>
            <w:r>
              <w:rPr>
                <w:sz w:val="20"/>
              </w:rPr>
              <w:t>variations</w:t>
            </w:r>
            <w:r>
              <w:rPr>
                <w:spacing w:val="-5"/>
                <w:sz w:val="20"/>
              </w:rPr>
              <w:t> </w:t>
            </w:r>
            <w:r>
              <w:rPr>
                <w:sz w:val="20"/>
              </w:rPr>
              <w:t>in</w:t>
            </w:r>
            <w:r>
              <w:rPr>
                <w:spacing w:val="-5"/>
                <w:sz w:val="20"/>
              </w:rPr>
              <w:t> </w:t>
            </w:r>
            <w:r>
              <w:rPr>
                <w:sz w:val="20"/>
              </w:rPr>
              <w:t>standard</w:t>
            </w:r>
            <w:r>
              <w:rPr>
                <w:spacing w:val="-5"/>
                <w:sz w:val="20"/>
              </w:rPr>
              <w:t> </w:t>
            </w:r>
            <w:r>
              <w:rPr>
                <w:sz w:val="20"/>
              </w:rPr>
              <w:t>of</w:t>
            </w:r>
            <w:r>
              <w:rPr>
                <w:spacing w:val="-5"/>
                <w:sz w:val="20"/>
              </w:rPr>
              <w:t> </w:t>
            </w:r>
            <w:r>
              <w:rPr>
                <w:sz w:val="20"/>
              </w:rPr>
              <w:t>care</w:t>
            </w:r>
            <w:r>
              <w:rPr>
                <w:spacing w:val="-5"/>
                <w:sz w:val="20"/>
              </w:rPr>
              <w:t> </w:t>
            </w:r>
            <w:r>
              <w:rPr>
                <w:sz w:val="20"/>
              </w:rPr>
              <w:t>and</w:t>
            </w:r>
            <w:r>
              <w:rPr>
                <w:spacing w:val="-5"/>
                <w:sz w:val="20"/>
              </w:rPr>
              <w:t> </w:t>
            </w:r>
            <w:r>
              <w:rPr>
                <w:sz w:val="20"/>
              </w:rPr>
              <w:t>recruitment between countries</w:t>
            </w:r>
          </w:p>
        </w:tc>
        <w:tc>
          <w:tcPr>
            <w:tcW w:w="1843" w:type="dxa"/>
          </w:tcPr>
          <w:p>
            <w:pPr>
              <w:pStyle w:val="TableParagraph"/>
              <w:spacing w:line="249" w:lineRule="auto"/>
              <w:ind w:left="109" w:right="706"/>
              <w:rPr>
                <w:sz w:val="20"/>
              </w:rPr>
            </w:pPr>
            <w:r>
              <w:rPr>
                <w:sz w:val="20"/>
              </w:rPr>
              <w:t>Conduct</w:t>
            </w:r>
            <w:r>
              <w:rPr>
                <w:spacing w:val="-14"/>
                <w:sz w:val="20"/>
              </w:rPr>
              <w:t> </w:t>
            </w:r>
            <w:r>
              <w:rPr>
                <w:sz w:val="20"/>
              </w:rPr>
              <w:t>as </w:t>
            </w:r>
            <w:r>
              <w:rPr>
                <w:spacing w:val="-2"/>
                <w:sz w:val="20"/>
              </w:rPr>
              <w:t>needed</w:t>
            </w:r>
          </w:p>
        </w:tc>
      </w:tr>
      <w:tr>
        <w:trPr>
          <w:trHeight w:val="796" w:hRule="atLeast"/>
        </w:trPr>
        <w:tc>
          <w:tcPr>
            <w:tcW w:w="797" w:type="dxa"/>
          </w:tcPr>
          <w:p>
            <w:pPr>
              <w:pStyle w:val="TableParagraph"/>
              <w:ind w:left="110"/>
              <w:rPr>
                <w:b/>
                <w:sz w:val="20"/>
              </w:rPr>
            </w:pPr>
            <w:r>
              <w:rPr>
                <w:b/>
                <w:spacing w:val="-2"/>
                <w:sz w:val="20"/>
              </w:rPr>
              <w:t>6.3.27</w:t>
            </w:r>
          </w:p>
        </w:tc>
        <w:tc>
          <w:tcPr>
            <w:tcW w:w="1162" w:type="dxa"/>
          </w:tcPr>
          <w:p>
            <w:pPr>
              <w:pStyle w:val="TableParagraph"/>
              <w:spacing w:before="47"/>
              <w:ind w:left="110"/>
              <w:rPr>
                <w:sz w:val="20"/>
              </w:rPr>
            </w:pPr>
            <w:r>
              <w:rPr>
                <w:spacing w:val="-5"/>
                <w:sz w:val="20"/>
              </w:rPr>
              <w:t>FAL</w:t>
            </w:r>
          </w:p>
        </w:tc>
        <w:tc>
          <w:tcPr>
            <w:tcW w:w="6264" w:type="dxa"/>
          </w:tcPr>
          <w:p>
            <w:pPr>
              <w:pStyle w:val="TableParagraph"/>
              <w:spacing w:line="249" w:lineRule="auto"/>
              <w:rPr>
                <w:sz w:val="20"/>
              </w:rPr>
            </w:pPr>
            <w:r>
              <w:rPr>
                <w:sz w:val="20"/>
              </w:rPr>
              <w:t>Schedules</w:t>
            </w:r>
            <w:r>
              <w:rPr>
                <w:spacing w:val="-5"/>
                <w:sz w:val="20"/>
              </w:rPr>
              <w:t> </w:t>
            </w:r>
            <w:r>
              <w:rPr>
                <w:sz w:val="20"/>
              </w:rPr>
              <w:t>a</w:t>
            </w:r>
            <w:r>
              <w:rPr>
                <w:spacing w:val="-4"/>
                <w:sz w:val="20"/>
              </w:rPr>
              <w:t> </w:t>
            </w:r>
            <w:r>
              <w:rPr>
                <w:sz w:val="20"/>
              </w:rPr>
              <w:t>Metrics</w:t>
            </w:r>
            <w:r>
              <w:rPr>
                <w:spacing w:val="-5"/>
                <w:sz w:val="20"/>
              </w:rPr>
              <w:t> </w:t>
            </w:r>
            <w:r>
              <w:rPr>
                <w:sz w:val="20"/>
              </w:rPr>
              <w:t>Analytics</w:t>
            </w:r>
            <w:r>
              <w:rPr>
                <w:spacing w:val="-5"/>
                <w:sz w:val="20"/>
              </w:rPr>
              <w:t> </w:t>
            </w:r>
            <w:r>
              <w:rPr>
                <w:sz w:val="20"/>
              </w:rPr>
              <w:t>Projections</w:t>
            </w:r>
            <w:r>
              <w:rPr>
                <w:spacing w:val="-3"/>
                <w:sz w:val="20"/>
              </w:rPr>
              <w:t> </w:t>
            </w:r>
            <w:r>
              <w:rPr>
                <w:sz w:val="20"/>
              </w:rPr>
              <w:t>(MAP)</w:t>
            </w:r>
            <w:r>
              <w:rPr>
                <w:spacing w:val="-5"/>
                <w:sz w:val="20"/>
              </w:rPr>
              <w:t> </w:t>
            </w:r>
            <w:r>
              <w:rPr>
                <w:sz w:val="20"/>
              </w:rPr>
              <w:t>call</w:t>
            </w:r>
            <w:r>
              <w:rPr>
                <w:spacing w:val="-5"/>
                <w:sz w:val="20"/>
              </w:rPr>
              <w:t> </w:t>
            </w:r>
            <w:r>
              <w:rPr>
                <w:sz w:val="20"/>
              </w:rPr>
              <w:t>with</w:t>
            </w:r>
            <w:r>
              <w:rPr>
                <w:spacing w:val="-5"/>
                <w:sz w:val="20"/>
              </w:rPr>
              <w:t> </w:t>
            </w:r>
            <w:r>
              <w:rPr>
                <w:sz w:val="20"/>
              </w:rPr>
              <w:t>the</w:t>
            </w:r>
            <w:r>
              <w:rPr>
                <w:spacing w:val="-5"/>
                <w:sz w:val="20"/>
              </w:rPr>
              <w:t> </w:t>
            </w:r>
            <w:r>
              <w:rPr>
                <w:sz w:val="20"/>
              </w:rPr>
              <w:t>TSL/ MSL/ ASL to run enrollment simulation and create enrollment </w:t>
            </w:r>
            <w:r>
              <w:rPr>
                <w:spacing w:val="-2"/>
                <w:sz w:val="20"/>
              </w:rPr>
              <w:t>scenarios</w:t>
            </w:r>
          </w:p>
        </w:tc>
        <w:tc>
          <w:tcPr>
            <w:tcW w:w="1843" w:type="dxa"/>
          </w:tcPr>
          <w:p>
            <w:pPr>
              <w:pStyle w:val="TableParagraph"/>
              <w:spacing w:line="249" w:lineRule="auto"/>
              <w:ind w:left="109" w:right="706"/>
              <w:rPr>
                <w:sz w:val="20"/>
              </w:rPr>
            </w:pPr>
            <w:r>
              <w:rPr>
                <w:sz w:val="20"/>
              </w:rPr>
              <w:t>Conduct</w:t>
            </w:r>
            <w:r>
              <w:rPr>
                <w:spacing w:val="-14"/>
                <w:sz w:val="20"/>
              </w:rPr>
              <w:t> </w:t>
            </w:r>
            <w:r>
              <w:rPr>
                <w:sz w:val="20"/>
              </w:rPr>
              <w:t>as </w:t>
            </w:r>
            <w:r>
              <w:rPr>
                <w:spacing w:val="-2"/>
                <w:sz w:val="20"/>
              </w:rPr>
              <w:t>needed</w:t>
            </w:r>
          </w:p>
        </w:tc>
      </w:tr>
      <w:tr>
        <w:trPr>
          <w:trHeight w:val="561" w:hRule="atLeast"/>
        </w:trPr>
        <w:tc>
          <w:tcPr>
            <w:tcW w:w="797" w:type="dxa"/>
          </w:tcPr>
          <w:p>
            <w:pPr>
              <w:pStyle w:val="TableParagraph"/>
              <w:spacing w:before="47"/>
              <w:ind w:left="110"/>
              <w:rPr>
                <w:b/>
                <w:sz w:val="20"/>
              </w:rPr>
            </w:pPr>
            <w:r>
              <w:rPr>
                <w:b/>
                <w:spacing w:val="-2"/>
                <w:sz w:val="20"/>
              </w:rPr>
              <w:t>6.3.28</w:t>
            </w:r>
          </w:p>
        </w:tc>
        <w:tc>
          <w:tcPr>
            <w:tcW w:w="1162" w:type="dxa"/>
          </w:tcPr>
          <w:p>
            <w:pPr>
              <w:pStyle w:val="TableParagraph"/>
              <w:spacing w:before="52"/>
              <w:ind w:left="110"/>
              <w:rPr>
                <w:sz w:val="20"/>
              </w:rPr>
            </w:pPr>
            <w:r>
              <w:rPr>
                <w:spacing w:val="-5"/>
                <w:sz w:val="20"/>
              </w:rPr>
              <w:t>FMT</w:t>
            </w:r>
          </w:p>
        </w:tc>
        <w:tc>
          <w:tcPr>
            <w:tcW w:w="6264" w:type="dxa"/>
          </w:tcPr>
          <w:p>
            <w:pPr>
              <w:pStyle w:val="TableParagraph"/>
              <w:spacing w:line="249" w:lineRule="auto" w:before="47"/>
              <w:rPr>
                <w:sz w:val="20"/>
              </w:rPr>
            </w:pPr>
            <w:r>
              <w:rPr>
                <w:sz w:val="20"/>
              </w:rPr>
              <w:t>Reviews</w:t>
            </w:r>
            <w:r>
              <w:rPr>
                <w:spacing w:val="-6"/>
                <w:sz w:val="20"/>
              </w:rPr>
              <w:t> </w:t>
            </w:r>
            <w:r>
              <w:rPr>
                <w:sz w:val="20"/>
              </w:rPr>
              <w:t>Feasibility</w:t>
            </w:r>
            <w:r>
              <w:rPr>
                <w:spacing w:val="-6"/>
                <w:sz w:val="20"/>
              </w:rPr>
              <w:t> </w:t>
            </w:r>
            <w:r>
              <w:rPr>
                <w:sz w:val="20"/>
              </w:rPr>
              <w:t>Report/deliverable,</w:t>
            </w:r>
            <w:r>
              <w:rPr>
                <w:spacing w:val="-6"/>
                <w:sz w:val="20"/>
              </w:rPr>
              <w:t> </w:t>
            </w:r>
            <w:r>
              <w:rPr>
                <w:sz w:val="20"/>
              </w:rPr>
              <w:t>with</w:t>
            </w:r>
            <w:r>
              <w:rPr>
                <w:spacing w:val="-6"/>
                <w:sz w:val="20"/>
              </w:rPr>
              <w:t> </w:t>
            </w:r>
            <w:r>
              <w:rPr>
                <w:sz w:val="20"/>
              </w:rPr>
              <w:t>input</w:t>
            </w:r>
            <w:r>
              <w:rPr>
                <w:spacing w:val="-6"/>
                <w:sz w:val="20"/>
              </w:rPr>
              <w:t> </w:t>
            </w:r>
            <w:r>
              <w:rPr>
                <w:sz w:val="20"/>
              </w:rPr>
              <w:t>from</w:t>
            </w:r>
            <w:r>
              <w:rPr>
                <w:spacing w:val="-6"/>
                <w:sz w:val="20"/>
              </w:rPr>
              <w:t> </w:t>
            </w:r>
            <w:r>
              <w:rPr>
                <w:sz w:val="20"/>
              </w:rPr>
              <w:t>TSL,PL/PL Rep, MSL or TMA</w:t>
            </w:r>
          </w:p>
        </w:tc>
        <w:tc>
          <w:tcPr>
            <w:tcW w:w="1843" w:type="dxa"/>
          </w:tcPr>
          <w:p>
            <w:pPr>
              <w:pStyle w:val="TableParagraph"/>
              <w:spacing w:line="249" w:lineRule="auto" w:before="47"/>
              <w:ind w:left="109" w:right="717"/>
              <w:rPr>
                <w:sz w:val="20"/>
              </w:rPr>
            </w:pPr>
            <w:r>
              <w:rPr>
                <w:sz w:val="20"/>
              </w:rPr>
              <w:t>Consuct</w:t>
            </w:r>
            <w:r>
              <w:rPr>
                <w:spacing w:val="-14"/>
                <w:sz w:val="20"/>
              </w:rPr>
              <w:t> </w:t>
            </w:r>
            <w:r>
              <w:rPr>
                <w:sz w:val="20"/>
              </w:rPr>
              <w:t>as </w:t>
            </w:r>
            <w:r>
              <w:rPr>
                <w:spacing w:val="-2"/>
                <w:sz w:val="20"/>
              </w:rPr>
              <w:t>needed</w:t>
            </w:r>
          </w:p>
        </w:tc>
      </w:tr>
      <w:tr>
        <w:trPr>
          <w:trHeight w:val="321" w:hRule="atLeast"/>
        </w:trPr>
        <w:tc>
          <w:tcPr>
            <w:tcW w:w="797" w:type="dxa"/>
          </w:tcPr>
          <w:p>
            <w:pPr>
              <w:pStyle w:val="TableParagraph"/>
              <w:ind w:left="110"/>
              <w:rPr>
                <w:b/>
                <w:sz w:val="20"/>
              </w:rPr>
            </w:pPr>
            <w:r>
              <w:rPr>
                <w:b/>
                <w:spacing w:val="-2"/>
                <w:sz w:val="20"/>
              </w:rPr>
              <w:t>6.3.29</w:t>
            </w:r>
          </w:p>
        </w:tc>
        <w:tc>
          <w:tcPr>
            <w:tcW w:w="1162" w:type="dxa"/>
            <w:vMerge w:val="restart"/>
          </w:tcPr>
          <w:p>
            <w:pPr>
              <w:pStyle w:val="TableParagraph"/>
              <w:spacing w:before="47"/>
              <w:ind w:left="110"/>
              <w:rPr>
                <w:sz w:val="20"/>
              </w:rPr>
            </w:pPr>
            <w:r>
              <w:rPr>
                <w:spacing w:val="-5"/>
                <w:sz w:val="20"/>
              </w:rPr>
              <w:t>FAL</w:t>
            </w:r>
          </w:p>
        </w:tc>
        <w:tc>
          <w:tcPr>
            <w:tcW w:w="6264" w:type="dxa"/>
          </w:tcPr>
          <w:p>
            <w:pPr>
              <w:pStyle w:val="TableParagraph"/>
              <w:spacing w:before="47"/>
              <w:rPr>
                <w:sz w:val="20"/>
              </w:rPr>
            </w:pPr>
            <w:r>
              <w:rPr>
                <w:sz w:val="20"/>
              </w:rPr>
              <w:t>Sends</w:t>
            </w:r>
            <w:r>
              <w:rPr>
                <w:spacing w:val="-9"/>
                <w:sz w:val="20"/>
              </w:rPr>
              <w:t> </w:t>
            </w:r>
            <w:r>
              <w:rPr>
                <w:sz w:val="20"/>
              </w:rPr>
              <w:t>deliverable</w:t>
            </w:r>
            <w:r>
              <w:rPr>
                <w:spacing w:val="-9"/>
                <w:sz w:val="20"/>
              </w:rPr>
              <w:t> </w:t>
            </w:r>
            <w:r>
              <w:rPr>
                <w:sz w:val="20"/>
              </w:rPr>
              <w:t>to</w:t>
            </w:r>
            <w:r>
              <w:rPr>
                <w:spacing w:val="-9"/>
                <w:sz w:val="20"/>
              </w:rPr>
              <w:t> </w:t>
            </w:r>
            <w:r>
              <w:rPr>
                <w:spacing w:val="-2"/>
                <w:sz w:val="20"/>
              </w:rPr>
              <w:t>Sponsor</w:t>
            </w:r>
          </w:p>
        </w:tc>
        <w:tc>
          <w:tcPr>
            <w:tcW w:w="1843" w:type="dxa"/>
          </w:tcPr>
          <w:p>
            <w:pPr>
              <w:pStyle w:val="TableParagraph"/>
              <w:spacing w:before="47"/>
              <w:ind w:left="109"/>
              <w:rPr>
                <w:sz w:val="20"/>
              </w:rPr>
            </w:pPr>
            <w:r>
              <w:rPr>
                <w:sz w:val="20"/>
              </w:rPr>
              <w:t>As</w:t>
            </w:r>
            <w:r>
              <w:rPr>
                <w:spacing w:val="-5"/>
                <w:sz w:val="20"/>
              </w:rPr>
              <w:t> </w:t>
            </w:r>
            <w:r>
              <w:rPr>
                <w:sz w:val="20"/>
              </w:rPr>
              <w:t>agreed</w:t>
            </w:r>
            <w:r>
              <w:rPr>
                <w:spacing w:val="-4"/>
                <w:sz w:val="20"/>
              </w:rPr>
              <w:t> </w:t>
            </w:r>
            <w:r>
              <w:rPr>
                <w:sz w:val="20"/>
              </w:rPr>
              <w:t>in</w:t>
            </w:r>
            <w:r>
              <w:rPr>
                <w:spacing w:val="-4"/>
                <w:sz w:val="20"/>
              </w:rPr>
              <w:t> </w:t>
            </w:r>
            <w:r>
              <w:rPr>
                <w:spacing w:val="-5"/>
                <w:sz w:val="20"/>
              </w:rPr>
              <w:t>SoW</w:t>
            </w:r>
          </w:p>
        </w:tc>
      </w:tr>
      <w:tr>
        <w:trPr>
          <w:trHeight w:val="561" w:hRule="atLeast"/>
        </w:trPr>
        <w:tc>
          <w:tcPr>
            <w:tcW w:w="797" w:type="dxa"/>
          </w:tcPr>
          <w:p>
            <w:pPr>
              <w:pStyle w:val="TableParagraph"/>
              <w:ind w:left="110"/>
              <w:rPr>
                <w:b/>
                <w:sz w:val="20"/>
              </w:rPr>
            </w:pPr>
            <w:r>
              <w:rPr>
                <w:b/>
                <w:spacing w:val="-2"/>
                <w:sz w:val="20"/>
              </w:rPr>
              <w:t>6.3.30</w:t>
            </w:r>
          </w:p>
        </w:tc>
        <w:tc>
          <w:tcPr>
            <w:tcW w:w="1162" w:type="dxa"/>
            <w:vMerge/>
            <w:tcBorders>
              <w:top w:val="nil"/>
            </w:tcBorders>
          </w:tcPr>
          <w:p>
            <w:pPr>
              <w:rPr>
                <w:sz w:val="2"/>
                <w:szCs w:val="2"/>
              </w:rPr>
            </w:pPr>
          </w:p>
        </w:tc>
        <w:tc>
          <w:tcPr>
            <w:tcW w:w="6264" w:type="dxa"/>
          </w:tcPr>
          <w:p>
            <w:pPr>
              <w:pStyle w:val="TableParagraph"/>
              <w:spacing w:line="249" w:lineRule="auto"/>
              <w:rPr>
                <w:sz w:val="20"/>
              </w:rPr>
            </w:pPr>
            <w:r>
              <w:rPr>
                <w:sz w:val="20"/>
              </w:rPr>
              <w:t>Hosts</w:t>
            </w:r>
            <w:r>
              <w:rPr>
                <w:spacing w:val="-6"/>
                <w:sz w:val="20"/>
              </w:rPr>
              <w:t> </w:t>
            </w:r>
            <w:r>
              <w:rPr>
                <w:sz w:val="20"/>
              </w:rPr>
              <w:t>feasibility</w:t>
            </w:r>
            <w:r>
              <w:rPr>
                <w:spacing w:val="-5"/>
                <w:sz w:val="20"/>
              </w:rPr>
              <w:t> </w:t>
            </w:r>
            <w:r>
              <w:rPr>
                <w:sz w:val="20"/>
              </w:rPr>
              <w:t>review</w:t>
            </w:r>
            <w:r>
              <w:rPr>
                <w:spacing w:val="-5"/>
                <w:sz w:val="20"/>
              </w:rPr>
              <w:t> </w:t>
            </w:r>
            <w:r>
              <w:rPr>
                <w:sz w:val="20"/>
              </w:rPr>
              <w:t>meeting</w:t>
            </w:r>
            <w:r>
              <w:rPr>
                <w:spacing w:val="-5"/>
                <w:sz w:val="20"/>
              </w:rPr>
              <w:t> </w:t>
            </w:r>
            <w:r>
              <w:rPr>
                <w:sz w:val="20"/>
              </w:rPr>
              <w:t>with</w:t>
            </w:r>
            <w:r>
              <w:rPr>
                <w:spacing w:val="-6"/>
                <w:sz w:val="20"/>
              </w:rPr>
              <w:t> </w:t>
            </w:r>
            <w:r>
              <w:rPr>
                <w:sz w:val="20"/>
              </w:rPr>
              <w:t>Sponsor,</w:t>
            </w:r>
            <w:r>
              <w:rPr>
                <w:spacing w:val="-5"/>
                <w:sz w:val="20"/>
              </w:rPr>
              <w:t> </w:t>
            </w:r>
            <w:r>
              <w:rPr>
                <w:sz w:val="20"/>
              </w:rPr>
              <w:t>including</w:t>
            </w:r>
            <w:r>
              <w:rPr>
                <w:spacing w:val="-3"/>
                <w:sz w:val="20"/>
              </w:rPr>
              <w:t> </w:t>
            </w:r>
            <w:r>
              <w:rPr>
                <w:sz w:val="20"/>
              </w:rPr>
              <w:t>FAL,</w:t>
            </w:r>
            <w:r>
              <w:rPr>
                <w:spacing w:val="-6"/>
                <w:sz w:val="20"/>
              </w:rPr>
              <w:t> </w:t>
            </w:r>
            <w:r>
              <w:rPr>
                <w:sz w:val="20"/>
              </w:rPr>
              <w:t>TSL, MSL or TMA, PL, Global Solutions Manager (GSM)</w:t>
            </w:r>
          </w:p>
        </w:tc>
        <w:tc>
          <w:tcPr>
            <w:tcW w:w="1843" w:type="dxa"/>
          </w:tcPr>
          <w:p>
            <w:pPr>
              <w:pStyle w:val="TableParagraph"/>
              <w:spacing w:before="47"/>
              <w:ind w:left="109"/>
              <w:rPr>
                <w:sz w:val="20"/>
              </w:rPr>
            </w:pPr>
            <w:r>
              <w:rPr>
                <w:sz w:val="20"/>
              </w:rPr>
              <w:t>If</w:t>
            </w:r>
            <w:r>
              <w:rPr>
                <w:spacing w:val="-2"/>
                <w:sz w:val="20"/>
              </w:rPr>
              <w:t> needed</w:t>
            </w:r>
          </w:p>
        </w:tc>
      </w:tr>
    </w:tbl>
    <w:p>
      <w:pPr>
        <w:pStyle w:val="BodyText"/>
        <w:rPr>
          <w:sz w:val="12"/>
        </w:rPr>
      </w:pPr>
    </w:p>
    <w:p>
      <w:pPr>
        <w:pStyle w:val="ListParagraph"/>
        <w:numPr>
          <w:ilvl w:val="0"/>
          <w:numId w:val="1"/>
        </w:numPr>
        <w:tabs>
          <w:tab w:pos="1259" w:val="left" w:leader="none"/>
          <w:tab w:pos="1260" w:val="left" w:leader="none"/>
        </w:tabs>
        <w:spacing w:line="240" w:lineRule="auto" w:before="94" w:after="7"/>
        <w:ind w:left="1260" w:right="0" w:hanging="720"/>
        <w:jc w:val="left"/>
        <w:rPr>
          <w:b/>
          <w:sz w:val="22"/>
        </w:rPr>
      </w:pPr>
      <w:bookmarkStart w:name="SUPPORTING DOCUMENTATION" w:id="11"/>
      <w:bookmarkEnd w:id="11"/>
      <w:r>
        <w:rPr>
          <w:b/>
          <w:sz w:val="22"/>
        </w:rPr>
        <w:t>SUPPORTIN</w:t>
      </w:r>
      <w:r>
        <w:rPr>
          <w:b/>
          <w:sz w:val="22"/>
        </w:rPr>
        <w:t>G</w:t>
      </w:r>
      <w:r>
        <w:rPr>
          <w:b/>
          <w:spacing w:val="-11"/>
          <w:sz w:val="22"/>
        </w:rPr>
        <w:t> </w:t>
      </w:r>
      <w:r>
        <w:rPr>
          <w:b/>
          <w:spacing w:val="-2"/>
          <w:sz w:val="22"/>
        </w:rPr>
        <w:t>DOCUMENTATION</w:t>
      </w: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33"/>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33"/>
              <w:ind w:left="109"/>
              <w:rPr>
                <w:b/>
                <w:sz w:val="22"/>
              </w:rPr>
            </w:pPr>
            <w:r>
              <w:rPr>
                <w:b/>
                <w:spacing w:val="-2"/>
                <w:sz w:val="22"/>
              </w:rPr>
              <w:t>TITLE</w:t>
            </w:r>
          </w:p>
        </w:tc>
      </w:tr>
      <w:tr>
        <w:trPr>
          <w:trHeight w:val="321" w:hRule="atLeast"/>
        </w:trPr>
        <w:tc>
          <w:tcPr>
            <w:tcW w:w="3778" w:type="dxa"/>
            <w:shd w:val="clear" w:color="auto" w:fill="D9D9D9"/>
          </w:tcPr>
          <w:p>
            <w:pPr>
              <w:pStyle w:val="TableParagraph"/>
              <w:spacing w:before="28"/>
              <w:ind w:left="115"/>
              <w:rPr>
                <w:b/>
                <w:sz w:val="22"/>
              </w:rPr>
            </w:pPr>
            <w:r>
              <w:rPr>
                <w:b/>
                <w:sz w:val="22"/>
              </w:rPr>
              <w:t>ESOP</w:t>
            </w:r>
            <w:r>
              <w:rPr>
                <w:b/>
                <w:spacing w:val="-3"/>
                <w:sz w:val="22"/>
              </w:rPr>
              <w:t> </w:t>
            </w:r>
            <w:r>
              <w:rPr>
                <w:b/>
                <w:spacing w:val="-2"/>
                <w:sz w:val="22"/>
              </w:rPr>
              <w:t>References</w:t>
            </w:r>
          </w:p>
        </w:tc>
        <w:tc>
          <w:tcPr>
            <w:tcW w:w="6125" w:type="dxa"/>
            <w:shd w:val="clear" w:color="auto" w:fill="D9D9D9"/>
          </w:tcPr>
          <w:p>
            <w:pPr>
              <w:pStyle w:val="TableParagraph"/>
              <w:spacing w:before="0"/>
              <w:ind w:left="0"/>
              <w:rPr>
                <w:rFonts w:ascii="Times New Roman"/>
                <w:sz w:val="20"/>
              </w:rPr>
            </w:pPr>
          </w:p>
        </w:tc>
      </w:tr>
      <w:tr>
        <w:trPr>
          <w:trHeight w:val="335" w:hRule="atLeast"/>
        </w:trPr>
        <w:tc>
          <w:tcPr>
            <w:tcW w:w="3778" w:type="dxa"/>
          </w:tcPr>
          <w:p>
            <w:pPr>
              <w:pStyle w:val="TableParagraph"/>
              <w:tabs>
                <w:tab w:pos="633" w:val="left" w:leader="none"/>
              </w:tabs>
              <w:spacing w:before="43"/>
              <w:ind w:left="115"/>
              <w:rPr>
                <w:sz w:val="22"/>
              </w:rPr>
            </w:pPr>
            <w:bookmarkStart w:name="QG_OD_SMT0018" w:id="12"/>
            <w:bookmarkEnd w:id="12"/>
            <w:r>
              <w:rPr/>
            </w:r>
            <w:r>
              <w:rPr>
                <w:b/>
                <w:spacing w:val="-5"/>
                <w:sz w:val="22"/>
              </w:rPr>
              <w:t>7.1</w:t>
            </w:r>
            <w:r>
              <w:rPr>
                <w:b/>
                <w:sz w:val="22"/>
              </w:rPr>
              <w:tab/>
            </w:r>
            <w:hyperlink r:id="rId9">
              <w:r>
                <w:rPr>
                  <w:color w:val="0000FF"/>
                  <w:spacing w:val="-2"/>
                  <w:sz w:val="22"/>
                  <w:u w:val="single" w:color="0000FF"/>
                </w:rPr>
                <w:t>QG_OD_SMT0018</w:t>
              </w:r>
            </w:hyperlink>
          </w:p>
        </w:tc>
        <w:tc>
          <w:tcPr>
            <w:tcW w:w="6125" w:type="dxa"/>
          </w:tcPr>
          <w:p>
            <w:pPr>
              <w:pStyle w:val="TableParagraph"/>
              <w:spacing w:before="38"/>
              <w:ind w:left="109"/>
              <w:rPr>
                <w:sz w:val="22"/>
              </w:rPr>
            </w:pPr>
            <w:r>
              <w:rPr>
                <w:sz w:val="22"/>
              </w:rPr>
              <w:t>Glossary</w:t>
            </w:r>
            <w:r>
              <w:rPr>
                <w:spacing w:val="-5"/>
                <w:sz w:val="22"/>
              </w:rPr>
              <w:t> </w:t>
            </w:r>
            <w:r>
              <w:rPr>
                <w:sz w:val="22"/>
              </w:rPr>
              <w:t>of</w:t>
            </w:r>
            <w:r>
              <w:rPr>
                <w:spacing w:val="-5"/>
                <w:sz w:val="22"/>
              </w:rPr>
              <w:t> </w:t>
            </w:r>
            <w:r>
              <w:rPr>
                <w:sz w:val="22"/>
              </w:rPr>
              <w:t>Terms</w:t>
            </w:r>
            <w:r>
              <w:rPr>
                <w:spacing w:val="-4"/>
                <w:sz w:val="22"/>
              </w:rPr>
              <w:t> </w:t>
            </w:r>
            <w:r>
              <w:rPr>
                <w:sz w:val="22"/>
              </w:rPr>
              <w:t>–</w:t>
            </w:r>
            <w:r>
              <w:rPr>
                <w:spacing w:val="-6"/>
                <w:sz w:val="22"/>
              </w:rPr>
              <w:t> </w:t>
            </w:r>
            <w:r>
              <w:rPr>
                <w:sz w:val="22"/>
              </w:rPr>
              <w:t>Clinical</w:t>
            </w:r>
            <w:r>
              <w:rPr>
                <w:spacing w:val="-4"/>
                <w:sz w:val="22"/>
              </w:rPr>
              <w:t> </w:t>
            </w:r>
            <w:r>
              <w:rPr>
                <w:spacing w:val="-2"/>
                <w:sz w:val="22"/>
              </w:rPr>
              <w:t>Services</w:t>
            </w:r>
          </w:p>
        </w:tc>
      </w:tr>
    </w:tbl>
    <w:p>
      <w:pPr>
        <w:pStyle w:val="BodyText"/>
        <w:spacing w:before="1"/>
        <w:rPr>
          <w:b/>
          <w:sz w:val="20"/>
        </w:rPr>
      </w:pPr>
    </w:p>
    <w:p>
      <w:pPr>
        <w:pStyle w:val="ListParagraph"/>
        <w:numPr>
          <w:ilvl w:val="0"/>
          <w:numId w:val="1"/>
        </w:numPr>
        <w:tabs>
          <w:tab w:pos="1259" w:val="left" w:leader="none"/>
          <w:tab w:pos="1260" w:val="left" w:leader="none"/>
        </w:tabs>
        <w:spacing w:line="240" w:lineRule="auto" w:before="0" w:after="6"/>
        <w:ind w:left="1260" w:right="0" w:hanging="720"/>
        <w:jc w:val="left"/>
        <w:rPr>
          <w:b/>
          <w:sz w:val="22"/>
        </w:rPr>
      </w:pPr>
      <w:bookmarkStart w:name="SUPERSEDES" w:id="13"/>
      <w:bookmarkEnd w:id="13"/>
      <w:r>
        <w:rPr>
          <w:b/>
          <w:spacing w:val="-2"/>
          <w:sz w:val="22"/>
        </w:rPr>
        <w:t>SUPERSEDES</w:t>
      </w:r>
    </w:p>
    <w:tbl>
      <w:tblPr>
        <w:tblW w:w="0" w:type="auto"/>
        <w:jc w:val="left"/>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3802"/>
        <w:gridCol w:w="2338"/>
      </w:tblGrid>
      <w:tr>
        <w:trPr>
          <w:trHeight w:val="287" w:hRule="atLeast"/>
        </w:trPr>
        <w:tc>
          <w:tcPr>
            <w:tcW w:w="3778" w:type="dxa"/>
            <w:shd w:val="clear" w:color="auto" w:fill="BFBFBF"/>
          </w:tcPr>
          <w:p>
            <w:pPr>
              <w:pStyle w:val="TableParagraph"/>
              <w:spacing w:line="248" w:lineRule="exact" w:before="0"/>
              <w:ind w:left="105"/>
              <w:rPr>
                <w:b/>
                <w:sz w:val="22"/>
              </w:rPr>
            </w:pPr>
            <w:r>
              <w:rPr>
                <w:b/>
                <w:sz w:val="22"/>
              </w:rPr>
              <w:t>DOCUMENT</w:t>
            </w:r>
            <w:r>
              <w:rPr>
                <w:b/>
                <w:spacing w:val="-6"/>
                <w:sz w:val="22"/>
              </w:rPr>
              <w:t> </w:t>
            </w:r>
            <w:r>
              <w:rPr>
                <w:b/>
                <w:spacing w:val="-2"/>
                <w:sz w:val="22"/>
              </w:rPr>
              <w:t>NUMBER</w:t>
            </w:r>
          </w:p>
        </w:tc>
        <w:tc>
          <w:tcPr>
            <w:tcW w:w="3802" w:type="dxa"/>
            <w:shd w:val="clear" w:color="auto" w:fill="BFBFBF"/>
          </w:tcPr>
          <w:p>
            <w:pPr>
              <w:pStyle w:val="TableParagraph"/>
              <w:spacing w:line="248" w:lineRule="exact" w:before="0"/>
              <w:ind w:left="105"/>
              <w:rPr>
                <w:b/>
                <w:sz w:val="22"/>
              </w:rPr>
            </w:pPr>
            <w:r>
              <w:rPr>
                <w:b/>
                <w:spacing w:val="-2"/>
                <w:sz w:val="22"/>
              </w:rPr>
              <w:t>TITLE</w:t>
            </w:r>
          </w:p>
        </w:tc>
        <w:tc>
          <w:tcPr>
            <w:tcW w:w="2338" w:type="dxa"/>
            <w:shd w:val="clear" w:color="auto" w:fill="BFBFBF"/>
          </w:tcPr>
          <w:p>
            <w:pPr>
              <w:pStyle w:val="TableParagraph"/>
              <w:spacing w:line="248" w:lineRule="exact" w:before="0"/>
              <w:rPr>
                <w:b/>
                <w:sz w:val="22"/>
              </w:rPr>
            </w:pPr>
            <w:r>
              <w:rPr>
                <w:b/>
                <w:sz w:val="22"/>
              </w:rPr>
              <w:t>REVISION</w:t>
            </w:r>
            <w:r>
              <w:rPr>
                <w:b/>
                <w:spacing w:val="-9"/>
                <w:sz w:val="22"/>
              </w:rPr>
              <w:t> </w:t>
            </w:r>
            <w:r>
              <w:rPr>
                <w:b/>
                <w:spacing w:val="-2"/>
                <w:sz w:val="22"/>
              </w:rPr>
              <w:t>NUMBER</w:t>
            </w:r>
          </w:p>
        </w:tc>
      </w:tr>
      <w:tr>
        <w:trPr>
          <w:trHeight w:val="335" w:hRule="atLeast"/>
        </w:trPr>
        <w:tc>
          <w:tcPr>
            <w:tcW w:w="3778" w:type="dxa"/>
          </w:tcPr>
          <w:p>
            <w:pPr>
              <w:pStyle w:val="TableParagraph"/>
              <w:tabs>
                <w:tab w:pos="623" w:val="left" w:leader="none"/>
              </w:tabs>
              <w:spacing w:before="28"/>
              <w:ind w:left="105"/>
              <w:rPr>
                <w:sz w:val="22"/>
              </w:rPr>
            </w:pPr>
            <w:bookmarkStart w:name="CS_WI_TSS0005" w:id="14"/>
            <w:bookmarkEnd w:id="14"/>
            <w:r>
              <w:rPr/>
            </w:r>
            <w:r>
              <w:rPr>
                <w:b/>
                <w:spacing w:val="-5"/>
                <w:sz w:val="22"/>
              </w:rPr>
              <w:t>8.1</w:t>
            </w:r>
            <w:r>
              <w:rPr>
                <w:b/>
                <w:sz w:val="22"/>
              </w:rPr>
              <w:tab/>
            </w:r>
            <w:r>
              <w:rPr>
                <w:spacing w:val="-2"/>
                <w:sz w:val="22"/>
              </w:rPr>
              <w:t>CS_WI_TSS0005</w:t>
            </w:r>
          </w:p>
        </w:tc>
        <w:tc>
          <w:tcPr>
            <w:tcW w:w="3802" w:type="dxa"/>
          </w:tcPr>
          <w:p>
            <w:pPr>
              <w:pStyle w:val="TableParagraph"/>
              <w:spacing w:before="38"/>
              <w:ind w:left="105"/>
              <w:rPr>
                <w:sz w:val="22"/>
              </w:rPr>
            </w:pPr>
            <w:r>
              <w:rPr>
                <w:spacing w:val="-2"/>
                <w:sz w:val="22"/>
              </w:rPr>
              <w:t>Feasibility</w:t>
            </w:r>
          </w:p>
        </w:tc>
        <w:tc>
          <w:tcPr>
            <w:tcW w:w="2338" w:type="dxa"/>
          </w:tcPr>
          <w:p>
            <w:pPr>
              <w:pStyle w:val="TableParagraph"/>
              <w:spacing w:before="38"/>
              <w:rPr>
                <w:sz w:val="22"/>
              </w:rPr>
            </w:pPr>
            <w:r>
              <w:rPr>
                <w:w w:val="100"/>
                <w:sz w:val="22"/>
              </w:rPr>
              <w:t>3</w:t>
            </w:r>
          </w:p>
        </w:tc>
      </w:tr>
    </w:tbl>
    <w:p>
      <w:pPr>
        <w:pStyle w:val="BodyText"/>
        <w:spacing w:before="6"/>
        <w:rPr>
          <w:b/>
          <w:sz w:val="20"/>
        </w:rPr>
      </w:pPr>
    </w:p>
    <w:p>
      <w:pPr>
        <w:pStyle w:val="ListParagraph"/>
        <w:numPr>
          <w:ilvl w:val="0"/>
          <w:numId w:val="1"/>
        </w:numPr>
        <w:tabs>
          <w:tab w:pos="1259" w:val="left" w:leader="none"/>
          <w:tab w:pos="1260" w:val="left" w:leader="none"/>
        </w:tabs>
        <w:spacing w:line="240" w:lineRule="auto" w:before="0" w:after="6"/>
        <w:ind w:left="1260" w:right="0" w:hanging="720"/>
        <w:jc w:val="left"/>
        <w:rPr>
          <w:b/>
          <w:sz w:val="22"/>
        </w:rPr>
      </w:pPr>
      <w:bookmarkStart w:name="MODIFICATION FROM PREVIOUS REVISION" w:id="15"/>
      <w:bookmarkEnd w:id="15"/>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321" w:hRule="atLeast"/>
        </w:trPr>
        <w:tc>
          <w:tcPr>
            <w:tcW w:w="3298" w:type="dxa"/>
            <w:shd w:val="clear" w:color="auto" w:fill="BFBFBF"/>
          </w:tcPr>
          <w:p>
            <w:pPr>
              <w:pStyle w:val="TableParagraph"/>
              <w:spacing w:before="28"/>
              <w:ind w:left="110"/>
              <w:rPr>
                <w:b/>
                <w:sz w:val="22"/>
              </w:rPr>
            </w:pPr>
            <w:r>
              <w:rPr>
                <w:b/>
                <w:spacing w:val="-2"/>
                <w:sz w:val="22"/>
              </w:rPr>
              <w:t>CHANGE</w:t>
            </w:r>
          </w:p>
        </w:tc>
        <w:tc>
          <w:tcPr>
            <w:tcW w:w="3298" w:type="dxa"/>
            <w:shd w:val="clear" w:color="auto" w:fill="BFBFBF"/>
          </w:tcPr>
          <w:p>
            <w:pPr>
              <w:pStyle w:val="TableParagraph"/>
              <w:spacing w:before="28"/>
              <w:ind w:left="109"/>
              <w:rPr>
                <w:b/>
                <w:sz w:val="22"/>
              </w:rPr>
            </w:pPr>
            <w:r>
              <w:rPr>
                <w:b/>
                <w:sz w:val="22"/>
              </w:rPr>
              <w:t>SECTION</w:t>
            </w:r>
            <w:r>
              <w:rPr>
                <w:b/>
                <w:spacing w:val="-8"/>
                <w:sz w:val="22"/>
              </w:rPr>
              <w:t> </w:t>
            </w:r>
            <w:r>
              <w:rPr>
                <w:b/>
                <w:spacing w:val="-2"/>
                <w:sz w:val="22"/>
              </w:rPr>
              <w:t>REFERENCE</w:t>
            </w:r>
          </w:p>
        </w:tc>
        <w:tc>
          <w:tcPr>
            <w:tcW w:w="3303" w:type="dxa"/>
            <w:shd w:val="clear" w:color="auto" w:fill="BFBFBF"/>
          </w:tcPr>
          <w:p>
            <w:pPr>
              <w:pStyle w:val="TableParagraph"/>
              <w:spacing w:before="28"/>
              <w:ind w:left="109"/>
              <w:rPr>
                <w:b/>
                <w:sz w:val="22"/>
              </w:rPr>
            </w:pPr>
            <w:r>
              <w:rPr>
                <w:b/>
                <w:spacing w:val="-2"/>
                <w:sz w:val="22"/>
              </w:rPr>
              <w:t>JUSTIFICATION</w:t>
            </w:r>
          </w:p>
        </w:tc>
      </w:tr>
      <w:tr>
        <w:trPr>
          <w:trHeight w:val="330" w:hRule="atLeast"/>
        </w:trPr>
        <w:tc>
          <w:tcPr>
            <w:tcW w:w="3298" w:type="dxa"/>
          </w:tcPr>
          <w:p>
            <w:pPr>
              <w:pStyle w:val="TableParagraph"/>
              <w:spacing w:before="38"/>
              <w:ind w:left="110"/>
              <w:rPr>
                <w:sz w:val="22"/>
              </w:rPr>
            </w:pPr>
            <w:r>
              <w:rPr>
                <w:sz w:val="22"/>
              </w:rPr>
              <w:t>Update</w:t>
            </w:r>
            <w:r>
              <w:rPr>
                <w:spacing w:val="-4"/>
                <w:sz w:val="22"/>
              </w:rPr>
              <w:t> </w:t>
            </w:r>
            <w:r>
              <w:rPr>
                <w:sz w:val="22"/>
              </w:rPr>
              <w:t>to</w:t>
            </w:r>
            <w:r>
              <w:rPr>
                <w:spacing w:val="-2"/>
                <w:sz w:val="22"/>
              </w:rPr>
              <w:t> </w:t>
            </w:r>
            <w:r>
              <w:rPr>
                <w:sz w:val="22"/>
              </w:rPr>
              <w:t>job</w:t>
            </w:r>
            <w:r>
              <w:rPr>
                <w:spacing w:val="-2"/>
                <w:sz w:val="22"/>
              </w:rPr>
              <w:t> roles</w:t>
            </w:r>
          </w:p>
        </w:tc>
        <w:tc>
          <w:tcPr>
            <w:tcW w:w="3298" w:type="dxa"/>
          </w:tcPr>
          <w:p>
            <w:pPr>
              <w:pStyle w:val="TableParagraph"/>
              <w:spacing w:before="38"/>
              <w:ind w:left="109"/>
              <w:rPr>
                <w:sz w:val="22"/>
              </w:rPr>
            </w:pPr>
            <w:r>
              <w:rPr>
                <w:w w:val="100"/>
                <w:sz w:val="22"/>
              </w:rPr>
              <w:t>3</w:t>
            </w:r>
          </w:p>
        </w:tc>
        <w:tc>
          <w:tcPr>
            <w:tcW w:w="3303" w:type="dxa"/>
          </w:tcPr>
          <w:p>
            <w:pPr>
              <w:pStyle w:val="TableParagraph"/>
              <w:spacing w:before="38"/>
              <w:ind w:left="109"/>
              <w:rPr>
                <w:sz w:val="22"/>
              </w:rPr>
            </w:pPr>
            <w:r>
              <w:rPr>
                <w:sz w:val="22"/>
              </w:rPr>
              <w:t>Organizational</w:t>
            </w:r>
            <w:r>
              <w:rPr>
                <w:spacing w:val="-13"/>
                <w:sz w:val="22"/>
              </w:rPr>
              <w:t> </w:t>
            </w:r>
            <w:r>
              <w:rPr>
                <w:spacing w:val="-2"/>
                <w:sz w:val="22"/>
              </w:rPr>
              <w:t>changes.</w:t>
            </w:r>
          </w:p>
        </w:tc>
      </w:tr>
      <w:tr>
        <w:trPr>
          <w:trHeight w:val="839" w:hRule="atLeast"/>
        </w:trPr>
        <w:tc>
          <w:tcPr>
            <w:tcW w:w="3298" w:type="dxa"/>
          </w:tcPr>
          <w:p>
            <w:pPr>
              <w:pStyle w:val="TableParagraph"/>
              <w:spacing w:before="38"/>
              <w:ind w:left="110" w:right="130"/>
              <w:rPr>
                <w:sz w:val="22"/>
              </w:rPr>
            </w:pPr>
            <w:r>
              <w:rPr>
                <w:sz w:val="22"/>
              </w:rPr>
              <w:t>Additional text to clarify responsibilities</w:t>
            </w:r>
            <w:r>
              <w:rPr>
                <w:spacing w:val="-16"/>
                <w:sz w:val="22"/>
              </w:rPr>
              <w:t> </w:t>
            </w:r>
            <w:r>
              <w:rPr>
                <w:sz w:val="22"/>
              </w:rPr>
              <w:t>for</w:t>
            </w:r>
            <w:r>
              <w:rPr>
                <w:spacing w:val="-13"/>
                <w:sz w:val="22"/>
              </w:rPr>
              <w:t> </w:t>
            </w:r>
            <w:r>
              <w:rPr>
                <w:sz w:val="22"/>
              </w:rPr>
              <w:t>FAL</w:t>
            </w:r>
            <w:r>
              <w:rPr>
                <w:spacing w:val="-9"/>
                <w:sz w:val="22"/>
              </w:rPr>
              <w:t> </w:t>
            </w:r>
            <w:r>
              <w:rPr>
                <w:sz w:val="22"/>
              </w:rPr>
              <w:t>and CSA Rep</w:t>
            </w:r>
          </w:p>
        </w:tc>
        <w:tc>
          <w:tcPr>
            <w:tcW w:w="3298" w:type="dxa"/>
          </w:tcPr>
          <w:p>
            <w:pPr>
              <w:pStyle w:val="TableParagraph"/>
              <w:spacing w:before="38"/>
              <w:ind w:left="109"/>
              <w:rPr>
                <w:sz w:val="22"/>
              </w:rPr>
            </w:pPr>
            <w:r>
              <w:rPr>
                <w:spacing w:val="-2"/>
                <w:sz w:val="22"/>
              </w:rPr>
              <w:t>Throughout</w:t>
            </w:r>
          </w:p>
        </w:tc>
        <w:tc>
          <w:tcPr>
            <w:tcW w:w="3303" w:type="dxa"/>
          </w:tcPr>
          <w:p>
            <w:pPr>
              <w:pStyle w:val="TableParagraph"/>
              <w:spacing w:before="38"/>
              <w:ind w:left="109" w:right="142"/>
              <w:rPr>
                <w:sz w:val="22"/>
              </w:rPr>
            </w:pPr>
            <w:r>
              <w:rPr>
                <w:sz w:val="22"/>
              </w:rPr>
              <w:t>Unclear</w:t>
            </w:r>
            <w:r>
              <w:rPr>
                <w:spacing w:val="-9"/>
                <w:sz w:val="22"/>
              </w:rPr>
              <w:t> </w:t>
            </w:r>
            <w:r>
              <w:rPr>
                <w:sz w:val="22"/>
              </w:rPr>
              <w:t>/</w:t>
            </w:r>
            <w:r>
              <w:rPr>
                <w:spacing w:val="-9"/>
                <w:sz w:val="22"/>
              </w:rPr>
              <w:t> </w:t>
            </w:r>
            <w:r>
              <w:rPr>
                <w:sz w:val="22"/>
              </w:rPr>
              <w:t>missing</w:t>
            </w:r>
            <w:r>
              <w:rPr>
                <w:spacing w:val="-9"/>
                <w:sz w:val="22"/>
              </w:rPr>
              <w:t> </w:t>
            </w:r>
            <w:r>
              <w:rPr>
                <w:sz w:val="22"/>
              </w:rPr>
              <w:t>detail</w:t>
            </w:r>
            <w:r>
              <w:rPr>
                <w:spacing w:val="-9"/>
                <w:sz w:val="22"/>
              </w:rPr>
              <w:t> </w:t>
            </w:r>
            <w:r>
              <w:rPr>
                <w:sz w:val="22"/>
              </w:rPr>
              <w:t>around responsibility and </w:t>
            </w:r>
            <w:r>
              <w:rPr>
                <w:spacing w:val="-2"/>
                <w:sz w:val="22"/>
              </w:rPr>
              <w:t>confidentiality.</w:t>
            </w:r>
          </w:p>
        </w:tc>
      </w:tr>
    </w:tbl>
    <w:p>
      <w:pPr>
        <w:spacing w:after="0"/>
        <w:rPr>
          <w:sz w:val="22"/>
        </w:rPr>
        <w:sectPr>
          <w:pgSz w:w="12240" w:h="15840"/>
          <w:pgMar w:header="725" w:footer="872" w:top="2520" w:bottom="1060" w:left="900" w:right="960"/>
        </w:sectPr>
      </w:pPr>
    </w:p>
    <w:p>
      <w:pPr>
        <w:pStyle w:val="BodyText"/>
        <w:spacing w:before="6"/>
        <w:rPr>
          <w:b/>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585" w:hRule="atLeast"/>
        </w:trPr>
        <w:tc>
          <w:tcPr>
            <w:tcW w:w="3298" w:type="dxa"/>
          </w:tcPr>
          <w:p>
            <w:pPr>
              <w:pStyle w:val="TableParagraph"/>
              <w:spacing w:before="38"/>
              <w:ind w:left="110"/>
              <w:rPr>
                <w:sz w:val="22"/>
              </w:rPr>
            </w:pPr>
            <w:r>
              <w:rPr>
                <w:sz w:val="22"/>
              </w:rPr>
              <w:t>Process</w:t>
            </w:r>
            <w:r>
              <w:rPr>
                <w:spacing w:val="-16"/>
                <w:sz w:val="22"/>
              </w:rPr>
              <w:t> </w:t>
            </w:r>
            <w:r>
              <w:rPr>
                <w:sz w:val="22"/>
              </w:rPr>
              <w:t>steps</w:t>
            </w:r>
            <w:r>
              <w:rPr>
                <w:spacing w:val="-15"/>
                <w:sz w:val="22"/>
              </w:rPr>
              <w:t> </w:t>
            </w:r>
            <w:r>
              <w:rPr>
                <w:sz w:val="22"/>
              </w:rPr>
              <w:t>updated </w:t>
            </w:r>
            <w:r>
              <w:rPr>
                <w:spacing w:val="-2"/>
                <w:sz w:val="22"/>
              </w:rPr>
              <w:t>throughout</w:t>
            </w:r>
          </w:p>
        </w:tc>
        <w:tc>
          <w:tcPr>
            <w:tcW w:w="3298" w:type="dxa"/>
          </w:tcPr>
          <w:p>
            <w:pPr>
              <w:pStyle w:val="TableParagraph"/>
              <w:spacing w:before="38"/>
              <w:ind w:left="109"/>
              <w:rPr>
                <w:sz w:val="22"/>
              </w:rPr>
            </w:pPr>
            <w:r>
              <w:rPr>
                <w:spacing w:val="-2"/>
                <w:sz w:val="22"/>
              </w:rPr>
              <w:t>Throughout</w:t>
            </w:r>
          </w:p>
        </w:tc>
        <w:tc>
          <w:tcPr>
            <w:tcW w:w="3303" w:type="dxa"/>
          </w:tcPr>
          <w:p>
            <w:pPr>
              <w:pStyle w:val="TableParagraph"/>
              <w:spacing w:before="38"/>
              <w:ind w:left="109"/>
              <w:rPr>
                <w:sz w:val="22"/>
              </w:rPr>
            </w:pPr>
            <w:r>
              <w:rPr>
                <w:sz w:val="22"/>
              </w:rPr>
              <w:t>To</w:t>
            </w:r>
            <w:r>
              <w:rPr>
                <w:spacing w:val="-9"/>
                <w:sz w:val="22"/>
              </w:rPr>
              <w:t> </w:t>
            </w:r>
            <w:r>
              <w:rPr>
                <w:sz w:val="22"/>
              </w:rPr>
              <w:t>reflect</w:t>
            </w:r>
            <w:r>
              <w:rPr>
                <w:spacing w:val="-9"/>
                <w:sz w:val="22"/>
              </w:rPr>
              <w:t> </w:t>
            </w:r>
            <w:r>
              <w:rPr>
                <w:sz w:val="22"/>
              </w:rPr>
              <w:t>current</w:t>
            </w:r>
            <w:r>
              <w:rPr>
                <w:spacing w:val="-9"/>
                <w:sz w:val="22"/>
              </w:rPr>
              <w:t> </w:t>
            </w:r>
            <w:r>
              <w:rPr>
                <w:sz w:val="22"/>
              </w:rPr>
              <w:t>process</w:t>
            </w:r>
            <w:r>
              <w:rPr>
                <w:spacing w:val="-12"/>
                <w:sz w:val="22"/>
              </w:rPr>
              <w:t> </w:t>
            </w:r>
            <w:r>
              <w:rPr>
                <w:sz w:val="22"/>
              </w:rPr>
              <w:t>and add clarity</w:t>
            </w:r>
          </w:p>
        </w:tc>
      </w:tr>
    </w:tbl>
    <w:p>
      <w:pPr>
        <w:pStyle w:val="BodyText"/>
        <w:spacing w:before="3"/>
        <w:rPr>
          <w:b/>
          <w:sz w:val="12"/>
        </w:rPr>
      </w:pPr>
    </w:p>
    <w:p>
      <w:pPr>
        <w:pStyle w:val="ListParagraph"/>
        <w:numPr>
          <w:ilvl w:val="0"/>
          <w:numId w:val="1"/>
        </w:numPr>
        <w:tabs>
          <w:tab w:pos="1259" w:val="left" w:leader="none"/>
          <w:tab w:pos="1260" w:val="left" w:leader="none"/>
        </w:tabs>
        <w:spacing w:line="240" w:lineRule="auto" w:before="94" w:after="0"/>
        <w:ind w:left="1260" w:right="0" w:hanging="720"/>
        <w:jc w:val="left"/>
        <w:rPr>
          <w:b/>
          <w:sz w:val="22"/>
        </w:rPr>
      </w:pPr>
      <w:bookmarkStart w:name="APPENDICES" w:id="16"/>
      <w:bookmarkEnd w:id="16"/>
      <w:r>
        <w:rPr>
          <w:b/>
          <w:spacing w:val="-2"/>
          <w:sz w:val="22"/>
        </w:rPr>
        <w:t>APPENDICES</w:t>
      </w:r>
    </w:p>
    <w:p>
      <w:pPr>
        <w:pStyle w:val="BodyText"/>
        <w:spacing w:before="1"/>
        <w:ind w:left="1260"/>
      </w:pPr>
      <w:r>
        <w:rPr/>
        <w:t>Not</w:t>
      </w:r>
      <w:r>
        <w:rPr>
          <w:spacing w:val="-3"/>
        </w:rPr>
        <w:t> </w:t>
      </w:r>
      <w:r>
        <w:rPr>
          <w:spacing w:val="-2"/>
        </w:rPr>
        <w:t>Applicable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5"/>
        </w:rPr>
      </w:pPr>
      <w:r>
        <w:rPr/>
        <w:pict>
          <v:rect style="position:absolute;margin-left:66pt;margin-top:10.396669pt;width:475.44pt;height:.24pt;mso-position-horizontal-relative:page;mso-position-vertical-relative:paragraph;z-index:-15727616;mso-wrap-distance-left:0;mso-wrap-distance-right:0" id="docshape8" filled="true" fillcolor="#000000" stroked="false">
            <v:fill type="solid"/>
            <w10:wrap type="topAndBottom"/>
          </v:rect>
        </w:pict>
      </w:r>
    </w:p>
    <w:p>
      <w:pPr>
        <w:spacing w:line="183" w:lineRule="exact" w:before="18"/>
        <w:ind w:left="4764" w:right="0" w:firstLine="0"/>
        <w:jc w:val="left"/>
        <w:rPr>
          <w:sz w:val="16"/>
        </w:rPr>
      </w:pPr>
      <w:r>
        <w:rPr>
          <w:sz w:val="16"/>
        </w:rPr>
        <w:t>Page</w:t>
      </w:r>
      <w:r>
        <w:rPr>
          <w:spacing w:val="-2"/>
          <w:sz w:val="16"/>
        </w:rPr>
        <w:t> </w:t>
      </w:r>
      <w:r>
        <w:rPr>
          <w:sz w:val="16"/>
        </w:rPr>
        <w:t>8</w:t>
      </w:r>
      <w:r>
        <w:rPr>
          <w:spacing w:val="-4"/>
          <w:sz w:val="16"/>
        </w:rPr>
        <w:t> </w:t>
      </w:r>
      <w:r>
        <w:rPr>
          <w:sz w:val="16"/>
        </w:rPr>
        <w:t>of</w:t>
      </w:r>
      <w:r>
        <w:rPr>
          <w:spacing w:val="-3"/>
          <w:sz w:val="16"/>
        </w:rPr>
        <w:t> </w:t>
      </w:r>
      <w:r>
        <w:rPr>
          <w:spacing w:val="-10"/>
          <w:sz w:val="16"/>
        </w:rPr>
        <w:t>8</w:t>
      </w:r>
    </w:p>
    <w:p>
      <w:pPr>
        <w:spacing w:line="244" w:lineRule="auto" w:before="0"/>
        <w:ind w:left="448" w:right="494" w:firstLine="0"/>
        <w:jc w:val="left"/>
        <w:rPr>
          <w:sz w:val="16"/>
        </w:rPr>
      </w:pPr>
      <w:r>
        <w:rPr>
          <w:sz w:val="16"/>
        </w:rPr>
        <w:t>Copyright</w:t>
      </w:r>
      <w:r>
        <w:rPr>
          <w:spacing w:val="-5"/>
          <w:sz w:val="16"/>
        </w:rPr>
        <w:t> </w:t>
      </w:r>
      <w:r>
        <w:rPr>
          <w:sz w:val="16"/>
        </w:rPr>
        <w:t>© 2016,</w:t>
      </w:r>
      <w:r>
        <w:rPr>
          <w:spacing w:val="-1"/>
          <w:sz w:val="16"/>
        </w:rPr>
        <w:t> </w:t>
      </w:r>
      <w:r>
        <w:rPr>
          <w:sz w:val="16"/>
        </w:rPr>
        <w:t>2018,</w:t>
      </w:r>
      <w:r>
        <w:rPr>
          <w:spacing w:val="-3"/>
          <w:sz w:val="16"/>
        </w:rPr>
        <w:t> </w:t>
      </w:r>
      <w:r>
        <w:rPr>
          <w:sz w:val="16"/>
        </w:rPr>
        <w:t>2020,</w:t>
      </w:r>
      <w:r>
        <w:rPr>
          <w:spacing w:val="-1"/>
          <w:sz w:val="16"/>
        </w:rPr>
        <w:t> </w:t>
      </w:r>
      <w:r>
        <w:rPr>
          <w:sz w:val="16"/>
        </w:rPr>
        <w:t>2022</w:t>
      </w:r>
      <w:r>
        <w:rPr>
          <w:spacing w:val="-6"/>
          <w:sz w:val="16"/>
        </w:rPr>
        <w:t> </w:t>
      </w:r>
      <w:r>
        <w:rPr>
          <w:sz w:val="16"/>
        </w:rPr>
        <w:t>IQVIA.</w:t>
      </w:r>
      <w:r>
        <w:rPr>
          <w:spacing w:val="-2"/>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 IQVIA Holdings Inc. and its subsidiaries. Unauthorized use, disclosure or reproduction is strictly prohibited.</w:t>
      </w:r>
    </w:p>
    <w:p>
      <w:pPr>
        <w:spacing w:after="0" w:line="244" w:lineRule="auto"/>
        <w:jc w:val="left"/>
        <w:rPr>
          <w:sz w:val="16"/>
        </w:rPr>
        <w:sectPr>
          <w:headerReference w:type="default" r:id="rId10"/>
          <w:footerReference w:type="default" r:id="rId11"/>
          <w:pgSz w:w="12240" w:h="15840"/>
          <w:pgMar w:header="725" w:footer="268" w:top="2520" w:bottom="460" w:left="900" w:right="960"/>
        </w:sectPr>
      </w:pPr>
    </w:p>
    <w:p>
      <w:pPr>
        <w:spacing w:line="321" w:lineRule="exact" w:before="79"/>
        <w:ind w:left="606" w:right="516" w:firstLine="0"/>
        <w:jc w:val="center"/>
        <w:rPr>
          <w:sz w:val="28"/>
        </w:rPr>
      </w:pPr>
      <w:r>
        <w:rPr/>
        <w:drawing>
          <wp:anchor distT="0" distB="0" distL="0" distR="0" allowOverlap="1" layoutInCell="1" locked="0" behindDoc="0" simplePos="0" relativeHeight="15730176">
            <wp:simplePos x="0" y="0"/>
            <wp:positionH relativeFrom="page">
              <wp:posOffset>1780794</wp:posOffset>
            </wp:positionH>
            <wp:positionV relativeFrom="paragraph">
              <wp:posOffset>207033</wp:posOffset>
            </wp:positionV>
            <wp:extent cx="19812" cy="9905"/>
            <wp:effectExtent l="0" t="0" r="0" b="0"/>
            <wp:wrapNone/>
            <wp:docPr id="7" name="image2.png"/>
            <wp:cNvGraphicFramePr>
              <a:graphicFrameLocks noChangeAspect="1"/>
            </wp:cNvGraphicFramePr>
            <a:graphic>
              <a:graphicData uri="http://schemas.openxmlformats.org/drawingml/2006/picture">
                <pic:pic>
                  <pic:nvPicPr>
                    <pic:cNvPr id="8" name="image2.png"/>
                    <pic:cNvPicPr/>
                  </pic:nvPicPr>
                  <pic:blipFill>
                    <a:blip r:embed="rId14" cstate="print"/>
                    <a:stretch>
                      <a:fillRect/>
                    </a:stretch>
                  </pic:blipFill>
                  <pic:spPr>
                    <a:xfrm>
                      <a:off x="0" y="0"/>
                      <a:ext cx="19812" cy="9905"/>
                    </a:xfrm>
                    <a:prstGeom prst="rect">
                      <a:avLst/>
                    </a:prstGeom>
                  </pic:spPr>
                </pic:pic>
              </a:graphicData>
            </a:graphic>
          </wp:anchor>
        </w:drawing>
      </w:r>
      <w:bookmarkStart w:name="266569683_2_0_sgTemplateFile.pdf" w:id="17"/>
      <w:bookmarkEnd w:id="17"/>
      <w:r>
        <w:rPr/>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606" w:right="549"/>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606" w:right="545"/>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91" w:right="549"/>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740" w:right="6088" w:firstLine="0"/>
        <w:jc w:val="left"/>
        <w:rPr>
          <w:sz w:val="20"/>
        </w:rPr>
      </w:pPr>
      <w:r>
        <w:rPr>
          <w:sz w:val="20"/>
        </w:rPr>
        <w:t>UserName:</w:t>
      </w:r>
      <w:r>
        <w:rPr>
          <w:spacing w:val="-10"/>
          <w:sz w:val="20"/>
        </w:rPr>
        <w:t> </w:t>
      </w:r>
      <w:r>
        <w:rPr>
          <w:sz w:val="20"/>
        </w:rPr>
        <w:t>Ferrari,</w:t>
      </w:r>
      <w:r>
        <w:rPr>
          <w:spacing w:val="-10"/>
          <w:sz w:val="20"/>
        </w:rPr>
        <w:t> </w:t>
      </w:r>
      <w:r>
        <w:rPr>
          <w:sz w:val="20"/>
        </w:rPr>
        <w:t>Antonio</w:t>
      </w:r>
      <w:r>
        <w:rPr>
          <w:spacing w:val="37"/>
          <w:sz w:val="20"/>
        </w:rPr>
        <w:t> </w:t>
      </w:r>
      <w:r>
        <w:rPr>
          <w:sz w:val="20"/>
        </w:rPr>
        <w:t>(q844337) </w:t>
      </w:r>
      <w:r>
        <w:rPr>
          <w:spacing w:val="-2"/>
          <w:sz w:val="20"/>
        </w:rPr>
        <w:t>Title:</w:t>
      </w:r>
    </w:p>
    <w:p>
      <w:pPr>
        <w:spacing w:line="249" w:lineRule="auto" w:before="1"/>
        <w:ind w:left="740" w:right="3798" w:firstLine="0"/>
        <w:jc w:val="left"/>
        <w:rPr>
          <w:sz w:val="20"/>
        </w:rPr>
      </w:pPr>
      <w:r>
        <w:rPr>
          <w:sz w:val="20"/>
        </w:rPr>
        <w:t>Date:</w:t>
      </w:r>
      <w:r>
        <w:rPr>
          <w:spacing w:val="-5"/>
          <w:sz w:val="20"/>
        </w:rPr>
        <w:t> </w:t>
      </w:r>
      <w:r>
        <w:rPr>
          <w:sz w:val="20"/>
        </w:rPr>
        <w:t>Friday,</w:t>
      </w:r>
      <w:r>
        <w:rPr>
          <w:spacing w:val="-4"/>
          <w:sz w:val="20"/>
        </w:rPr>
        <w:t> </w:t>
      </w:r>
      <w:r>
        <w:rPr>
          <w:sz w:val="20"/>
        </w:rPr>
        <w:t>25</w:t>
      </w:r>
      <w:r>
        <w:rPr>
          <w:spacing w:val="-5"/>
          <w:sz w:val="20"/>
        </w:rPr>
        <w:t> </w:t>
      </w:r>
      <w:r>
        <w:rPr>
          <w:sz w:val="20"/>
        </w:rPr>
        <w:t>February</w:t>
      </w:r>
      <w:r>
        <w:rPr>
          <w:spacing w:val="-4"/>
          <w:sz w:val="20"/>
        </w:rPr>
        <w:t> </w:t>
      </w:r>
      <w:r>
        <w:rPr>
          <w:sz w:val="20"/>
        </w:rPr>
        <w:t>2022,</w:t>
      </w:r>
      <w:r>
        <w:rPr>
          <w:spacing w:val="-5"/>
          <w:sz w:val="20"/>
        </w:rPr>
        <w:t> </w:t>
      </w:r>
      <w:r>
        <w:rPr>
          <w:sz w:val="20"/>
        </w:rPr>
        <w:t>07:24</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6342" w:firstLine="0"/>
        <w:jc w:val="left"/>
        <w:rPr>
          <w:sz w:val="20"/>
        </w:rPr>
      </w:pPr>
      <w:r>
        <w:rPr>
          <w:sz w:val="20"/>
        </w:rPr>
        <w:t>UserName:</w:t>
      </w:r>
      <w:r>
        <w:rPr>
          <w:spacing w:val="-10"/>
          <w:sz w:val="20"/>
        </w:rPr>
        <w:t> </w:t>
      </w:r>
      <w:r>
        <w:rPr>
          <w:sz w:val="20"/>
        </w:rPr>
        <w:t>Obara,</w:t>
      </w:r>
      <w:r>
        <w:rPr>
          <w:spacing w:val="-10"/>
          <w:sz w:val="20"/>
        </w:rPr>
        <w:t> </w:t>
      </w:r>
      <w:r>
        <w:rPr>
          <w:sz w:val="20"/>
        </w:rPr>
        <w:t>Kris</w:t>
      </w:r>
      <w:r>
        <w:rPr>
          <w:spacing w:val="37"/>
          <w:sz w:val="20"/>
        </w:rPr>
        <w:t> </w:t>
      </w:r>
      <w:r>
        <w:rPr>
          <w:sz w:val="20"/>
        </w:rPr>
        <w:t>(kobara) </w:t>
      </w:r>
      <w:r>
        <w:rPr>
          <w:spacing w:val="-2"/>
          <w:sz w:val="20"/>
        </w:rPr>
        <w:t>Title:</w:t>
      </w:r>
    </w:p>
    <w:p>
      <w:pPr>
        <w:spacing w:line="249" w:lineRule="auto" w:before="1"/>
        <w:ind w:left="740" w:right="3798" w:firstLine="0"/>
        <w:jc w:val="left"/>
        <w:rPr>
          <w:sz w:val="20"/>
        </w:rPr>
      </w:pPr>
      <w:r>
        <w:rPr>
          <w:sz w:val="20"/>
        </w:rPr>
        <w:t>Date:</w:t>
      </w:r>
      <w:r>
        <w:rPr>
          <w:spacing w:val="-5"/>
          <w:sz w:val="20"/>
        </w:rPr>
        <w:t> </w:t>
      </w:r>
      <w:r>
        <w:rPr>
          <w:sz w:val="20"/>
        </w:rPr>
        <w:t>Friday,</w:t>
      </w:r>
      <w:r>
        <w:rPr>
          <w:spacing w:val="-4"/>
          <w:sz w:val="20"/>
        </w:rPr>
        <w:t> </w:t>
      </w:r>
      <w:r>
        <w:rPr>
          <w:sz w:val="20"/>
        </w:rPr>
        <w:t>25</w:t>
      </w:r>
      <w:r>
        <w:rPr>
          <w:spacing w:val="-5"/>
          <w:sz w:val="20"/>
        </w:rPr>
        <w:t> </w:t>
      </w:r>
      <w:r>
        <w:rPr>
          <w:sz w:val="20"/>
        </w:rPr>
        <w:t>February</w:t>
      </w:r>
      <w:r>
        <w:rPr>
          <w:spacing w:val="-4"/>
          <w:sz w:val="20"/>
        </w:rPr>
        <w:t> </w:t>
      </w:r>
      <w:r>
        <w:rPr>
          <w:sz w:val="20"/>
        </w:rPr>
        <w:t>2022,</w:t>
      </w:r>
      <w:r>
        <w:rPr>
          <w:spacing w:val="-5"/>
          <w:sz w:val="20"/>
        </w:rPr>
        <w:t> </w:t>
      </w:r>
      <w:r>
        <w:rPr>
          <w:sz w:val="20"/>
        </w:rPr>
        <w:t>09:04</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1"/>
        <w:ind w:left="740" w:right="6088" w:firstLine="0"/>
        <w:jc w:val="left"/>
        <w:rPr>
          <w:sz w:val="20"/>
        </w:rPr>
      </w:pPr>
      <w:r>
        <w:rPr>
          <w:sz w:val="20"/>
        </w:rPr>
        <w:t>UserName:</w:t>
      </w:r>
      <w:r>
        <w:rPr>
          <w:spacing w:val="-11"/>
          <w:sz w:val="20"/>
        </w:rPr>
        <w:t> </w:t>
      </w:r>
      <w:r>
        <w:rPr>
          <w:sz w:val="20"/>
        </w:rPr>
        <w:t>Nufer,</w:t>
      </w:r>
      <w:r>
        <w:rPr>
          <w:spacing w:val="-11"/>
          <w:sz w:val="20"/>
        </w:rPr>
        <w:t> </w:t>
      </w:r>
      <w:r>
        <w:rPr>
          <w:sz w:val="20"/>
        </w:rPr>
        <w:t>Letha</w:t>
      </w:r>
      <w:r>
        <w:rPr>
          <w:spacing w:val="37"/>
          <w:sz w:val="20"/>
        </w:rPr>
        <w:t> </w:t>
      </w:r>
      <w:r>
        <w:rPr>
          <w:sz w:val="20"/>
        </w:rPr>
        <w:t>(q012496) </w:t>
      </w:r>
      <w:r>
        <w:rPr>
          <w:spacing w:val="-2"/>
          <w:sz w:val="20"/>
        </w:rPr>
        <w:t>Title:</w:t>
      </w:r>
    </w:p>
    <w:p>
      <w:pPr>
        <w:spacing w:line="249" w:lineRule="auto" w:before="1"/>
        <w:ind w:left="740" w:right="3798" w:firstLine="0"/>
        <w:jc w:val="left"/>
        <w:rPr>
          <w:sz w:val="20"/>
        </w:rPr>
      </w:pPr>
      <w:r>
        <w:rPr>
          <w:sz w:val="20"/>
        </w:rPr>
        <w:t>Date:</w:t>
      </w:r>
      <w:r>
        <w:rPr>
          <w:spacing w:val="-5"/>
          <w:sz w:val="20"/>
        </w:rPr>
        <w:t> </w:t>
      </w:r>
      <w:r>
        <w:rPr>
          <w:sz w:val="20"/>
        </w:rPr>
        <w:t>Monday,</w:t>
      </w:r>
      <w:r>
        <w:rPr>
          <w:spacing w:val="-4"/>
          <w:sz w:val="20"/>
        </w:rPr>
        <w:t> </w:t>
      </w:r>
      <w:r>
        <w:rPr>
          <w:sz w:val="20"/>
        </w:rPr>
        <w:t>28</w:t>
      </w:r>
      <w:r>
        <w:rPr>
          <w:spacing w:val="-5"/>
          <w:sz w:val="20"/>
        </w:rPr>
        <w:t> </w:t>
      </w:r>
      <w:r>
        <w:rPr>
          <w:sz w:val="20"/>
        </w:rPr>
        <w:t>February</w:t>
      </w:r>
      <w:r>
        <w:rPr>
          <w:spacing w:val="-4"/>
          <w:sz w:val="20"/>
        </w:rPr>
        <w:t> </w:t>
      </w:r>
      <w:r>
        <w:rPr>
          <w:sz w:val="20"/>
        </w:rPr>
        <w:t>2022,</w:t>
      </w:r>
      <w:r>
        <w:rPr>
          <w:spacing w:val="-5"/>
          <w:sz w:val="20"/>
        </w:rPr>
        <w:t> </w:t>
      </w:r>
      <w:r>
        <w:rPr>
          <w:sz w:val="20"/>
        </w:rPr>
        <w:t>11:15</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0"/>
        <w:ind w:left="740" w:right="6088" w:firstLine="0"/>
        <w:jc w:val="left"/>
        <w:rPr>
          <w:sz w:val="20"/>
        </w:rPr>
      </w:pPr>
      <w:r>
        <w:rPr>
          <w:sz w:val="20"/>
        </w:rPr>
        <w:t>UserName:</w:t>
      </w:r>
      <w:r>
        <w:rPr>
          <w:spacing w:val="-11"/>
          <w:sz w:val="20"/>
        </w:rPr>
        <w:t> </w:t>
      </w:r>
      <w:r>
        <w:rPr>
          <w:sz w:val="20"/>
        </w:rPr>
        <w:t>Sneed,</w:t>
      </w:r>
      <w:r>
        <w:rPr>
          <w:spacing w:val="-10"/>
          <w:sz w:val="20"/>
        </w:rPr>
        <w:t> </w:t>
      </w:r>
      <w:r>
        <w:rPr>
          <w:sz w:val="20"/>
        </w:rPr>
        <w:t>John</w:t>
      </w:r>
      <w:r>
        <w:rPr>
          <w:spacing w:val="36"/>
          <w:sz w:val="20"/>
        </w:rPr>
        <w:t> </w:t>
      </w:r>
      <w:r>
        <w:rPr>
          <w:sz w:val="20"/>
        </w:rPr>
        <w:t>(q109205) </w:t>
      </w:r>
      <w:r>
        <w:rPr>
          <w:spacing w:val="-2"/>
          <w:sz w:val="20"/>
        </w:rPr>
        <w:t>Title:</w:t>
      </w:r>
    </w:p>
    <w:p>
      <w:pPr>
        <w:spacing w:line="249" w:lineRule="auto" w:before="2"/>
        <w:ind w:left="740" w:right="3798" w:firstLine="0"/>
        <w:jc w:val="left"/>
        <w:rPr>
          <w:sz w:val="20"/>
        </w:rPr>
      </w:pPr>
      <w:r>
        <w:rPr>
          <w:sz w:val="20"/>
        </w:rPr>
        <w:t>Date:</w:t>
      </w:r>
      <w:r>
        <w:rPr>
          <w:spacing w:val="-5"/>
          <w:sz w:val="20"/>
        </w:rPr>
        <w:t> </w:t>
      </w:r>
      <w:r>
        <w:rPr>
          <w:sz w:val="20"/>
        </w:rPr>
        <w:t>Wednesday,</w:t>
      </w:r>
      <w:r>
        <w:rPr>
          <w:spacing w:val="-4"/>
          <w:sz w:val="20"/>
        </w:rPr>
        <w:t> </w:t>
      </w:r>
      <w:r>
        <w:rPr>
          <w:sz w:val="20"/>
        </w:rPr>
        <w:t>02</w:t>
      </w:r>
      <w:r>
        <w:rPr>
          <w:spacing w:val="-5"/>
          <w:sz w:val="20"/>
        </w:rPr>
        <w:t> </w:t>
      </w:r>
      <w:r>
        <w:rPr>
          <w:sz w:val="20"/>
        </w:rPr>
        <w:t>March</w:t>
      </w:r>
      <w:r>
        <w:rPr>
          <w:spacing w:val="-4"/>
          <w:sz w:val="20"/>
        </w:rPr>
        <w:t> </w:t>
      </w:r>
      <w:r>
        <w:rPr>
          <w:sz w:val="20"/>
        </w:rPr>
        <w:t>2022,</w:t>
      </w:r>
      <w:r>
        <w:rPr>
          <w:spacing w:val="-5"/>
          <w:sz w:val="20"/>
        </w:rPr>
        <w:t> </w:t>
      </w:r>
      <w:r>
        <w:rPr>
          <w:sz w:val="20"/>
        </w:rPr>
        <w:t>11:54</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sectPr>
      <w:headerReference w:type="default" r:id="rId12"/>
      <w:footerReference w:type="default" r:id="rId13"/>
      <w:pgSz w:w="12240" w:h="15840"/>
      <w:pgMar w:header="0" w:footer="268" w:top="1360" w:bottom="460" w:left="900" w:right="9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Courier New">
    <w:altName w:val="Courier New"/>
    <w:charset w:val="0"/>
    <w:family w:val="modern"/>
    <w:pitch w:val="fixed"/>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70.559998pt;margin-top:734.159973pt;width:470.88pt;height:.48pt;mso-position-horizontal-relative:page;mso-position-vertical-relative:page;z-index:-16306688" id="docshape1" filled="true" fillcolor="#000000" stroked="false">
          <v:fill type="solid"/>
          <w10:wrap type="none"/>
        </v:rect>
      </w:pict>
    </w:r>
    <w:r>
      <w:rPr/>
      <w:pict>
        <v:shapetype id="_x0000_t202" o:spt="202" coordsize="21600,21600" path="m,l,21600r21600,l21600,xe">
          <v:stroke joinstyle="miter"/>
          <v:path gradientshapeok="t" o:connecttype="rect"/>
        </v:shapetype>
        <v:shape style="position:absolute;margin-left:71pt;margin-top:734.870239pt;width:455.85pt;height:49.15pt;mso-position-horizontal-relative:page;mso-position-vertical-relative:page;z-index:-16306176" type="#_x0000_t202" id="docshape2" filled="false" stroked="false">
          <v:textbox inset="0,0,0,0">
            <w:txbxContent>
              <w:p>
                <w:pPr>
                  <w:spacing w:line="183" w:lineRule="exact" w:before="13"/>
                  <w:ind w:left="4292"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1</w:t>
                </w:r>
                <w:r>
                  <w:rPr>
                    <w:sz w:val="16"/>
                  </w:rPr>
                  <w:fldChar w:fldCharType="end"/>
                </w:r>
                <w:r>
                  <w:rPr>
                    <w:spacing w:val="-4"/>
                    <w:sz w:val="16"/>
                  </w:rPr>
                  <w:t> </w:t>
                </w:r>
                <w:r>
                  <w:rPr>
                    <w:sz w:val="16"/>
                  </w:rPr>
                  <w:t>of</w:t>
                </w:r>
                <w:r>
                  <w:rPr>
                    <w:spacing w:val="-3"/>
                    <w:sz w:val="16"/>
                  </w:rPr>
                  <w:t> </w:t>
                </w:r>
                <w:r>
                  <w:rPr>
                    <w:spacing w:val="-10"/>
                    <w:sz w:val="16"/>
                  </w:rPr>
                  <w:t>8</w:t>
                </w:r>
              </w:p>
              <w:p>
                <w:pPr>
                  <w:spacing w:line="244" w:lineRule="auto" w:before="0"/>
                  <w:ind w:left="20" w:right="0" w:firstLine="0"/>
                  <w:jc w:val="left"/>
                  <w:rPr>
                    <w:sz w:val="16"/>
                  </w:rPr>
                </w:pPr>
                <w:r>
                  <w:rPr>
                    <w:sz w:val="16"/>
                  </w:rPr>
                  <w:t>Copyright</w:t>
                </w:r>
                <w:r>
                  <w:rPr>
                    <w:spacing w:val="-3"/>
                    <w:sz w:val="16"/>
                  </w:rPr>
                  <w:t> </w:t>
                </w:r>
                <w:r>
                  <w:rPr>
                    <w:sz w:val="16"/>
                  </w:rPr>
                  <w:t>©</w:t>
                </w:r>
                <w:r>
                  <w:rPr>
                    <w:spacing w:val="-3"/>
                    <w:sz w:val="16"/>
                  </w:rPr>
                  <w:t> </w:t>
                </w:r>
                <w:r>
                  <w:rPr>
                    <w:sz w:val="16"/>
                  </w:rPr>
                  <w:t>2016, 2018,</w:t>
                </w:r>
                <w:r>
                  <w:rPr>
                    <w:spacing w:val="-3"/>
                    <w:sz w:val="16"/>
                  </w:rPr>
                  <w:t> </w:t>
                </w:r>
                <w:r>
                  <w:rPr>
                    <w:sz w:val="16"/>
                  </w:rPr>
                  <w:t>2020,</w:t>
                </w:r>
                <w:r>
                  <w:rPr>
                    <w:spacing w:val="-1"/>
                    <w:sz w:val="16"/>
                  </w:rPr>
                  <w:t> </w:t>
                </w:r>
                <w:r>
                  <w:rPr>
                    <w:sz w:val="16"/>
                  </w:rPr>
                  <w:t>2022</w:t>
                </w:r>
                <w:r>
                  <w:rPr>
                    <w:spacing w:val="-6"/>
                    <w:sz w:val="16"/>
                  </w:rPr>
                  <w:t> </w:t>
                </w:r>
                <w:r>
                  <w:rPr>
                    <w:sz w:val="16"/>
                  </w:rPr>
                  <w:t>IQVIA.</w:t>
                </w:r>
                <w:r>
                  <w:rPr>
                    <w:spacing w:val="-2"/>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 IQVIA Holdings Inc. and its subsidiaries. Unauthorized use, disclosure or reproduction is strictly prohibited.</w:t>
                </w:r>
              </w:p>
              <w:p>
                <w:pPr>
                  <w:spacing w:before="105"/>
                  <w:ind w:left="772" w:right="0" w:firstLine="0"/>
                  <w:jc w:val="left"/>
                  <w:rPr>
                    <w:rFonts w:ascii="Trebuchet MS"/>
                    <w:sz w:val="24"/>
                  </w:rPr>
                </w:pPr>
                <w:r>
                  <w:rPr>
                    <w:rFonts w:ascii="Trebuchet MS"/>
                    <w:color w:val="191919"/>
                    <w:spacing w:val="-6"/>
                    <w:sz w:val="24"/>
                  </w:rPr>
                  <w:t>UNCONTROLLED</w:t>
                </w:r>
                <w:r>
                  <w:rPr>
                    <w:rFonts w:ascii="Trebuchet MS"/>
                    <w:color w:val="191919"/>
                    <w:spacing w:val="-18"/>
                    <w:sz w:val="24"/>
                  </w:rPr>
                  <w:t> </w:t>
                </w:r>
                <w:r>
                  <w:rPr>
                    <w:rFonts w:ascii="Trebuchet MS"/>
                    <w:color w:val="191919"/>
                    <w:spacing w:val="-6"/>
                    <w:sz w:val="24"/>
                  </w:rPr>
                  <w:t>COPY</w:t>
                </w:r>
                <w:r>
                  <w:rPr>
                    <w:rFonts w:ascii="Trebuchet MS"/>
                    <w:color w:val="191919"/>
                    <w:spacing w:val="-17"/>
                    <w:sz w:val="24"/>
                  </w:rPr>
                  <w:t> </w:t>
                </w:r>
                <w:r>
                  <w:rPr>
                    <w:rFonts w:ascii="Trebuchet MS"/>
                    <w:color w:val="191919"/>
                    <w:spacing w:val="-6"/>
                    <w:sz w:val="24"/>
                  </w:rPr>
                  <w:t>CS_WI_TSS0005</w:t>
                </w:r>
                <w:r>
                  <w:rPr>
                    <w:rFonts w:ascii="Trebuchet MS"/>
                    <w:color w:val="191919"/>
                    <w:spacing w:val="-17"/>
                    <w:sz w:val="24"/>
                  </w:rPr>
                  <w:t> </w:t>
                </w:r>
                <w:r>
                  <w:rPr>
                    <w:rFonts w:ascii="Trebuchet MS"/>
                    <w:color w:val="191919"/>
                    <w:spacing w:val="-6"/>
                    <w:sz w:val="24"/>
                  </w:rPr>
                  <w:t>Revision</w:t>
                </w:r>
                <w:r>
                  <w:rPr>
                    <w:rFonts w:ascii="Trebuchet MS"/>
                    <w:color w:val="191919"/>
                    <w:spacing w:val="-17"/>
                    <w:sz w:val="24"/>
                  </w:rPr>
                  <w:t> </w:t>
                </w:r>
                <w:r>
                  <w:rPr>
                    <w:rFonts w:ascii="Trebuchet MS"/>
                    <w:color w:val="191919"/>
                    <w:spacing w:val="-6"/>
                    <w:sz w:val="24"/>
                  </w:rPr>
                  <w:t>4</w:t>
                </w:r>
                <w:r>
                  <w:rPr>
                    <w:rFonts w:ascii="Trebuchet MS"/>
                    <w:color w:val="191919"/>
                    <w:spacing w:val="-18"/>
                    <w:sz w:val="24"/>
                  </w:rPr>
                  <w:t> </w:t>
                </w:r>
                <w:r>
                  <w:rPr>
                    <w:rFonts w:ascii="Trebuchet MS"/>
                    <w:color w:val="191919"/>
                    <w:spacing w:val="-6"/>
                    <w:sz w:val="24"/>
                  </w:rPr>
                  <w:t>-</w:t>
                </w:r>
                <w:r>
                  <w:rPr>
                    <w:rFonts w:ascii="Trebuchet MS"/>
                    <w:color w:val="191919"/>
                    <w:spacing w:val="-17"/>
                    <w:sz w:val="24"/>
                  </w:rPr>
                  <w:t> </w:t>
                </w:r>
                <w:r>
                  <w:rPr>
                    <w:rFonts w:ascii="Trebuchet MS"/>
                    <w:color w:val="191919"/>
                    <w:spacing w:val="-6"/>
                    <w:sz w:val="24"/>
                  </w:rPr>
                  <w:t>EFFECTIVE</w:t>
                </w:r>
                <w:r>
                  <w:rPr>
                    <w:rFonts w:ascii="Trebuchet MS"/>
                    <w:color w:val="191919"/>
                    <w:spacing w:val="-17"/>
                    <w:sz w:val="24"/>
                  </w:rPr>
                  <w:t> </w:t>
                </w:r>
                <w:r>
                  <w:rPr>
                    <w:rFonts w:ascii="Trebuchet MS"/>
                    <w:color w:val="191919"/>
                    <w:spacing w:val="-6"/>
                    <w:sz w:val="24"/>
                  </w:rPr>
                  <w:t>on</w:t>
                </w:r>
                <w:r>
                  <w:rPr>
                    <w:rFonts w:ascii="Trebuchet MS"/>
                    <w:color w:val="191919"/>
                    <w:spacing w:val="-17"/>
                    <w:sz w:val="24"/>
                  </w:rPr>
                  <w:t> </w:t>
                </w:r>
                <w:r>
                  <w:rPr>
                    <w:rFonts w:ascii="Trebuchet MS"/>
                    <w:color w:val="191919"/>
                    <w:spacing w:val="-6"/>
                    <w:sz w:val="24"/>
                  </w:rPr>
                  <w:t>01-Apr-2022</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66pt;margin-top:734.400024pt;width:475.44pt;height:.24pt;mso-position-horizontal-relative:page;mso-position-vertical-relative:page;z-index:-16305152" id="docshape4" filled="true" fillcolor="#000000" stroked="false">
          <v:fill type="solid"/>
          <w10:wrap type="none"/>
        </v:rect>
      </w:pict>
    </w:r>
    <w:r>
      <w:rPr/>
      <w:pict>
        <v:shape style="position:absolute;margin-left:66.440002pt;margin-top:734.870239pt;width:455.8pt;height:49.15pt;mso-position-horizontal-relative:page;mso-position-vertical-relative:page;z-index:-16304640" type="#_x0000_t202" id="docshape5" filled="false" stroked="false">
          <v:textbox inset="0,0,0,0">
            <w:txbxContent>
              <w:p>
                <w:pPr>
                  <w:spacing w:line="183" w:lineRule="exact" w:before="13"/>
                  <w:ind w:left="4335"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4</w:t>
                </w:r>
                <w:r>
                  <w:rPr>
                    <w:sz w:val="16"/>
                  </w:rPr>
                  <w:fldChar w:fldCharType="end"/>
                </w:r>
                <w:r>
                  <w:rPr>
                    <w:spacing w:val="-4"/>
                    <w:sz w:val="16"/>
                  </w:rPr>
                  <w:t> </w:t>
                </w:r>
                <w:r>
                  <w:rPr>
                    <w:sz w:val="16"/>
                  </w:rPr>
                  <w:t>of</w:t>
                </w:r>
                <w:r>
                  <w:rPr>
                    <w:spacing w:val="-3"/>
                    <w:sz w:val="16"/>
                  </w:rPr>
                  <w:t> </w:t>
                </w:r>
                <w:r>
                  <w:rPr>
                    <w:spacing w:val="-10"/>
                    <w:sz w:val="16"/>
                  </w:rPr>
                  <w:t>8</w:t>
                </w:r>
              </w:p>
              <w:p>
                <w:pPr>
                  <w:spacing w:line="244" w:lineRule="auto" w:before="0"/>
                  <w:ind w:left="20" w:right="0" w:firstLine="0"/>
                  <w:jc w:val="left"/>
                  <w:rPr>
                    <w:sz w:val="16"/>
                  </w:rPr>
                </w:pPr>
                <w:r>
                  <w:rPr>
                    <w:sz w:val="16"/>
                  </w:rPr>
                  <w:t>Copyright</w:t>
                </w:r>
                <w:r>
                  <w:rPr>
                    <w:spacing w:val="-5"/>
                    <w:sz w:val="16"/>
                  </w:rPr>
                  <w:t> </w:t>
                </w:r>
                <w:r>
                  <w:rPr>
                    <w:sz w:val="16"/>
                  </w:rPr>
                  <w:t>© 2016,</w:t>
                </w:r>
                <w:r>
                  <w:rPr>
                    <w:spacing w:val="-1"/>
                    <w:sz w:val="16"/>
                  </w:rPr>
                  <w:t> </w:t>
                </w:r>
                <w:r>
                  <w:rPr>
                    <w:sz w:val="16"/>
                  </w:rPr>
                  <w:t>2018,</w:t>
                </w:r>
                <w:r>
                  <w:rPr>
                    <w:spacing w:val="-3"/>
                    <w:sz w:val="16"/>
                  </w:rPr>
                  <w:t> </w:t>
                </w:r>
                <w:r>
                  <w:rPr>
                    <w:sz w:val="16"/>
                  </w:rPr>
                  <w:t>2020,</w:t>
                </w:r>
                <w:r>
                  <w:rPr>
                    <w:spacing w:val="-1"/>
                    <w:sz w:val="16"/>
                  </w:rPr>
                  <w:t> </w:t>
                </w:r>
                <w:r>
                  <w:rPr>
                    <w:sz w:val="16"/>
                  </w:rPr>
                  <w:t>2022</w:t>
                </w:r>
                <w:r>
                  <w:rPr>
                    <w:spacing w:val="-6"/>
                    <w:sz w:val="16"/>
                  </w:rPr>
                  <w:t> </w:t>
                </w:r>
                <w:r>
                  <w:rPr>
                    <w:sz w:val="16"/>
                  </w:rPr>
                  <w:t>IQVIA.</w:t>
                </w:r>
                <w:r>
                  <w:rPr>
                    <w:spacing w:val="-2"/>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 IQVIA Holdings Inc. and its subsidiaries. Unauthorized use, disclosure or reproduction is strictly prohibited.</w:t>
                </w:r>
              </w:p>
              <w:p>
                <w:pPr>
                  <w:spacing w:before="105"/>
                  <w:ind w:left="864" w:right="0" w:firstLine="0"/>
                  <w:jc w:val="left"/>
                  <w:rPr>
                    <w:rFonts w:ascii="Trebuchet MS"/>
                    <w:sz w:val="24"/>
                  </w:rPr>
                </w:pPr>
                <w:r>
                  <w:rPr>
                    <w:rFonts w:ascii="Trebuchet MS"/>
                    <w:color w:val="191919"/>
                    <w:spacing w:val="-6"/>
                    <w:sz w:val="24"/>
                  </w:rPr>
                  <w:t>UNCONTROLLED</w:t>
                </w:r>
                <w:r>
                  <w:rPr>
                    <w:rFonts w:ascii="Trebuchet MS"/>
                    <w:color w:val="191919"/>
                    <w:spacing w:val="-18"/>
                    <w:sz w:val="24"/>
                  </w:rPr>
                  <w:t> </w:t>
                </w:r>
                <w:r>
                  <w:rPr>
                    <w:rFonts w:ascii="Trebuchet MS"/>
                    <w:color w:val="191919"/>
                    <w:spacing w:val="-6"/>
                    <w:sz w:val="24"/>
                  </w:rPr>
                  <w:t>COPY</w:t>
                </w:r>
                <w:r>
                  <w:rPr>
                    <w:rFonts w:ascii="Trebuchet MS"/>
                    <w:color w:val="191919"/>
                    <w:spacing w:val="-17"/>
                    <w:sz w:val="24"/>
                  </w:rPr>
                  <w:t> </w:t>
                </w:r>
                <w:r>
                  <w:rPr>
                    <w:rFonts w:ascii="Trebuchet MS"/>
                    <w:color w:val="191919"/>
                    <w:spacing w:val="-6"/>
                    <w:sz w:val="24"/>
                  </w:rPr>
                  <w:t>CS_WI_TSS0005</w:t>
                </w:r>
                <w:r>
                  <w:rPr>
                    <w:rFonts w:ascii="Trebuchet MS"/>
                    <w:color w:val="191919"/>
                    <w:spacing w:val="-17"/>
                    <w:sz w:val="24"/>
                  </w:rPr>
                  <w:t> </w:t>
                </w:r>
                <w:r>
                  <w:rPr>
                    <w:rFonts w:ascii="Trebuchet MS"/>
                    <w:color w:val="191919"/>
                    <w:spacing w:val="-6"/>
                    <w:sz w:val="24"/>
                  </w:rPr>
                  <w:t>Revision</w:t>
                </w:r>
                <w:r>
                  <w:rPr>
                    <w:rFonts w:ascii="Trebuchet MS"/>
                    <w:color w:val="191919"/>
                    <w:spacing w:val="-17"/>
                    <w:sz w:val="24"/>
                  </w:rPr>
                  <w:t> </w:t>
                </w:r>
                <w:r>
                  <w:rPr>
                    <w:rFonts w:ascii="Trebuchet MS"/>
                    <w:color w:val="191919"/>
                    <w:spacing w:val="-6"/>
                    <w:sz w:val="24"/>
                  </w:rPr>
                  <w:t>4</w:t>
                </w:r>
                <w:r>
                  <w:rPr>
                    <w:rFonts w:ascii="Trebuchet MS"/>
                    <w:color w:val="191919"/>
                    <w:spacing w:val="-18"/>
                    <w:sz w:val="24"/>
                  </w:rPr>
                  <w:t> </w:t>
                </w:r>
                <w:r>
                  <w:rPr>
                    <w:rFonts w:ascii="Trebuchet MS"/>
                    <w:color w:val="191919"/>
                    <w:spacing w:val="-6"/>
                    <w:sz w:val="24"/>
                  </w:rPr>
                  <w:t>-</w:t>
                </w:r>
                <w:r>
                  <w:rPr>
                    <w:rFonts w:ascii="Trebuchet MS"/>
                    <w:color w:val="191919"/>
                    <w:spacing w:val="-17"/>
                    <w:sz w:val="24"/>
                  </w:rPr>
                  <w:t> </w:t>
                </w:r>
                <w:r>
                  <w:rPr>
                    <w:rFonts w:ascii="Trebuchet MS"/>
                    <w:color w:val="191919"/>
                    <w:spacing w:val="-6"/>
                    <w:sz w:val="24"/>
                  </w:rPr>
                  <w:t>EFFECTIVE</w:t>
                </w:r>
                <w:r>
                  <w:rPr>
                    <w:rFonts w:ascii="Trebuchet MS"/>
                    <w:color w:val="191919"/>
                    <w:spacing w:val="-17"/>
                    <w:sz w:val="24"/>
                  </w:rPr>
                  <w:t> </w:t>
                </w:r>
                <w:r>
                  <w:rPr>
                    <w:rFonts w:ascii="Trebuchet MS"/>
                    <w:color w:val="191919"/>
                    <w:spacing w:val="-6"/>
                    <w:sz w:val="24"/>
                  </w:rPr>
                  <w:t>on</w:t>
                </w:r>
                <w:r>
                  <w:rPr>
                    <w:rFonts w:ascii="Trebuchet MS"/>
                    <w:color w:val="191919"/>
                    <w:spacing w:val="-17"/>
                    <w:sz w:val="24"/>
                  </w:rPr>
                  <w:t> </w:t>
                </w:r>
                <w:r>
                  <w:rPr>
                    <w:rFonts w:ascii="Trebuchet MS"/>
                    <w:color w:val="191919"/>
                    <w:spacing w:val="-6"/>
                    <w:sz w:val="24"/>
                  </w:rPr>
                  <w:t>01-Apr-2022</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08.649986pt;margin-top:767.575989pt;width:394.7pt;height:16.45pt;mso-position-horizontal-relative:page;mso-position-vertical-relative:page;z-index:-16303616" type="#_x0000_t202" id="docshape7"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8"/>
                    <w:sz w:val="24"/>
                  </w:rPr>
                  <w:t> </w:t>
                </w:r>
                <w:r>
                  <w:rPr>
                    <w:rFonts w:ascii="Trebuchet MS"/>
                    <w:color w:val="191919"/>
                    <w:spacing w:val="-6"/>
                    <w:sz w:val="24"/>
                  </w:rPr>
                  <w:t>COPY</w:t>
                </w:r>
                <w:r>
                  <w:rPr>
                    <w:rFonts w:ascii="Trebuchet MS"/>
                    <w:color w:val="191919"/>
                    <w:spacing w:val="-17"/>
                    <w:sz w:val="24"/>
                  </w:rPr>
                  <w:t> </w:t>
                </w:r>
                <w:r>
                  <w:rPr>
                    <w:rFonts w:ascii="Trebuchet MS"/>
                    <w:color w:val="191919"/>
                    <w:spacing w:val="-6"/>
                    <w:sz w:val="24"/>
                  </w:rPr>
                  <w:t>CS_WI_TSS0005</w:t>
                </w:r>
                <w:r>
                  <w:rPr>
                    <w:rFonts w:ascii="Trebuchet MS"/>
                    <w:color w:val="191919"/>
                    <w:spacing w:val="-17"/>
                    <w:sz w:val="24"/>
                  </w:rPr>
                  <w:t> </w:t>
                </w:r>
                <w:r>
                  <w:rPr>
                    <w:rFonts w:ascii="Trebuchet MS"/>
                    <w:color w:val="191919"/>
                    <w:spacing w:val="-6"/>
                    <w:sz w:val="24"/>
                  </w:rPr>
                  <w:t>Revision</w:t>
                </w:r>
                <w:r>
                  <w:rPr>
                    <w:rFonts w:ascii="Trebuchet MS"/>
                    <w:color w:val="191919"/>
                    <w:spacing w:val="-17"/>
                    <w:sz w:val="24"/>
                  </w:rPr>
                  <w:t> </w:t>
                </w:r>
                <w:r>
                  <w:rPr>
                    <w:rFonts w:ascii="Trebuchet MS"/>
                    <w:color w:val="191919"/>
                    <w:spacing w:val="-6"/>
                    <w:sz w:val="24"/>
                  </w:rPr>
                  <w:t>4</w:t>
                </w:r>
                <w:r>
                  <w:rPr>
                    <w:rFonts w:ascii="Trebuchet MS"/>
                    <w:color w:val="191919"/>
                    <w:spacing w:val="-18"/>
                    <w:sz w:val="24"/>
                  </w:rPr>
                  <w:t> </w:t>
                </w:r>
                <w:r>
                  <w:rPr>
                    <w:rFonts w:ascii="Trebuchet MS"/>
                    <w:color w:val="191919"/>
                    <w:spacing w:val="-6"/>
                    <w:sz w:val="24"/>
                  </w:rPr>
                  <w:t>-</w:t>
                </w:r>
                <w:r>
                  <w:rPr>
                    <w:rFonts w:ascii="Trebuchet MS"/>
                    <w:color w:val="191919"/>
                    <w:spacing w:val="-17"/>
                    <w:sz w:val="24"/>
                  </w:rPr>
                  <w:t> </w:t>
                </w:r>
                <w:r>
                  <w:rPr>
                    <w:rFonts w:ascii="Trebuchet MS"/>
                    <w:color w:val="191919"/>
                    <w:spacing w:val="-6"/>
                    <w:sz w:val="24"/>
                  </w:rPr>
                  <w:t>EFFECTIVE</w:t>
                </w:r>
                <w:r>
                  <w:rPr>
                    <w:rFonts w:ascii="Trebuchet MS"/>
                    <w:color w:val="191919"/>
                    <w:spacing w:val="-17"/>
                    <w:sz w:val="24"/>
                  </w:rPr>
                  <w:t> </w:t>
                </w:r>
                <w:r>
                  <w:rPr>
                    <w:rFonts w:ascii="Trebuchet MS"/>
                    <w:color w:val="191919"/>
                    <w:spacing w:val="-6"/>
                    <w:sz w:val="24"/>
                  </w:rPr>
                  <w:t>on</w:t>
                </w:r>
                <w:r>
                  <w:rPr>
                    <w:rFonts w:ascii="Trebuchet MS"/>
                    <w:color w:val="191919"/>
                    <w:spacing w:val="-17"/>
                    <w:sz w:val="24"/>
                  </w:rPr>
                  <w:t> </w:t>
                </w:r>
                <w:r>
                  <w:rPr>
                    <w:rFonts w:ascii="Trebuchet MS"/>
                    <w:color w:val="191919"/>
                    <w:spacing w:val="-6"/>
                    <w:sz w:val="24"/>
                  </w:rPr>
                  <w:t>01-Apr-2022</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08.649986pt;margin-top:767.575989pt;width:394.7pt;height:16.45pt;mso-position-horizontal-relative:page;mso-position-vertical-relative:page;z-index:-16303104" type="#_x0000_t202" id="docshape9"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8"/>
                    <w:sz w:val="24"/>
                  </w:rPr>
                  <w:t> </w:t>
                </w:r>
                <w:r>
                  <w:rPr>
                    <w:rFonts w:ascii="Trebuchet MS"/>
                    <w:color w:val="191919"/>
                    <w:spacing w:val="-6"/>
                    <w:sz w:val="24"/>
                  </w:rPr>
                  <w:t>COPY</w:t>
                </w:r>
                <w:r>
                  <w:rPr>
                    <w:rFonts w:ascii="Trebuchet MS"/>
                    <w:color w:val="191919"/>
                    <w:spacing w:val="-17"/>
                    <w:sz w:val="24"/>
                  </w:rPr>
                  <w:t> </w:t>
                </w:r>
                <w:r>
                  <w:rPr>
                    <w:rFonts w:ascii="Trebuchet MS"/>
                    <w:color w:val="191919"/>
                    <w:spacing w:val="-6"/>
                    <w:sz w:val="24"/>
                  </w:rPr>
                  <w:t>CS_WI_TSS0005</w:t>
                </w:r>
                <w:r>
                  <w:rPr>
                    <w:rFonts w:ascii="Trebuchet MS"/>
                    <w:color w:val="191919"/>
                    <w:spacing w:val="-17"/>
                    <w:sz w:val="24"/>
                  </w:rPr>
                  <w:t> </w:t>
                </w:r>
                <w:r>
                  <w:rPr>
                    <w:rFonts w:ascii="Trebuchet MS"/>
                    <w:color w:val="191919"/>
                    <w:spacing w:val="-6"/>
                    <w:sz w:val="24"/>
                  </w:rPr>
                  <w:t>Revision</w:t>
                </w:r>
                <w:r>
                  <w:rPr>
                    <w:rFonts w:ascii="Trebuchet MS"/>
                    <w:color w:val="191919"/>
                    <w:spacing w:val="-17"/>
                    <w:sz w:val="24"/>
                  </w:rPr>
                  <w:t> </w:t>
                </w:r>
                <w:r>
                  <w:rPr>
                    <w:rFonts w:ascii="Trebuchet MS"/>
                    <w:color w:val="191919"/>
                    <w:spacing w:val="-6"/>
                    <w:sz w:val="24"/>
                  </w:rPr>
                  <w:t>4</w:t>
                </w:r>
                <w:r>
                  <w:rPr>
                    <w:rFonts w:ascii="Trebuchet MS"/>
                    <w:color w:val="191919"/>
                    <w:spacing w:val="-18"/>
                    <w:sz w:val="24"/>
                  </w:rPr>
                  <w:t> </w:t>
                </w:r>
                <w:r>
                  <w:rPr>
                    <w:rFonts w:ascii="Trebuchet MS"/>
                    <w:color w:val="191919"/>
                    <w:spacing w:val="-6"/>
                    <w:sz w:val="24"/>
                  </w:rPr>
                  <w:t>-</w:t>
                </w:r>
                <w:r>
                  <w:rPr>
                    <w:rFonts w:ascii="Trebuchet MS"/>
                    <w:color w:val="191919"/>
                    <w:spacing w:val="-17"/>
                    <w:sz w:val="24"/>
                  </w:rPr>
                  <w:t> </w:t>
                </w:r>
                <w:r>
                  <w:rPr>
                    <w:rFonts w:ascii="Trebuchet MS"/>
                    <w:color w:val="191919"/>
                    <w:spacing w:val="-6"/>
                    <w:sz w:val="24"/>
                  </w:rPr>
                  <w:t>EFFECTIVE</w:t>
                </w:r>
                <w:r>
                  <w:rPr>
                    <w:rFonts w:ascii="Trebuchet MS"/>
                    <w:color w:val="191919"/>
                    <w:spacing w:val="-17"/>
                    <w:sz w:val="24"/>
                  </w:rPr>
                  <w:t> </w:t>
                </w:r>
                <w:r>
                  <w:rPr>
                    <w:rFonts w:ascii="Trebuchet MS"/>
                    <w:color w:val="191919"/>
                    <w:spacing w:val="-6"/>
                    <w:sz w:val="24"/>
                  </w:rPr>
                  <w:t>on</w:t>
                </w:r>
                <w:r>
                  <w:rPr>
                    <w:rFonts w:ascii="Trebuchet MS"/>
                    <w:color w:val="191919"/>
                    <w:spacing w:val="-17"/>
                    <w:sz w:val="24"/>
                  </w:rPr>
                  <w:t> </w:t>
                </w:r>
                <w:r>
                  <w:rPr>
                    <w:rFonts w:ascii="Trebuchet MS"/>
                    <w:color w:val="191919"/>
                    <w:spacing w:val="-6"/>
                    <w:sz w:val="24"/>
                  </w:rPr>
                  <w:t>01-Apr-2022</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9.639999pt;margin-top:36pt;width:479.3pt;height:90.45pt;mso-position-horizontal-relative:page;mso-position-vertical-relative:page;z-index:15728640"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4953"/>
                </w:tblGrid>
                <w:tr>
                  <w:trPr>
                    <w:trHeight w:val="954" w:hRule="atLeast"/>
                  </w:trPr>
                  <w:tc>
                    <w:tcPr>
                      <w:tcW w:w="4502" w:type="dxa"/>
                      <w:vMerge w:val="restart"/>
                    </w:tcPr>
                    <w:p>
                      <w:pPr>
                        <w:pStyle w:val="TableParagraph"/>
                        <w:spacing w:before="0"/>
                        <w:ind w:left="0"/>
                        <w:rPr>
                          <w:rFonts w:ascii="Times New Roman"/>
                          <w:sz w:val="20"/>
                        </w:rPr>
                      </w:pPr>
                    </w:p>
                  </w:tc>
                  <w:tc>
                    <w:tcPr>
                      <w:tcW w:w="4953" w:type="dxa"/>
                    </w:tcPr>
                    <w:p>
                      <w:pPr>
                        <w:pStyle w:val="TableParagraph"/>
                        <w:spacing w:before="8"/>
                        <w:ind w:left="0"/>
                        <w:rPr>
                          <w:sz w:val="23"/>
                        </w:rPr>
                      </w:pPr>
                    </w:p>
                    <w:p>
                      <w:pPr>
                        <w:pStyle w:val="TableParagraph"/>
                        <w:spacing w:before="0"/>
                        <w:ind w:left="105"/>
                        <w:rPr>
                          <w:b/>
                          <w:sz w:val="20"/>
                        </w:rPr>
                      </w:pPr>
                      <w:r>
                        <w:rPr>
                          <w:b/>
                          <w:sz w:val="20"/>
                        </w:rPr>
                        <w:t>Document</w:t>
                      </w:r>
                      <w:r>
                        <w:rPr>
                          <w:b/>
                          <w:spacing w:val="-8"/>
                          <w:sz w:val="20"/>
                        </w:rPr>
                        <w:t> </w:t>
                      </w:r>
                      <w:r>
                        <w:rPr>
                          <w:b/>
                          <w:spacing w:val="-2"/>
                          <w:sz w:val="20"/>
                        </w:rPr>
                        <w:t>Title:</w:t>
                      </w:r>
                    </w:p>
                    <w:p>
                      <w:pPr>
                        <w:pStyle w:val="TableParagraph"/>
                        <w:spacing w:before="1"/>
                        <w:ind w:left="105"/>
                        <w:rPr>
                          <w:sz w:val="20"/>
                        </w:rPr>
                      </w:pPr>
                      <w:r>
                        <w:rPr>
                          <w:spacing w:val="-2"/>
                          <w:sz w:val="20"/>
                        </w:rPr>
                        <w:t>Feasibility</w:t>
                      </w:r>
                    </w:p>
                  </w:tc>
                </w:tr>
                <w:tr>
                  <w:trPr>
                    <w:trHeight w:val="825" w:hRule="atLeast"/>
                  </w:trPr>
                  <w:tc>
                    <w:tcPr>
                      <w:tcW w:w="4502" w:type="dxa"/>
                      <w:vMerge/>
                      <w:tcBorders>
                        <w:top w:val="nil"/>
                      </w:tcBorders>
                    </w:tcPr>
                    <w:p>
                      <w:pPr>
                        <w:rPr>
                          <w:sz w:val="2"/>
                          <w:szCs w:val="2"/>
                        </w:rPr>
                      </w:pPr>
                    </w:p>
                  </w:tc>
                  <w:tc>
                    <w:tcPr>
                      <w:tcW w:w="4953" w:type="dxa"/>
                    </w:tcPr>
                    <w:p>
                      <w:pPr>
                        <w:pStyle w:val="TableParagraph"/>
                        <w:spacing w:before="182"/>
                        <w:ind w:left="105"/>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7"/>
                        <w:ind w:left="105"/>
                        <w:rPr>
                          <w:sz w:val="20"/>
                        </w:rPr>
                      </w:pPr>
                      <w:r>
                        <w:rPr>
                          <w:sz w:val="20"/>
                        </w:rPr>
                        <w:t>CS_WI_TSS0005</w:t>
                      </w:r>
                      <w:r>
                        <w:rPr>
                          <w:spacing w:val="-11"/>
                          <w:sz w:val="20"/>
                        </w:rPr>
                        <w:t> </w:t>
                      </w:r>
                      <w:r>
                        <w:rPr>
                          <w:sz w:val="20"/>
                        </w:rPr>
                        <w:t>Revision</w:t>
                      </w:r>
                      <w:r>
                        <w:rPr>
                          <w:spacing w:val="-7"/>
                          <w:sz w:val="20"/>
                        </w:rPr>
                        <w:t> </w:t>
                      </w:r>
                      <w:r>
                        <w:rPr>
                          <w:spacing w:val="-10"/>
                          <w:sz w:val="20"/>
                        </w:rPr>
                        <w:t>4</w:t>
                      </w:r>
                    </w:p>
                  </w:tc>
                </w:tr>
              </w:tbl>
              <w:p>
                <w:pPr>
                  <w:pStyle w:val="BodyText"/>
                </w:pPr>
              </w:p>
            </w:txbxContent>
          </v:textbox>
          <w10:wrap type="none"/>
        </v:shape>
      </w:pict>
    </w:r>
    <w:r>
      <w:rPr/>
      <w:drawing>
        <wp:anchor distT="0" distB="0" distL="0" distR="0" allowOverlap="1" layoutInCell="1" locked="0" behindDoc="1" simplePos="0" relativeHeight="487010816">
          <wp:simplePos x="0" y="0"/>
          <wp:positionH relativeFrom="page">
            <wp:posOffset>1176161</wp:posOffset>
          </wp:positionH>
          <wp:positionV relativeFrom="page">
            <wp:posOffset>960207</wp:posOffset>
          </wp:positionV>
          <wp:extent cx="1975841" cy="337448"/>
          <wp:effectExtent l="0" t="0" r="0" b="0"/>
          <wp:wrapNone/>
          <wp:docPr id="3" name="image1.png"/>
          <wp:cNvGraphicFramePr>
            <a:graphicFrameLocks noChangeAspect="1"/>
          </wp:cNvGraphicFramePr>
          <a:graphic>
            <a:graphicData uri="http://schemas.openxmlformats.org/drawingml/2006/picture">
              <pic:pic>
                <pic:nvPicPr>
                  <pic:cNvPr id="4" name="image1.png"/>
                  <pic:cNvPicPr/>
                </pic:nvPicPr>
                <pic:blipFill>
                  <a:blip r:embed="rId1" cstate="print"/>
                  <a:stretch>
                    <a:fillRect/>
                  </a:stretch>
                </pic:blipFill>
                <pic:spPr>
                  <a:xfrm>
                    <a:off x="0" y="0"/>
                    <a:ext cx="1975841" cy="337448"/>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9.639999pt;margin-top:36pt;width:479.3pt;height:90.45pt;mso-position-horizontal-relative:page;mso-position-vertical-relative:page;z-index:15729152" type="#_x0000_t202" id="docshape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4953"/>
                </w:tblGrid>
                <w:tr>
                  <w:trPr>
                    <w:trHeight w:val="954" w:hRule="atLeast"/>
                  </w:trPr>
                  <w:tc>
                    <w:tcPr>
                      <w:tcW w:w="4502" w:type="dxa"/>
                      <w:vMerge w:val="restart"/>
                    </w:tcPr>
                    <w:p>
                      <w:pPr>
                        <w:pStyle w:val="TableParagraph"/>
                        <w:spacing w:before="0"/>
                        <w:ind w:left="0"/>
                        <w:rPr>
                          <w:rFonts w:ascii="Times New Roman"/>
                          <w:sz w:val="18"/>
                        </w:rPr>
                      </w:pPr>
                    </w:p>
                  </w:tc>
                  <w:tc>
                    <w:tcPr>
                      <w:tcW w:w="4953" w:type="dxa"/>
                    </w:tcPr>
                    <w:p>
                      <w:pPr>
                        <w:pStyle w:val="TableParagraph"/>
                        <w:spacing w:before="8"/>
                        <w:ind w:left="0"/>
                        <w:rPr>
                          <w:b/>
                          <w:sz w:val="23"/>
                        </w:rPr>
                      </w:pPr>
                    </w:p>
                    <w:p>
                      <w:pPr>
                        <w:pStyle w:val="TableParagraph"/>
                        <w:spacing w:before="0"/>
                        <w:ind w:left="105"/>
                        <w:rPr>
                          <w:b/>
                          <w:sz w:val="20"/>
                        </w:rPr>
                      </w:pPr>
                      <w:r>
                        <w:rPr>
                          <w:b/>
                          <w:sz w:val="20"/>
                        </w:rPr>
                        <w:t>Document</w:t>
                      </w:r>
                      <w:r>
                        <w:rPr>
                          <w:b/>
                          <w:spacing w:val="-8"/>
                          <w:sz w:val="20"/>
                        </w:rPr>
                        <w:t> </w:t>
                      </w:r>
                      <w:r>
                        <w:rPr>
                          <w:b/>
                          <w:spacing w:val="-2"/>
                          <w:sz w:val="20"/>
                        </w:rPr>
                        <w:t>Title:</w:t>
                      </w:r>
                    </w:p>
                    <w:p>
                      <w:pPr>
                        <w:pStyle w:val="TableParagraph"/>
                        <w:spacing w:before="1"/>
                        <w:ind w:left="105"/>
                        <w:rPr>
                          <w:sz w:val="20"/>
                        </w:rPr>
                      </w:pPr>
                      <w:r>
                        <w:rPr>
                          <w:spacing w:val="-2"/>
                          <w:sz w:val="20"/>
                        </w:rPr>
                        <w:t>Feasibility</w:t>
                      </w:r>
                    </w:p>
                  </w:tc>
                </w:tr>
                <w:tr>
                  <w:trPr>
                    <w:trHeight w:val="825" w:hRule="atLeast"/>
                  </w:trPr>
                  <w:tc>
                    <w:tcPr>
                      <w:tcW w:w="4502" w:type="dxa"/>
                      <w:vMerge/>
                      <w:tcBorders>
                        <w:top w:val="nil"/>
                      </w:tcBorders>
                    </w:tcPr>
                    <w:p>
                      <w:pPr>
                        <w:rPr>
                          <w:sz w:val="2"/>
                          <w:szCs w:val="2"/>
                        </w:rPr>
                      </w:pPr>
                    </w:p>
                  </w:tc>
                  <w:tc>
                    <w:tcPr>
                      <w:tcW w:w="4953" w:type="dxa"/>
                    </w:tcPr>
                    <w:p>
                      <w:pPr>
                        <w:pStyle w:val="TableParagraph"/>
                        <w:spacing w:before="182"/>
                        <w:ind w:left="105"/>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7"/>
                        <w:ind w:left="105"/>
                        <w:rPr>
                          <w:sz w:val="20"/>
                        </w:rPr>
                      </w:pPr>
                      <w:r>
                        <w:rPr>
                          <w:sz w:val="20"/>
                        </w:rPr>
                        <w:t>CS_WI_TSS0005</w:t>
                      </w:r>
                      <w:r>
                        <w:rPr>
                          <w:spacing w:val="-11"/>
                          <w:sz w:val="20"/>
                        </w:rPr>
                        <w:t> </w:t>
                      </w:r>
                      <w:r>
                        <w:rPr>
                          <w:sz w:val="20"/>
                        </w:rPr>
                        <w:t>Revision</w:t>
                      </w:r>
                      <w:r>
                        <w:rPr>
                          <w:spacing w:val="-7"/>
                          <w:sz w:val="20"/>
                        </w:rPr>
                        <w:t> </w:t>
                      </w:r>
                      <w:r>
                        <w:rPr>
                          <w:spacing w:val="-10"/>
                          <w:sz w:val="20"/>
                        </w:rPr>
                        <w:t>4</w:t>
                      </w:r>
                    </w:p>
                  </w:tc>
                </w:tr>
              </w:tbl>
              <w:p>
                <w:pPr>
                  <w:pStyle w:val="BodyText"/>
                </w:pPr>
              </w:p>
            </w:txbxContent>
          </v:textbox>
          <w10:wrap type="none"/>
        </v:shape>
      </w:pict>
    </w:r>
    <w:r>
      <w:rPr/>
      <w:drawing>
        <wp:anchor distT="0" distB="0" distL="0" distR="0" allowOverlap="1" layoutInCell="1" locked="0" behindDoc="1" simplePos="0" relativeHeight="487012352">
          <wp:simplePos x="0" y="0"/>
          <wp:positionH relativeFrom="page">
            <wp:posOffset>1176161</wp:posOffset>
          </wp:positionH>
          <wp:positionV relativeFrom="page">
            <wp:posOffset>960207</wp:posOffset>
          </wp:positionV>
          <wp:extent cx="1975841" cy="337448"/>
          <wp:effectExtent l="0" t="0" r="0" b="0"/>
          <wp:wrapNone/>
          <wp:docPr id="5" name="image1.png"/>
          <wp:cNvGraphicFramePr>
            <a:graphicFrameLocks noChangeAspect="1"/>
          </wp:cNvGraphicFramePr>
          <a:graphic>
            <a:graphicData uri="http://schemas.openxmlformats.org/drawingml/2006/picture">
              <pic:pic>
                <pic:nvPicPr>
                  <pic:cNvPr id="6" name="image1.png"/>
                  <pic:cNvPicPr/>
                </pic:nvPicPr>
                <pic:blipFill>
                  <a:blip r:embed="rId1" cstate="print"/>
                  <a:stretch>
                    <a:fillRect/>
                  </a:stretch>
                </pic:blipFill>
                <pic:spPr>
                  <a:xfrm>
                    <a:off x="0" y="0"/>
                    <a:ext cx="1975841" cy="337448"/>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0"/>
      <w:numFmt w:val="bullet"/>
      <w:lvlText w:val=""/>
      <w:lvlJc w:val="left"/>
      <w:pPr>
        <w:ind w:left="44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1" w:hanging="360"/>
      </w:pPr>
      <w:rPr>
        <w:rFonts w:hint="default"/>
        <w:lang w:val="en-US" w:eastAsia="en-US" w:bidi="ar-SA"/>
      </w:rPr>
    </w:lvl>
    <w:lvl w:ilvl="2">
      <w:start w:val="0"/>
      <w:numFmt w:val="bullet"/>
      <w:lvlText w:val="•"/>
      <w:lvlJc w:val="left"/>
      <w:pPr>
        <w:ind w:left="1602" w:hanging="360"/>
      </w:pPr>
      <w:rPr>
        <w:rFonts w:hint="default"/>
        <w:lang w:val="en-US" w:eastAsia="en-US" w:bidi="ar-SA"/>
      </w:rPr>
    </w:lvl>
    <w:lvl w:ilvl="3">
      <w:start w:val="0"/>
      <w:numFmt w:val="bullet"/>
      <w:lvlText w:val="•"/>
      <w:lvlJc w:val="left"/>
      <w:pPr>
        <w:ind w:left="2184" w:hanging="360"/>
      </w:pPr>
      <w:rPr>
        <w:rFonts w:hint="default"/>
        <w:lang w:val="en-US" w:eastAsia="en-US" w:bidi="ar-SA"/>
      </w:rPr>
    </w:lvl>
    <w:lvl w:ilvl="4">
      <w:start w:val="0"/>
      <w:numFmt w:val="bullet"/>
      <w:lvlText w:val="•"/>
      <w:lvlJc w:val="left"/>
      <w:pPr>
        <w:ind w:left="2765" w:hanging="360"/>
      </w:pPr>
      <w:rPr>
        <w:rFonts w:hint="default"/>
        <w:lang w:val="en-US" w:eastAsia="en-US" w:bidi="ar-SA"/>
      </w:rPr>
    </w:lvl>
    <w:lvl w:ilvl="5">
      <w:start w:val="0"/>
      <w:numFmt w:val="bullet"/>
      <w:lvlText w:val="•"/>
      <w:lvlJc w:val="left"/>
      <w:pPr>
        <w:ind w:left="3347" w:hanging="360"/>
      </w:pPr>
      <w:rPr>
        <w:rFonts w:hint="default"/>
        <w:lang w:val="en-US" w:eastAsia="en-US" w:bidi="ar-SA"/>
      </w:rPr>
    </w:lvl>
    <w:lvl w:ilvl="6">
      <w:start w:val="0"/>
      <w:numFmt w:val="bullet"/>
      <w:lvlText w:val="•"/>
      <w:lvlJc w:val="left"/>
      <w:pPr>
        <w:ind w:left="3928" w:hanging="360"/>
      </w:pPr>
      <w:rPr>
        <w:rFonts w:hint="default"/>
        <w:lang w:val="en-US" w:eastAsia="en-US" w:bidi="ar-SA"/>
      </w:rPr>
    </w:lvl>
    <w:lvl w:ilvl="7">
      <w:start w:val="0"/>
      <w:numFmt w:val="bullet"/>
      <w:lvlText w:val="•"/>
      <w:lvlJc w:val="left"/>
      <w:pPr>
        <w:ind w:left="4509" w:hanging="360"/>
      </w:pPr>
      <w:rPr>
        <w:rFonts w:hint="default"/>
        <w:lang w:val="en-US" w:eastAsia="en-US" w:bidi="ar-SA"/>
      </w:rPr>
    </w:lvl>
    <w:lvl w:ilvl="8">
      <w:start w:val="0"/>
      <w:numFmt w:val="bullet"/>
      <w:lvlText w:val="•"/>
      <w:lvlJc w:val="left"/>
      <w:pPr>
        <w:ind w:left="5091" w:hanging="360"/>
      </w:pPr>
      <w:rPr>
        <w:rFonts w:hint="default"/>
        <w:lang w:val="en-US" w:eastAsia="en-US" w:bidi="ar-SA"/>
      </w:rPr>
    </w:lvl>
  </w:abstractNum>
  <w:abstractNum w:abstractNumId="6">
    <w:multiLevelType w:val="hybridMultilevel"/>
    <w:lvl w:ilvl="0">
      <w:start w:val="0"/>
      <w:numFmt w:val="bullet"/>
      <w:lvlText w:val=""/>
      <w:lvlJc w:val="left"/>
      <w:pPr>
        <w:ind w:left="2162"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2982" w:hanging="360"/>
      </w:pPr>
      <w:rPr>
        <w:rFonts w:hint="default"/>
        <w:lang w:val="en-US" w:eastAsia="en-US" w:bidi="ar-SA"/>
      </w:rPr>
    </w:lvl>
    <w:lvl w:ilvl="2">
      <w:start w:val="0"/>
      <w:numFmt w:val="bullet"/>
      <w:lvlText w:val="•"/>
      <w:lvlJc w:val="left"/>
      <w:pPr>
        <w:ind w:left="3804" w:hanging="360"/>
      </w:pPr>
      <w:rPr>
        <w:rFonts w:hint="default"/>
        <w:lang w:val="en-US" w:eastAsia="en-US" w:bidi="ar-SA"/>
      </w:rPr>
    </w:lvl>
    <w:lvl w:ilvl="3">
      <w:start w:val="0"/>
      <w:numFmt w:val="bullet"/>
      <w:lvlText w:val="•"/>
      <w:lvlJc w:val="left"/>
      <w:pPr>
        <w:ind w:left="4626" w:hanging="360"/>
      </w:pPr>
      <w:rPr>
        <w:rFonts w:hint="default"/>
        <w:lang w:val="en-US" w:eastAsia="en-US" w:bidi="ar-SA"/>
      </w:rPr>
    </w:lvl>
    <w:lvl w:ilvl="4">
      <w:start w:val="0"/>
      <w:numFmt w:val="bullet"/>
      <w:lvlText w:val="•"/>
      <w:lvlJc w:val="left"/>
      <w:pPr>
        <w:ind w:left="5448" w:hanging="360"/>
      </w:pPr>
      <w:rPr>
        <w:rFonts w:hint="default"/>
        <w:lang w:val="en-US" w:eastAsia="en-US" w:bidi="ar-SA"/>
      </w:rPr>
    </w:lvl>
    <w:lvl w:ilvl="5">
      <w:start w:val="0"/>
      <w:numFmt w:val="bullet"/>
      <w:lvlText w:val="•"/>
      <w:lvlJc w:val="left"/>
      <w:pPr>
        <w:ind w:left="6270" w:hanging="360"/>
      </w:pPr>
      <w:rPr>
        <w:rFonts w:hint="default"/>
        <w:lang w:val="en-US" w:eastAsia="en-US" w:bidi="ar-SA"/>
      </w:rPr>
    </w:lvl>
    <w:lvl w:ilvl="6">
      <w:start w:val="0"/>
      <w:numFmt w:val="bullet"/>
      <w:lvlText w:val="•"/>
      <w:lvlJc w:val="left"/>
      <w:pPr>
        <w:ind w:left="7092" w:hanging="360"/>
      </w:pPr>
      <w:rPr>
        <w:rFonts w:hint="default"/>
        <w:lang w:val="en-US" w:eastAsia="en-US" w:bidi="ar-SA"/>
      </w:rPr>
    </w:lvl>
    <w:lvl w:ilvl="7">
      <w:start w:val="0"/>
      <w:numFmt w:val="bullet"/>
      <w:lvlText w:val="•"/>
      <w:lvlJc w:val="left"/>
      <w:pPr>
        <w:ind w:left="7914" w:hanging="360"/>
      </w:pPr>
      <w:rPr>
        <w:rFonts w:hint="default"/>
        <w:lang w:val="en-US" w:eastAsia="en-US" w:bidi="ar-SA"/>
      </w:rPr>
    </w:lvl>
    <w:lvl w:ilvl="8">
      <w:start w:val="0"/>
      <w:numFmt w:val="bullet"/>
      <w:lvlText w:val="•"/>
      <w:lvlJc w:val="left"/>
      <w:pPr>
        <w:ind w:left="8736" w:hanging="360"/>
      </w:pPr>
      <w:rPr>
        <w:rFonts w:hint="default"/>
        <w:lang w:val="en-US" w:eastAsia="en-US" w:bidi="ar-SA"/>
      </w:rPr>
    </w:lvl>
  </w:abstractNum>
  <w:abstractNum w:abstractNumId="5">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805"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406" w:hanging="360"/>
      </w:pPr>
      <w:rPr>
        <w:rFonts w:hint="default"/>
        <w:lang w:val="en-US" w:eastAsia="en-US" w:bidi="ar-SA"/>
      </w:rPr>
    </w:lvl>
    <w:lvl w:ilvl="3">
      <w:start w:val="0"/>
      <w:numFmt w:val="bullet"/>
      <w:lvlText w:val="•"/>
      <w:lvlJc w:val="left"/>
      <w:pPr>
        <w:ind w:left="2012" w:hanging="360"/>
      </w:pPr>
      <w:rPr>
        <w:rFonts w:hint="default"/>
        <w:lang w:val="en-US" w:eastAsia="en-US" w:bidi="ar-SA"/>
      </w:rPr>
    </w:lvl>
    <w:lvl w:ilvl="4">
      <w:start w:val="0"/>
      <w:numFmt w:val="bullet"/>
      <w:lvlText w:val="•"/>
      <w:lvlJc w:val="left"/>
      <w:pPr>
        <w:ind w:left="2618" w:hanging="360"/>
      </w:pPr>
      <w:rPr>
        <w:rFonts w:hint="default"/>
        <w:lang w:val="en-US" w:eastAsia="en-US" w:bidi="ar-SA"/>
      </w:rPr>
    </w:lvl>
    <w:lvl w:ilvl="5">
      <w:start w:val="0"/>
      <w:numFmt w:val="bullet"/>
      <w:lvlText w:val="•"/>
      <w:lvlJc w:val="left"/>
      <w:pPr>
        <w:ind w:left="3224" w:hanging="360"/>
      </w:pPr>
      <w:rPr>
        <w:rFonts w:hint="default"/>
        <w:lang w:val="en-US" w:eastAsia="en-US" w:bidi="ar-SA"/>
      </w:rPr>
    </w:lvl>
    <w:lvl w:ilvl="6">
      <w:start w:val="0"/>
      <w:numFmt w:val="bullet"/>
      <w:lvlText w:val="•"/>
      <w:lvlJc w:val="left"/>
      <w:pPr>
        <w:ind w:left="3830" w:hanging="360"/>
      </w:pPr>
      <w:rPr>
        <w:rFonts w:hint="default"/>
        <w:lang w:val="en-US" w:eastAsia="en-US" w:bidi="ar-SA"/>
      </w:rPr>
    </w:lvl>
    <w:lvl w:ilvl="7">
      <w:start w:val="0"/>
      <w:numFmt w:val="bullet"/>
      <w:lvlText w:val="•"/>
      <w:lvlJc w:val="left"/>
      <w:pPr>
        <w:ind w:left="4436" w:hanging="360"/>
      </w:pPr>
      <w:rPr>
        <w:rFonts w:hint="default"/>
        <w:lang w:val="en-US" w:eastAsia="en-US" w:bidi="ar-SA"/>
      </w:rPr>
    </w:lvl>
    <w:lvl w:ilvl="8">
      <w:start w:val="0"/>
      <w:numFmt w:val="bullet"/>
      <w:lvlText w:val="•"/>
      <w:lvlJc w:val="left"/>
      <w:pPr>
        <w:ind w:left="5042" w:hanging="360"/>
      </w:pPr>
      <w:rPr>
        <w:rFonts w:hint="default"/>
        <w:lang w:val="en-US" w:eastAsia="en-US" w:bidi="ar-SA"/>
      </w:rPr>
    </w:lvl>
  </w:abstractNum>
  <w:abstractNum w:abstractNumId="4">
    <w:multiLevelType w:val="hybridMultilevel"/>
    <w:lvl w:ilvl="0">
      <w:start w:val="0"/>
      <w:numFmt w:val="bullet"/>
      <w:lvlText w:val="•"/>
      <w:lvlJc w:val="left"/>
      <w:pPr>
        <w:ind w:left="464" w:hanging="360"/>
      </w:pPr>
      <w:rPr>
        <w:rFonts w:hint="default" w:ascii="Arial" w:hAnsi="Arial" w:eastAsia="Arial" w:cs="Aria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3">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2">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1">
    <w:multiLevelType w:val="hybridMultilevel"/>
    <w:lvl w:ilvl="0">
      <w:start w:val="0"/>
      <w:numFmt w:val="bullet"/>
      <w:lvlText w:val=""/>
      <w:lvlJc w:val="left"/>
      <w:pPr>
        <w:ind w:left="82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0">
    <w:multiLevelType w:val="hybridMultilevel"/>
    <w:lvl w:ilvl="0">
      <w:start w:val="1"/>
      <w:numFmt w:val="decimal"/>
      <w:lvlText w:val="%1.0"/>
      <w:lvlJc w:val="left"/>
      <w:pPr>
        <w:ind w:left="126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980" w:hanging="720"/>
        <w:jc w:val="left"/>
      </w:pPr>
      <w:rPr>
        <w:rFonts w:hint="default" w:ascii="Arial" w:hAnsi="Arial" w:eastAsia="Arial" w:cs="Arial"/>
        <w:b/>
        <w:bCs/>
        <w:i w:val="0"/>
        <w:iCs w:val="0"/>
        <w:spacing w:val="0"/>
        <w:w w:val="100"/>
        <w:sz w:val="22"/>
        <w:szCs w:val="22"/>
        <w:lang w:val="en-US" w:eastAsia="en-US" w:bidi="ar-SA"/>
      </w:rPr>
    </w:lvl>
    <w:lvl w:ilvl="2">
      <w:start w:val="1"/>
      <w:numFmt w:val="decimal"/>
      <w:lvlText w:val="%1.%2.%3"/>
      <w:lvlJc w:val="left"/>
      <w:pPr>
        <w:ind w:left="2700" w:hanging="720"/>
        <w:jc w:val="left"/>
      </w:pPr>
      <w:rPr>
        <w:rFonts w:hint="default" w:ascii="Arial" w:hAnsi="Arial" w:eastAsia="Arial" w:cs="Arial"/>
        <w:b/>
        <w:bCs/>
        <w:i w:val="0"/>
        <w:iCs w:val="0"/>
        <w:w w:val="100"/>
        <w:sz w:val="22"/>
        <w:szCs w:val="22"/>
        <w:lang w:val="en-US" w:eastAsia="en-US" w:bidi="ar-SA"/>
      </w:rPr>
    </w:lvl>
    <w:lvl w:ilvl="3">
      <w:start w:val="0"/>
      <w:numFmt w:val="bullet"/>
      <w:lvlText w:val="•"/>
      <w:lvlJc w:val="left"/>
      <w:pPr>
        <w:ind w:left="2700" w:hanging="720"/>
      </w:pPr>
      <w:rPr>
        <w:rFonts w:hint="default"/>
        <w:lang w:val="en-US" w:eastAsia="en-US" w:bidi="ar-SA"/>
      </w:rPr>
    </w:lvl>
    <w:lvl w:ilvl="4">
      <w:start w:val="0"/>
      <w:numFmt w:val="bullet"/>
      <w:lvlText w:val="•"/>
      <w:lvlJc w:val="left"/>
      <w:pPr>
        <w:ind w:left="3797" w:hanging="720"/>
      </w:pPr>
      <w:rPr>
        <w:rFonts w:hint="default"/>
        <w:lang w:val="en-US" w:eastAsia="en-US" w:bidi="ar-SA"/>
      </w:rPr>
    </w:lvl>
    <w:lvl w:ilvl="5">
      <w:start w:val="0"/>
      <w:numFmt w:val="bullet"/>
      <w:lvlText w:val="•"/>
      <w:lvlJc w:val="left"/>
      <w:pPr>
        <w:ind w:left="4894" w:hanging="720"/>
      </w:pPr>
      <w:rPr>
        <w:rFonts w:hint="default"/>
        <w:lang w:val="en-US" w:eastAsia="en-US" w:bidi="ar-SA"/>
      </w:rPr>
    </w:lvl>
    <w:lvl w:ilvl="6">
      <w:start w:val="0"/>
      <w:numFmt w:val="bullet"/>
      <w:lvlText w:val="•"/>
      <w:lvlJc w:val="left"/>
      <w:pPr>
        <w:ind w:left="5991" w:hanging="720"/>
      </w:pPr>
      <w:rPr>
        <w:rFonts w:hint="default"/>
        <w:lang w:val="en-US" w:eastAsia="en-US" w:bidi="ar-SA"/>
      </w:rPr>
    </w:lvl>
    <w:lvl w:ilvl="7">
      <w:start w:val="0"/>
      <w:numFmt w:val="bullet"/>
      <w:lvlText w:val="•"/>
      <w:lvlJc w:val="left"/>
      <w:pPr>
        <w:ind w:left="7088" w:hanging="720"/>
      </w:pPr>
      <w:rPr>
        <w:rFonts w:hint="default"/>
        <w:lang w:val="en-US" w:eastAsia="en-US" w:bidi="ar-SA"/>
      </w:rPr>
    </w:lvl>
    <w:lvl w:ilvl="8">
      <w:start w:val="0"/>
      <w:numFmt w:val="bullet"/>
      <w:lvlText w:val="•"/>
      <w:lvlJc w:val="left"/>
      <w:pPr>
        <w:ind w:left="8185" w:hanging="720"/>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ListParagraph" w:type="paragraph">
    <w:name w:val="List Paragraph"/>
    <w:basedOn w:val="Normal"/>
    <w:uiPriority w:val="1"/>
    <w:qFormat/>
    <w:pPr>
      <w:ind w:left="1260" w:hanging="720"/>
    </w:pPr>
    <w:rPr>
      <w:rFonts w:ascii="Arial" w:hAnsi="Arial" w:eastAsia="Arial" w:cs="Arial"/>
      <w:lang w:val="en-US" w:eastAsia="en-US" w:bidi="ar-SA"/>
    </w:rPr>
  </w:style>
  <w:style w:styleId="TableParagraph" w:type="paragraph">
    <w:name w:val="Table Paragraph"/>
    <w:basedOn w:val="Normal"/>
    <w:uiPriority w:val="1"/>
    <w:qFormat/>
    <w:pPr>
      <w:spacing w:before="42"/>
      <w:ind w:left="104"/>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elvis.quintiles.com/livelink/llisapi.dll/open/QG_OD_SMT0018" TargetMode="Externa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header" Target="header3.xml"/><Relationship Id="rId13" Type="http://schemas.openxmlformats.org/officeDocument/2006/relationships/footer" Target="footer4.xml"/><Relationship Id="rId14" Type="http://schemas.openxmlformats.org/officeDocument/2006/relationships/image" Target="media/image2.png"/><Relationship Id="rId15"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Q608134;Irene Neilson</dc:creator>
  <dc:title>266569683_2_0_sgMainFile.pdf</dc:title>
  <dcterms:created xsi:type="dcterms:W3CDTF">2023-04-11T16:52:38Z</dcterms:created>
  <dcterms:modified xsi:type="dcterms:W3CDTF">2023-04-11T16:52:38Z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5.3.2 Windows Nov 12 2015 Library 10.1.0</vt:lpwstr>
  </property>
  <property fmtid="{D5CDD505-2E9C-101B-9397-08002B2CF9AE}" pid="3" name="Created">
    <vt:filetime>2022-02-25T00:00:00Z</vt:filetime>
  </property>
  <property fmtid="{D5CDD505-2E9C-101B-9397-08002B2CF9AE}" pid="4" name="Creator">
    <vt:lpwstr>Appligent StampPDF Batch 5.3.2</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