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143"/>
              <w:ind w:left="428" w:right="364"/>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line="237" w:lineRule="auto" w:before="123"/>
              <w:ind w:left="428" w:right="369"/>
              <w:jc w:val="center"/>
              <w:rPr>
                <w:b/>
                <w:sz w:val="22"/>
              </w:rPr>
            </w:pPr>
            <w:r>
              <w:rPr>
                <w:b/>
                <w:sz w:val="22"/>
              </w:rPr>
              <w:t>DCT</w:t>
            </w:r>
            <w:r>
              <w:rPr>
                <w:b/>
                <w:spacing w:val="-11"/>
                <w:sz w:val="22"/>
              </w:rPr>
              <w:t> </w:t>
            </w:r>
            <w:r>
              <w:rPr>
                <w:b/>
                <w:sz w:val="22"/>
              </w:rPr>
              <w:t>Data</w:t>
            </w:r>
            <w:r>
              <w:rPr>
                <w:b/>
                <w:spacing w:val="-10"/>
                <w:sz w:val="22"/>
              </w:rPr>
              <w:t> </w:t>
            </w:r>
            <w:r>
              <w:rPr>
                <w:b/>
                <w:sz w:val="22"/>
              </w:rPr>
              <w:t>Protection</w:t>
            </w:r>
            <w:r>
              <w:rPr>
                <w:b/>
                <w:spacing w:val="-11"/>
                <w:sz w:val="22"/>
              </w:rPr>
              <w:t> </w:t>
            </w:r>
            <w:r>
              <w:rPr>
                <w:b/>
                <w:sz w:val="22"/>
              </w:rPr>
              <w:t>Impact</w:t>
            </w:r>
            <w:r>
              <w:rPr>
                <w:b/>
                <w:spacing w:val="-11"/>
                <w:sz w:val="22"/>
              </w:rPr>
              <w:t> </w:t>
            </w:r>
            <w:r>
              <w:rPr>
                <w:b/>
                <w:sz w:val="22"/>
              </w:rPr>
              <w:t>Assessment </w:t>
            </w:r>
            <w:r>
              <w:rPr>
                <w:b/>
                <w:spacing w:val="-2"/>
                <w:sz w:val="22"/>
              </w:rPr>
              <w:t>Process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CS_WI_DCT0003</w:t>
            </w:r>
            <w:r>
              <w:rPr>
                <w:spacing w:val="-12"/>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Owen</w:t>
            </w:r>
            <w:r>
              <w:rPr>
                <w:spacing w:val="-5"/>
                <w:sz w:val="20"/>
              </w:rPr>
              <w:t> </w:t>
            </w:r>
            <w:r>
              <w:rPr>
                <w:spacing w:val="-2"/>
                <w:sz w:val="20"/>
              </w:rPr>
              <w:t>Corbin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Alison</w:t>
            </w:r>
            <w:r>
              <w:rPr>
                <w:spacing w:val="-6"/>
                <w:sz w:val="20"/>
              </w:rPr>
              <w:t> </w:t>
            </w:r>
            <w:r>
              <w:rPr>
                <w:spacing w:val="-2"/>
                <w:sz w:val="20"/>
              </w:rPr>
              <w:t>Antonelli</w:t>
            </w:r>
          </w:p>
        </w:tc>
      </w:tr>
    </w:tbl>
    <w:p>
      <w:pPr>
        <w:pStyle w:val="BodyText"/>
        <w:rPr>
          <w:rFonts w:ascii="Times New Roman"/>
          <w:sz w:val="20"/>
        </w:rPr>
      </w:pPr>
    </w:p>
    <w:p>
      <w:pPr>
        <w:pStyle w:val="BodyText"/>
        <w:spacing w:before="7"/>
        <w:rPr>
          <w:rFonts w:ascii="Times New Roman"/>
          <w:sz w:val="15"/>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PURPOSE" w:id="1"/>
      <w:bookmarkEnd w:id="1"/>
      <w:r>
        <w:rPr>
          <w:b/>
          <w:spacing w:val="-2"/>
          <w:sz w:val="22"/>
        </w:rPr>
        <w:t>PURPOSE</w:t>
      </w:r>
    </w:p>
    <w:p>
      <w:pPr>
        <w:pStyle w:val="BodyText"/>
        <w:rPr>
          <w:b/>
          <w:sz w:val="21"/>
        </w:rPr>
      </w:pPr>
    </w:p>
    <w:p>
      <w:pPr>
        <w:pStyle w:val="BodyText"/>
        <w:ind w:left="1180" w:right="570"/>
      </w:pPr>
      <w:r>
        <w:rPr/>
        <w:t>Each Business Unit in IQVIA</w:t>
      </w:r>
      <w:r>
        <w:rPr>
          <w:vertAlign w:val="superscript"/>
        </w:rPr>
        <w:t>TM</w:t>
      </w:r>
      <w:r>
        <w:rPr>
          <w:vertAlign w:val="baseline"/>
        </w:rPr>
        <w:t> is responsible for ensuring that corporate privacy policies,</w:t>
      </w:r>
      <w:r>
        <w:rPr>
          <w:spacing w:val="-3"/>
          <w:vertAlign w:val="baseline"/>
        </w:rPr>
        <w:t> </w:t>
      </w:r>
      <w:r>
        <w:rPr>
          <w:vertAlign w:val="baseline"/>
        </w:rPr>
        <w:t>as</w:t>
      </w:r>
      <w:r>
        <w:rPr>
          <w:spacing w:val="-3"/>
          <w:vertAlign w:val="baseline"/>
        </w:rPr>
        <w:t> </w:t>
      </w:r>
      <w:r>
        <w:rPr>
          <w:vertAlign w:val="baseline"/>
        </w:rPr>
        <w:t>established</w:t>
      </w:r>
      <w:r>
        <w:rPr>
          <w:spacing w:val="-3"/>
          <w:vertAlign w:val="baseline"/>
        </w:rPr>
        <w:t> </w:t>
      </w:r>
      <w:r>
        <w:rPr>
          <w:vertAlign w:val="baseline"/>
        </w:rPr>
        <w:t>by</w:t>
      </w:r>
      <w:r>
        <w:rPr>
          <w:spacing w:val="-3"/>
          <w:vertAlign w:val="baseline"/>
        </w:rPr>
        <w:t> </w:t>
      </w:r>
      <w:r>
        <w:rPr>
          <w:vertAlign w:val="baseline"/>
        </w:rPr>
        <w:t>the</w:t>
      </w:r>
      <w:r>
        <w:rPr>
          <w:spacing w:val="-3"/>
          <w:vertAlign w:val="baseline"/>
        </w:rPr>
        <w:t> </w:t>
      </w:r>
      <w:r>
        <w:rPr>
          <w:vertAlign w:val="baseline"/>
        </w:rPr>
        <w:t>Global</w:t>
      </w:r>
      <w:r>
        <w:rPr>
          <w:spacing w:val="-3"/>
          <w:vertAlign w:val="baseline"/>
        </w:rPr>
        <w:t> </w:t>
      </w:r>
      <w:r>
        <w:rPr>
          <w:vertAlign w:val="baseline"/>
        </w:rPr>
        <w:t>Privacy</w:t>
      </w:r>
      <w:r>
        <w:rPr>
          <w:spacing w:val="-3"/>
          <w:vertAlign w:val="baseline"/>
        </w:rPr>
        <w:t> </w:t>
      </w:r>
      <w:r>
        <w:rPr>
          <w:vertAlign w:val="baseline"/>
        </w:rPr>
        <w:t>Team,</w:t>
      </w:r>
      <w:r>
        <w:rPr>
          <w:spacing w:val="-3"/>
          <w:vertAlign w:val="baseline"/>
        </w:rPr>
        <w:t> </w:t>
      </w:r>
      <w:r>
        <w:rPr>
          <w:vertAlign w:val="baseline"/>
        </w:rPr>
        <w:t>are</w:t>
      </w:r>
      <w:r>
        <w:rPr>
          <w:spacing w:val="-3"/>
          <w:vertAlign w:val="baseline"/>
        </w:rPr>
        <w:t> </w:t>
      </w:r>
      <w:r>
        <w:rPr>
          <w:vertAlign w:val="baseline"/>
        </w:rPr>
        <w:t>incorporated</w:t>
      </w:r>
      <w:r>
        <w:rPr>
          <w:spacing w:val="-3"/>
          <w:vertAlign w:val="baseline"/>
        </w:rPr>
        <w:t> </w:t>
      </w:r>
      <w:r>
        <w:rPr>
          <w:vertAlign w:val="baseline"/>
        </w:rPr>
        <w:t>into</w:t>
      </w:r>
      <w:r>
        <w:rPr>
          <w:spacing w:val="-3"/>
          <w:vertAlign w:val="baseline"/>
        </w:rPr>
        <w:t> </w:t>
      </w:r>
      <w:r>
        <w:rPr>
          <w:vertAlign w:val="baseline"/>
        </w:rPr>
        <w:t>their</w:t>
      </w:r>
      <w:r>
        <w:rPr>
          <w:spacing w:val="-3"/>
          <w:vertAlign w:val="baseline"/>
        </w:rPr>
        <w:t> </w:t>
      </w:r>
      <w:r>
        <w:rPr>
          <w:vertAlign w:val="baseline"/>
        </w:rPr>
        <w:t>business processes and technology. The IQVIA Decentralized Clinical Trials (DCT) team has developed a Privacy Program to meet these privacy requirements.</w:t>
      </w:r>
    </w:p>
    <w:p>
      <w:pPr>
        <w:pStyle w:val="BodyText"/>
        <w:spacing w:before="11"/>
        <w:rPr>
          <w:sz w:val="20"/>
        </w:rPr>
      </w:pPr>
    </w:p>
    <w:p>
      <w:pPr>
        <w:pStyle w:val="BodyText"/>
        <w:ind w:left="1180" w:right="570"/>
      </w:pPr>
      <w:r>
        <w:rPr/>
        <w:t>A Data Protection Impact Assessment (DPIA) is required as part of the study configuration</w:t>
      </w:r>
      <w:r>
        <w:rPr>
          <w:spacing w:val="-3"/>
        </w:rPr>
        <w:t> </w:t>
      </w:r>
      <w:r>
        <w:rPr/>
        <w:t>and</w:t>
      </w:r>
      <w:r>
        <w:rPr>
          <w:spacing w:val="-3"/>
        </w:rPr>
        <w:t> </w:t>
      </w:r>
      <w:r>
        <w:rPr/>
        <w:t>is</w:t>
      </w:r>
      <w:r>
        <w:rPr>
          <w:spacing w:val="-3"/>
        </w:rPr>
        <w:t> </w:t>
      </w:r>
      <w:r>
        <w:rPr/>
        <w:t>a</w:t>
      </w:r>
      <w:r>
        <w:rPr>
          <w:spacing w:val="-3"/>
        </w:rPr>
        <w:t> </w:t>
      </w:r>
      <w:r>
        <w:rPr/>
        <w:t>requirement</w:t>
      </w:r>
      <w:r>
        <w:rPr>
          <w:spacing w:val="-3"/>
        </w:rPr>
        <w:t> </w:t>
      </w:r>
      <w:r>
        <w:rPr/>
        <w:t>of</w:t>
      </w:r>
      <w:r>
        <w:rPr>
          <w:spacing w:val="-3"/>
        </w:rPr>
        <w:t> </w:t>
      </w:r>
      <w:r>
        <w:rPr/>
        <w:t>the</w:t>
      </w:r>
      <w:r>
        <w:rPr>
          <w:spacing w:val="-3"/>
        </w:rPr>
        <w:t> </w:t>
      </w:r>
      <w:r>
        <w:rPr/>
        <w:t>DCT</w:t>
      </w:r>
      <w:r>
        <w:rPr>
          <w:spacing w:val="-3"/>
        </w:rPr>
        <w:t> </w:t>
      </w:r>
      <w:r>
        <w:rPr/>
        <w:t>Privacy</w:t>
      </w:r>
      <w:r>
        <w:rPr>
          <w:spacing w:val="-3"/>
        </w:rPr>
        <w:t> </w:t>
      </w:r>
      <w:r>
        <w:rPr/>
        <w:t>Program</w:t>
      </w:r>
      <w:r>
        <w:rPr>
          <w:spacing w:val="-3"/>
        </w:rPr>
        <w:t> </w:t>
      </w:r>
      <w:r>
        <w:rPr/>
        <w:t>for</w:t>
      </w:r>
      <w:r>
        <w:rPr>
          <w:spacing w:val="-3"/>
        </w:rPr>
        <w:t> </w:t>
      </w:r>
      <w:r>
        <w:rPr/>
        <w:t>studies</w:t>
      </w:r>
      <w:r>
        <w:rPr>
          <w:spacing w:val="-3"/>
        </w:rPr>
        <w:t> </w:t>
      </w:r>
      <w:r>
        <w:rPr/>
        <w:t>with</w:t>
      </w:r>
      <w:r>
        <w:rPr>
          <w:spacing w:val="-3"/>
        </w:rPr>
        <w:t> </w:t>
      </w:r>
      <w:r>
        <w:rPr/>
        <w:t>First Patient In (FPI) after 15Mar2021.</w:t>
      </w:r>
    </w:p>
    <w:p>
      <w:pPr>
        <w:pStyle w:val="BodyText"/>
        <w:spacing w:before="9"/>
        <w:rPr>
          <w:sz w:val="20"/>
        </w:rPr>
      </w:pPr>
    </w:p>
    <w:p>
      <w:pPr>
        <w:pStyle w:val="BodyText"/>
        <w:ind w:left="1180" w:right="570"/>
      </w:pPr>
      <w:r>
        <w:rPr/>
        <w:t>The</w:t>
      </w:r>
      <w:r>
        <w:rPr>
          <w:spacing w:val="-3"/>
        </w:rPr>
        <w:t> </w:t>
      </w:r>
      <w:r>
        <w:rPr/>
        <w:t>purpose</w:t>
      </w:r>
      <w:r>
        <w:rPr>
          <w:spacing w:val="-3"/>
        </w:rPr>
        <w:t> </w:t>
      </w:r>
      <w:r>
        <w:rPr/>
        <w:t>of</w:t>
      </w:r>
      <w:r>
        <w:rPr>
          <w:spacing w:val="-3"/>
        </w:rPr>
        <w:t> </w:t>
      </w:r>
      <w:r>
        <w:rPr/>
        <w:t>this</w:t>
      </w:r>
      <w:r>
        <w:rPr>
          <w:spacing w:val="-3"/>
        </w:rPr>
        <w:t> </w:t>
      </w:r>
      <w:r>
        <w:rPr/>
        <w:t>Work</w:t>
      </w:r>
      <w:r>
        <w:rPr>
          <w:spacing w:val="-3"/>
        </w:rPr>
        <w:t> </w:t>
      </w:r>
      <w:r>
        <w:rPr/>
        <w:t>Instruction</w:t>
      </w:r>
      <w:r>
        <w:rPr>
          <w:spacing w:val="-3"/>
        </w:rPr>
        <w:t> </w:t>
      </w:r>
      <w:r>
        <w:rPr/>
        <w:t>(WI)</w:t>
      </w:r>
      <w:r>
        <w:rPr>
          <w:spacing w:val="-3"/>
        </w:rPr>
        <w:t> </w:t>
      </w:r>
      <w:r>
        <w:rPr/>
        <w:t>is</w:t>
      </w:r>
      <w:r>
        <w:rPr>
          <w:spacing w:val="-3"/>
        </w:rPr>
        <w:t> </w:t>
      </w:r>
      <w:r>
        <w:rPr/>
        <w:t>to</w:t>
      </w:r>
      <w:r>
        <w:rPr>
          <w:spacing w:val="-3"/>
        </w:rPr>
        <w:t> </w:t>
      </w:r>
      <w:r>
        <w:rPr/>
        <w:t>describe</w:t>
      </w:r>
      <w:r>
        <w:rPr>
          <w:spacing w:val="-3"/>
        </w:rPr>
        <w:t> </w:t>
      </w:r>
      <w:r>
        <w:rPr/>
        <w:t>the</w:t>
      </w:r>
      <w:r>
        <w:rPr>
          <w:spacing w:val="-3"/>
        </w:rPr>
        <w:t> </w:t>
      </w:r>
      <w:r>
        <w:rPr/>
        <w:t>process</w:t>
      </w:r>
      <w:r>
        <w:rPr>
          <w:spacing w:val="-3"/>
        </w:rPr>
        <w:t> </w:t>
      </w:r>
      <w:r>
        <w:rPr/>
        <w:t>for</w:t>
      </w:r>
      <w:r>
        <w:rPr>
          <w:spacing w:val="-3"/>
        </w:rPr>
        <w:t> </w:t>
      </w:r>
      <w:r>
        <w:rPr/>
        <w:t>developing</w:t>
      </w:r>
      <w:r>
        <w:rPr>
          <w:spacing w:val="-3"/>
        </w:rPr>
        <w:t> </w:t>
      </w:r>
      <w:r>
        <w:rPr/>
        <w:t>a DPIA in accordance with corporate requirements and the DCT Privacy Program.</w:t>
      </w:r>
    </w:p>
    <w:p>
      <w:pPr>
        <w:pStyle w:val="BodyText"/>
        <w:spacing w:before="8"/>
        <w:rPr>
          <w:sz w:val="20"/>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SCOPE" w:id="2"/>
      <w:bookmarkEnd w:id="2"/>
      <w:r>
        <w:rPr>
          <w:b/>
          <w:spacing w:val="-2"/>
          <w:sz w:val="22"/>
        </w:rPr>
        <w:t>SCOPE</w:t>
      </w:r>
    </w:p>
    <w:p>
      <w:pPr>
        <w:pStyle w:val="BodyText"/>
        <w:rPr>
          <w:b/>
          <w:sz w:val="21"/>
        </w:rPr>
      </w:pPr>
    </w:p>
    <w:p>
      <w:pPr>
        <w:pStyle w:val="BodyText"/>
        <w:ind w:left="1180" w:right="570"/>
      </w:pPr>
      <w:r>
        <w:rPr/>
        <w:t>This</w:t>
      </w:r>
      <w:r>
        <w:rPr>
          <w:spacing w:val="-6"/>
        </w:rPr>
        <w:t> </w:t>
      </w:r>
      <w:r>
        <w:rPr/>
        <w:t>WI</w:t>
      </w:r>
      <w:r>
        <w:rPr>
          <w:spacing w:val="-5"/>
        </w:rPr>
        <w:t> </w:t>
      </w:r>
      <w:r>
        <w:rPr/>
        <w:t>applies</w:t>
      </w:r>
      <w:r>
        <w:rPr>
          <w:spacing w:val="-4"/>
        </w:rPr>
        <w:t> </w:t>
      </w:r>
      <w:r>
        <w:rPr/>
        <w:t>to IQVIA</w:t>
      </w:r>
      <w:r>
        <w:rPr>
          <w:spacing w:val="-3"/>
        </w:rPr>
        <w:t> </w:t>
      </w:r>
      <w:r>
        <w:rPr/>
        <w:t>DCT</w:t>
      </w:r>
      <w:r>
        <w:rPr>
          <w:spacing w:val="-3"/>
        </w:rPr>
        <w:t> </w:t>
      </w:r>
      <w:r>
        <w:rPr/>
        <w:t>staff</w:t>
      </w:r>
      <w:r>
        <w:rPr>
          <w:spacing w:val="-3"/>
        </w:rPr>
        <w:t> </w:t>
      </w:r>
      <w:r>
        <w:rPr/>
        <w:t>globally,</w:t>
      </w:r>
      <w:r>
        <w:rPr>
          <w:spacing w:val="-5"/>
        </w:rPr>
        <w:t> </w:t>
      </w:r>
      <w:r>
        <w:rPr/>
        <w:t>across</w:t>
      </w:r>
      <w:r>
        <w:rPr>
          <w:spacing w:val="-3"/>
        </w:rPr>
        <w:t> </w:t>
      </w:r>
      <w:r>
        <w:rPr/>
        <w:t>all</w:t>
      </w:r>
      <w:r>
        <w:rPr>
          <w:spacing w:val="-3"/>
        </w:rPr>
        <w:t> </w:t>
      </w:r>
      <w:r>
        <w:rPr/>
        <w:t>projects</w:t>
      </w:r>
      <w:r>
        <w:rPr>
          <w:spacing w:val="-3"/>
        </w:rPr>
        <w:t> </w:t>
      </w:r>
      <w:r>
        <w:rPr/>
        <w:t>within</w:t>
      </w:r>
      <w:r>
        <w:rPr>
          <w:spacing w:val="-3"/>
        </w:rPr>
        <w:t> </w:t>
      </w:r>
      <w:r>
        <w:rPr/>
        <w:t>the</w:t>
      </w:r>
      <w:r>
        <w:rPr>
          <w:spacing w:val="-3"/>
        </w:rPr>
        <w:t> </w:t>
      </w:r>
      <w:r>
        <w:rPr/>
        <w:t>DCT</w:t>
      </w:r>
      <w:r>
        <w:rPr>
          <w:spacing w:val="-3"/>
        </w:rPr>
        <w:t> </w:t>
      </w:r>
      <w:r>
        <w:rPr/>
        <w:t>model. The DPIA must be created using the DPIA Study Hub Template, or updated anytime these conditions occur:</w:t>
      </w:r>
    </w:p>
    <w:p>
      <w:pPr>
        <w:pStyle w:val="BodyText"/>
        <w:spacing w:before="2"/>
        <w:rPr>
          <w:sz w:val="21"/>
        </w:rPr>
      </w:pPr>
    </w:p>
    <w:p>
      <w:pPr>
        <w:pStyle w:val="ListParagraph"/>
        <w:numPr>
          <w:ilvl w:val="0"/>
          <w:numId w:val="2"/>
        </w:numPr>
        <w:tabs>
          <w:tab w:pos="1899" w:val="left" w:leader="none"/>
          <w:tab w:pos="1900" w:val="left" w:leader="none"/>
        </w:tabs>
        <w:spacing w:line="240" w:lineRule="auto" w:before="1" w:after="0"/>
        <w:ind w:left="1900" w:right="665" w:hanging="360"/>
        <w:jc w:val="left"/>
        <w:rPr>
          <w:sz w:val="22"/>
        </w:rPr>
      </w:pPr>
      <w:r>
        <w:rPr>
          <w:sz w:val="22"/>
        </w:rPr>
        <w:t>New</w:t>
      </w:r>
      <w:r>
        <w:rPr>
          <w:spacing w:val="-3"/>
          <w:sz w:val="22"/>
        </w:rPr>
        <w:t> </w:t>
      </w:r>
      <w:r>
        <w:rPr>
          <w:sz w:val="22"/>
        </w:rPr>
        <w:t>technology</w:t>
      </w:r>
      <w:r>
        <w:rPr>
          <w:spacing w:val="-3"/>
          <w:sz w:val="22"/>
        </w:rPr>
        <w:t> </w:t>
      </w:r>
      <w:r>
        <w:rPr>
          <w:sz w:val="22"/>
        </w:rPr>
        <w:t>or</w:t>
      </w:r>
      <w:r>
        <w:rPr>
          <w:spacing w:val="-4"/>
          <w:sz w:val="22"/>
        </w:rPr>
        <w:t> </w:t>
      </w:r>
      <w:r>
        <w:rPr>
          <w:sz w:val="22"/>
        </w:rPr>
        <w:t>release/update</w:t>
      </w:r>
      <w:r>
        <w:rPr>
          <w:spacing w:val="-3"/>
          <w:sz w:val="22"/>
        </w:rPr>
        <w:t> </w:t>
      </w:r>
      <w:r>
        <w:rPr>
          <w:sz w:val="22"/>
        </w:rPr>
        <w:t>to</w:t>
      </w:r>
      <w:r>
        <w:rPr>
          <w:spacing w:val="-3"/>
          <w:sz w:val="22"/>
        </w:rPr>
        <w:t> </w:t>
      </w:r>
      <w:r>
        <w:rPr>
          <w:sz w:val="22"/>
        </w:rPr>
        <w:t>an</w:t>
      </w:r>
      <w:r>
        <w:rPr>
          <w:spacing w:val="-4"/>
          <w:sz w:val="22"/>
        </w:rPr>
        <w:t> </w:t>
      </w:r>
      <w:r>
        <w:rPr>
          <w:sz w:val="22"/>
        </w:rPr>
        <w:t>existing</w:t>
      </w:r>
      <w:r>
        <w:rPr>
          <w:spacing w:val="-3"/>
          <w:sz w:val="22"/>
        </w:rPr>
        <w:t> </w:t>
      </w:r>
      <w:r>
        <w:rPr>
          <w:sz w:val="22"/>
        </w:rPr>
        <w:t>technology,</w:t>
      </w:r>
      <w:r>
        <w:rPr>
          <w:spacing w:val="-3"/>
          <w:sz w:val="22"/>
        </w:rPr>
        <w:t> </w:t>
      </w:r>
      <w:r>
        <w:rPr>
          <w:sz w:val="22"/>
        </w:rPr>
        <w:t>in</w:t>
      </w:r>
      <w:r>
        <w:rPr>
          <w:spacing w:val="-4"/>
          <w:sz w:val="22"/>
        </w:rPr>
        <w:t> </w:t>
      </w:r>
      <w:r>
        <w:rPr>
          <w:sz w:val="22"/>
        </w:rPr>
        <w:t>accordance</w:t>
      </w:r>
      <w:r>
        <w:rPr>
          <w:spacing w:val="-3"/>
          <w:sz w:val="22"/>
        </w:rPr>
        <w:t> </w:t>
      </w:r>
      <w:r>
        <w:rPr>
          <w:sz w:val="22"/>
        </w:rPr>
        <w:t>with CS_OP_IT029 SDLC - System Development Lifecycle and Validation</w:t>
      </w:r>
    </w:p>
    <w:p>
      <w:pPr>
        <w:pStyle w:val="ListParagraph"/>
        <w:numPr>
          <w:ilvl w:val="0"/>
          <w:numId w:val="2"/>
        </w:numPr>
        <w:tabs>
          <w:tab w:pos="1899" w:val="left" w:leader="none"/>
          <w:tab w:pos="1900" w:val="left" w:leader="none"/>
        </w:tabs>
        <w:spacing w:line="240" w:lineRule="auto" w:before="115" w:after="0"/>
        <w:ind w:left="1900" w:right="0" w:hanging="360"/>
        <w:jc w:val="left"/>
        <w:rPr>
          <w:sz w:val="22"/>
        </w:rPr>
      </w:pPr>
      <w:r>
        <w:rPr>
          <w:sz w:val="22"/>
        </w:rPr>
        <w:t>New</w:t>
      </w:r>
      <w:r>
        <w:rPr>
          <w:spacing w:val="-5"/>
          <w:sz w:val="22"/>
        </w:rPr>
        <w:t> </w:t>
      </w:r>
      <w:r>
        <w:rPr>
          <w:sz w:val="22"/>
        </w:rPr>
        <w:t>DCT</w:t>
      </w:r>
      <w:r>
        <w:rPr>
          <w:spacing w:val="-5"/>
          <w:sz w:val="22"/>
        </w:rPr>
        <w:t> </w:t>
      </w:r>
      <w:r>
        <w:rPr>
          <w:sz w:val="22"/>
        </w:rPr>
        <w:t>study</w:t>
      </w:r>
      <w:r>
        <w:rPr>
          <w:spacing w:val="-4"/>
          <w:sz w:val="22"/>
        </w:rPr>
        <w:t> </w:t>
      </w:r>
      <w:r>
        <w:rPr>
          <w:sz w:val="22"/>
        </w:rPr>
        <w:t>with</w:t>
      </w:r>
      <w:r>
        <w:rPr>
          <w:spacing w:val="-5"/>
          <w:sz w:val="22"/>
        </w:rPr>
        <w:t> </w:t>
      </w:r>
      <w:r>
        <w:rPr>
          <w:sz w:val="22"/>
        </w:rPr>
        <w:t>FPI</w:t>
      </w:r>
      <w:r>
        <w:rPr>
          <w:spacing w:val="-4"/>
          <w:sz w:val="22"/>
        </w:rPr>
        <w:t> </w:t>
      </w:r>
      <w:r>
        <w:rPr>
          <w:sz w:val="22"/>
        </w:rPr>
        <w:t>occurring</w:t>
      </w:r>
      <w:r>
        <w:rPr>
          <w:spacing w:val="-5"/>
          <w:sz w:val="22"/>
        </w:rPr>
        <w:t> </w:t>
      </w:r>
      <w:r>
        <w:rPr>
          <w:sz w:val="22"/>
        </w:rPr>
        <w:t>after</w:t>
      </w:r>
      <w:r>
        <w:rPr>
          <w:spacing w:val="-2"/>
          <w:sz w:val="22"/>
        </w:rPr>
        <w:t> 15Mar2021</w:t>
      </w:r>
    </w:p>
    <w:p>
      <w:pPr>
        <w:pStyle w:val="ListParagraph"/>
        <w:numPr>
          <w:ilvl w:val="0"/>
          <w:numId w:val="2"/>
        </w:numPr>
        <w:tabs>
          <w:tab w:pos="1899" w:val="left" w:leader="none"/>
          <w:tab w:pos="1900" w:val="left" w:leader="none"/>
        </w:tabs>
        <w:spacing w:line="240" w:lineRule="auto" w:before="120" w:after="0"/>
        <w:ind w:left="1900" w:right="633" w:hanging="360"/>
        <w:jc w:val="left"/>
        <w:rPr>
          <w:sz w:val="22"/>
        </w:rPr>
      </w:pPr>
      <w:r>
        <w:rPr>
          <w:sz w:val="22"/>
        </w:rPr>
        <w:t>Active</w:t>
      </w:r>
      <w:r>
        <w:rPr>
          <w:spacing w:val="-4"/>
          <w:sz w:val="22"/>
        </w:rPr>
        <w:t> </w:t>
      </w:r>
      <w:r>
        <w:rPr>
          <w:sz w:val="22"/>
        </w:rPr>
        <w:t>DCT</w:t>
      </w:r>
      <w:r>
        <w:rPr>
          <w:spacing w:val="-4"/>
          <w:sz w:val="22"/>
        </w:rPr>
        <w:t> </w:t>
      </w:r>
      <w:r>
        <w:rPr>
          <w:sz w:val="22"/>
        </w:rPr>
        <w:t>study</w:t>
      </w:r>
      <w:r>
        <w:rPr>
          <w:spacing w:val="-4"/>
          <w:sz w:val="22"/>
        </w:rPr>
        <w:t> </w:t>
      </w:r>
      <w:r>
        <w:rPr>
          <w:sz w:val="22"/>
        </w:rPr>
        <w:t>(FPI</w:t>
      </w:r>
      <w:r>
        <w:rPr>
          <w:spacing w:val="-4"/>
          <w:sz w:val="22"/>
        </w:rPr>
        <w:t> </w:t>
      </w:r>
      <w:r>
        <w:rPr>
          <w:sz w:val="22"/>
        </w:rPr>
        <w:t>occurring</w:t>
      </w:r>
      <w:r>
        <w:rPr>
          <w:spacing w:val="-4"/>
          <w:sz w:val="22"/>
        </w:rPr>
        <w:t> </w:t>
      </w:r>
      <w:r>
        <w:rPr>
          <w:sz w:val="22"/>
        </w:rPr>
        <w:t>before</w:t>
      </w:r>
      <w:r>
        <w:rPr>
          <w:spacing w:val="-4"/>
          <w:sz w:val="22"/>
        </w:rPr>
        <w:t> </w:t>
      </w:r>
      <w:r>
        <w:rPr>
          <w:sz w:val="22"/>
        </w:rPr>
        <w:t>15Mar2021)</w:t>
      </w:r>
      <w:r>
        <w:rPr>
          <w:spacing w:val="-4"/>
          <w:sz w:val="22"/>
        </w:rPr>
        <w:t> </w:t>
      </w:r>
      <w:r>
        <w:rPr>
          <w:sz w:val="22"/>
        </w:rPr>
        <w:t>adding</w:t>
      </w:r>
      <w:r>
        <w:rPr>
          <w:spacing w:val="-4"/>
          <w:sz w:val="22"/>
        </w:rPr>
        <w:t> </w:t>
      </w:r>
      <w:r>
        <w:rPr>
          <w:sz w:val="22"/>
        </w:rPr>
        <w:t>new</w:t>
      </w:r>
      <w:r>
        <w:rPr>
          <w:spacing w:val="-4"/>
          <w:sz w:val="22"/>
        </w:rPr>
        <w:t> </w:t>
      </w:r>
      <w:r>
        <w:rPr>
          <w:sz w:val="22"/>
        </w:rPr>
        <w:t>technologies</w:t>
      </w:r>
      <w:r>
        <w:rPr>
          <w:spacing w:val="-4"/>
          <w:sz w:val="22"/>
        </w:rPr>
        <w:t> </w:t>
      </w:r>
      <w:r>
        <w:rPr>
          <w:sz w:val="22"/>
        </w:rPr>
        <w:t>to study implementation</w:t>
      </w:r>
    </w:p>
    <w:p>
      <w:pPr>
        <w:pStyle w:val="ListParagraph"/>
        <w:numPr>
          <w:ilvl w:val="0"/>
          <w:numId w:val="2"/>
        </w:numPr>
        <w:tabs>
          <w:tab w:pos="1899" w:val="left" w:leader="none"/>
          <w:tab w:pos="1900" w:val="left" w:leader="none"/>
        </w:tabs>
        <w:spacing w:line="240" w:lineRule="auto" w:before="116" w:after="0"/>
        <w:ind w:left="1900" w:right="609" w:hanging="360"/>
        <w:jc w:val="left"/>
        <w:rPr>
          <w:sz w:val="22"/>
        </w:rPr>
      </w:pPr>
      <w:r>
        <w:rPr>
          <w:sz w:val="22"/>
        </w:rPr>
        <w:t>Active</w:t>
      </w:r>
      <w:r>
        <w:rPr>
          <w:spacing w:val="-4"/>
          <w:sz w:val="22"/>
        </w:rPr>
        <w:t> </w:t>
      </w:r>
      <w:r>
        <w:rPr>
          <w:sz w:val="22"/>
        </w:rPr>
        <w:t>DCT</w:t>
      </w:r>
      <w:r>
        <w:rPr>
          <w:spacing w:val="-4"/>
          <w:sz w:val="22"/>
        </w:rPr>
        <w:t> </w:t>
      </w:r>
      <w:r>
        <w:rPr>
          <w:sz w:val="22"/>
        </w:rPr>
        <w:t>study</w:t>
      </w:r>
      <w:r>
        <w:rPr>
          <w:spacing w:val="-4"/>
          <w:sz w:val="22"/>
        </w:rPr>
        <w:t> </w:t>
      </w:r>
      <w:r>
        <w:rPr>
          <w:sz w:val="22"/>
        </w:rPr>
        <w:t>(FPI</w:t>
      </w:r>
      <w:r>
        <w:rPr>
          <w:spacing w:val="-4"/>
          <w:sz w:val="22"/>
        </w:rPr>
        <w:t> </w:t>
      </w:r>
      <w:r>
        <w:rPr>
          <w:sz w:val="22"/>
        </w:rPr>
        <w:t>occurring</w:t>
      </w:r>
      <w:r>
        <w:rPr>
          <w:spacing w:val="-4"/>
          <w:sz w:val="22"/>
        </w:rPr>
        <w:t> </w:t>
      </w:r>
      <w:r>
        <w:rPr>
          <w:sz w:val="22"/>
        </w:rPr>
        <w:t>before</w:t>
      </w:r>
      <w:r>
        <w:rPr>
          <w:spacing w:val="-4"/>
          <w:sz w:val="22"/>
        </w:rPr>
        <w:t> </w:t>
      </w:r>
      <w:r>
        <w:rPr>
          <w:sz w:val="22"/>
        </w:rPr>
        <w:t>15Mar2021)</w:t>
      </w:r>
      <w:r>
        <w:rPr>
          <w:spacing w:val="-4"/>
          <w:sz w:val="22"/>
        </w:rPr>
        <w:t> </w:t>
      </w:r>
      <w:r>
        <w:rPr>
          <w:sz w:val="22"/>
        </w:rPr>
        <w:t>with</w:t>
      </w:r>
      <w:r>
        <w:rPr>
          <w:spacing w:val="-4"/>
          <w:sz w:val="22"/>
        </w:rPr>
        <w:t> </w:t>
      </w:r>
      <w:r>
        <w:rPr>
          <w:sz w:val="22"/>
        </w:rPr>
        <w:t>a</w:t>
      </w:r>
      <w:r>
        <w:rPr>
          <w:spacing w:val="-4"/>
          <w:sz w:val="22"/>
        </w:rPr>
        <w:t> </w:t>
      </w:r>
      <w:r>
        <w:rPr>
          <w:sz w:val="22"/>
        </w:rPr>
        <w:t>Protocol</w:t>
      </w:r>
      <w:r>
        <w:rPr>
          <w:spacing w:val="-4"/>
          <w:sz w:val="22"/>
        </w:rPr>
        <w:t> </w:t>
      </w:r>
      <w:r>
        <w:rPr>
          <w:sz w:val="22"/>
        </w:rPr>
        <w:t>Amendment adding new countries or services</w:t>
      </w:r>
    </w:p>
    <w:p>
      <w:pPr>
        <w:pStyle w:val="ListParagraph"/>
        <w:numPr>
          <w:ilvl w:val="0"/>
          <w:numId w:val="2"/>
        </w:numPr>
        <w:tabs>
          <w:tab w:pos="1899" w:val="left" w:leader="none"/>
          <w:tab w:pos="1900" w:val="left" w:leader="none"/>
        </w:tabs>
        <w:spacing w:line="240" w:lineRule="auto" w:before="120" w:after="0"/>
        <w:ind w:left="1900" w:right="0" w:hanging="360"/>
        <w:jc w:val="left"/>
        <w:rPr>
          <w:sz w:val="22"/>
        </w:rPr>
      </w:pPr>
      <w:r>
        <w:rPr>
          <w:sz w:val="22"/>
        </w:rPr>
        <w:t>Every</w:t>
      </w:r>
      <w:r>
        <w:rPr>
          <w:spacing w:val="-6"/>
          <w:sz w:val="22"/>
        </w:rPr>
        <w:t> </w:t>
      </w:r>
      <w:r>
        <w:rPr>
          <w:sz w:val="22"/>
        </w:rPr>
        <w:t>six</w:t>
      </w:r>
      <w:r>
        <w:rPr>
          <w:spacing w:val="-4"/>
          <w:sz w:val="22"/>
        </w:rPr>
        <w:t> </w:t>
      </w:r>
      <w:r>
        <w:rPr>
          <w:sz w:val="22"/>
        </w:rPr>
        <w:t>(6)</w:t>
      </w:r>
      <w:r>
        <w:rPr>
          <w:spacing w:val="-4"/>
          <w:sz w:val="22"/>
        </w:rPr>
        <w:t> </w:t>
      </w:r>
      <w:r>
        <w:rPr>
          <w:sz w:val="22"/>
        </w:rPr>
        <w:t>months</w:t>
      </w:r>
      <w:r>
        <w:rPr>
          <w:spacing w:val="-4"/>
          <w:sz w:val="22"/>
        </w:rPr>
        <w:t> </w:t>
      </w:r>
      <w:r>
        <w:rPr>
          <w:sz w:val="22"/>
        </w:rPr>
        <w:t>from</w:t>
      </w:r>
      <w:r>
        <w:rPr>
          <w:spacing w:val="-4"/>
          <w:sz w:val="22"/>
        </w:rPr>
        <w:t> </w:t>
      </w:r>
      <w:r>
        <w:rPr>
          <w:sz w:val="22"/>
        </w:rPr>
        <w:t>date</w:t>
      </w:r>
      <w:r>
        <w:rPr>
          <w:spacing w:val="-4"/>
          <w:sz w:val="22"/>
        </w:rPr>
        <w:t> </w:t>
      </w:r>
      <w:r>
        <w:rPr>
          <w:sz w:val="22"/>
        </w:rPr>
        <w:t>of</w:t>
      </w:r>
      <w:r>
        <w:rPr>
          <w:spacing w:val="-4"/>
          <w:sz w:val="22"/>
        </w:rPr>
        <w:t> </w:t>
      </w:r>
      <w:r>
        <w:rPr>
          <w:sz w:val="22"/>
        </w:rPr>
        <w:t>signature</w:t>
      </w:r>
      <w:r>
        <w:rPr>
          <w:spacing w:val="-4"/>
          <w:sz w:val="22"/>
        </w:rPr>
        <w:t> </w:t>
      </w:r>
      <w:r>
        <w:rPr>
          <w:sz w:val="22"/>
        </w:rPr>
        <w:t>of</w:t>
      </w:r>
      <w:r>
        <w:rPr>
          <w:spacing w:val="-4"/>
          <w:sz w:val="22"/>
        </w:rPr>
        <w:t> </w:t>
      </w:r>
      <w:r>
        <w:rPr>
          <w:sz w:val="22"/>
        </w:rPr>
        <w:t>DPIA</w:t>
      </w:r>
      <w:r>
        <w:rPr>
          <w:spacing w:val="-4"/>
          <w:sz w:val="22"/>
        </w:rPr>
        <w:t> </w:t>
      </w:r>
      <w:r>
        <w:rPr>
          <w:sz w:val="22"/>
        </w:rPr>
        <w:t>version</w:t>
      </w:r>
      <w:r>
        <w:rPr>
          <w:spacing w:val="-4"/>
          <w:sz w:val="22"/>
        </w:rPr>
        <w:t> </w:t>
      </w:r>
      <w:r>
        <w:rPr>
          <w:sz w:val="22"/>
        </w:rPr>
        <w:t>1</w:t>
      </w:r>
      <w:r>
        <w:rPr>
          <w:spacing w:val="-4"/>
          <w:sz w:val="22"/>
        </w:rPr>
        <w:t> </w:t>
      </w:r>
      <w:r>
        <w:rPr>
          <w:sz w:val="22"/>
        </w:rPr>
        <w:t>in</w:t>
      </w:r>
      <w:r>
        <w:rPr>
          <w:spacing w:val="-4"/>
          <w:sz w:val="22"/>
        </w:rPr>
        <w:t> </w:t>
      </w:r>
      <w:r>
        <w:rPr>
          <w:sz w:val="22"/>
        </w:rPr>
        <w:t>a</w:t>
      </w:r>
      <w:r>
        <w:rPr>
          <w:spacing w:val="-4"/>
          <w:sz w:val="22"/>
        </w:rPr>
        <w:t> </w:t>
      </w:r>
      <w:r>
        <w:rPr>
          <w:spacing w:val="-2"/>
          <w:sz w:val="22"/>
        </w:rPr>
        <w:t>study</w:t>
      </w:r>
    </w:p>
    <w:p>
      <w:pPr>
        <w:pStyle w:val="BodyText"/>
        <w:spacing w:before="10"/>
        <w:rPr>
          <w:sz w:val="20"/>
        </w:rPr>
      </w:pPr>
    </w:p>
    <w:p>
      <w:pPr>
        <w:pStyle w:val="BodyText"/>
        <w:ind w:left="1180" w:right="826"/>
        <w:jc w:val="both"/>
      </w:pPr>
      <w:r>
        <w:rPr/>
        <w:t>The</w:t>
      </w:r>
      <w:r>
        <w:rPr>
          <w:spacing w:val="-3"/>
        </w:rPr>
        <w:t> </w:t>
      </w:r>
      <w:r>
        <w:rPr/>
        <w:t>DPIA</w:t>
      </w:r>
      <w:r>
        <w:rPr>
          <w:spacing w:val="-3"/>
        </w:rPr>
        <w:t> </w:t>
      </w:r>
      <w:r>
        <w:rPr/>
        <w:t>must</w:t>
      </w:r>
      <w:r>
        <w:rPr>
          <w:spacing w:val="-3"/>
        </w:rPr>
        <w:t> </w:t>
      </w:r>
      <w:r>
        <w:rPr/>
        <w:t>be</w:t>
      </w:r>
      <w:r>
        <w:rPr>
          <w:spacing w:val="-3"/>
        </w:rPr>
        <w:t> </w:t>
      </w:r>
      <w:r>
        <w:rPr/>
        <w:t>prepared</w:t>
      </w:r>
      <w:r>
        <w:rPr>
          <w:spacing w:val="-3"/>
        </w:rPr>
        <w:t> </w:t>
      </w:r>
      <w:r>
        <w:rPr/>
        <w:t>for</w:t>
      </w:r>
      <w:r>
        <w:rPr>
          <w:spacing w:val="-3"/>
        </w:rPr>
        <w:t> </w:t>
      </w:r>
      <w:r>
        <w:rPr/>
        <w:t>studies</w:t>
      </w:r>
      <w:r>
        <w:rPr>
          <w:spacing w:val="-3"/>
        </w:rPr>
        <w:t> </w:t>
      </w:r>
      <w:r>
        <w:rPr/>
        <w:t>using</w:t>
      </w:r>
      <w:r>
        <w:rPr>
          <w:spacing w:val="-3"/>
        </w:rPr>
        <w:t> </w:t>
      </w:r>
      <w:r>
        <w:rPr/>
        <w:t>Study</w:t>
      </w:r>
      <w:r>
        <w:rPr>
          <w:spacing w:val="-3"/>
        </w:rPr>
        <w:t> </w:t>
      </w:r>
      <w:r>
        <w:rPr/>
        <w:t>Hub</w:t>
      </w:r>
      <w:r>
        <w:rPr>
          <w:spacing w:val="-3"/>
        </w:rPr>
        <w:t> </w:t>
      </w:r>
      <w:r>
        <w:rPr/>
        <w:t>with</w:t>
      </w:r>
      <w:r>
        <w:rPr>
          <w:spacing w:val="-3"/>
        </w:rPr>
        <w:t> </w:t>
      </w:r>
      <w:r>
        <w:rPr/>
        <w:t>an</w:t>
      </w:r>
      <w:r>
        <w:rPr>
          <w:spacing w:val="-3"/>
        </w:rPr>
        <w:t> </w:t>
      </w:r>
      <w:r>
        <w:rPr/>
        <w:t>FPI</w:t>
      </w:r>
      <w:r>
        <w:rPr>
          <w:spacing w:val="-3"/>
        </w:rPr>
        <w:t> </w:t>
      </w:r>
      <w:r>
        <w:rPr/>
        <w:t>after</w:t>
      </w:r>
      <w:r>
        <w:rPr>
          <w:spacing w:val="-3"/>
        </w:rPr>
        <w:t> </w:t>
      </w:r>
      <w:r>
        <w:rPr/>
        <w:t>15Mar2021 and must be final before FPI, or prior to implementing the Protocol Amendment (if the Protocol Amendment adds new services or new countries).</w:t>
      </w:r>
    </w:p>
    <w:p>
      <w:pPr>
        <w:pStyle w:val="BodyText"/>
        <w:spacing w:before="9"/>
        <w:rPr>
          <w:sz w:val="20"/>
        </w:rPr>
      </w:pPr>
    </w:p>
    <w:p>
      <w:pPr>
        <w:pStyle w:val="BodyText"/>
        <w:spacing w:before="1"/>
        <w:ind w:left="1180" w:right="627"/>
      </w:pPr>
      <w:r>
        <w:rPr/>
        <w:t>Additionally,</w:t>
      </w:r>
      <w:r>
        <w:rPr>
          <w:spacing w:val="-2"/>
        </w:rPr>
        <w:t> </w:t>
      </w:r>
      <w:r>
        <w:rPr/>
        <w:t>a</w:t>
      </w:r>
      <w:r>
        <w:rPr>
          <w:spacing w:val="-2"/>
        </w:rPr>
        <w:t> </w:t>
      </w:r>
      <w:r>
        <w:rPr/>
        <w:t>DPIA</w:t>
      </w:r>
      <w:r>
        <w:rPr>
          <w:spacing w:val="-2"/>
        </w:rPr>
        <w:t> </w:t>
      </w:r>
      <w:r>
        <w:rPr/>
        <w:t>must</w:t>
      </w:r>
      <w:r>
        <w:rPr>
          <w:spacing w:val="-2"/>
        </w:rPr>
        <w:t> </w:t>
      </w:r>
      <w:r>
        <w:rPr/>
        <w:t>be</w:t>
      </w:r>
      <w:r>
        <w:rPr>
          <w:spacing w:val="-2"/>
        </w:rPr>
        <w:t> </w:t>
      </w:r>
      <w:r>
        <w:rPr/>
        <w:t>prepared</w:t>
      </w:r>
      <w:r>
        <w:rPr>
          <w:spacing w:val="-2"/>
        </w:rPr>
        <w:t> </w:t>
      </w:r>
      <w:r>
        <w:rPr/>
        <w:t>before</w:t>
      </w:r>
      <w:r>
        <w:rPr>
          <w:spacing w:val="-2"/>
        </w:rPr>
        <w:t> </w:t>
      </w:r>
      <w:r>
        <w:rPr/>
        <w:t>and</w:t>
      </w:r>
      <w:r>
        <w:rPr>
          <w:spacing w:val="-2"/>
        </w:rPr>
        <w:t> </w:t>
      </w:r>
      <w:r>
        <w:rPr/>
        <w:t>during</w:t>
      </w:r>
      <w:r>
        <w:rPr>
          <w:spacing w:val="-2"/>
        </w:rPr>
        <w:t> </w:t>
      </w:r>
      <w:r>
        <w:rPr/>
        <w:t>the</w:t>
      </w:r>
      <w:r>
        <w:rPr>
          <w:spacing w:val="-2"/>
        </w:rPr>
        <w:t> </w:t>
      </w:r>
      <w:r>
        <w:rPr/>
        <w:t>planning</w:t>
      </w:r>
      <w:r>
        <w:rPr>
          <w:spacing w:val="-2"/>
        </w:rPr>
        <w:t> </w:t>
      </w:r>
      <w:r>
        <w:rPr/>
        <w:t>stages</w:t>
      </w:r>
      <w:r>
        <w:rPr>
          <w:spacing w:val="-2"/>
        </w:rPr>
        <w:t> </w:t>
      </w:r>
      <w:r>
        <w:rPr/>
        <w:t>of</w:t>
      </w:r>
      <w:r>
        <w:rPr>
          <w:spacing w:val="-2"/>
        </w:rPr>
        <w:t> </w:t>
      </w:r>
      <w:r>
        <w:rPr/>
        <w:t>a</w:t>
      </w:r>
      <w:r>
        <w:rPr>
          <w:spacing w:val="-2"/>
        </w:rPr>
        <w:t> </w:t>
      </w:r>
      <w:r>
        <w:rPr/>
        <w:t>new technology or reviewed in development of a release of Study Hub implementing new features, or material changes to the technology. Material changes would be changes that</w:t>
      </w:r>
      <w:r>
        <w:rPr>
          <w:spacing w:val="-4"/>
        </w:rPr>
        <w:t> </w:t>
      </w:r>
      <w:r>
        <w:rPr/>
        <w:t>impact</w:t>
      </w:r>
      <w:r>
        <w:rPr>
          <w:spacing w:val="-4"/>
        </w:rPr>
        <w:t> </w:t>
      </w:r>
      <w:r>
        <w:rPr/>
        <w:t>the</w:t>
      </w:r>
      <w:r>
        <w:rPr>
          <w:spacing w:val="-4"/>
        </w:rPr>
        <w:t> </w:t>
      </w:r>
      <w:r>
        <w:rPr/>
        <w:t>type</w:t>
      </w:r>
      <w:r>
        <w:rPr>
          <w:spacing w:val="-4"/>
        </w:rPr>
        <w:t> </w:t>
      </w:r>
      <w:r>
        <w:rPr/>
        <w:t>of</w:t>
      </w:r>
      <w:r>
        <w:rPr>
          <w:spacing w:val="-4"/>
        </w:rPr>
        <w:t> </w:t>
      </w:r>
      <w:r>
        <w:rPr/>
        <w:t>data</w:t>
      </w:r>
      <w:r>
        <w:rPr>
          <w:spacing w:val="-4"/>
        </w:rPr>
        <w:t> </w:t>
      </w:r>
      <w:r>
        <w:rPr/>
        <w:t>or</w:t>
      </w:r>
      <w:r>
        <w:rPr>
          <w:spacing w:val="-4"/>
        </w:rPr>
        <w:t> </w:t>
      </w:r>
      <w:r>
        <w:rPr/>
        <w:t>manner</w:t>
      </w:r>
      <w:r>
        <w:rPr>
          <w:spacing w:val="-4"/>
        </w:rPr>
        <w:t> </w:t>
      </w:r>
      <w:r>
        <w:rPr/>
        <w:t>of</w:t>
      </w:r>
      <w:r>
        <w:rPr>
          <w:spacing w:val="-4"/>
        </w:rPr>
        <w:t> </w:t>
      </w:r>
      <w:r>
        <w:rPr/>
        <w:t>data</w:t>
      </w:r>
      <w:r>
        <w:rPr>
          <w:spacing w:val="-4"/>
        </w:rPr>
        <w:t> </w:t>
      </w:r>
      <w:r>
        <w:rPr/>
        <w:t>processed,</w:t>
      </w:r>
      <w:r>
        <w:rPr>
          <w:spacing w:val="-4"/>
        </w:rPr>
        <w:t> </w:t>
      </w:r>
      <w:r>
        <w:rPr/>
        <w:t>locations,</w:t>
      </w:r>
      <w:r>
        <w:rPr>
          <w:spacing w:val="-4"/>
        </w:rPr>
        <w:t> </w:t>
      </w:r>
      <w:r>
        <w:rPr/>
        <w:t>sub-processors</w:t>
      </w:r>
      <w:r>
        <w:rPr>
          <w:spacing w:val="-4"/>
        </w:rPr>
        <w:t> </w:t>
      </w:r>
      <w:r>
        <w:rPr/>
        <w:t>or any change that may materially impact privacy protections.</w:t>
      </w:r>
    </w:p>
    <w:p>
      <w:pPr>
        <w:pStyle w:val="BodyText"/>
        <w:rPr>
          <w:sz w:val="20"/>
        </w:rPr>
      </w:pPr>
    </w:p>
    <w:p>
      <w:pPr>
        <w:pStyle w:val="BodyText"/>
        <w:spacing w:before="1"/>
        <w:rPr>
          <w:sz w:val="26"/>
        </w:rPr>
      </w:pPr>
      <w:r>
        <w:rPr/>
        <w:pict>
          <v:rect style="position:absolute;margin-left:70.559998pt;margin-top:16.207129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3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6</w:t>
      </w:r>
    </w:p>
    <w:p>
      <w:pPr>
        <w:spacing w:before="0"/>
        <w:ind w:left="460" w:right="570" w:firstLine="0"/>
        <w:jc w:val="left"/>
        <w:rPr>
          <w:sz w:val="16"/>
        </w:rPr>
      </w:pPr>
      <w:r>
        <w:rPr>
          <w:sz w:val="16"/>
        </w:rPr>
        <w:t>Copyright</w:t>
      </w:r>
      <w:r>
        <w:rPr>
          <w:spacing w:val="-2"/>
          <w:sz w:val="16"/>
        </w:rPr>
        <w:t> </w:t>
      </w:r>
      <w:r>
        <w:rPr>
          <w:sz w:val="16"/>
        </w:rPr>
        <w:t>©</w:t>
      </w:r>
      <w:r>
        <w:rPr>
          <w:spacing w:val="-2"/>
          <w:sz w:val="16"/>
        </w:rPr>
        <w:t> </w:t>
      </w:r>
      <w:r>
        <w:rPr>
          <w:sz w:val="16"/>
        </w:rPr>
        <w:t>2021-2022</w:t>
      </w:r>
      <w:r>
        <w:rPr>
          <w:spacing w:val="-1"/>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 Holdings 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980" w:right="920"/>
          <w:pgNumType w:start="1"/>
        </w:sectPr>
      </w:pPr>
    </w:p>
    <w:p>
      <w:pPr>
        <w:pStyle w:val="BodyText"/>
        <w:spacing w:before="6"/>
        <w:rPr>
          <w:sz w:val="13"/>
        </w:rPr>
      </w:pPr>
    </w:p>
    <w:p>
      <w:pPr>
        <w:pStyle w:val="ListParagraph"/>
        <w:numPr>
          <w:ilvl w:val="0"/>
          <w:numId w:val="1"/>
        </w:numPr>
        <w:tabs>
          <w:tab w:pos="1179" w:val="left" w:leader="none"/>
          <w:tab w:pos="1180" w:val="left" w:leader="none"/>
        </w:tabs>
        <w:spacing w:line="240" w:lineRule="auto" w:before="94" w:after="0"/>
        <w:ind w:left="1180" w:right="0" w:hanging="720"/>
        <w:jc w:val="left"/>
        <w:rPr>
          <w:b/>
          <w:sz w:val="22"/>
        </w:rPr>
      </w:pPr>
      <w:bookmarkStart w:name="ROLES AND RESPONSIBILITIES" w:id="3"/>
      <w:bookmarkEnd w:id="3"/>
      <w:r>
        <w:rPr>
          <w:b/>
          <w:sz w:val="22"/>
        </w:rPr>
        <w:t>ROLE</w:t>
      </w:r>
      <w:r>
        <w:rPr>
          <w:b/>
          <w:sz w:val="22"/>
        </w:rPr>
        <w:t>S</w:t>
      </w:r>
      <w:r>
        <w:rPr>
          <w:b/>
          <w:spacing w:val="-5"/>
          <w:sz w:val="22"/>
        </w:rPr>
        <w:t> </w:t>
      </w:r>
      <w:r>
        <w:rPr>
          <w:b/>
          <w:sz w:val="22"/>
        </w:rPr>
        <w:t>AND</w:t>
      </w:r>
      <w:r>
        <w:rPr>
          <w:b/>
          <w:spacing w:val="-5"/>
          <w:sz w:val="22"/>
        </w:rPr>
        <w:t> </w:t>
      </w:r>
      <w:r>
        <w:rPr>
          <w:b/>
          <w:spacing w:val="-2"/>
          <w:sz w:val="22"/>
        </w:rPr>
        <w:t>RESPONSIBILITIES</w:t>
      </w:r>
    </w:p>
    <w:p>
      <w:pPr>
        <w:pStyle w:val="BodyText"/>
        <w:spacing w:before="126"/>
        <w:ind w:left="118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5" w:hRule="atLeast"/>
        </w:trPr>
        <w:tc>
          <w:tcPr>
            <w:tcW w:w="5213" w:type="dxa"/>
          </w:tcPr>
          <w:p>
            <w:pPr>
              <w:pStyle w:val="TableParagraph"/>
              <w:spacing w:before="38"/>
              <w:rPr>
                <w:sz w:val="22"/>
              </w:rPr>
            </w:pPr>
            <w:r>
              <w:rPr>
                <w:sz w:val="22"/>
              </w:rPr>
              <w:t>DCT</w:t>
            </w:r>
            <w:r>
              <w:rPr>
                <w:spacing w:val="-6"/>
                <w:sz w:val="22"/>
              </w:rPr>
              <w:t> </w:t>
            </w:r>
            <w:r>
              <w:rPr>
                <w:sz w:val="22"/>
              </w:rPr>
              <w:t>Privacy</w:t>
            </w:r>
            <w:r>
              <w:rPr>
                <w:spacing w:val="-8"/>
                <w:sz w:val="22"/>
              </w:rPr>
              <w:t> </w:t>
            </w:r>
            <w:r>
              <w:rPr>
                <w:sz w:val="22"/>
              </w:rPr>
              <w:t>Specialist</w:t>
            </w:r>
            <w:r>
              <w:rPr>
                <w:spacing w:val="-6"/>
                <w:sz w:val="22"/>
              </w:rPr>
              <w:t> </w:t>
            </w:r>
            <w:r>
              <w:rPr>
                <w:sz w:val="22"/>
              </w:rPr>
              <w:t>(DCT</w:t>
            </w:r>
            <w:r>
              <w:rPr>
                <w:spacing w:val="-6"/>
                <w:sz w:val="22"/>
              </w:rPr>
              <w:t> </w:t>
            </w:r>
            <w:r>
              <w:rPr>
                <w:spacing w:val="-5"/>
                <w:sz w:val="22"/>
              </w:rPr>
              <w:t>PS)</w:t>
            </w:r>
          </w:p>
        </w:tc>
        <w:tc>
          <w:tcPr>
            <w:tcW w:w="3595" w:type="dxa"/>
          </w:tcPr>
          <w:p>
            <w:pPr>
              <w:pStyle w:val="TableParagraph"/>
              <w:spacing w:before="38"/>
              <w:rPr>
                <w:sz w:val="22"/>
              </w:rPr>
            </w:pPr>
            <w:r>
              <w:rPr>
                <w:sz w:val="22"/>
              </w:rPr>
              <w:t>6.1, </w:t>
            </w:r>
            <w:r>
              <w:rPr>
                <w:spacing w:val="-5"/>
                <w:sz w:val="22"/>
              </w:rPr>
              <w:t>6.2</w:t>
            </w:r>
          </w:p>
        </w:tc>
      </w:tr>
      <w:tr>
        <w:trPr>
          <w:trHeight w:val="330" w:hRule="atLeast"/>
        </w:trPr>
        <w:tc>
          <w:tcPr>
            <w:tcW w:w="5213" w:type="dxa"/>
          </w:tcPr>
          <w:p>
            <w:pPr>
              <w:pStyle w:val="TableParagraph"/>
              <w:spacing w:before="38"/>
              <w:rPr>
                <w:sz w:val="22"/>
              </w:rPr>
            </w:pPr>
            <w:r>
              <w:rPr>
                <w:sz w:val="22"/>
              </w:rPr>
              <w:t>IT</w:t>
            </w:r>
            <w:r>
              <w:rPr>
                <w:spacing w:val="-3"/>
                <w:sz w:val="22"/>
              </w:rPr>
              <w:t> </w:t>
            </w:r>
            <w:r>
              <w:rPr>
                <w:sz w:val="22"/>
              </w:rPr>
              <w:t>Lead</w:t>
            </w:r>
            <w:r>
              <w:rPr>
                <w:spacing w:val="-3"/>
                <w:sz w:val="22"/>
              </w:rPr>
              <w:t> </w:t>
            </w:r>
            <w:r>
              <w:rPr>
                <w:spacing w:val="-2"/>
                <w:sz w:val="22"/>
              </w:rPr>
              <w:t>(ITL)</w:t>
            </w:r>
          </w:p>
        </w:tc>
        <w:tc>
          <w:tcPr>
            <w:tcW w:w="3595" w:type="dxa"/>
          </w:tcPr>
          <w:p>
            <w:pPr>
              <w:pStyle w:val="TableParagraph"/>
              <w:spacing w:before="38"/>
              <w:rPr>
                <w:sz w:val="22"/>
              </w:rPr>
            </w:pPr>
            <w:r>
              <w:rPr>
                <w:sz w:val="22"/>
              </w:rPr>
              <w:t>6.1, </w:t>
            </w:r>
            <w:r>
              <w:rPr>
                <w:spacing w:val="-5"/>
                <w:sz w:val="22"/>
              </w:rPr>
              <w:t>6.2</w:t>
            </w:r>
          </w:p>
        </w:tc>
      </w:tr>
      <w:tr>
        <w:trPr>
          <w:trHeight w:val="335" w:hRule="atLeast"/>
        </w:trPr>
        <w:tc>
          <w:tcPr>
            <w:tcW w:w="5213" w:type="dxa"/>
          </w:tcPr>
          <w:p>
            <w:pPr>
              <w:pStyle w:val="TableParagraph"/>
              <w:spacing w:before="38"/>
              <w:rPr>
                <w:sz w:val="22"/>
              </w:rPr>
            </w:pPr>
            <w:r>
              <w:rPr>
                <w:sz w:val="22"/>
              </w:rPr>
              <w:t>Study</w:t>
            </w:r>
            <w:r>
              <w:rPr>
                <w:spacing w:val="-6"/>
                <w:sz w:val="22"/>
              </w:rPr>
              <w:t> </w:t>
            </w:r>
            <w:r>
              <w:rPr>
                <w:sz w:val="22"/>
              </w:rPr>
              <w:t>Hub</w:t>
            </w:r>
            <w:r>
              <w:rPr>
                <w:spacing w:val="-6"/>
                <w:sz w:val="22"/>
              </w:rPr>
              <w:t> </w:t>
            </w:r>
            <w:r>
              <w:rPr>
                <w:sz w:val="22"/>
              </w:rPr>
              <w:t>Business</w:t>
            </w:r>
            <w:r>
              <w:rPr>
                <w:spacing w:val="-5"/>
                <w:sz w:val="22"/>
              </w:rPr>
              <w:t> </w:t>
            </w:r>
            <w:r>
              <w:rPr>
                <w:sz w:val="22"/>
              </w:rPr>
              <w:t>Solution</w:t>
            </w:r>
            <w:r>
              <w:rPr>
                <w:spacing w:val="-6"/>
                <w:sz w:val="22"/>
              </w:rPr>
              <w:t> </w:t>
            </w:r>
            <w:r>
              <w:rPr>
                <w:sz w:val="22"/>
              </w:rPr>
              <w:t>Lead</w:t>
            </w:r>
            <w:r>
              <w:rPr>
                <w:spacing w:val="-6"/>
                <w:sz w:val="22"/>
              </w:rPr>
              <w:t> </w:t>
            </w:r>
            <w:r>
              <w:rPr>
                <w:spacing w:val="-2"/>
                <w:sz w:val="22"/>
              </w:rPr>
              <w:t>(SHBSL)</w:t>
            </w:r>
          </w:p>
        </w:tc>
        <w:tc>
          <w:tcPr>
            <w:tcW w:w="3595" w:type="dxa"/>
          </w:tcPr>
          <w:p>
            <w:pPr>
              <w:pStyle w:val="TableParagraph"/>
              <w:spacing w:before="38"/>
              <w:rPr>
                <w:sz w:val="22"/>
              </w:rPr>
            </w:pPr>
            <w:r>
              <w:rPr>
                <w:spacing w:val="-5"/>
                <w:sz w:val="22"/>
              </w:rPr>
              <w:t>6.1</w:t>
            </w:r>
          </w:p>
        </w:tc>
      </w:tr>
      <w:tr>
        <w:trPr>
          <w:trHeight w:val="330" w:hRule="atLeast"/>
        </w:trPr>
        <w:tc>
          <w:tcPr>
            <w:tcW w:w="5213" w:type="dxa"/>
          </w:tcPr>
          <w:p>
            <w:pPr>
              <w:pStyle w:val="TableParagraph"/>
              <w:spacing w:before="38"/>
              <w:rPr>
                <w:sz w:val="22"/>
              </w:rPr>
            </w:pPr>
            <w:r>
              <w:rPr>
                <w:sz w:val="22"/>
              </w:rPr>
              <w:t>DCT</w:t>
            </w:r>
            <w:r>
              <w:rPr>
                <w:spacing w:val="-7"/>
                <w:sz w:val="22"/>
              </w:rPr>
              <w:t> </w:t>
            </w:r>
            <w:r>
              <w:rPr>
                <w:sz w:val="22"/>
              </w:rPr>
              <w:t>Solutions</w:t>
            </w:r>
            <w:r>
              <w:rPr>
                <w:spacing w:val="-6"/>
                <w:sz w:val="22"/>
              </w:rPr>
              <w:t> </w:t>
            </w:r>
            <w:r>
              <w:rPr>
                <w:sz w:val="22"/>
              </w:rPr>
              <w:t>Specialist</w:t>
            </w:r>
            <w:r>
              <w:rPr>
                <w:spacing w:val="-7"/>
                <w:sz w:val="22"/>
              </w:rPr>
              <w:t> </w:t>
            </w:r>
            <w:r>
              <w:rPr>
                <w:sz w:val="22"/>
              </w:rPr>
              <w:t>(DCT</w:t>
            </w:r>
            <w:r>
              <w:rPr>
                <w:spacing w:val="-6"/>
                <w:sz w:val="22"/>
              </w:rPr>
              <w:t> </w:t>
            </w:r>
            <w:r>
              <w:rPr>
                <w:spacing w:val="-5"/>
                <w:sz w:val="22"/>
              </w:rPr>
              <w:t>SS)</w:t>
            </w:r>
          </w:p>
        </w:tc>
        <w:tc>
          <w:tcPr>
            <w:tcW w:w="3595" w:type="dxa"/>
          </w:tcPr>
          <w:p>
            <w:pPr>
              <w:pStyle w:val="TableParagraph"/>
              <w:spacing w:before="38"/>
              <w:rPr>
                <w:sz w:val="22"/>
              </w:rPr>
            </w:pPr>
            <w:r>
              <w:rPr>
                <w:spacing w:val="-5"/>
                <w:sz w:val="22"/>
              </w:rPr>
              <w:t>6.2</w:t>
            </w:r>
          </w:p>
        </w:tc>
      </w:tr>
      <w:tr>
        <w:trPr>
          <w:trHeight w:val="335" w:hRule="atLeast"/>
        </w:trPr>
        <w:tc>
          <w:tcPr>
            <w:tcW w:w="5213" w:type="dxa"/>
          </w:tcPr>
          <w:p>
            <w:pPr>
              <w:pStyle w:val="TableParagraph"/>
              <w:spacing w:before="38"/>
              <w:rPr>
                <w:sz w:val="22"/>
              </w:rPr>
            </w:pPr>
            <w:r>
              <w:rPr>
                <w:sz w:val="22"/>
              </w:rPr>
              <w:t>DCT</w:t>
            </w:r>
            <w:r>
              <w:rPr>
                <w:spacing w:val="-3"/>
                <w:sz w:val="22"/>
              </w:rPr>
              <w:t> </w:t>
            </w:r>
            <w:r>
              <w:rPr>
                <w:sz w:val="22"/>
              </w:rPr>
              <w:t>Lead</w:t>
            </w:r>
            <w:r>
              <w:rPr>
                <w:spacing w:val="-2"/>
                <w:sz w:val="22"/>
              </w:rPr>
              <w:t> (DCTL)</w:t>
            </w:r>
          </w:p>
        </w:tc>
        <w:tc>
          <w:tcPr>
            <w:tcW w:w="3595" w:type="dxa"/>
          </w:tcPr>
          <w:p>
            <w:pPr>
              <w:pStyle w:val="TableParagraph"/>
              <w:spacing w:before="38"/>
              <w:rPr>
                <w:sz w:val="22"/>
              </w:rPr>
            </w:pPr>
            <w:r>
              <w:rPr>
                <w:spacing w:val="-5"/>
                <w:sz w:val="22"/>
              </w:rPr>
              <w:t>6.2</w:t>
            </w:r>
          </w:p>
        </w:tc>
      </w:tr>
    </w:tbl>
    <w:p>
      <w:pPr>
        <w:pStyle w:val="BodyText"/>
        <w:spacing w:before="4"/>
        <w:rPr>
          <w:sz w:val="20"/>
        </w:rPr>
      </w:pPr>
    </w:p>
    <w:p>
      <w:pPr>
        <w:pStyle w:val="ListParagraph"/>
        <w:numPr>
          <w:ilvl w:val="0"/>
          <w:numId w:val="1"/>
        </w:numPr>
        <w:tabs>
          <w:tab w:pos="1179" w:val="left" w:leader="none"/>
          <w:tab w:pos="1180" w:val="left" w:leader="none"/>
        </w:tabs>
        <w:spacing w:line="240" w:lineRule="auto" w:before="0" w:after="0"/>
        <w:ind w:left="1180" w:right="0" w:hanging="720"/>
        <w:jc w:val="left"/>
        <w:rPr>
          <w:b/>
          <w:sz w:val="22"/>
        </w:rPr>
      </w:pPr>
      <w:bookmarkStart w:name="DEFINITIONS" w:id="4"/>
      <w:bookmarkEnd w:id="4"/>
      <w:r>
        <w:rPr>
          <w:b/>
          <w:spacing w:val="-2"/>
          <w:sz w:val="22"/>
        </w:rPr>
        <w:t>DEFINITIONS</w:t>
      </w:r>
    </w:p>
    <w:p>
      <w:pPr>
        <w:pStyle w:val="BodyText"/>
        <w:spacing w:line="242" w:lineRule="auto" w:before="121"/>
        <w:ind w:left="1180" w:right="570"/>
      </w:pPr>
      <w:r>
        <w:rPr>
          <w:b/>
        </w:rPr>
        <w:t>Data Plan: </w:t>
      </w:r>
      <w:r>
        <w:rPr/>
        <w:t>The study-specific Data Plan summarizes aspects of the DPIA. This document</w:t>
      </w:r>
      <w:r>
        <w:rPr>
          <w:spacing w:val="-4"/>
        </w:rPr>
        <w:t> </w:t>
      </w:r>
      <w:r>
        <w:rPr/>
        <w:t>is</w:t>
      </w:r>
      <w:r>
        <w:rPr>
          <w:spacing w:val="-4"/>
        </w:rPr>
        <w:t> </w:t>
      </w:r>
      <w:r>
        <w:rPr/>
        <w:t>part</w:t>
      </w:r>
      <w:r>
        <w:rPr>
          <w:spacing w:val="-4"/>
        </w:rPr>
        <w:t> </w:t>
      </w:r>
      <w:r>
        <w:rPr/>
        <w:t>of</w:t>
      </w:r>
      <w:r>
        <w:rPr>
          <w:spacing w:val="-4"/>
        </w:rPr>
        <w:t> </w:t>
      </w:r>
      <w:r>
        <w:rPr/>
        <w:t>the</w:t>
      </w:r>
      <w:r>
        <w:rPr>
          <w:spacing w:val="-4"/>
        </w:rPr>
        <w:t> </w:t>
      </w:r>
      <w:r>
        <w:rPr/>
        <w:t>DCT</w:t>
      </w:r>
      <w:r>
        <w:rPr>
          <w:spacing w:val="-4"/>
        </w:rPr>
        <w:t> </w:t>
      </w:r>
      <w:r>
        <w:rPr/>
        <w:t>Operations</w:t>
      </w:r>
      <w:r>
        <w:rPr>
          <w:spacing w:val="-4"/>
        </w:rPr>
        <w:t> </w:t>
      </w:r>
      <w:r>
        <w:rPr/>
        <w:t>Plan</w:t>
      </w:r>
      <w:r>
        <w:rPr>
          <w:spacing w:val="-4"/>
        </w:rPr>
        <w:t> </w:t>
      </w:r>
      <w:r>
        <w:rPr/>
        <w:t>(CS_TP_DCT0009</w:t>
      </w:r>
      <w:r>
        <w:rPr>
          <w:spacing w:val="-4"/>
        </w:rPr>
        <w:t> </w:t>
      </w:r>
      <w:r>
        <w:rPr/>
        <w:t>DCT</w:t>
      </w:r>
      <w:r>
        <w:rPr>
          <w:spacing w:val="-4"/>
        </w:rPr>
        <w:t> </w:t>
      </w:r>
      <w:r>
        <w:rPr/>
        <w:t>Operations</w:t>
      </w:r>
      <w:r>
        <w:rPr>
          <w:spacing w:val="-4"/>
        </w:rPr>
        <w:t> </w:t>
      </w:r>
      <w:r>
        <w:rPr/>
        <w:t>Plan Template) and can be shared with third parties such as inspectors and Ethics </w:t>
      </w:r>
      <w:r>
        <w:rPr>
          <w:spacing w:val="-2"/>
        </w:rPr>
        <w:t>Committees.</w:t>
      </w:r>
    </w:p>
    <w:p>
      <w:pPr>
        <w:pStyle w:val="BodyText"/>
        <w:spacing w:line="242" w:lineRule="auto" w:before="111"/>
        <w:ind w:left="1180" w:right="449"/>
      </w:pPr>
      <w:r>
        <w:rPr>
          <w:b/>
        </w:rPr>
        <w:t>DCT</w:t>
      </w:r>
      <w:r>
        <w:rPr/>
        <w:t>:</w:t>
      </w:r>
      <w:r>
        <w:rPr>
          <w:spacing w:val="-5"/>
        </w:rPr>
        <w:t> </w:t>
      </w:r>
      <w:r>
        <w:rPr/>
        <w:t>Any</w:t>
      </w:r>
      <w:r>
        <w:rPr>
          <w:spacing w:val="-3"/>
        </w:rPr>
        <w:t> </w:t>
      </w:r>
      <w:r>
        <w:rPr/>
        <w:t>trial</w:t>
      </w:r>
      <w:r>
        <w:rPr>
          <w:spacing w:val="-4"/>
        </w:rPr>
        <w:t> </w:t>
      </w:r>
      <w:r>
        <w:rPr/>
        <w:t>that</w:t>
      </w:r>
      <w:r>
        <w:rPr>
          <w:spacing w:val="-4"/>
        </w:rPr>
        <w:t> </w:t>
      </w:r>
      <w:r>
        <w:rPr/>
        <w:t>leverages</w:t>
      </w:r>
      <w:r>
        <w:rPr>
          <w:spacing w:val="-4"/>
        </w:rPr>
        <w:t> </w:t>
      </w:r>
      <w:r>
        <w:rPr/>
        <w:t>technology</w:t>
      </w:r>
      <w:r>
        <w:rPr>
          <w:spacing w:val="-4"/>
        </w:rPr>
        <w:t> </w:t>
      </w:r>
      <w:r>
        <w:rPr/>
        <w:t>and</w:t>
      </w:r>
      <w:r>
        <w:rPr>
          <w:spacing w:val="-4"/>
        </w:rPr>
        <w:t> </w:t>
      </w:r>
      <w:r>
        <w:rPr/>
        <w:t>specialized</w:t>
      </w:r>
      <w:r>
        <w:rPr>
          <w:spacing w:val="-4"/>
        </w:rPr>
        <w:t> </w:t>
      </w:r>
      <w:r>
        <w:rPr/>
        <w:t>services</w:t>
      </w:r>
      <w:r>
        <w:rPr>
          <w:spacing w:val="-4"/>
        </w:rPr>
        <w:t> </w:t>
      </w:r>
      <w:r>
        <w:rPr/>
        <w:t>to</w:t>
      </w:r>
      <w:r>
        <w:rPr>
          <w:spacing w:val="-4"/>
        </w:rPr>
        <w:t> </w:t>
      </w:r>
      <w:r>
        <w:rPr/>
        <w:t>engage</w:t>
      </w:r>
      <w:r>
        <w:rPr>
          <w:spacing w:val="-4"/>
        </w:rPr>
        <w:t> </w:t>
      </w:r>
      <w:r>
        <w:rPr/>
        <w:t>participants in the community and facilitate patient-centric care, including remote pre-screening, telemedicine visits, at-home treatment, or mobile research nurses and staff. This approach aims to bring the patient’s voice into the trial, reduce the burden on sites and patients, and increase representative participation by expanding traditional site boundaries to deliver a more personalized trial experience.</w:t>
      </w:r>
    </w:p>
    <w:p>
      <w:pPr>
        <w:pStyle w:val="BodyText"/>
        <w:spacing w:line="242" w:lineRule="auto" w:before="104"/>
        <w:ind w:left="1180" w:right="627"/>
      </w:pPr>
      <w:r>
        <w:rPr>
          <w:b/>
        </w:rPr>
        <w:t>DCT</w:t>
      </w:r>
      <w:r>
        <w:rPr>
          <w:b/>
          <w:spacing w:val="-4"/>
        </w:rPr>
        <w:t> </w:t>
      </w:r>
      <w:r>
        <w:rPr>
          <w:b/>
        </w:rPr>
        <w:t>Data</w:t>
      </w:r>
      <w:r>
        <w:rPr>
          <w:b/>
          <w:spacing w:val="-4"/>
        </w:rPr>
        <w:t> </w:t>
      </w:r>
      <w:r>
        <w:rPr>
          <w:b/>
        </w:rPr>
        <w:t>Inventory</w:t>
      </w:r>
      <w:r>
        <w:rPr>
          <w:b/>
          <w:spacing w:val="-4"/>
        </w:rPr>
        <w:t> </w:t>
      </w:r>
      <w:r>
        <w:rPr>
          <w:b/>
        </w:rPr>
        <w:t>Toolkit:</w:t>
      </w:r>
      <w:r>
        <w:rPr>
          <w:b/>
          <w:spacing w:val="-3"/>
        </w:rPr>
        <w:t> </w:t>
      </w:r>
      <w:r>
        <w:rPr/>
        <w:t>completed</w:t>
      </w:r>
      <w:r>
        <w:rPr>
          <w:spacing w:val="-4"/>
        </w:rPr>
        <w:t> </w:t>
      </w:r>
      <w:r>
        <w:rPr/>
        <w:t>annually</w:t>
      </w:r>
      <w:r>
        <w:rPr>
          <w:spacing w:val="-4"/>
        </w:rPr>
        <w:t> </w:t>
      </w:r>
      <w:r>
        <w:rPr/>
        <w:t>as</w:t>
      </w:r>
      <w:r>
        <w:rPr>
          <w:spacing w:val="-4"/>
        </w:rPr>
        <w:t> </w:t>
      </w:r>
      <w:r>
        <w:rPr/>
        <w:t>a</w:t>
      </w:r>
      <w:r>
        <w:rPr>
          <w:spacing w:val="-4"/>
        </w:rPr>
        <w:t> </w:t>
      </w:r>
      <w:r>
        <w:rPr/>
        <w:t>“data</w:t>
      </w:r>
      <w:r>
        <w:rPr>
          <w:spacing w:val="-4"/>
        </w:rPr>
        <w:t> </w:t>
      </w:r>
      <w:r>
        <w:rPr/>
        <w:t>dictionary”</w:t>
      </w:r>
      <w:r>
        <w:rPr>
          <w:spacing w:val="-4"/>
        </w:rPr>
        <w:t> </w:t>
      </w:r>
      <w:r>
        <w:rPr/>
        <w:t>defining</w:t>
      </w:r>
      <w:r>
        <w:rPr>
          <w:spacing w:val="-4"/>
        </w:rPr>
        <w:t> </w:t>
      </w:r>
      <w:r>
        <w:rPr/>
        <w:t>the data elements that the DCT Business Unit collects and processes. Contains data elements and a stakeholder list consulted in order to develop the data inventory, as documented in all study specific DPIAs.</w:t>
      </w:r>
    </w:p>
    <w:p>
      <w:pPr>
        <w:pStyle w:val="BodyText"/>
        <w:spacing w:before="111"/>
        <w:ind w:left="1180" w:right="627"/>
      </w:pPr>
      <w:r>
        <w:rPr>
          <w:b/>
        </w:rPr>
        <w:t>DPIA: </w:t>
      </w:r>
      <w:r>
        <w:rPr/>
        <w:t>a document that meets the requirement from the Global Data Protection Regulation (GDPR) Article 35, to assess the impact to data protection any time processing is likely to result in a high risk to the rights of individuals. </w:t>
      </w:r>
      <w:r>
        <w:rPr>
          <w:color w:val="232323"/>
        </w:rPr>
        <w:t>The DPIA is a confidential document. It is not to be shared externally other than with the study Sponsor.</w:t>
      </w:r>
      <w:r>
        <w:rPr>
          <w:color w:val="232323"/>
          <w:spacing w:val="-3"/>
        </w:rPr>
        <w:t> </w:t>
      </w:r>
      <w:r>
        <w:rPr>
          <w:color w:val="232323"/>
        </w:rPr>
        <w:t>It</w:t>
      </w:r>
      <w:r>
        <w:rPr>
          <w:color w:val="232323"/>
          <w:spacing w:val="-3"/>
        </w:rPr>
        <w:t> </w:t>
      </w:r>
      <w:r>
        <w:rPr>
          <w:color w:val="232323"/>
        </w:rPr>
        <w:t>should</w:t>
      </w:r>
      <w:r>
        <w:rPr>
          <w:color w:val="232323"/>
          <w:spacing w:val="-3"/>
        </w:rPr>
        <w:t> </w:t>
      </w:r>
      <w:r>
        <w:rPr>
          <w:color w:val="232323"/>
        </w:rPr>
        <w:t>therefore</w:t>
      </w:r>
      <w:r>
        <w:rPr>
          <w:color w:val="232323"/>
          <w:spacing w:val="-3"/>
        </w:rPr>
        <w:t> </w:t>
      </w:r>
      <w:r>
        <w:rPr>
          <w:color w:val="232323"/>
        </w:rPr>
        <w:t>not</w:t>
      </w:r>
      <w:r>
        <w:rPr>
          <w:color w:val="232323"/>
          <w:spacing w:val="-3"/>
        </w:rPr>
        <w:t> </w:t>
      </w:r>
      <w:r>
        <w:rPr>
          <w:color w:val="232323"/>
        </w:rPr>
        <w:t>be</w:t>
      </w:r>
      <w:r>
        <w:rPr>
          <w:color w:val="232323"/>
          <w:spacing w:val="-3"/>
        </w:rPr>
        <w:t> </w:t>
      </w:r>
      <w:r>
        <w:rPr>
          <w:color w:val="232323"/>
        </w:rPr>
        <w:t>included</w:t>
      </w:r>
      <w:r>
        <w:rPr>
          <w:color w:val="232323"/>
          <w:spacing w:val="-3"/>
        </w:rPr>
        <w:t> </w:t>
      </w:r>
      <w:r>
        <w:rPr>
          <w:color w:val="232323"/>
        </w:rPr>
        <w:t>in</w:t>
      </w:r>
      <w:r>
        <w:rPr>
          <w:color w:val="232323"/>
          <w:spacing w:val="-3"/>
        </w:rPr>
        <w:t> </w:t>
      </w:r>
      <w:r>
        <w:rPr>
          <w:color w:val="232323"/>
        </w:rPr>
        <w:t>the</w:t>
      </w:r>
      <w:r>
        <w:rPr>
          <w:color w:val="232323"/>
          <w:spacing w:val="-3"/>
        </w:rPr>
        <w:t> </w:t>
      </w:r>
      <w:r>
        <w:rPr>
          <w:color w:val="232323"/>
        </w:rPr>
        <w:t>eTMF</w:t>
      </w:r>
      <w:r>
        <w:rPr>
          <w:color w:val="232323"/>
          <w:spacing w:val="-3"/>
        </w:rPr>
        <w:t> </w:t>
      </w:r>
      <w:r>
        <w:rPr>
          <w:color w:val="232323"/>
        </w:rPr>
        <w:t>and</w:t>
      </w:r>
      <w:r>
        <w:rPr>
          <w:color w:val="232323"/>
          <w:spacing w:val="-1"/>
        </w:rPr>
        <w:t> </w:t>
      </w:r>
      <w:r>
        <w:rPr/>
        <w:t>should</w:t>
      </w:r>
      <w:r>
        <w:rPr>
          <w:spacing w:val="-3"/>
        </w:rPr>
        <w:t> </w:t>
      </w:r>
      <w:r>
        <w:rPr/>
        <w:t>not</w:t>
      </w:r>
      <w:r>
        <w:rPr>
          <w:spacing w:val="-3"/>
        </w:rPr>
        <w:t> </w:t>
      </w:r>
      <w:r>
        <w:rPr/>
        <w:t>be</w:t>
      </w:r>
      <w:r>
        <w:rPr>
          <w:spacing w:val="-3"/>
        </w:rPr>
        <w:t> </w:t>
      </w:r>
      <w:r>
        <w:rPr/>
        <w:t>released outside of the Sponsor/IQVIA relationship. It should be included in the internal files - Internal Business Records folder.</w:t>
      </w:r>
    </w:p>
    <w:p>
      <w:pPr>
        <w:pStyle w:val="BodyText"/>
        <w:spacing w:line="244" w:lineRule="auto" w:before="120"/>
        <w:ind w:left="1180" w:right="570"/>
      </w:pPr>
      <w:r>
        <w:rPr>
          <w:b/>
          <w:color w:val="232323"/>
        </w:rPr>
        <w:t>DPIA</w:t>
      </w:r>
      <w:r>
        <w:rPr>
          <w:b/>
          <w:color w:val="232323"/>
          <w:spacing w:val="-13"/>
        </w:rPr>
        <w:t> </w:t>
      </w:r>
      <w:r>
        <w:rPr>
          <w:b/>
          <w:color w:val="232323"/>
        </w:rPr>
        <w:t>Confirmation</w:t>
      </w:r>
      <w:r>
        <w:rPr>
          <w:b/>
          <w:color w:val="232323"/>
          <w:spacing w:val="-1"/>
        </w:rPr>
        <w:t> </w:t>
      </w:r>
      <w:r>
        <w:rPr>
          <w:b/>
          <w:color w:val="232323"/>
        </w:rPr>
        <w:t>Form: </w:t>
      </w:r>
      <w:r>
        <w:rPr>
          <w:color w:val="232323"/>
        </w:rPr>
        <w:t>A</w:t>
      </w:r>
      <w:r>
        <w:rPr>
          <w:color w:val="232323"/>
          <w:spacing w:val="-3"/>
        </w:rPr>
        <w:t> </w:t>
      </w:r>
      <w:r>
        <w:rPr>
          <w:color w:val="232323"/>
        </w:rPr>
        <w:t>form</w:t>
      </w:r>
      <w:r>
        <w:rPr>
          <w:color w:val="232323"/>
          <w:spacing w:val="-3"/>
        </w:rPr>
        <w:t> </w:t>
      </w:r>
      <w:r>
        <w:rPr>
          <w:color w:val="232323"/>
        </w:rPr>
        <w:t>that</w:t>
      </w:r>
      <w:r>
        <w:rPr>
          <w:color w:val="232323"/>
          <w:spacing w:val="-3"/>
        </w:rPr>
        <w:t> </w:t>
      </w:r>
      <w:r>
        <w:rPr>
          <w:color w:val="232323"/>
        </w:rPr>
        <w:t>allows</w:t>
      </w:r>
      <w:r>
        <w:rPr>
          <w:color w:val="232323"/>
          <w:spacing w:val="-3"/>
        </w:rPr>
        <w:t> </w:t>
      </w:r>
      <w:r>
        <w:rPr>
          <w:color w:val="232323"/>
        </w:rPr>
        <w:t>the</w:t>
      </w:r>
      <w:r>
        <w:rPr>
          <w:color w:val="232323"/>
          <w:spacing w:val="-3"/>
        </w:rPr>
        <w:t> </w:t>
      </w:r>
      <w:r>
        <w:rPr>
          <w:color w:val="232323"/>
        </w:rPr>
        <w:t>DCTL</w:t>
      </w:r>
      <w:r>
        <w:rPr>
          <w:color w:val="232323"/>
          <w:spacing w:val="-3"/>
        </w:rPr>
        <w:t> </w:t>
      </w:r>
      <w:r>
        <w:rPr>
          <w:color w:val="232323"/>
        </w:rPr>
        <w:t>to</w:t>
      </w:r>
      <w:r>
        <w:rPr>
          <w:color w:val="232323"/>
          <w:spacing w:val="-3"/>
        </w:rPr>
        <w:t> </w:t>
      </w:r>
      <w:r>
        <w:rPr>
          <w:color w:val="232323"/>
        </w:rPr>
        <w:t>document</w:t>
      </w:r>
      <w:r>
        <w:rPr>
          <w:color w:val="232323"/>
          <w:spacing w:val="-3"/>
        </w:rPr>
        <w:t> </w:t>
      </w:r>
      <w:r>
        <w:rPr>
          <w:color w:val="232323"/>
        </w:rPr>
        <w:t>Sponsor acknowledgement of the DPIA. This document should be filed in the eTMF.</w:t>
      </w:r>
    </w:p>
    <w:p>
      <w:pPr>
        <w:pStyle w:val="BodyText"/>
        <w:spacing w:line="242" w:lineRule="auto" w:before="108"/>
        <w:ind w:left="1180" w:right="570"/>
      </w:pPr>
      <w:r>
        <w:rPr>
          <w:b/>
        </w:rPr>
        <w:t>Data Processing (or processing data)</w:t>
      </w:r>
      <w:r>
        <w:rPr/>
        <w:t>: any operation or set of operations performed upon</w:t>
      </w:r>
      <w:r>
        <w:rPr>
          <w:spacing w:val="-4"/>
        </w:rPr>
        <w:t> </w:t>
      </w:r>
      <w:r>
        <w:rPr/>
        <w:t>personal</w:t>
      </w:r>
      <w:r>
        <w:rPr>
          <w:spacing w:val="-3"/>
        </w:rPr>
        <w:t> </w:t>
      </w:r>
      <w:r>
        <w:rPr/>
        <w:t>data,</w:t>
      </w:r>
      <w:r>
        <w:rPr>
          <w:spacing w:val="-3"/>
        </w:rPr>
        <w:t> </w:t>
      </w:r>
      <w:r>
        <w:rPr/>
        <w:t>whether</w:t>
      </w:r>
      <w:r>
        <w:rPr>
          <w:spacing w:val="-3"/>
        </w:rPr>
        <w:t> </w:t>
      </w:r>
      <w:r>
        <w:rPr/>
        <w:t>or</w:t>
      </w:r>
      <w:r>
        <w:rPr>
          <w:spacing w:val="-3"/>
        </w:rPr>
        <w:t> </w:t>
      </w:r>
      <w:r>
        <w:rPr/>
        <w:t>not</w:t>
      </w:r>
      <w:r>
        <w:rPr>
          <w:spacing w:val="-3"/>
        </w:rPr>
        <w:t> </w:t>
      </w:r>
      <w:r>
        <w:rPr/>
        <w:t>by</w:t>
      </w:r>
      <w:r>
        <w:rPr>
          <w:spacing w:val="-3"/>
        </w:rPr>
        <w:t> </w:t>
      </w:r>
      <w:r>
        <w:rPr/>
        <w:t>automatic</w:t>
      </w:r>
      <w:r>
        <w:rPr>
          <w:spacing w:val="-3"/>
        </w:rPr>
        <w:t> </w:t>
      </w:r>
      <w:r>
        <w:rPr/>
        <w:t>means,</w:t>
      </w:r>
      <w:r>
        <w:rPr>
          <w:spacing w:val="-3"/>
        </w:rPr>
        <w:t> </w:t>
      </w:r>
      <w:r>
        <w:rPr/>
        <w:t>such</w:t>
      </w:r>
      <w:r>
        <w:rPr>
          <w:spacing w:val="-3"/>
        </w:rPr>
        <w:t> </w:t>
      </w:r>
      <w:r>
        <w:rPr/>
        <w:t>as</w:t>
      </w:r>
      <w:r>
        <w:rPr>
          <w:spacing w:val="-3"/>
        </w:rPr>
        <w:t> </w:t>
      </w:r>
      <w:r>
        <w:rPr/>
        <w:t>collection,</w:t>
      </w:r>
      <w:r>
        <w:rPr>
          <w:spacing w:val="-3"/>
        </w:rPr>
        <w:t> </w:t>
      </w:r>
      <w:r>
        <w:rPr/>
        <w:t>recording, organization, storage, adaptation or alteration, retrieval, access, consultation, use, disclosure by transmission, dissemination or otherwise making available, alignment or combination, blocking, erasure or destruction.</w:t>
      </w:r>
    </w:p>
    <w:p>
      <w:pPr>
        <w:spacing w:after="0" w:line="242" w:lineRule="auto"/>
        <w:sectPr>
          <w:headerReference w:type="default" r:id="rId7"/>
          <w:footerReference w:type="default" r:id="rId8"/>
          <w:pgSz w:w="12240" w:h="15840"/>
          <w:pgMar w:header="979" w:footer="952" w:top="2760" w:bottom="1140" w:left="980" w:right="920"/>
          <w:pgNumType w:start="2"/>
        </w:sectPr>
      </w:pPr>
    </w:p>
    <w:p>
      <w:pPr>
        <w:pStyle w:val="BodyText"/>
        <w:spacing w:before="6"/>
        <w:rPr>
          <w:sz w:val="13"/>
        </w:rPr>
      </w:pPr>
    </w:p>
    <w:p>
      <w:pPr>
        <w:pStyle w:val="BodyText"/>
        <w:spacing w:line="244" w:lineRule="auto" w:before="94"/>
        <w:ind w:left="1180" w:right="627"/>
      </w:pPr>
      <w:r>
        <w:rPr>
          <w:b/>
        </w:rPr>
        <w:t>Study</w:t>
      </w:r>
      <w:r>
        <w:rPr>
          <w:b/>
          <w:spacing w:val="-4"/>
        </w:rPr>
        <w:t> </w:t>
      </w:r>
      <w:r>
        <w:rPr>
          <w:b/>
        </w:rPr>
        <w:t>Hub</w:t>
      </w:r>
      <w:r>
        <w:rPr/>
        <w:t>:</w:t>
      </w:r>
      <w:r>
        <w:rPr>
          <w:spacing w:val="-3"/>
        </w:rPr>
        <w:t> </w:t>
      </w:r>
      <w:r>
        <w:rPr/>
        <w:t>IQVIA’s</w:t>
      </w:r>
      <w:r>
        <w:rPr>
          <w:spacing w:val="-3"/>
        </w:rPr>
        <w:t> </w:t>
      </w:r>
      <w:r>
        <w:rPr/>
        <w:t>DCT</w:t>
      </w:r>
      <w:r>
        <w:rPr>
          <w:spacing w:val="-3"/>
        </w:rPr>
        <w:t> </w:t>
      </w:r>
      <w:r>
        <w:rPr/>
        <w:t>Technology</w:t>
      </w:r>
      <w:r>
        <w:rPr>
          <w:spacing w:val="-3"/>
        </w:rPr>
        <w:t> </w:t>
      </w:r>
      <w:r>
        <w:rPr/>
        <w:t>Platform</w:t>
      </w:r>
      <w:r>
        <w:rPr>
          <w:spacing w:val="-3"/>
        </w:rPr>
        <w:t> </w:t>
      </w:r>
      <w:r>
        <w:rPr/>
        <w:t>used</w:t>
      </w:r>
      <w:r>
        <w:rPr>
          <w:spacing w:val="-3"/>
        </w:rPr>
        <w:t> </w:t>
      </w:r>
      <w:r>
        <w:rPr/>
        <w:t>to</w:t>
      </w:r>
      <w:r>
        <w:rPr>
          <w:spacing w:val="-3"/>
        </w:rPr>
        <w:t> </w:t>
      </w:r>
      <w:r>
        <w:rPr/>
        <w:t>interact</w:t>
      </w:r>
      <w:r>
        <w:rPr>
          <w:spacing w:val="-3"/>
        </w:rPr>
        <w:t> </w:t>
      </w:r>
      <w:r>
        <w:rPr/>
        <w:t>with</w:t>
      </w:r>
      <w:r>
        <w:rPr>
          <w:spacing w:val="-3"/>
        </w:rPr>
        <w:t> </w:t>
      </w:r>
      <w:r>
        <w:rPr/>
        <w:t>subjects</w:t>
      </w:r>
      <w:r>
        <w:rPr>
          <w:spacing w:val="-6"/>
        </w:rPr>
        <w:t> </w:t>
      </w:r>
      <w:r>
        <w:rPr/>
        <w:t>and</w:t>
      </w:r>
      <w:r>
        <w:rPr>
          <w:spacing w:val="-2"/>
        </w:rPr>
        <w:t> </w:t>
      </w:r>
      <w:r>
        <w:rPr/>
        <w:t>sites </w:t>
      </w:r>
      <w:bookmarkStart w:name="MATERIAL AND EQUIPMENT" w:id="5"/>
      <w:bookmarkEnd w:id="5"/>
      <w:r>
        <w:rPr/>
        <w:t>o</w:t>
      </w:r>
      <w:r>
        <w:rPr/>
        <w:t>n a DCT study.</w:t>
      </w:r>
    </w:p>
    <w:p>
      <w:pPr>
        <w:pStyle w:val="BodyText"/>
        <w:spacing w:before="2"/>
        <w:rPr>
          <w:sz w:val="20"/>
        </w:rPr>
      </w:pPr>
    </w:p>
    <w:p>
      <w:pPr>
        <w:pStyle w:val="ListParagraph"/>
        <w:numPr>
          <w:ilvl w:val="0"/>
          <w:numId w:val="1"/>
        </w:numPr>
        <w:tabs>
          <w:tab w:pos="1179" w:val="left" w:leader="none"/>
          <w:tab w:pos="1180" w:val="left" w:leader="none"/>
        </w:tabs>
        <w:spacing w:line="240" w:lineRule="auto" w:before="1" w:after="0"/>
        <w:ind w:left="1180" w:right="0" w:hanging="720"/>
        <w:jc w:val="left"/>
        <w:rPr>
          <w:b/>
          <w:sz w:val="22"/>
        </w:rPr>
      </w:pPr>
      <w:r>
        <w:rPr>
          <w:b/>
          <w:sz w:val="22"/>
        </w:rPr>
        <w:t>MATERIAL</w:t>
      </w:r>
      <w:r>
        <w:rPr>
          <w:b/>
          <w:spacing w:val="-9"/>
          <w:sz w:val="22"/>
        </w:rPr>
        <w:t> </w:t>
      </w:r>
      <w:r>
        <w:rPr>
          <w:b/>
          <w:sz w:val="22"/>
        </w:rPr>
        <w:t>AND</w:t>
      </w:r>
      <w:r>
        <w:rPr>
          <w:b/>
          <w:spacing w:val="-9"/>
          <w:sz w:val="22"/>
        </w:rPr>
        <w:t> </w:t>
      </w:r>
      <w:r>
        <w:rPr>
          <w:b/>
          <w:spacing w:val="-2"/>
          <w:sz w:val="22"/>
        </w:rPr>
        <w:t>EQUIPMENT</w:t>
      </w:r>
    </w:p>
    <w:p>
      <w:pPr>
        <w:pStyle w:val="BodyText"/>
        <w:spacing w:before="126"/>
        <w:ind w:left="1180"/>
      </w:pPr>
      <w:bookmarkStart w:name="PROCEDURE" w:id="6"/>
      <w:bookmarkEnd w:id="6"/>
      <w:r>
        <w:rPr/>
      </w:r>
      <w:r>
        <w:rPr/>
        <w:t>Not</w:t>
      </w:r>
      <w:r>
        <w:rPr>
          <w:spacing w:val="-3"/>
        </w:rPr>
        <w:t> </w:t>
      </w:r>
      <w:r>
        <w:rPr>
          <w:spacing w:val="-2"/>
        </w:rPr>
        <w:t>Applicable</w:t>
      </w:r>
    </w:p>
    <w:p>
      <w:pPr>
        <w:pStyle w:val="BodyText"/>
        <w:spacing w:before="1"/>
        <w:rPr>
          <w:sz w:val="20"/>
        </w:rPr>
      </w:pPr>
    </w:p>
    <w:p>
      <w:pPr>
        <w:pStyle w:val="ListParagraph"/>
        <w:numPr>
          <w:ilvl w:val="0"/>
          <w:numId w:val="1"/>
        </w:numPr>
        <w:tabs>
          <w:tab w:pos="1179" w:val="left" w:leader="none"/>
          <w:tab w:pos="1180" w:val="left" w:leader="none"/>
        </w:tabs>
        <w:spacing w:line="240" w:lineRule="auto" w:before="1" w:after="0"/>
        <w:ind w:left="1180" w:right="0" w:hanging="720"/>
        <w:jc w:val="left"/>
        <w:rPr>
          <w:b/>
          <w:sz w:val="22"/>
        </w:rPr>
      </w:pPr>
      <w:r>
        <w:rPr>
          <w:b/>
          <w:spacing w:val="-2"/>
          <w:sz w:val="22"/>
        </w:rPr>
        <w:t>PROCEDURE</w:t>
      </w:r>
    </w:p>
    <w:p>
      <w:pPr>
        <w:pStyle w:val="BodyText"/>
        <w:spacing w:before="11"/>
        <w:rPr>
          <w:b/>
          <w:sz w:val="20"/>
        </w:rPr>
      </w:pPr>
    </w:p>
    <w:p>
      <w:pPr>
        <w:pStyle w:val="ListParagraph"/>
        <w:numPr>
          <w:ilvl w:val="1"/>
          <w:numId w:val="1"/>
        </w:numPr>
        <w:tabs>
          <w:tab w:pos="1899" w:val="left" w:leader="none"/>
          <w:tab w:pos="1900" w:val="left" w:leader="none"/>
        </w:tabs>
        <w:spacing w:line="240" w:lineRule="auto" w:before="0" w:after="0"/>
        <w:ind w:left="1900" w:right="0" w:hanging="720"/>
        <w:jc w:val="left"/>
        <w:rPr>
          <w:b/>
          <w:sz w:val="22"/>
        </w:rPr>
      </w:pPr>
      <w:bookmarkStart w:name="DCT DPIA Study Hub Template Process" w:id="7"/>
      <w:bookmarkEnd w:id="7"/>
      <w:r>
        <w:rPr>
          <w:b/>
          <w:sz w:val="22"/>
        </w:rPr>
        <w:t>DC</w:t>
      </w:r>
      <w:r>
        <w:rPr>
          <w:b/>
          <w:sz w:val="22"/>
        </w:rPr>
        <w:t>T</w:t>
      </w:r>
      <w:r>
        <w:rPr>
          <w:b/>
          <w:spacing w:val="-3"/>
          <w:sz w:val="22"/>
        </w:rPr>
        <w:t> </w:t>
      </w:r>
      <w:r>
        <w:rPr>
          <w:b/>
          <w:sz w:val="22"/>
        </w:rPr>
        <w:t>DPIA</w:t>
      </w:r>
      <w:r>
        <w:rPr>
          <w:b/>
          <w:spacing w:val="-12"/>
          <w:sz w:val="22"/>
        </w:rPr>
        <w:t> </w:t>
      </w:r>
      <w:r>
        <w:rPr>
          <w:b/>
          <w:sz w:val="22"/>
        </w:rPr>
        <w:t>Study</w:t>
      </w:r>
      <w:r>
        <w:rPr>
          <w:b/>
          <w:spacing w:val="-3"/>
          <w:sz w:val="22"/>
        </w:rPr>
        <w:t> </w:t>
      </w:r>
      <w:r>
        <w:rPr>
          <w:b/>
          <w:sz w:val="22"/>
        </w:rPr>
        <w:t>Hub</w:t>
      </w:r>
      <w:r>
        <w:rPr>
          <w:b/>
          <w:spacing w:val="-2"/>
          <w:sz w:val="22"/>
        </w:rPr>
        <w:t> </w:t>
      </w:r>
      <w:r>
        <w:rPr>
          <w:b/>
          <w:sz w:val="22"/>
        </w:rPr>
        <w:t>Template</w:t>
      </w:r>
      <w:r>
        <w:rPr>
          <w:b/>
          <w:spacing w:val="-2"/>
          <w:sz w:val="22"/>
        </w:rPr>
        <w:t> Process</w:t>
      </w:r>
    </w:p>
    <w:p>
      <w:pPr>
        <w:pStyle w:val="BodyText"/>
        <w:rPr>
          <w:b/>
          <w:sz w:val="11"/>
        </w:rPr>
      </w:pPr>
    </w:p>
    <w:tbl>
      <w:tblPr>
        <w:tblW w:w="0" w:type="auto"/>
        <w:jc w:val="left"/>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4"/>
              <w:rPr>
                <w:b/>
                <w:sz w:val="20"/>
              </w:rPr>
            </w:pPr>
            <w:r>
              <w:rPr>
                <w:b/>
                <w:spacing w:val="-4"/>
                <w:sz w:val="20"/>
              </w:rPr>
              <w:t>Who:</w:t>
            </w:r>
          </w:p>
        </w:tc>
        <w:tc>
          <w:tcPr>
            <w:tcW w:w="6264" w:type="dxa"/>
            <w:shd w:val="clear" w:color="auto" w:fill="D9D9D9"/>
          </w:tcPr>
          <w:p>
            <w:pPr>
              <w:pStyle w:val="TableParagraph"/>
              <w:spacing w:before="38"/>
              <w:ind w:left="114"/>
              <w:rPr>
                <w:b/>
                <w:sz w:val="20"/>
              </w:rPr>
            </w:pPr>
            <w:r>
              <w:rPr>
                <w:b/>
                <w:spacing w:val="-2"/>
                <w:sz w:val="20"/>
              </w:rPr>
              <w:t>Step:</w:t>
            </w:r>
          </w:p>
        </w:tc>
        <w:tc>
          <w:tcPr>
            <w:tcW w:w="1843" w:type="dxa"/>
            <w:shd w:val="clear" w:color="auto" w:fill="D9D9D9"/>
          </w:tcPr>
          <w:p>
            <w:pPr>
              <w:pStyle w:val="TableParagraph"/>
              <w:spacing w:before="38"/>
              <w:ind w:left="114"/>
              <w:rPr>
                <w:b/>
                <w:sz w:val="20"/>
              </w:rPr>
            </w:pPr>
            <w:r>
              <w:rPr>
                <w:b/>
                <w:spacing w:val="-2"/>
                <w:sz w:val="20"/>
              </w:rPr>
              <w:t>When:</w:t>
            </w:r>
          </w:p>
        </w:tc>
      </w:tr>
      <w:tr>
        <w:trPr>
          <w:trHeight w:val="3263" w:hRule="atLeast"/>
        </w:trPr>
        <w:tc>
          <w:tcPr>
            <w:tcW w:w="797" w:type="dxa"/>
          </w:tcPr>
          <w:p>
            <w:pPr>
              <w:pStyle w:val="TableParagraph"/>
              <w:spacing w:before="38"/>
              <w:ind w:left="172"/>
              <w:rPr>
                <w:b/>
                <w:sz w:val="20"/>
              </w:rPr>
            </w:pPr>
            <w:r>
              <w:rPr>
                <w:b/>
                <w:spacing w:val="-2"/>
                <w:sz w:val="20"/>
              </w:rPr>
              <w:t>6.1.1</w:t>
            </w:r>
          </w:p>
        </w:tc>
        <w:tc>
          <w:tcPr>
            <w:tcW w:w="1162" w:type="dxa"/>
          </w:tcPr>
          <w:p>
            <w:pPr>
              <w:pStyle w:val="TableParagraph"/>
              <w:ind w:left="114"/>
              <w:rPr>
                <w:sz w:val="20"/>
              </w:rPr>
            </w:pPr>
            <w:r>
              <w:rPr>
                <w:sz w:val="20"/>
              </w:rPr>
              <w:t>DCT</w:t>
            </w:r>
            <w:r>
              <w:rPr>
                <w:spacing w:val="-4"/>
                <w:sz w:val="20"/>
              </w:rPr>
              <w:t> </w:t>
            </w:r>
            <w:r>
              <w:rPr>
                <w:spacing w:val="-5"/>
                <w:sz w:val="20"/>
              </w:rPr>
              <w:t>PS</w:t>
            </w:r>
          </w:p>
        </w:tc>
        <w:tc>
          <w:tcPr>
            <w:tcW w:w="6264" w:type="dxa"/>
          </w:tcPr>
          <w:p>
            <w:pPr>
              <w:pStyle w:val="TableParagraph"/>
              <w:numPr>
                <w:ilvl w:val="0"/>
                <w:numId w:val="3"/>
              </w:numPr>
              <w:tabs>
                <w:tab w:pos="834" w:val="left" w:leader="none"/>
                <w:tab w:pos="835" w:val="left" w:leader="none"/>
              </w:tabs>
              <w:spacing w:line="240" w:lineRule="auto" w:before="0" w:after="0"/>
              <w:ind w:left="834" w:right="130" w:hanging="360"/>
              <w:jc w:val="left"/>
              <w:rPr>
                <w:sz w:val="20"/>
              </w:rPr>
            </w:pPr>
            <w:r>
              <w:rPr>
                <w:sz w:val="20"/>
              </w:rPr>
              <w:t>Reviews the Study Agnostic Study Hub Data Flows to identify</w:t>
            </w:r>
            <w:r>
              <w:rPr>
                <w:spacing w:val="-4"/>
                <w:sz w:val="20"/>
              </w:rPr>
              <w:t> </w:t>
            </w:r>
            <w:r>
              <w:rPr>
                <w:sz w:val="20"/>
              </w:rPr>
              <w:t>changes</w:t>
            </w:r>
            <w:r>
              <w:rPr>
                <w:spacing w:val="-4"/>
                <w:sz w:val="20"/>
              </w:rPr>
              <w:t> </w:t>
            </w:r>
            <w:r>
              <w:rPr>
                <w:sz w:val="20"/>
              </w:rPr>
              <w:t>to</w:t>
            </w:r>
            <w:r>
              <w:rPr>
                <w:spacing w:val="-4"/>
                <w:sz w:val="20"/>
              </w:rPr>
              <w:t> </w:t>
            </w:r>
            <w:r>
              <w:rPr>
                <w:sz w:val="20"/>
              </w:rPr>
              <w:t>the</w:t>
            </w:r>
            <w:r>
              <w:rPr>
                <w:spacing w:val="-4"/>
                <w:sz w:val="20"/>
              </w:rPr>
              <w:t> </w:t>
            </w:r>
            <w:r>
              <w:rPr>
                <w:sz w:val="20"/>
              </w:rPr>
              <w:t>flow,</w:t>
            </w:r>
            <w:r>
              <w:rPr>
                <w:spacing w:val="-4"/>
                <w:sz w:val="20"/>
              </w:rPr>
              <w:t> </w:t>
            </w:r>
            <w:r>
              <w:rPr>
                <w:sz w:val="20"/>
              </w:rPr>
              <w:t>resulting</w:t>
            </w:r>
            <w:r>
              <w:rPr>
                <w:spacing w:val="-4"/>
                <w:sz w:val="20"/>
              </w:rPr>
              <w:t> </w:t>
            </w:r>
            <w:r>
              <w:rPr>
                <w:sz w:val="20"/>
              </w:rPr>
              <w:t>from</w:t>
            </w:r>
            <w:r>
              <w:rPr>
                <w:spacing w:val="-4"/>
                <w:sz w:val="20"/>
              </w:rPr>
              <w:t> </w:t>
            </w:r>
            <w:r>
              <w:rPr>
                <w:sz w:val="20"/>
              </w:rPr>
              <w:t>the</w:t>
            </w:r>
            <w:r>
              <w:rPr>
                <w:spacing w:val="-4"/>
                <w:sz w:val="20"/>
              </w:rPr>
              <w:t> </w:t>
            </w:r>
            <w:r>
              <w:rPr>
                <w:sz w:val="20"/>
              </w:rPr>
              <w:t>new</w:t>
            </w:r>
            <w:r>
              <w:rPr>
                <w:spacing w:val="-4"/>
                <w:sz w:val="20"/>
              </w:rPr>
              <w:t> </w:t>
            </w:r>
            <w:r>
              <w:rPr>
                <w:sz w:val="20"/>
              </w:rPr>
              <w:t>feature</w:t>
            </w:r>
            <w:r>
              <w:rPr>
                <w:spacing w:val="-4"/>
                <w:sz w:val="20"/>
              </w:rPr>
              <w:t> </w:t>
            </w:r>
            <w:r>
              <w:rPr>
                <w:sz w:val="20"/>
              </w:rPr>
              <w:t>/ </w:t>
            </w:r>
            <w:r>
              <w:rPr>
                <w:spacing w:val="-2"/>
                <w:sz w:val="20"/>
              </w:rPr>
              <w:t>release.</w:t>
            </w:r>
          </w:p>
          <w:p>
            <w:pPr>
              <w:pStyle w:val="TableParagraph"/>
              <w:numPr>
                <w:ilvl w:val="0"/>
                <w:numId w:val="3"/>
              </w:numPr>
              <w:tabs>
                <w:tab w:pos="834" w:val="left" w:leader="none"/>
                <w:tab w:pos="835" w:val="left" w:leader="none"/>
              </w:tabs>
              <w:spacing w:line="244" w:lineRule="exact" w:before="1" w:after="0"/>
              <w:ind w:left="834" w:right="0" w:hanging="361"/>
              <w:jc w:val="left"/>
              <w:rPr>
                <w:sz w:val="20"/>
              </w:rPr>
            </w:pPr>
            <w:r>
              <w:rPr>
                <w:sz w:val="20"/>
              </w:rPr>
              <w:t>Reviews</w:t>
            </w:r>
            <w:r>
              <w:rPr>
                <w:spacing w:val="-7"/>
                <w:sz w:val="20"/>
              </w:rPr>
              <w:t> </w:t>
            </w:r>
            <w:r>
              <w:rPr>
                <w:sz w:val="20"/>
              </w:rPr>
              <w:t>the</w:t>
            </w:r>
            <w:r>
              <w:rPr>
                <w:spacing w:val="-6"/>
                <w:sz w:val="20"/>
              </w:rPr>
              <w:t> </w:t>
            </w:r>
            <w:r>
              <w:rPr>
                <w:sz w:val="20"/>
              </w:rPr>
              <w:t>DPIA</w:t>
            </w:r>
            <w:r>
              <w:rPr>
                <w:spacing w:val="-6"/>
                <w:sz w:val="20"/>
              </w:rPr>
              <w:t> </w:t>
            </w:r>
            <w:r>
              <w:rPr>
                <w:sz w:val="20"/>
              </w:rPr>
              <w:t>Study</w:t>
            </w:r>
            <w:r>
              <w:rPr>
                <w:spacing w:val="-6"/>
                <w:sz w:val="20"/>
              </w:rPr>
              <w:t> </w:t>
            </w:r>
            <w:r>
              <w:rPr>
                <w:sz w:val="20"/>
              </w:rPr>
              <w:t>Hub</w:t>
            </w:r>
            <w:r>
              <w:rPr>
                <w:spacing w:val="-3"/>
                <w:sz w:val="20"/>
              </w:rPr>
              <w:t> </w:t>
            </w:r>
            <w:r>
              <w:rPr>
                <w:sz w:val="20"/>
              </w:rPr>
              <w:t>Template,</w:t>
            </w:r>
            <w:r>
              <w:rPr>
                <w:spacing w:val="-6"/>
                <w:sz w:val="20"/>
              </w:rPr>
              <w:t> </w:t>
            </w:r>
            <w:r>
              <w:rPr>
                <w:spacing w:val="-5"/>
                <w:sz w:val="20"/>
              </w:rPr>
              <w:t>and</w:t>
            </w:r>
          </w:p>
          <w:p>
            <w:pPr>
              <w:pStyle w:val="TableParagraph"/>
              <w:numPr>
                <w:ilvl w:val="1"/>
                <w:numId w:val="3"/>
              </w:numPr>
              <w:tabs>
                <w:tab w:pos="1555" w:val="left" w:leader="none"/>
              </w:tabs>
              <w:spacing w:line="232" w:lineRule="auto" w:before="4" w:after="0"/>
              <w:ind w:left="1554" w:right="243" w:hanging="360"/>
              <w:jc w:val="left"/>
              <w:rPr>
                <w:sz w:val="20"/>
              </w:rPr>
            </w:pPr>
            <w:r>
              <w:rPr>
                <w:sz w:val="20"/>
              </w:rPr>
              <w:t>adds or removes any vendor who processes data received into Study Hub to the vendor list, and identifies</w:t>
            </w:r>
            <w:r>
              <w:rPr>
                <w:spacing w:val="-7"/>
                <w:sz w:val="20"/>
              </w:rPr>
              <w:t> </w:t>
            </w:r>
            <w:r>
              <w:rPr>
                <w:sz w:val="20"/>
              </w:rPr>
              <w:t>countries</w:t>
            </w:r>
            <w:r>
              <w:rPr>
                <w:spacing w:val="-7"/>
                <w:sz w:val="20"/>
              </w:rPr>
              <w:t> </w:t>
            </w:r>
            <w:r>
              <w:rPr>
                <w:sz w:val="20"/>
              </w:rPr>
              <w:t>where</w:t>
            </w:r>
            <w:r>
              <w:rPr>
                <w:spacing w:val="-7"/>
                <w:sz w:val="20"/>
              </w:rPr>
              <w:t> </w:t>
            </w:r>
            <w:r>
              <w:rPr>
                <w:sz w:val="20"/>
              </w:rPr>
              <w:t>those</w:t>
            </w:r>
            <w:r>
              <w:rPr>
                <w:spacing w:val="-7"/>
                <w:sz w:val="20"/>
              </w:rPr>
              <w:t> </w:t>
            </w:r>
            <w:r>
              <w:rPr>
                <w:sz w:val="20"/>
              </w:rPr>
              <w:t>vendors</w:t>
            </w:r>
            <w:r>
              <w:rPr>
                <w:spacing w:val="-8"/>
                <w:sz w:val="20"/>
              </w:rPr>
              <w:t> </w:t>
            </w:r>
            <w:r>
              <w:rPr>
                <w:sz w:val="20"/>
              </w:rPr>
              <w:t>store</w:t>
            </w:r>
            <w:r>
              <w:rPr>
                <w:spacing w:val="-8"/>
                <w:sz w:val="20"/>
              </w:rPr>
              <w:t> </w:t>
            </w:r>
            <w:r>
              <w:rPr>
                <w:sz w:val="20"/>
              </w:rPr>
              <w:t>and access data</w:t>
            </w:r>
          </w:p>
          <w:p>
            <w:pPr>
              <w:pStyle w:val="TableParagraph"/>
              <w:numPr>
                <w:ilvl w:val="1"/>
                <w:numId w:val="3"/>
              </w:numPr>
              <w:tabs>
                <w:tab w:pos="1555" w:val="left" w:leader="none"/>
              </w:tabs>
              <w:spacing w:line="223" w:lineRule="auto" w:before="14" w:after="0"/>
              <w:ind w:left="1554" w:right="260" w:hanging="360"/>
              <w:jc w:val="left"/>
              <w:rPr>
                <w:sz w:val="20"/>
              </w:rPr>
            </w:pPr>
            <w:r>
              <w:rPr>
                <w:sz w:val="20"/>
              </w:rPr>
              <w:t>details any access, review or other processing of personal</w:t>
            </w:r>
            <w:r>
              <w:rPr>
                <w:spacing w:val="-6"/>
                <w:sz w:val="20"/>
              </w:rPr>
              <w:t> </w:t>
            </w:r>
            <w:r>
              <w:rPr>
                <w:sz w:val="20"/>
              </w:rPr>
              <w:t>data</w:t>
            </w:r>
            <w:r>
              <w:rPr>
                <w:spacing w:val="-6"/>
                <w:sz w:val="20"/>
              </w:rPr>
              <w:t> </w:t>
            </w:r>
            <w:r>
              <w:rPr>
                <w:sz w:val="20"/>
              </w:rPr>
              <w:t>caused</w:t>
            </w:r>
            <w:r>
              <w:rPr>
                <w:spacing w:val="-6"/>
                <w:sz w:val="20"/>
              </w:rPr>
              <w:t> </w:t>
            </w:r>
            <w:r>
              <w:rPr>
                <w:sz w:val="20"/>
              </w:rPr>
              <w:t>by</w:t>
            </w:r>
            <w:r>
              <w:rPr>
                <w:spacing w:val="-6"/>
                <w:sz w:val="20"/>
              </w:rPr>
              <w:t> </w:t>
            </w:r>
            <w:r>
              <w:rPr>
                <w:sz w:val="20"/>
              </w:rPr>
              <w:t>the</w:t>
            </w:r>
            <w:r>
              <w:rPr>
                <w:spacing w:val="-6"/>
                <w:sz w:val="20"/>
              </w:rPr>
              <w:t> </w:t>
            </w:r>
            <w:r>
              <w:rPr>
                <w:sz w:val="20"/>
              </w:rPr>
              <w:t>new</w:t>
            </w:r>
            <w:r>
              <w:rPr>
                <w:spacing w:val="-3"/>
                <w:sz w:val="20"/>
              </w:rPr>
              <w:t> </w:t>
            </w:r>
            <w:r>
              <w:rPr>
                <w:sz w:val="20"/>
              </w:rPr>
              <w:t>feature</w:t>
            </w:r>
            <w:r>
              <w:rPr>
                <w:spacing w:val="-5"/>
                <w:sz w:val="20"/>
              </w:rPr>
              <w:t> </w:t>
            </w:r>
            <w:r>
              <w:rPr>
                <w:sz w:val="20"/>
              </w:rPr>
              <w:t>/</w:t>
            </w:r>
            <w:r>
              <w:rPr>
                <w:spacing w:val="-5"/>
                <w:sz w:val="20"/>
              </w:rPr>
              <w:t> </w:t>
            </w:r>
            <w:r>
              <w:rPr>
                <w:sz w:val="20"/>
              </w:rPr>
              <w:t>release</w:t>
            </w:r>
          </w:p>
          <w:p>
            <w:pPr>
              <w:pStyle w:val="TableParagraph"/>
              <w:numPr>
                <w:ilvl w:val="1"/>
                <w:numId w:val="3"/>
              </w:numPr>
              <w:tabs>
                <w:tab w:pos="1555" w:val="left" w:leader="none"/>
              </w:tabs>
              <w:spacing w:line="239" w:lineRule="exact" w:before="3" w:after="0"/>
              <w:ind w:left="1554" w:right="0" w:hanging="361"/>
              <w:jc w:val="left"/>
              <w:rPr>
                <w:sz w:val="20"/>
              </w:rPr>
            </w:pPr>
            <w:r>
              <w:rPr>
                <w:sz w:val="20"/>
              </w:rPr>
              <w:t>edits</w:t>
            </w:r>
            <w:r>
              <w:rPr>
                <w:spacing w:val="-7"/>
                <w:sz w:val="20"/>
              </w:rPr>
              <w:t> </w:t>
            </w:r>
            <w:r>
              <w:rPr>
                <w:sz w:val="20"/>
              </w:rPr>
              <w:t>the</w:t>
            </w:r>
            <w:r>
              <w:rPr>
                <w:spacing w:val="-4"/>
                <w:sz w:val="20"/>
              </w:rPr>
              <w:t> </w:t>
            </w:r>
            <w:r>
              <w:rPr>
                <w:sz w:val="20"/>
              </w:rPr>
              <w:t>data</w:t>
            </w:r>
            <w:r>
              <w:rPr>
                <w:spacing w:val="-4"/>
                <w:sz w:val="20"/>
              </w:rPr>
              <w:t> </w:t>
            </w:r>
            <w:r>
              <w:rPr>
                <w:sz w:val="20"/>
              </w:rPr>
              <w:t>flows</w:t>
            </w:r>
            <w:r>
              <w:rPr>
                <w:spacing w:val="-4"/>
                <w:sz w:val="20"/>
              </w:rPr>
              <w:t> </w:t>
            </w:r>
            <w:r>
              <w:rPr>
                <w:sz w:val="20"/>
              </w:rPr>
              <w:t>and</w:t>
            </w:r>
            <w:r>
              <w:rPr>
                <w:spacing w:val="-4"/>
                <w:sz w:val="20"/>
              </w:rPr>
              <w:t> </w:t>
            </w:r>
            <w:r>
              <w:rPr>
                <w:sz w:val="20"/>
              </w:rPr>
              <w:t>charts,</w:t>
            </w:r>
            <w:r>
              <w:rPr>
                <w:spacing w:val="-4"/>
                <w:sz w:val="20"/>
              </w:rPr>
              <w:t> </w:t>
            </w:r>
            <w:r>
              <w:rPr>
                <w:sz w:val="20"/>
              </w:rPr>
              <w:t>as</w:t>
            </w:r>
            <w:r>
              <w:rPr>
                <w:spacing w:val="-4"/>
                <w:sz w:val="20"/>
              </w:rPr>
              <w:t> </w:t>
            </w:r>
            <w:r>
              <w:rPr>
                <w:spacing w:val="-2"/>
                <w:sz w:val="20"/>
              </w:rPr>
              <w:t>appropriate</w:t>
            </w:r>
          </w:p>
          <w:p>
            <w:pPr>
              <w:pStyle w:val="TableParagraph"/>
              <w:numPr>
                <w:ilvl w:val="0"/>
                <w:numId w:val="3"/>
              </w:numPr>
              <w:tabs>
                <w:tab w:pos="834" w:val="left" w:leader="none"/>
                <w:tab w:pos="835" w:val="left" w:leader="none"/>
              </w:tabs>
              <w:spacing w:line="230" w:lineRule="exact" w:before="0" w:after="0"/>
              <w:ind w:left="834" w:right="113" w:hanging="360"/>
              <w:jc w:val="left"/>
              <w:rPr>
                <w:sz w:val="20"/>
              </w:rPr>
            </w:pPr>
            <w:r>
              <w:rPr>
                <w:sz w:val="20"/>
              </w:rPr>
              <w:t>Sends</w:t>
            </w:r>
            <w:r>
              <w:rPr>
                <w:spacing w:val="-5"/>
                <w:sz w:val="20"/>
              </w:rPr>
              <w:t> </w:t>
            </w:r>
            <w:r>
              <w:rPr>
                <w:sz w:val="20"/>
              </w:rPr>
              <w:t>the</w:t>
            </w:r>
            <w:r>
              <w:rPr>
                <w:spacing w:val="-3"/>
                <w:sz w:val="20"/>
              </w:rPr>
              <w:t> </w:t>
            </w:r>
            <w:r>
              <w:rPr>
                <w:sz w:val="20"/>
              </w:rPr>
              <w:t>DPIA</w:t>
            </w:r>
            <w:r>
              <w:rPr>
                <w:spacing w:val="-5"/>
                <w:sz w:val="20"/>
              </w:rPr>
              <w:t> </w:t>
            </w:r>
            <w:r>
              <w:rPr>
                <w:sz w:val="20"/>
              </w:rPr>
              <w:t>Study</w:t>
            </w:r>
            <w:r>
              <w:rPr>
                <w:spacing w:val="-4"/>
                <w:sz w:val="20"/>
              </w:rPr>
              <w:t> </w:t>
            </w:r>
            <w:r>
              <w:rPr>
                <w:sz w:val="20"/>
              </w:rPr>
              <w:t>Hub</w:t>
            </w:r>
            <w:r>
              <w:rPr>
                <w:spacing w:val="-5"/>
                <w:sz w:val="20"/>
              </w:rPr>
              <w:t> </w:t>
            </w:r>
            <w:r>
              <w:rPr>
                <w:sz w:val="20"/>
              </w:rPr>
              <w:t>Template</w:t>
            </w:r>
            <w:r>
              <w:rPr>
                <w:spacing w:val="-2"/>
                <w:sz w:val="20"/>
              </w:rPr>
              <w:t> </w:t>
            </w:r>
            <w:r>
              <w:rPr>
                <w:sz w:val="20"/>
              </w:rPr>
              <w:t>to</w:t>
            </w:r>
            <w:r>
              <w:rPr>
                <w:spacing w:val="-5"/>
                <w:sz w:val="20"/>
              </w:rPr>
              <w:t> </w:t>
            </w:r>
            <w:r>
              <w:rPr>
                <w:sz w:val="20"/>
              </w:rPr>
              <w:t>the</w:t>
            </w:r>
            <w:r>
              <w:rPr>
                <w:spacing w:val="-5"/>
                <w:sz w:val="20"/>
              </w:rPr>
              <w:t> </w:t>
            </w:r>
            <w:r>
              <w:rPr>
                <w:sz w:val="20"/>
              </w:rPr>
              <w:t>ITL</w:t>
            </w:r>
            <w:r>
              <w:rPr>
                <w:spacing w:val="-5"/>
                <w:sz w:val="20"/>
              </w:rPr>
              <w:t> </w:t>
            </w:r>
            <w:r>
              <w:rPr>
                <w:sz w:val="20"/>
              </w:rPr>
              <w:t>and</w:t>
            </w:r>
            <w:r>
              <w:rPr>
                <w:spacing w:val="-5"/>
                <w:sz w:val="20"/>
              </w:rPr>
              <w:t> </w:t>
            </w:r>
            <w:r>
              <w:rPr>
                <w:sz w:val="20"/>
              </w:rPr>
              <w:t>SHBSL for review, as per CS_WI_DCT0007 R&amp;DS IT Study Hub Strategic Document Approval Process.</w:t>
            </w:r>
          </w:p>
        </w:tc>
        <w:tc>
          <w:tcPr>
            <w:tcW w:w="1843" w:type="dxa"/>
          </w:tcPr>
          <w:p>
            <w:pPr>
              <w:pStyle w:val="TableParagraph"/>
              <w:spacing w:line="242" w:lineRule="auto" w:before="38"/>
              <w:ind w:left="114" w:right="176"/>
              <w:rPr>
                <w:sz w:val="20"/>
              </w:rPr>
            </w:pPr>
            <w:r>
              <w:rPr>
                <w:sz w:val="20"/>
              </w:rPr>
              <w:t>With every new feature</w:t>
            </w:r>
            <w:r>
              <w:rPr>
                <w:spacing w:val="-14"/>
                <w:sz w:val="20"/>
              </w:rPr>
              <w:t> </w:t>
            </w:r>
            <w:r>
              <w:rPr>
                <w:sz w:val="20"/>
              </w:rPr>
              <w:t>/</w:t>
            </w:r>
            <w:r>
              <w:rPr>
                <w:spacing w:val="-14"/>
                <w:sz w:val="20"/>
              </w:rPr>
              <w:t> </w:t>
            </w:r>
            <w:r>
              <w:rPr>
                <w:sz w:val="20"/>
              </w:rPr>
              <w:t>release of Study Hub</w:t>
            </w:r>
          </w:p>
        </w:tc>
      </w:tr>
      <w:tr>
        <w:trPr>
          <w:trHeight w:val="767" w:hRule="atLeast"/>
        </w:trPr>
        <w:tc>
          <w:tcPr>
            <w:tcW w:w="797" w:type="dxa"/>
          </w:tcPr>
          <w:p>
            <w:pPr>
              <w:pStyle w:val="TableParagraph"/>
              <w:spacing w:before="38"/>
              <w:ind w:left="115"/>
              <w:rPr>
                <w:b/>
                <w:sz w:val="20"/>
              </w:rPr>
            </w:pPr>
            <w:r>
              <w:rPr>
                <w:b/>
                <w:spacing w:val="-2"/>
                <w:sz w:val="20"/>
              </w:rPr>
              <w:t>6.1.2</w:t>
            </w:r>
          </w:p>
        </w:tc>
        <w:tc>
          <w:tcPr>
            <w:tcW w:w="1162" w:type="dxa"/>
          </w:tcPr>
          <w:p>
            <w:pPr>
              <w:pStyle w:val="TableParagraph"/>
              <w:ind w:left="114"/>
              <w:rPr>
                <w:sz w:val="20"/>
              </w:rPr>
            </w:pPr>
            <w:r>
              <w:rPr>
                <w:spacing w:val="-2"/>
                <w:sz w:val="20"/>
              </w:rPr>
              <w:t>SHBSL</w:t>
            </w:r>
          </w:p>
        </w:tc>
        <w:tc>
          <w:tcPr>
            <w:tcW w:w="6264" w:type="dxa"/>
          </w:tcPr>
          <w:p>
            <w:pPr>
              <w:pStyle w:val="TableParagraph"/>
              <w:spacing w:before="38"/>
              <w:ind w:left="114"/>
              <w:rPr>
                <w:sz w:val="20"/>
              </w:rPr>
            </w:pPr>
            <w:r>
              <w:rPr>
                <w:sz w:val="20"/>
              </w:rPr>
              <w:t>Sends</w:t>
            </w:r>
            <w:r>
              <w:rPr>
                <w:spacing w:val="-3"/>
                <w:sz w:val="20"/>
              </w:rPr>
              <w:t> </w:t>
            </w:r>
            <w:r>
              <w:rPr>
                <w:sz w:val="20"/>
              </w:rPr>
              <w:t>the</w:t>
            </w:r>
            <w:r>
              <w:rPr>
                <w:spacing w:val="-3"/>
                <w:sz w:val="20"/>
              </w:rPr>
              <w:t> </w:t>
            </w:r>
            <w:r>
              <w:rPr>
                <w:sz w:val="20"/>
              </w:rPr>
              <w:t>DCT</w:t>
            </w:r>
            <w:r>
              <w:rPr>
                <w:spacing w:val="-5"/>
                <w:sz w:val="20"/>
              </w:rPr>
              <w:t> </w:t>
            </w:r>
            <w:r>
              <w:rPr>
                <w:sz w:val="20"/>
              </w:rPr>
              <w:t>PS</w:t>
            </w:r>
            <w:r>
              <w:rPr>
                <w:spacing w:val="-5"/>
                <w:sz w:val="20"/>
              </w:rPr>
              <w:t> </w:t>
            </w:r>
            <w:r>
              <w:rPr>
                <w:sz w:val="20"/>
              </w:rPr>
              <w:t>an</w:t>
            </w:r>
            <w:r>
              <w:rPr>
                <w:spacing w:val="-5"/>
                <w:sz w:val="20"/>
              </w:rPr>
              <w:t> </w:t>
            </w:r>
            <w:r>
              <w:rPr>
                <w:sz w:val="20"/>
              </w:rPr>
              <w:t>approval email,</w:t>
            </w:r>
            <w:r>
              <w:rPr>
                <w:spacing w:val="-4"/>
                <w:sz w:val="20"/>
              </w:rPr>
              <w:t> </w:t>
            </w:r>
            <w:r>
              <w:rPr>
                <w:sz w:val="20"/>
              </w:rPr>
              <w:t>with</w:t>
            </w:r>
            <w:r>
              <w:rPr>
                <w:spacing w:val="-4"/>
                <w:sz w:val="20"/>
              </w:rPr>
              <w:t> </w:t>
            </w:r>
            <w:r>
              <w:rPr>
                <w:sz w:val="20"/>
              </w:rPr>
              <w:t>the</w:t>
            </w:r>
            <w:r>
              <w:rPr>
                <w:spacing w:val="-2"/>
                <w:sz w:val="20"/>
              </w:rPr>
              <w:t> </w:t>
            </w:r>
            <w:r>
              <w:rPr>
                <w:sz w:val="20"/>
              </w:rPr>
              <w:t>DPIA</w:t>
            </w:r>
            <w:r>
              <w:rPr>
                <w:spacing w:val="-6"/>
                <w:sz w:val="20"/>
              </w:rPr>
              <w:t> </w:t>
            </w:r>
            <w:r>
              <w:rPr>
                <w:sz w:val="20"/>
              </w:rPr>
              <w:t>Study</w:t>
            </w:r>
            <w:r>
              <w:rPr>
                <w:spacing w:val="-6"/>
                <w:sz w:val="20"/>
              </w:rPr>
              <w:t> </w:t>
            </w:r>
            <w:r>
              <w:rPr>
                <w:sz w:val="20"/>
              </w:rPr>
              <w:t>Hub Template attached, as per CS_WI_DCT0007.</w:t>
            </w:r>
          </w:p>
        </w:tc>
        <w:tc>
          <w:tcPr>
            <w:tcW w:w="1843" w:type="dxa"/>
          </w:tcPr>
          <w:p>
            <w:pPr>
              <w:pStyle w:val="TableParagraph"/>
              <w:spacing w:before="38"/>
              <w:ind w:left="114" w:right="176"/>
              <w:rPr>
                <w:sz w:val="20"/>
              </w:rPr>
            </w:pPr>
            <w:r>
              <w:rPr>
                <w:sz w:val="20"/>
              </w:rPr>
              <w:t>With every new feature</w:t>
            </w:r>
            <w:r>
              <w:rPr>
                <w:spacing w:val="-14"/>
                <w:sz w:val="20"/>
              </w:rPr>
              <w:t> </w:t>
            </w:r>
            <w:r>
              <w:rPr>
                <w:sz w:val="20"/>
              </w:rPr>
              <w:t>/</w:t>
            </w:r>
            <w:r>
              <w:rPr>
                <w:spacing w:val="-14"/>
                <w:sz w:val="20"/>
              </w:rPr>
              <w:t> </w:t>
            </w:r>
            <w:r>
              <w:rPr>
                <w:sz w:val="20"/>
              </w:rPr>
              <w:t>release of Study Hub</w:t>
            </w:r>
          </w:p>
        </w:tc>
      </w:tr>
      <w:tr>
        <w:trPr>
          <w:trHeight w:val="772" w:hRule="atLeast"/>
        </w:trPr>
        <w:tc>
          <w:tcPr>
            <w:tcW w:w="797" w:type="dxa"/>
          </w:tcPr>
          <w:p>
            <w:pPr>
              <w:pStyle w:val="TableParagraph"/>
              <w:spacing w:before="38"/>
              <w:ind w:left="115"/>
              <w:rPr>
                <w:b/>
                <w:sz w:val="20"/>
              </w:rPr>
            </w:pPr>
            <w:r>
              <w:rPr>
                <w:b/>
                <w:spacing w:val="-2"/>
                <w:sz w:val="20"/>
              </w:rPr>
              <w:t>6.1.3</w:t>
            </w:r>
          </w:p>
        </w:tc>
        <w:tc>
          <w:tcPr>
            <w:tcW w:w="1162" w:type="dxa"/>
          </w:tcPr>
          <w:p>
            <w:pPr>
              <w:pStyle w:val="TableParagraph"/>
              <w:spacing w:before="38"/>
              <w:ind w:left="114"/>
              <w:rPr>
                <w:sz w:val="20"/>
              </w:rPr>
            </w:pPr>
            <w:r>
              <w:rPr>
                <w:spacing w:val="-2"/>
                <w:sz w:val="20"/>
              </w:rPr>
              <w:t>ITL/desig </w:t>
            </w:r>
            <w:r>
              <w:rPr>
                <w:spacing w:val="-4"/>
                <w:sz w:val="20"/>
              </w:rPr>
              <w:t>nate</w:t>
            </w:r>
          </w:p>
        </w:tc>
        <w:tc>
          <w:tcPr>
            <w:tcW w:w="6264" w:type="dxa"/>
          </w:tcPr>
          <w:p>
            <w:pPr>
              <w:pStyle w:val="TableParagraph"/>
              <w:spacing w:before="38"/>
              <w:ind w:left="114"/>
              <w:rPr>
                <w:sz w:val="20"/>
              </w:rPr>
            </w:pPr>
            <w:r>
              <w:rPr>
                <w:sz w:val="20"/>
              </w:rPr>
              <w:t>Reviews/updates the DPIA Study Hub Template for Study Hub release</w:t>
            </w:r>
            <w:r>
              <w:rPr>
                <w:spacing w:val="-5"/>
                <w:sz w:val="20"/>
              </w:rPr>
              <w:t> </w:t>
            </w:r>
            <w:r>
              <w:rPr>
                <w:sz w:val="20"/>
              </w:rPr>
              <w:t>update</w:t>
            </w:r>
            <w:r>
              <w:rPr>
                <w:spacing w:val="-2"/>
                <w:sz w:val="20"/>
              </w:rPr>
              <w:t> </w:t>
            </w:r>
            <w:r>
              <w:rPr>
                <w:sz w:val="20"/>
              </w:rPr>
              <w:t>purposes</w:t>
            </w:r>
            <w:r>
              <w:rPr>
                <w:spacing w:val="-6"/>
                <w:sz w:val="20"/>
              </w:rPr>
              <w:t> </w:t>
            </w:r>
            <w:r>
              <w:rPr>
                <w:sz w:val="20"/>
              </w:rPr>
              <w:t>and</w:t>
            </w:r>
            <w:r>
              <w:rPr>
                <w:spacing w:val="-4"/>
                <w:sz w:val="20"/>
              </w:rPr>
              <w:t> </w:t>
            </w:r>
            <w:r>
              <w:rPr>
                <w:sz w:val="20"/>
              </w:rPr>
              <w:t>sends</w:t>
            </w:r>
            <w:r>
              <w:rPr>
                <w:spacing w:val="-4"/>
                <w:sz w:val="20"/>
              </w:rPr>
              <w:t> </w:t>
            </w:r>
            <w:r>
              <w:rPr>
                <w:sz w:val="20"/>
              </w:rPr>
              <w:t>any</w:t>
            </w:r>
            <w:r>
              <w:rPr>
                <w:spacing w:val="-4"/>
                <w:sz w:val="20"/>
              </w:rPr>
              <w:t> </w:t>
            </w:r>
            <w:r>
              <w:rPr>
                <w:sz w:val="20"/>
              </w:rPr>
              <w:t>comments</w:t>
            </w:r>
            <w:r>
              <w:rPr>
                <w:spacing w:val="-4"/>
                <w:sz w:val="20"/>
              </w:rPr>
              <w:t> </w:t>
            </w:r>
            <w:r>
              <w:rPr>
                <w:sz w:val="20"/>
              </w:rPr>
              <w:t>to</w:t>
            </w:r>
            <w:r>
              <w:rPr>
                <w:spacing w:val="-4"/>
                <w:sz w:val="20"/>
              </w:rPr>
              <w:t> </w:t>
            </w:r>
            <w:r>
              <w:rPr>
                <w:sz w:val="20"/>
              </w:rPr>
              <w:t>the</w:t>
            </w:r>
            <w:r>
              <w:rPr>
                <w:spacing w:val="-4"/>
                <w:sz w:val="20"/>
              </w:rPr>
              <w:t> </w:t>
            </w:r>
            <w:r>
              <w:rPr>
                <w:sz w:val="20"/>
              </w:rPr>
              <w:t>DCT</w:t>
            </w:r>
            <w:r>
              <w:rPr>
                <w:spacing w:val="-4"/>
                <w:sz w:val="20"/>
              </w:rPr>
              <w:t> </w:t>
            </w:r>
            <w:r>
              <w:rPr>
                <w:sz w:val="20"/>
              </w:rPr>
              <w:t>PS.</w:t>
            </w:r>
          </w:p>
        </w:tc>
        <w:tc>
          <w:tcPr>
            <w:tcW w:w="1843" w:type="dxa"/>
          </w:tcPr>
          <w:p>
            <w:pPr>
              <w:pStyle w:val="TableParagraph"/>
              <w:spacing w:before="38"/>
              <w:ind w:left="114" w:right="176"/>
              <w:rPr>
                <w:sz w:val="20"/>
              </w:rPr>
            </w:pPr>
            <w:r>
              <w:rPr>
                <w:sz w:val="20"/>
              </w:rPr>
              <w:t>With every new feature</w:t>
            </w:r>
            <w:r>
              <w:rPr>
                <w:spacing w:val="-14"/>
                <w:sz w:val="20"/>
              </w:rPr>
              <w:t> </w:t>
            </w:r>
            <w:r>
              <w:rPr>
                <w:sz w:val="20"/>
              </w:rPr>
              <w:t>/</w:t>
            </w:r>
            <w:r>
              <w:rPr>
                <w:spacing w:val="-14"/>
                <w:sz w:val="20"/>
              </w:rPr>
              <w:t> </w:t>
            </w:r>
            <w:r>
              <w:rPr>
                <w:sz w:val="20"/>
              </w:rPr>
              <w:t>release of Study Hub</w:t>
            </w:r>
          </w:p>
        </w:tc>
      </w:tr>
      <w:tr>
        <w:trPr>
          <w:trHeight w:val="1713" w:hRule="atLeast"/>
        </w:trPr>
        <w:tc>
          <w:tcPr>
            <w:tcW w:w="797" w:type="dxa"/>
          </w:tcPr>
          <w:p>
            <w:pPr>
              <w:pStyle w:val="TableParagraph"/>
              <w:spacing w:before="38"/>
              <w:ind w:left="115"/>
              <w:rPr>
                <w:b/>
                <w:sz w:val="20"/>
              </w:rPr>
            </w:pPr>
            <w:r>
              <w:rPr>
                <w:b/>
                <w:spacing w:val="-2"/>
                <w:sz w:val="20"/>
              </w:rPr>
              <w:t>6.1.4</w:t>
            </w:r>
          </w:p>
        </w:tc>
        <w:tc>
          <w:tcPr>
            <w:tcW w:w="1162" w:type="dxa"/>
          </w:tcPr>
          <w:p>
            <w:pPr>
              <w:pStyle w:val="TableParagraph"/>
              <w:ind w:left="114"/>
              <w:rPr>
                <w:sz w:val="20"/>
              </w:rPr>
            </w:pPr>
            <w:r>
              <w:rPr>
                <w:sz w:val="20"/>
              </w:rPr>
              <w:t>DCT</w:t>
            </w:r>
            <w:r>
              <w:rPr>
                <w:spacing w:val="-2"/>
                <w:sz w:val="20"/>
              </w:rPr>
              <w:t> </w:t>
            </w:r>
            <w:r>
              <w:rPr>
                <w:spacing w:val="-5"/>
                <w:sz w:val="20"/>
              </w:rPr>
              <w:t>PS</w:t>
            </w:r>
          </w:p>
        </w:tc>
        <w:tc>
          <w:tcPr>
            <w:tcW w:w="6264" w:type="dxa"/>
          </w:tcPr>
          <w:p>
            <w:pPr>
              <w:pStyle w:val="TableParagraph"/>
              <w:numPr>
                <w:ilvl w:val="0"/>
                <w:numId w:val="4"/>
              </w:numPr>
              <w:tabs>
                <w:tab w:pos="834" w:val="left" w:leader="none"/>
                <w:tab w:pos="835" w:val="left" w:leader="none"/>
              </w:tabs>
              <w:spacing w:line="240" w:lineRule="auto" w:before="38" w:after="0"/>
              <w:ind w:left="834" w:right="271" w:hanging="360"/>
              <w:jc w:val="left"/>
              <w:rPr>
                <w:sz w:val="20"/>
              </w:rPr>
            </w:pPr>
            <w:r>
              <w:rPr>
                <w:sz w:val="20"/>
              </w:rPr>
              <w:t>If</w:t>
            </w:r>
            <w:r>
              <w:rPr>
                <w:spacing w:val="-4"/>
                <w:sz w:val="20"/>
              </w:rPr>
              <w:t> </w:t>
            </w:r>
            <w:r>
              <w:rPr>
                <w:sz w:val="20"/>
              </w:rPr>
              <w:t>relevant,</w:t>
            </w:r>
            <w:r>
              <w:rPr>
                <w:spacing w:val="-5"/>
                <w:sz w:val="20"/>
              </w:rPr>
              <w:t> </w:t>
            </w:r>
            <w:r>
              <w:rPr>
                <w:sz w:val="20"/>
              </w:rPr>
              <w:t>reviews</w:t>
            </w:r>
            <w:r>
              <w:rPr>
                <w:spacing w:val="-4"/>
                <w:sz w:val="20"/>
              </w:rPr>
              <w:t> </w:t>
            </w:r>
            <w:r>
              <w:rPr>
                <w:sz w:val="20"/>
              </w:rPr>
              <w:t>the</w:t>
            </w:r>
            <w:r>
              <w:rPr>
                <w:spacing w:val="-3"/>
                <w:sz w:val="20"/>
              </w:rPr>
              <w:t> </w:t>
            </w:r>
            <w:r>
              <w:rPr>
                <w:sz w:val="20"/>
              </w:rPr>
              <w:t>DPIA</w:t>
            </w:r>
            <w:r>
              <w:rPr>
                <w:spacing w:val="-5"/>
                <w:sz w:val="20"/>
              </w:rPr>
              <w:t> </w:t>
            </w:r>
            <w:r>
              <w:rPr>
                <w:sz w:val="20"/>
              </w:rPr>
              <w:t>Study</w:t>
            </w:r>
            <w:r>
              <w:rPr>
                <w:spacing w:val="-4"/>
                <w:sz w:val="20"/>
              </w:rPr>
              <w:t> </w:t>
            </w:r>
            <w:r>
              <w:rPr>
                <w:sz w:val="20"/>
              </w:rPr>
              <w:t>Hub</w:t>
            </w:r>
            <w:r>
              <w:rPr>
                <w:spacing w:val="-5"/>
                <w:sz w:val="20"/>
              </w:rPr>
              <w:t> </w:t>
            </w:r>
            <w:r>
              <w:rPr>
                <w:sz w:val="20"/>
              </w:rPr>
              <w:t>Template</w:t>
            </w:r>
            <w:r>
              <w:rPr>
                <w:spacing w:val="-4"/>
                <w:sz w:val="20"/>
              </w:rPr>
              <w:t> </w:t>
            </w:r>
            <w:r>
              <w:rPr>
                <w:sz w:val="20"/>
              </w:rPr>
              <w:t>with</w:t>
            </w:r>
            <w:r>
              <w:rPr>
                <w:spacing w:val="-5"/>
                <w:sz w:val="20"/>
              </w:rPr>
              <w:t> </w:t>
            </w:r>
            <w:r>
              <w:rPr>
                <w:sz w:val="20"/>
              </w:rPr>
              <w:t>the ITL and SHBL, updates and determines if the template requires immediate release or if it be released during the six-month review.</w:t>
            </w:r>
          </w:p>
          <w:p>
            <w:pPr>
              <w:pStyle w:val="TableParagraph"/>
              <w:numPr>
                <w:ilvl w:val="0"/>
                <w:numId w:val="4"/>
              </w:numPr>
              <w:tabs>
                <w:tab w:pos="834" w:val="left" w:leader="none"/>
                <w:tab w:pos="835" w:val="left" w:leader="none"/>
              </w:tabs>
              <w:spacing w:line="240" w:lineRule="auto" w:before="0" w:after="0"/>
              <w:ind w:left="834" w:right="147" w:hanging="360"/>
              <w:jc w:val="left"/>
              <w:rPr>
                <w:sz w:val="20"/>
              </w:rPr>
            </w:pPr>
            <w:r>
              <w:rPr>
                <w:sz w:val="20"/>
              </w:rPr>
              <w:t>If the template requires immediate release, creates a new version</w:t>
            </w:r>
            <w:r>
              <w:rPr>
                <w:spacing w:val="-4"/>
                <w:sz w:val="20"/>
              </w:rPr>
              <w:t> </w:t>
            </w:r>
            <w:r>
              <w:rPr>
                <w:sz w:val="20"/>
              </w:rPr>
              <w:t>and</w:t>
            </w:r>
            <w:r>
              <w:rPr>
                <w:spacing w:val="-4"/>
                <w:sz w:val="20"/>
              </w:rPr>
              <w:t> </w:t>
            </w:r>
            <w:r>
              <w:rPr>
                <w:sz w:val="20"/>
              </w:rPr>
              <w:t>notifies</w:t>
            </w:r>
            <w:r>
              <w:rPr>
                <w:spacing w:val="-3"/>
                <w:sz w:val="20"/>
              </w:rPr>
              <w:t> </w:t>
            </w:r>
            <w:r>
              <w:rPr>
                <w:sz w:val="20"/>
              </w:rPr>
              <w:t>the</w:t>
            </w:r>
            <w:r>
              <w:rPr>
                <w:spacing w:val="-3"/>
                <w:sz w:val="20"/>
              </w:rPr>
              <w:t> </w:t>
            </w:r>
            <w:r>
              <w:rPr>
                <w:sz w:val="20"/>
              </w:rPr>
              <w:t>DCTLs</w:t>
            </w:r>
            <w:r>
              <w:rPr>
                <w:spacing w:val="-5"/>
                <w:sz w:val="20"/>
              </w:rPr>
              <w:t> </w:t>
            </w:r>
            <w:r>
              <w:rPr>
                <w:sz w:val="20"/>
              </w:rPr>
              <w:t>that</w:t>
            </w:r>
            <w:r>
              <w:rPr>
                <w:spacing w:val="-5"/>
                <w:sz w:val="20"/>
              </w:rPr>
              <w:t> </w:t>
            </w:r>
            <w:r>
              <w:rPr>
                <w:sz w:val="20"/>
              </w:rPr>
              <w:t>an</w:t>
            </w:r>
            <w:r>
              <w:rPr>
                <w:spacing w:val="-5"/>
                <w:sz w:val="20"/>
              </w:rPr>
              <w:t> </w:t>
            </w:r>
            <w:r>
              <w:rPr>
                <w:sz w:val="20"/>
              </w:rPr>
              <w:t>updated</w:t>
            </w:r>
            <w:r>
              <w:rPr>
                <w:spacing w:val="-5"/>
                <w:sz w:val="20"/>
              </w:rPr>
              <w:t> </w:t>
            </w:r>
            <w:r>
              <w:rPr>
                <w:sz w:val="20"/>
              </w:rPr>
              <w:t>DPIA</w:t>
            </w:r>
            <w:r>
              <w:rPr>
                <w:spacing w:val="-5"/>
                <w:sz w:val="20"/>
              </w:rPr>
              <w:t> </w:t>
            </w:r>
            <w:r>
              <w:rPr>
                <w:sz w:val="20"/>
              </w:rPr>
              <w:t>Study Hub Template version is available in ELVIS.</w:t>
            </w:r>
          </w:p>
        </w:tc>
        <w:tc>
          <w:tcPr>
            <w:tcW w:w="1843" w:type="dxa"/>
          </w:tcPr>
          <w:p>
            <w:pPr>
              <w:pStyle w:val="TableParagraph"/>
              <w:spacing w:before="38"/>
              <w:ind w:left="114" w:right="176"/>
              <w:rPr>
                <w:sz w:val="20"/>
              </w:rPr>
            </w:pPr>
            <w:r>
              <w:rPr>
                <w:sz w:val="20"/>
              </w:rPr>
              <w:t>With every new feature</w:t>
            </w:r>
            <w:r>
              <w:rPr>
                <w:spacing w:val="-14"/>
                <w:sz w:val="20"/>
              </w:rPr>
              <w:t> </w:t>
            </w:r>
            <w:r>
              <w:rPr>
                <w:sz w:val="20"/>
              </w:rPr>
              <w:t>/</w:t>
            </w:r>
            <w:r>
              <w:rPr>
                <w:spacing w:val="-14"/>
                <w:sz w:val="20"/>
              </w:rPr>
              <w:t> </w:t>
            </w:r>
            <w:r>
              <w:rPr>
                <w:sz w:val="20"/>
              </w:rPr>
              <w:t>release of Study Hub</w:t>
            </w:r>
          </w:p>
        </w:tc>
      </w:tr>
      <w:tr>
        <w:trPr>
          <w:trHeight w:val="541" w:hRule="atLeast"/>
        </w:trPr>
        <w:tc>
          <w:tcPr>
            <w:tcW w:w="797" w:type="dxa"/>
          </w:tcPr>
          <w:p>
            <w:pPr>
              <w:pStyle w:val="TableParagraph"/>
              <w:spacing w:before="38"/>
              <w:ind w:left="115"/>
              <w:rPr>
                <w:b/>
                <w:sz w:val="20"/>
              </w:rPr>
            </w:pPr>
            <w:r>
              <w:rPr>
                <w:b/>
                <w:spacing w:val="-2"/>
                <w:sz w:val="20"/>
              </w:rPr>
              <w:t>6.1.5</w:t>
            </w:r>
          </w:p>
        </w:tc>
        <w:tc>
          <w:tcPr>
            <w:tcW w:w="1162" w:type="dxa"/>
          </w:tcPr>
          <w:p>
            <w:pPr>
              <w:pStyle w:val="TableParagraph"/>
              <w:ind w:left="114"/>
              <w:rPr>
                <w:sz w:val="20"/>
              </w:rPr>
            </w:pPr>
            <w:r>
              <w:rPr>
                <w:spacing w:val="-4"/>
                <w:sz w:val="20"/>
              </w:rPr>
              <w:t>DCTL</w:t>
            </w:r>
          </w:p>
        </w:tc>
        <w:tc>
          <w:tcPr>
            <w:tcW w:w="6264" w:type="dxa"/>
          </w:tcPr>
          <w:p>
            <w:pPr>
              <w:pStyle w:val="TableParagraph"/>
              <w:spacing w:line="244" w:lineRule="auto" w:before="38"/>
              <w:ind w:left="114" w:right="211"/>
              <w:rPr>
                <w:sz w:val="20"/>
              </w:rPr>
            </w:pPr>
            <w:r>
              <w:rPr>
                <w:sz w:val="20"/>
              </w:rPr>
              <w:t>Uses</w:t>
            </w:r>
            <w:r>
              <w:rPr>
                <w:spacing w:val="-4"/>
                <w:sz w:val="20"/>
              </w:rPr>
              <w:t> </w:t>
            </w:r>
            <w:r>
              <w:rPr>
                <w:sz w:val="20"/>
              </w:rPr>
              <w:t>the</w:t>
            </w:r>
            <w:r>
              <w:rPr>
                <w:spacing w:val="-4"/>
                <w:sz w:val="20"/>
              </w:rPr>
              <w:t> </w:t>
            </w:r>
            <w:r>
              <w:rPr>
                <w:sz w:val="20"/>
              </w:rPr>
              <w:t>latest</w:t>
            </w:r>
            <w:r>
              <w:rPr>
                <w:spacing w:val="-4"/>
                <w:sz w:val="20"/>
              </w:rPr>
              <w:t> </w:t>
            </w:r>
            <w:r>
              <w:rPr>
                <w:sz w:val="20"/>
              </w:rPr>
              <w:t>DPIA</w:t>
            </w:r>
            <w:r>
              <w:rPr>
                <w:spacing w:val="-4"/>
                <w:sz w:val="20"/>
              </w:rPr>
              <w:t> </w:t>
            </w:r>
            <w:r>
              <w:rPr>
                <w:sz w:val="20"/>
              </w:rPr>
              <w:t>Study</w:t>
            </w:r>
            <w:r>
              <w:rPr>
                <w:spacing w:val="-4"/>
                <w:sz w:val="20"/>
              </w:rPr>
              <w:t> </w:t>
            </w:r>
            <w:r>
              <w:rPr>
                <w:sz w:val="20"/>
              </w:rPr>
              <w:t>Hub</w:t>
            </w:r>
            <w:r>
              <w:rPr>
                <w:spacing w:val="-6"/>
                <w:sz w:val="20"/>
              </w:rPr>
              <w:t> </w:t>
            </w:r>
            <w:r>
              <w:rPr>
                <w:sz w:val="20"/>
              </w:rPr>
              <w:t>Template</w:t>
            </w:r>
            <w:r>
              <w:rPr>
                <w:spacing w:val="-5"/>
                <w:sz w:val="20"/>
              </w:rPr>
              <w:t> </w:t>
            </w:r>
            <w:r>
              <w:rPr>
                <w:sz w:val="20"/>
              </w:rPr>
              <w:t>for</w:t>
            </w:r>
            <w:r>
              <w:rPr>
                <w:spacing w:val="-5"/>
                <w:sz w:val="20"/>
              </w:rPr>
              <w:t> </w:t>
            </w:r>
            <w:r>
              <w:rPr>
                <w:sz w:val="20"/>
              </w:rPr>
              <w:t>any</w:t>
            </w:r>
            <w:r>
              <w:rPr>
                <w:spacing w:val="-5"/>
                <w:sz w:val="20"/>
              </w:rPr>
              <w:t> </w:t>
            </w:r>
            <w:r>
              <w:rPr>
                <w:sz w:val="20"/>
              </w:rPr>
              <w:t>study</w:t>
            </w:r>
            <w:r>
              <w:rPr>
                <w:spacing w:val="-1"/>
                <w:sz w:val="20"/>
              </w:rPr>
              <w:t> </w:t>
            </w:r>
            <w:r>
              <w:rPr>
                <w:sz w:val="20"/>
              </w:rPr>
              <w:t>specific DPIA updates and for new studies.</w:t>
            </w:r>
          </w:p>
        </w:tc>
        <w:tc>
          <w:tcPr>
            <w:tcW w:w="1843" w:type="dxa"/>
          </w:tcPr>
          <w:p>
            <w:pPr>
              <w:pStyle w:val="TableParagraph"/>
              <w:spacing w:line="244" w:lineRule="auto" w:before="38"/>
              <w:ind w:left="114" w:right="145"/>
              <w:rPr>
                <w:sz w:val="20"/>
              </w:rPr>
            </w:pPr>
            <w:r>
              <w:rPr>
                <w:sz w:val="20"/>
              </w:rPr>
              <w:t>With every DPIA update/new</w:t>
            </w:r>
            <w:r>
              <w:rPr>
                <w:spacing w:val="-14"/>
                <w:sz w:val="20"/>
              </w:rPr>
              <w:t> </w:t>
            </w:r>
            <w:r>
              <w:rPr>
                <w:sz w:val="20"/>
              </w:rPr>
              <w:t>study</w:t>
            </w:r>
          </w:p>
        </w:tc>
      </w:tr>
    </w:tbl>
    <w:p>
      <w:pPr>
        <w:spacing w:after="0" w:line="244" w:lineRule="auto"/>
        <w:rPr>
          <w:sz w:val="20"/>
        </w:rPr>
        <w:sectPr>
          <w:pgSz w:w="12240" w:h="15840"/>
          <w:pgMar w:header="979" w:footer="952" w:top="2760" w:bottom="1140" w:left="980" w:right="920"/>
        </w:sectPr>
      </w:pPr>
    </w:p>
    <w:p>
      <w:pPr>
        <w:pStyle w:val="BodyText"/>
        <w:spacing w:before="6"/>
        <w:rPr>
          <w:b/>
          <w:sz w:val="13"/>
        </w:rPr>
      </w:pPr>
    </w:p>
    <w:p>
      <w:pPr>
        <w:pStyle w:val="ListParagraph"/>
        <w:numPr>
          <w:ilvl w:val="1"/>
          <w:numId w:val="1"/>
        </w:numPr>
        <w:tabs>
          <w:tab w:pos="1899" w:val="left" w:leader="none"/>
          <w:tab w:pos="1900" w:val="left" w:leader="none"/>
        </w:tabs>
        <w:spacing w:line="240" w:lineRule="auto" w:before="94" w:after="0"/>
        <w:ind w:left="1900" w:right="0" w:hanging="720"/>
        <w:jc w:val="left"/>
        <w:rPr>
          <w:b/>
          <w:sz w:val="22"/>
        </w:rPr>
      </w:pPr>
      <w:bookmarkStart w:name="DCT Study-Specific DPIA Process for Stud" w:id="8"/>
      <w:bookmarkEnd w:id="8"/>
      <w:r>
        <w:rPr>
          <w:b/>
          <w:sz w:val="22"/>
        </w:rPr>
        <w:t>DC</w:t>
      </w:r>
      <w:r>
        <w:rPr>
          <w:b/>
          <w:sz w:val="22"/>
        </w:rPr>
        <w:t>T</w:t>
      </w:r>
      <w:r>
        <w:rPr>
          <w:b/>
          <w:spacing w:val="-4"/>
          <w:sz w:val="22"/>
        </w:rPr>
        <w:t> </w:t>
      </w:r>
      <w:r>
        <w:rPr>
          <w:b/>
          <w:sz w:val="22"/>
        </w:rPr>
        <w:t>Study-Specific</w:t>
      </w:r>
      <w:r>
        <w:rPr>
          <w:b/>
          <w:spacing w:val="-2"/>
          <w:sz w:val="22"/>
        </w:rPr>
        <w:t> </w:t>
      </w:r>
      <w:r>
        <w:rPr>
          <w:b/>
          <w:sz w:val="22"/>
        </w:rPr>
        <w:t>DPIA</w:t>
      </w:r>
      <w:r>
        <w:rPr>
          <w:b/>
          <w:spacing w:val="-13"/>
          <w:sz w:val="22"/>
        </w:rPr>
        <w:t> </w:t>
      </w:r>
      <w:r>
        <w:rPr>
          <w:b/>
          <w:sz w:val="22"/>
        </w:rPr>
        <w:t>Process</w:t>
      </w:r>
      <w:r>
        <w:rPr>
          <w:b/>
          <w:spacing w:val="-1"/>
          <w:sz w:val="22"/>
        </w:rPr>
        <w:t> </w:t>
      </w:r>
      <w:r>
        <w:rPr>
          <w:b/>
          <w:sz w:val="22"/>
        </w:rPr>
        <w:t>for</w:t>
      </w:r>
      <w:r>
        <w:rPr>
          <w:b/>
          <w:spacing w:val="-2"/>
          <w:sz w:val="22"/>
        </w:rPr>
        <w:t> </w:t>
      </w:r>
      <w:r>
        <w:rPr>
          <w:b/>
          <w:sz w:val="22"/>
        </w:rPr>
        <w:t>Study</w:t>
      </w:r>
      <w:r>
        <w:rPr>
          <w:b/>
          <w:spacing w:val="-4"/>
          <w:sz w:val="22"/>
        </w:rPr>
        <w:t> </w:t>
      </w:r>
      <w:r>
        <w:rPr>
          <w:b/>
          <w:spacing w:val="-5"/>
          <w:sz w:val="22"/>
        </w:rPr>
        <w:t>Hub</w:t>
      </w:r>
    </w:p>
    <w:p>
      <w:pPr>
        <w:pStyle w:val="BodyText"/>
        <w:spacing w:before="11"/>
        <w:rPr>
          <w:b/>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998" w:hRule="atLeast"/>
        </w:trPr>
        <w:tc>
          <w:tcPr>
            <w:tcW w:w="797" w:type="dxa"/>
          </w:tcPr>
          <w:p>
            <w:pPr>
              <w:pStyle w:val="TableParagraph"/>
              <w:ind w:left="172"/>
              <w:rPr>
                <w:b/>
                <w:sz w:val="20"/>
              </w:rPr>
            </w:pPr>
            <w:r>
              <w:rPr>
                <w:b/>
                <w:spacing w:val="-2"/>
                <w:sz w:val="20"/>
              </w:rPr>
              <w:t>6.2.1</w:t>
            </w:r>
          </w:p>
        </w:tc>
        <w:tc>
          <w:tcPr>
            <w:tcW w:w="1162" w:type="dxa"/>
          </w:tcPr>
          <w:p>
            <w:pPr>
              <w:pStyle w:val="TableParagraph"/>
              <w:rPr>
                <w:sz w:val="20"/>
              </w:rPr>
            </w:pPr>
            <w:r>
              <w:rPr>
                <w:sz w:val="20"/>
              </w:rPr>
              <w:t>DCT</w:t>
            </w:r>
            <w:r>
              <w:rPr>
                <w:spacing w:val="-2"/>
                <w:sz w:val="20"/>
              </w:rPr>
              <w:t> </w:t>
            </w:r>
            <w:r>
              <w:rPr>
                <w:spacing w:val="-5"/>
                <w:sz w:val="20"/>
              </w:rPr>
              <w:t>SS</w:t>
            </w:r>
          </w:p>
        </w:tc>
        <w:tc>
          <w:tcPr>
            <w:tcW w:w="6264" w:type="dxa"/>
          </w:tcPr>
          <w:p>
            <w:pPr>
              <w:pStyle w:val="TableParagraph"/>
              <w:spacing w:before="38"/>
              <w:ind w:left="104"/>
              <w:rPr>
                <w:sz w:val="20"/>
              </w:rPr>
            </w:pPr>
            <w:r>
              <w:rPr>
                <w:sz w:val="20"/>
              </w:rPr>
              <w:t>Schedules a Strategy Handover Meeting and provides the DCT Solution Strategy to the DCTL, DCT Implementation Manger (DCT IM),</w:t>
            </w:r>
            <w:r>
              <w:rPr>
                <w:spacing w:val="-5"/>
                <w:sz w:val="20"/>
              </w:rPr>
              <w:t> </w:t>
            </w:r>
            <w:r>
              <w:rPr>
                <w:sz w:val="20"/>
              </w:rPr>
              <w:t>DCT</w:t>
            </w:r>
            <w:r>
              <w:rPr>
                <w:spacing w:val="-5"/>
                <w:sz w:val="20"/>
              </w:rPr>
              <w:t> </w:t>
            </w:r>
            <w:r>
              <w:rPr>
                <w:sz w:val="20"/>
              </w:rPr>
              <w:t>Information</w:t>
            </w:r>
            <w:r>
              <w:rPr>
                <w:spacing w:val="-5"/>
                <w:sz w:val="20"/>
              </w:rPr>
              <w:t> </w:t>
            </w:r>
            <w:r>
              <w:rPr>
                <w:sz w:val="20"/>
              </w:rPr>
              <w:t>Technology</w:t>
            </w:r>
            <w:r>
              <w:rPr>
                <w:spacing w:val="-5"/>
                <w:sz w:val="20"/>
              </w:rPr>
              <w:t> </w:t>
            </w:r>
            <w:r>
              <w:rPr>
                <w:sz w:val="20"/>
              </w:rPr>
              <w:t>Implementation</w:t>
            </w:r>
            <w:r>
              <w:rPr>
                <w:spacing w:val="-5"/>
                <w:sz w:val="20"/>
              </w:rPr>
              <w:t> </w:t>
            </w:r>
            <w:r>
              <w:rPr>
                <w:sz w:val="20"/>
              </w:rPr>
              <w:t>Manager</w:t>
            </w:r>
            <w:r>
              <w:rPr>
                <w:spacing w:val="-5"/>
                <w:sz w:val="20"/>
              </w:rPr>
              <w:t> </w:t>
            </w:r>
            <w:r>
              <w:rPr>
                <w:sz w:val="20"/>
              </w:rPr>
              <w:t>(DCT</w:t>
            </w:r>
            <w:r>
              <w:rPr>
                <w:spacing w:val="-4"/>
                <w:sz w:val="20"/>
              </w:rPr>
              <w:t> </w:t>
            </w:r>
            <w:r>
              <w:rPr>
                <w:sz w:val="20"/>
              </w:rPr>
              <w:t>IT IM) and Customer Success team.</w:t>
            </w:r>
          </w:p>
        </w:tc>
        <w:tc>
          <w:tcPr>
            <w:tcW w:w="1843" w:type="dxa"/>
          </w:tcPr>
          <w:p>
            <w:pPr>
              <w:pStyle w:val="TableParagraph"/>
              <w:spacing w:before="38"/>
              <w:ind w:left="104"/>
              <w:rPr>
                <w:sz w:val="20"/>
              </w:rPr>
            </w:pPr>
            <w:r>
              <w:rPr>
                <w:sz w:val="20"/>
              </w:rPr>
              <w:t>Within</w:t>
            </w:r>
            <w:r>
              <w:rPr>
                <w:spacing w:val="-12"/>
                <w:sz w:val="20"/>
              </w:rPr>
              <w:t> </w:t>
            </w:r>
            <w:r>
              <w:rPr>
                <w:sz w:val="20"/>
              </w:rPr>
              <w:t>2</w:t>
            </w:r>
            <w:r>
              <w:rPr>
                <w:spacing w:val="-12"/>
                <w:sz w:val="20"/>
              </w:rPr>
              <w:t> </w:t>
            </w:r>
            <w:r>
              <w:rPr>
                <w:sz w:val="20"/>
              </w:rPr>
              <w:t>weeks</w:t>
            </w:r>
            <w:r>
              <w:rPr>
                <w:spacing w:val="-12"/>
                <w:sz w:val="20"/>
              </w:rPr>
              <w:t> </w:t>
            </w:r>
            <w:r>
              <w:rPr>
                <w:sz w:val="20"/>
              </w:rPr>
              <w:t>of project award</w:t>
            </w:r>
          </w:p>
        </w:tc>
      </w:tr>
      <w:tr>
        <w:trPr>
          <w:trHeight w:val="1962" w:hRule="atLeast"/>
        </w:trPr>
        <w:tc>
          <w:tcPr>
            <w:tcW w:w="797" w:type="dxa"/>
          </w:tcPr>
          <w:p>
            <w:pPr>
              <w:pStyle w:val="TableParagraph"/>
              <w:ind w:left="172"/>
              <w:rPr>
                <w:b/>
                <w:sz w:val="20"/>
              </w:rPr>
            </w:pPr>
            <w:r>
              <w:rPr>
                <w:b/>
                <w:spacing w:val="-2"/>
                <w:sz w:val="20"/>
              </w:rPr>
              <w:t>6.2.2</w:t>
            </w:r>
          </w:p>
        </w:tc>
        <w:tc>
          <w:tcPr>
            <w:tcW w:w="1162" w:type="dxa"/>
          </w:tcPr>
          <w:p>
            <w:pPr>
              <w:pStyle w:val="TableParagraph"/>
              <w:rPr>
                <w:sz w:val="20"/>
              </w:rPr>
            </w:pPr>
            <w:r>
              <w:rPr>
                <w:spacing w:val="-4"/>
                <w:sz w:val="20"/>
              </w:rPr>
              <w:t>DCTL</w:t>
            </w:r>
          </w:p>
        </w:tc>
        <w:tc>
          <w:tcPr>
            <w:tcW w:w="6264" w:type="dxa"/>
          </w:tcPr>
          <w:p>
            <w:pPr>
              <w:pStyle w:val="TableParagraph"/>
              <w:numPr>
                <w:ilvl w:val="0"/>
                <w:numId w:val="5"/>
              </w:numPr>
              <w:tabs>
                <w:tab w:pos="824" w:val="left" w:leader="none"/>
                <w:tab w:pos="825" w:val="left" w:leader="none"/>
              </w:tabs>
              <w:spacing w:line="240" w:lineRule="auto" w:before="38" w:after="0"/>
              <w:ind w:left="824" w:right="123" w:hanging="360"/>
              <w:jc w:val="left"/>
              <w:rPr>
                <w:sz w:val="20"/>
              </w:rPr>
            </w:pPr>
            <w:r>
              <w:rPr>
                <w:sz w:val="20"/>
              </w:rPr>
              <w:t>Works</w:t>
            </w:r>
            <w:r>
              <w:rPr>
                <w:spacing w:val="-4"/>
                <w:sz w:val="20"/>
              </w:rPr>
              <w:t> </w:t>
            </w:r>
            <w:r>
              <w:rPr>
                <w:sz w:val="20"/>
              </w:rPr>
              <w:t>with</w:t>
            </w:r>
            <w:r>
              <w:rPr>
                <w:spacing w:val="-4"/>
                <w:sz w:val="20"/>
              </w:rPr>
              <w:t> </w:t>
            </w:r>
            <w:r>
              <w:rPr>
                <w:sz w:val="20"/>
              </w:rPr>
              <w:t>the</w:t>
            </w:r>
            <w:r>
              <w:rPr>
                <w:spacing w:val="-4"/>
                <w:sz w:val="20"/>
              </w:rPr>
              <w:t> </w:t>
            </w:r>
            <w:r>
              <w:rPr>
                <w:sz w:val="20"/>
              </w:rPr>
              <w:t>DCT</w:t>
            </w:r>
            <w:r>
              <w:rPr>
                <w:spacing w:val="-4"/>
                <w:sz w:val="20"/>
              </w:rPr>
              <w:t> </w:t>
            </w:r>
            <w:r>
              <w:rPr>
                <w:sz w:val="20"/>
              </w:rPr>
              <w:t>IM</w:t>
            </w:r>
            <w:r>
              <w:rPr>
                <w:spacing w:val="-4"/>
                <w:sz w:val="20"/>
              </w:rPr>
              <w:t> </w:t>
            </w:r>
            <w:r>
              <w:rPr>
                <w:sz w:val="20"/>
              </w:rPr>
              <w:t>to</w:t>
            </w:r>
            <w:r>
              <w:rPr>
                <w:spacing w:val="-4"/>
                <w:sz w:val="20"/>
              </w:rPr>
              <w:t> </w:t>
            </w:r>
            <w:r>
              <w:rPr>
                <w:sz w:val="20"/>
              </w:rPr>
              <w:t>build</w:t>
            </w:r>
            <w:r>
              <w:rPr>
                <w:spacing w:val="-4"/>
                <w:sz w:val="20"/>
              </w:rPr>
              <w:t> </w:t>
            </w:r>
            <w:r>
              <w:rPr>
                <w:sz w:val="20"/>
              </w:rPr>
              <w:t>an</w:t>
            </w:r>
            <w:r>
              <w:rPr>
                <w:spacing w:val="-4"/>
                <w:sz w:val="20"/>
              </w:rPr>
              <w:t> </w:t>
            </w:r>
            <w:r>
              <w:rPr>
                <w:sz w:val="20"/>
              </w:rPr>
              <w:t>initial</w:t>
            </w:r>
            <w:r>
              <w:rPr>
                <w:spacing w:val="-4"/>
                <w:sz w:val="20"/>
              </w:rPr>
              <w:t> </w:t>
            </w:r>
            <w:r>
              <w:rPr>
                <w:sz w:val="20"/>
              </w:rPr>
              <w:t>data</w:t>
            </w:r>
            <w:r>
              <w:rPr>
                <w:spacing w:val="-4"/>
                <w:sz w:val="20"/>
              </w:rPr>
              <w:t> </w:t>
            </w:r>
            <w:r>
              <w:rPr>
                <w:sz w:val="20"/>
              </w:rPr>
              <w:t>flow,</w:t>
            </w:r>
            <w:r>
              <w:rPr>
                <w:spacing w:val="-4"/>
                <w:sz w:val="20"/>
              </w:rPr>
              <w:t> </w:t>
            </w:r>
            <w:r>
              <w:rPr>
                <w:sz w:val="20"/>
              </w:rPr>
              <w:t>including </w:t>
            </w:r>
            <w:r>
              <w:rPr>
                <w:spacing w:val="-2"/>
                <w:sz w:val="20"/>
              </w:rPr>
              <w:t>vendors.</w:t>
            </w:r>
          </w:p>
          <w:p>
            <w:pPr>
              <w:pStyle w:val="TableParagraph"/>
              <w:numPr>
                <w:ilvl w:val="0"/>
                <w:numId w:val="5"/>
              </w:numPr>
              <w:tabs>
                <w:tab w:pos="824" w:val="left" w:leader="none"/>
                <w:tab w:pos="825" w:val="left" w:leader="none"/>
              </w:tabs>
              <w:spacing w:line="240" w:lineRule="auto" w:before="1" w:after="0"/>
              <w:ind w:left="824" w:right="214" w:hanging="360"/>
              <w:jc w:val="left"/>
              <w:rPr>
                <w:sz w:val="20"/>
              </w:rPr>
            </w:pPr>
            <w:r>
              <w:rPr>
                <w:sz w:val="20"/>
              </w:rPr>
              <w:t>Customizes</w:t>
            </w:r>
            <w:r>
              <w:rPr>
                <w:spacing w:val="-1"/>
                <w:sz w:val="20"/>
              </w:rPr>
              <w:t> </w:t>
            </w:r>
            <w:r>
              <w:rPr>
                <w:sz w:val="20"/>
              </w:rPr>
              <w:t>the DPIA</w:t>
            </w:r>
            <w:r>
              <w:rPr>
                <w:spacing w:val="-2"/>
                <w:sz w:val="20"/>
              </w:rPr>
              <w:t> </w:t>
            </w:r>
            <w:r>
              <w:rPr>
                <w:sz w:val="20"/>
              </w:rPr>
              <w:t>Study</w:t>
            </w:r>
            <w:r>
              <w:rPr>
                <w:spacing w:val="-2"/>
                <w:sz w:val="20"/>
              </w:rPr>
              <w:t> </w:t>
            </w:r>
            <w:r>
              <w:rPr>
                <w:sz w:val="20"/>
              </w:rPr>
              <w:t>Hub</w:t>
            </w:r>
            <w:r>
              <w:rPr>
                <w:spacing w:val="-2"/>
                <w:sz w:val="20"/>
              </w:rPr>
              <w:t> </w:t>
            </w:r>
            <w:r>
              <w:rPr>
                <w:sz w:val="20"/>
              </w:rPr>
              <w:t>Template, Agnostic</w:t>
            </w:r>
            <w:r>
              <w:rPr>
                <w:spacing w:val="-1"/>
                <w:sz w:val="20"/>
              </w:rPr>
              <w:t> </w:t>
            </w:r>
            <w:r>
              <w:rPr>
                <w:sz w:val="20"/>
              </w:rPr>
              <w:t>DPIA Study</w:t>
            </w:r>
            <w:r>
              <w:rPr>
                <w:spacing w:val="-5"/>
                <w:sz w:val="20"/>
              </w:rPr>
              <w:t> </w:t>
            </w:r>
            <w:r>
              <w:rPr>
                <w:sz w:val="20"/>
              </w:rPr>
              <w:t>Hub</w:t>
            </w:r>
            <w:r>
              <w:rPr>
                <w:spacing w:val="-3"/>
                <w:sz w:val="20"/>
              </w:rPr>
              <w:t> </w:t>
            </w:r>
            <w:r>
              <w:rPr>
                <w:sz w:val="20"/>
              </w:rPr>
              <w:t>Data</w:t>
            </w:r>
            <w:r>
              <w:rPr>
                <w:spacing w:val="-5"/>
                <w:sz w:val="20"/>
              </w:rPr>
              <w:t> </w:t>
            </w:r>
            <w:r>
              <w:rPr>
                <w:sz w:val="20"/>
              </w:rPr>
              <w:t>Charts,</w:t>
            </w:r>
            <w:r>
              <w:rPr>
                <w:spacing w:val="-6"/>
                <w:sz w:val="20"/>
              </w:rPr>
              <w:t> </w:t>
            </w:r>
            <w:r>
              <w:rPr>
                <w:sz w:val="20"/>
              </w:rPr>
              <w:t>and</w:t>
            </w:r>
            <w:r>
              <w:rPr>
                <w:spacing w:val="-6"/>
                <w:sz w:val="20"/>
              </w:rPr>
              <w:t> </w:t>
            </w:r>
            <w:r>
              <w:rPr>
                <w:sz w:val="20"/>
              </w:rPr>
              <w:t>the</w:t>
            </w:r>
            <w:r>
              <w:rPr>
                <w:spacing w:val="-3"/>
                <w:sz w:val="20"/>
              </w:rPr>
              <w:t> </w:t>
            </w:r>
            <w:r>
              <w:rPr>
                <w:sz w:val="20"/>
              </w:rPr>
              <w:t>Study</w:t>
            </w:r>
            <w:r>
              <w:rPr>
                <w:spacing w:val="-6"/>
                <w:sz w:val="20"/>
              </w:rPr>
              <w:t> </w:t>
            </w:r>
            <w:r>
              <w:rPr>
                <w:sz w:val="20"/>
              </w:rPr>
              <w:t>Agnostic</w:t>
            </w:r>
            <w:r>
              <w:rPr>
                <w:spacing w:val="-6"/>
                <w:sz w:val="20"/>
              </w:rPr>
              <w:t> </w:t>
            </w:r>
            <w:r>
              <w:rPr>
                <w:sz w:val="20"/>
              </w:rPr>
              <w:t>Study</w:t>
            </w:r>
            <w:r>
              <w:rPr>
                <w:spacing w:val="-6"/>
                <w:sz w:val="20"/>
              </w:rPr>
              <w:t> </w:t>
            </w:r>
            <w:r>
              <w:rPr>
                <w:sz w:val="20"/>
              </w:rPr>
              <w:t>Hub Data Flows with study specifics, including new or changed vendors, study specific flow charts, services provided, etc.</w:t>
            </w:r>
          </w:p>
          <w:p>
            <w:pPr>
              <w:pStyle w:val="TableParagraph"/>
              <w:numPr>
                <w:ilvl w:val="0"/>
                <w:numId w:val="5"/>
              </w:numPr>
              <w:tabs>
                <w:tab w:pos="824" w:val="left" w:leader="none"/>
                <w:tab w:pos="825" w:val="left" w:leader="none"/>
              </w:tabs>
              <w:spacing w:line="240" w:lineRule="auto" w:before="0" w:after="0"/>
              <w:ind w:left="824" w:right="349" w:hanging="360"/>
              <w:jc w:val="left"/>
              <w:rPr>
                <w:sz w:val="20"/>
              </w:rPr>
            </w:pPr>
            <w:r>
              <w:rPr>
                <w:sz w:val="20"/>
              </w:rPr>
              <w:t>Notifies</w:t>
            </w:r>
            <w:r>
              <w:rPr>
                <w:spacing w:val="-5"/>
                <w:sz w:val="20"/>
              </w:rPr>
              <w:t> </w:t>
            </w:r>
            <w:r>
              <w:rPr>
                <w:sz w:val="20"/>
              </w:rPr>
              <w:t>the</w:t>
            </w:r>
            <w:r>
              <w:rPr>
                <w:spacing w:val="-4"/>
                <w:sz w:val="20"/>
              </w:rPr>
              <w:t> </w:t>
            </w:r>
            <w:r>
              <w:rPr>
                <w:sz w:val="20"/>
              </w:rPr>
              <w:t>DCT</w:t>
            </w:r>
            <w:r>
              <w:rPr>
                <w:spacing w:val="-5"/>
                <w:sz w:val="20"/>
              </w:rPr>
              <w:t> </w:t>
            </w:r>
            <w:r>
              <w:rPr>
                <w:sz w:val="20"/>
              </w:rPr>
              <w:t>PS</w:t>
            </w:r>
            <w:r>
              <w:rPr>
                <w:spacing w:val="-4"/>
                <w:sz w:val="20"/>
              </w:rPr>
              <w:t> </w:t>
            </w:r>
            <w:r>
              <w:rPr>
                <w:sz w:val="20"/>
              </w:rPr>
              <w:t>of</w:t>
            </w:r>
            <w:r>
              <w:rPr>
                <w:spacing w:val="-5"/>
                <w:sz w:val="20"/>
              </w:rPr>
              <w:t> </w:t>
            </w:r>
            <w:r>
              <w:rPr>
                <w:sz w:val="20"/>
              </w:rPr>
              <w:t>completion</w:t>
            </w:r>
            <w:r>
              <w:rPr>
                <w:spacing w:val="-4"/>
                <w:sz w:val="20"/>
              </w:rPr>
              <w:t> </w:t>
            </w:r>
            <w:r>
              <w:rPr>
                <w:sz w:val="20"/>
              </w:rPr>
              <w:t>of</w:t>
            </w:r>
            <w:r>
              <w:rPr>
                <w:spacing w:val="-5"/>
                <w:sz w:val="20"/>
              </w:rPr>
              <w:t> </w:t>
            </w:r>
            <w:r>
              <w:rPr>
                <w:sz w:val="20"/>
              </w:rPr>
              <w:t>study</w:t>
            </w:r>
            <w:r>
              <w:rPr>
                <w:spacing w:val="-4"/>
                <w:sz w:val="20"/>
              </w:rPr>
              <w:t> </w:t>
            </w:r>
            <w:r>
              <w:rPr>
                <w:sz w:val="20"/>
              </w:rPr>
              <w:t>specific</w:t>
            </w:r>
            <w:r>
              <w:rPr>
                <w:spacing w:val="-4"/>
                <w:sz w:val="20"/>
              </w:rPr>
              <w:t> </w:t>
            </w:r>
            <w:r>
              <w:rPr>
                <w:sz w:val="20"/>
              </w:rPr>
              <w:t>Study Hub DPIA draft.</w:t>
            </w:r>
          </w:p>
        </w:tc>
        <w:tc>
          <w:tcPr>
            <w:tcW w:w="1843" w:type="dxa"/>
          </w:tcPr>
          <w:p>
            <w:pPr>
              <w:pStyle w:val="TableParagraph"/>
              <w:ind w:left="104"/>
              <w:rPr>
                <w:sz w:val="20"/>
              </w:rPr>
            </w:pPr>
            <w:r>
              <w:rPr>
                <w:spacing w:val="-2"/>
                <w:sz w:val="20"/>
              </w:rPr>
              <w:t>Startup</w:t>
            </w:r>
          </w:p>
        </w:tc>
      </w:tr>
      <w:tr>
        <w:trPr>
          <w:trHeight w:val="767" w:hRule="atLeast"/>
        </w:trPr>
        <w:tc>
          <w:tcPr>
            <w:tcW w:w="797" w:type="dxa"/>
          </w:tcPr>
          <w:p>
            <w:pPr>
              <w:pStyle w:val="TableParagraph"/>
              <w:ind w:left="172"/>
              <w:rPr>
                <w:b/>
                <w:sz w:val="20"/>
              </w:rPr>
            </w:pPr>
            <w:r>
              <w:rPr>
                <w:b/>
                <w:spacing w:val="-2"/>
                <w:sz w:val="20"/>
              </w:rPr>
              <w:t>6.2.3</w:t>
            </w:r>
          </w:p>
        </w:tc>
        <w:tc>
          <w:tcPr>
            <w:tcW w:w="1162" w:type="dxa"/>
          </w:tcPr>
          <w:p>
            <w:pPr>
              <w:pStyle w:val="TableParagraph"/>
              <w:rPr>
                <w:sz w:val="20"/>
              </w:rPr>
            </w:pPr>
            <w:r>
              <w:rPr>
                <w:sz w:val="20"/>
              </w:rPr>
              <w:t>DCT</w:t>
            </w:r>
            <w:r>
              <w:rPr>
                <w:spacing w:val="-4"/>
                <w:sz w:val="20"/>
              </w:rPr>
              <w:t> </w:t>
            </w:r>
            <w:r>
              <w:rPr>
                <w:spacing w:val="-5"/>
                <w:sz w:val="20"/>
              </w:rPr>
              <w:t>PS</w:t>
            </w:r>
          </w:p>
        </w:tc>
        <w:tc>
          <w:tcPr>
            <w:tcW w:w="6264" w:type="dxa"/>
          </w:tcPr>
          <w:p>
            <w:pPr>
              <w:pStyle w:val="TableParagraph"/>
              <w:spacing w:before="38"/>
              <w:ind w:left="104" w:right="596"/>
              <w:jc w:val="both"/>
              <w:rPr>
                <w:sz w:val="20"/>
              </w:rPr>
            </w:pPr>
            <w:r>
              <w:rPr>
                <w:sz w:val="20"/>
              </w:rPr>
              <w:t>Reviews</w:t>
            </w:r>
            <w:r>
              <w:rPr>
                <w:spacing w:val="-2"/>
                <w:sz w:val="20"/>
              </w:rPr>
              <w:t> </w:t>
            </w:r>
            <w:r>
              <w:rPr>
                <w:sz w:val="20"/>
              </w:rPr>
              <w:t>the</w:t>
            </w:r>
            <w:r>
              <w:rPr>
                <w:spacing w:val="-1"/>
                <w:sz w:val="20"/>
              </w:rPr>
              <w:t> </w:t>
            </w:r>
            <w:r>
              <w:rPr>
                <w:sz w:val="20"/>
              </w:rPr>
              <w:t>study</w:t>
            </w:r>
            <w:r>
              <w:rPr>
                <w:spacing w:val="-1"/>
                <w:sz w:val="20"/>
              </w:rPr>
              <w:t> </w:t>
            </w:r>
            <w:r>
              <w:rPr>
                <w:sz w:val="20"/>
              </w:rPr>
              <w:t>specific</w:t>
            </w:r>
            <w:r>
              <w:rPr>
                <w:spacing w:val="-1"/>
                <w:sz w:val="20"/>
              </w:rPr>
              <w:t> </w:t>
            </w:r>
            <w:r>
              <w:rPr>
                <w:sz w:val="20"/>
              </w:rPr>
              <w:t>Study</w:t>
            </w:r>
            <w:r>
              <w:rPr>
                <w:spacing w:val="-1"/>
                <w:sz w:val="20"/>
              </w:rPr>
              <w:t> </w:t>
            </w:r>
            <w:r>
              <w:rPr>
                <w:sz w:val="20"/>
              </w:rPr>
              <w:t>Hub</w:t>
            </w:r>
            <w:r>
              <w:rPr>
                <w:spacing w:val="-2"/>
                <w:sz w:val="20"/>
              </w:rPr>
              <w:t> </w:t>
            </w:r>
            <w:r>
              <w:rPr>
                <w:sz w:val="20"/>
              </w:rPr>
              <w:t>DPIA draft and</w:t>
            </w:r>
            <w:r>
              <w:rPr>
                <w:spacing w:val="-3"/>
                <w:sz w:val="20"/>
              </w:rPr>
              <w:t> </w:t>
            </w:r>
            <w:r>
              <w:rPr>
                <w:sz w:val="20"/>
              </w:rPr>
              <w:t>provides feedback</w:t>
            </w:r>
            <w:r>
              <w:rPr>
                <w:spacing w:val="-4"/>
                <w:sz w:val="20"/>
              </w:rPr>
              <w:t> </w:t>
            </w:r>
            <w:r>
              <w:rPr>
                <w:sz w:val="20"/>
              </w:rPr>
              <w:t>as</w:t>
            </w:r>
            <w:r>
              <w:rPr>
                <w:spacing w:val="-4"/>
                <w:sz w:val="20"/>
              </w:rPr>
              <w:t> </w:t>
            </w:r>
            <w:r>
              <w:rPr>
                <w:sz w:val="20"/>
              </w:rPr>
              <w:t>required.</w:t>
            </w:r>
            <w:r>
              <w:rPr>
                <w:spacing w:val="-4"/>
                <w:sz w:val="20"/>
              </w:rPr>
              <w:t> </w:t>
            </w:r>
            <w:r>
              <w:rPr>
                <w:sz w:val="20"/>
              </w:rPr>
              <w:t>Schedules</w:t>
            </w:r>
            <w:r>
              <w:rPr>
                <w:spacing w:val="-4"/>
                <w:sz w:val="20"/>
              </w:rPr>
              <w:t> </w:t>
            </w:r>
            <w:r>
              <w:rPr>
                <w:sz w:val="20"/>
              </w:rPr>
              <w:t>a</w:t>
            </w:r>
            <w:r>
              <w:rPr>
                <w:spacing w:val="-4"/>
                <w:sz w:val="20"/>
              </w:rPr>
              <w:t> </w:t>
            </w:r>
            <w:r>
              <w:rPr>
                <w:sz w:val="20"/>
              </w:rPr>
              <w:t>review</w:t>
            </w:r>
            <w:r>
              <w:rPr>
                <w:spacing w:val="-4"/>
                <w:sz w:val="20"/>
              </w:rPr>
              <w:t> </w:t>
            </w:r>
            <w:r>
              <w:rPr>
                <w:sz w:val="20"/>
              </w:rPr>
              <w:t>call</w:t>
            </w:r>
            <w:r>
              <w:rPr>
                <w:spacing w:val="-4"/>
                <w:sz w:val="20"/>
              </w:rPr>
              <w:t> </w:t>
            </w:r>
            <w:r>
              <w:rPr>
                <w:sz w:val="20"/>
              </w:rPr>
              <w:t>with</w:t>
            </w:r>
            <w:r>
              <w:rPr>
                <w:spacing w:val="-4"/>
                <w:sz w:val="20"/>
              </w:rPr>
              <w:t> </w:t>
            </w:r>
            <w:r>
              <w:rPr>
                <w:sz w:val="20"/>
              </w:rPr>
              <w:t>the</w:t>
            </w:r>
            <w:r>
              <w:rPr>
                <w:spacing w:val="-4"/>
                <w:sz w:val="20"/>
              </w:rPr>
              <w:t> </w:t>
            </w:r>
            <w:r>
              <w:rPr>
                <w:sz w:val="20"/>
              </w:rPr>
              <w:t>ITL</w:t>
            </w:r>
            <w:r>
              <w:rPr>
                <w:spacing w:val="-4"/>
                <w:sz w:val="20"/>
              </w:rPr>
              <w:t> </w:t>
            </w:r>
            <w:r>
              <w:rPr>
                <w:sz w:val="20"/>
              </w:rPr>
              <w:t>and DCTL to have any outstanding questions clarified.</w:t>
            </w:r>
          </w:p>
        </w:tc>
        <w:tc>
          <w:tcPr>
            <w:tcW w:w="1843" w:type="dxa"/>
          </w:tcPr>
          <w:p>
            <w:pPr>
              <w:pStyle w:val="TableParagraph"/>
              <w:ind w:left="104"/>
              <w:rPr>
                <w:sz w:val="20"/>
              </w:rPr>
            </w:pPr>
            <w:r>
              <w:rPr>
                <w:spacing w:val="-2"/>
                <w:sz w:val="20"/>
              </w:rPr>
              <w:t>Startup</w:t>
            </w:r>
          </w:p>
        </w:tc>
      </w:tr>
      <w:tr>
        <w:trPr>
          <w:trHeight w:val="542" w:hRule="atLeast"/>
        </w:trPr>
        <w:tc>
          <w:tcPr>
            <w:tcW w:w="797" w:type="dxa"/>
          </w:tcPr>
          <w:p>
            <w:pPr>
              <w:pStyle w:val="TableParagraph"/>
              <w:ind w:left="172"/>
              <w:rPr>
                <w:b/>
                <w:sz w:val="20"/>
              </w:rPr>
            </w:pPr>
            <w:r>
              <w:rPr>
                <w:b/>
                <w:spacing w:val="-2"/>
                <w:sz w:val="20"/>
              </w:rPr>
              <w:t>6.2.4</w:t>
            </w:r>
          </w:p>
        </w:tc>
        <w:tc>
          <w:tcPr>
            <w:tcW w:w="1162" w:type="dxa"/>
          </w:tcPr>
          <w:p>
            <w:pPr>
              <w:pStyle w:val="TableParagraph"/>
              <w:rPr>
                <w:sz w:val="20"/>
              </w:rPr>
            </w:pPr>
            <w:r>
              <w:rPr>
                <w:spacing w:val="-4"/>
                <w:sz w:val="20"/>
              </w:rPr>
              <w:t>DCTL</w:t>
            </w:r>
          </w:p>
        </w:tc>
        <w:tc>
          <w:tcPr>
            <w:tcW w:w="6264" w:type="dxa"/>
          </w:tcPr>
          <w:p>
            <w:pPr>
              <w:pStyle w:val="TableParagraph"/>
              <w:spacing w:line="244" w:lineRule="auto" w:before="38"/>
              <w:ind w:left="104"/>
              <w:rPr>
                <w:sz w:val="20"/>
              </w:rPr>
            </w:pPr>
            <w:r>
              <w:rPr>
                <w:sz w:val="20"/>
              </w:rPr>
              <w:t>Resolves</w:t>
            </w:r>
            <w:r>
              <w:rPr>
                <w:spacing w:val="-5"/>
                <w:sz w:val="20"/>
              </w:rPr>
              <w:t> </w:t>
            </w:r>
            <w:r>
              <w:rPr>
                <w:sz w:val="20"/>
              </w:rPr>
              <w:t>outstanding</w:t>
            </w:r>
            <w:r>
              <w:rPr>
                <w:spacing w:val="-5"/>
                <w:sz w:val="20"/>
              </w:rPr>
              <w:t> </w:t>
            </w:r>
            <w:r>
              <w:rPr>
                <w:sz w:val="20"/>
              </w:rPr>
              <w:t>issues,</w:t>
            </w:r>
            <w:r>
              <w:rPr>
                <w:spacing w:val="-5"/>
                <w:sz w:val="20"/>
              </w:rPr>
              <w:t> </w:t>
            </w:r>
            <w:r>
              <w:rPr>
                <w:sz w:val="20"/>
              </w:rPr>
              <w:t>makes</w:t>
            </w:r>
            <w:r>
              <w:rPr>
                <w:spacing w:val="-5"/>
                <w:sz w:val="20"/>
              </w:rPr>
              <w:t> </w:t>
            </w:r>
            <w:r>
              <w:rPr>
                <w:sz w:val="20"/>
              </w:rPr>
              <w:t>updates</w:t>
            </w:r>
            <w:r>
              <w:rPr>
                <w:spacing w:val="-5"/>
                <w:sz w:val="20"/>
              </w:rPr>
              <w:t> </w:t>
            </w:r>
            <w:r>
              <w:rPr>
                <w:sz w:val="20"/>
              </w:rPr>
              <w:t>to</w:t>
            </w:r>
            <w:r>
              <w:rPr>
                <w:spacing w:val="-4"/>
                <w:sz w:val="20"/>
              </w:rPr>
              <w:t> </w:t>
            </w:r>
            <w:r>
              <w:rPr>
                <w:sz w:val="20"/>
              </w:rPr>
              <w:t>study</w:t>
            </w:r>
            <w:r>
              <w:rPr>
                <w:spacing w:val="-5"/>
                <w:sz w:val="20"/>
              </w:rPr>
              <w:t> </w:t>
            </w:r>
            <w:r>
              <w:rPr>
                <w:sz w:val="20"/>
              </w:rPr>
              <w:t>specific</w:t>
            </w:r>
            <w:r>
              <w:rPr>
                <w:spacing w:val="-5"/>
                <w:sz w:val="20"/>
              </w:rPr>
              <w:t> </w:t>
            </w:r>
            <w:r>
              <w:rPr>
                <w:sz w:val="20"/>
              </w:rPr>
              <w:t>Study Hub DPIA draft as required and submits to the ITL for review.</w:t>
            </w:r>
          </w:p>
        </w:tc>
        <w:tc>
          <w:tcPr>
            <w:tcW w:w="1843" w:type="dxa"/>
          </w:tcPr>
          <w:p>
            <w:pPr>
              <w:pStyle w:val="TableParagraph"/>
              <w:ind w:left="104"/>
              <w:rPr>
                <w:sz w:val="20"/>
              </w:rPr>
            </w:pPr>
            <w:r>
              <w:rPr>
                <w:spacing w:val="-2"/>
                <w:sz w:val="20"/>
              </w:rPr>
              <w:t>Startup</w:t>
            </w:r>
          </w:p>
        </w:tc>
      </w:tr>
      <w:tr>
        <w:trPr>
          <w:trHeight w:val="1257" w:hRule="atLeast"/>
        </w:trPr>
        <w:tc>
          <w:tcPr>
            <w:tcW w:w="797" w:type="dxa"/>
          </w:tcPr>
          <w:p>
            <w:pPr>
              <w:pStyle w:val="TableParagraph"/>
              <w:ind w:left="172"/>
              <w:rPr>
                <w:b/>
                <w:sz w:val="20"/>
              </w:rPr>
            </w:pPr>
            <w:r>
              <w:rPr>
                <w:b/>
                <w:spacing w:val="-2"/>
                <w:sz w:val="20"/>
              </w:rPr>
              <w:t>6.2.5</w:t>
            </w:r>
          </w:p>
        </w:tc>
        <w:tc>
          <w:tcPr>
            <w:tcW w:w="1162" w:type="dxa"/>
          </w:tcPr>
          <w:p>
            <w:pPr>
              <w:pStyle w:val="TableParagraph"/>
              <w:rPr>
                <w:sz w:val="20"/>
              </w:rPr>
            </w:pPr>
            <w:r>
              <w:rPr>
                <w:spacing w:val="-5"/>
                <w:sz w:val="20"/>
              </w:rPr>
              <w:t>ITL</w:t>
            </w:r>
          </w:p>
        </w:tc>
        <w:tc>
          <w:tcPr>
            <w:tcW w:w="6264" w:type="dxa"/>
          </w:tcPr>
          <w:p>
            <w:pPr>
              <w:pStyle w:val="TableParagraph"/>
              <w:numPr>
                <w:ilvl w:val="0"/>
                <w:numId w:val="6"/>
              </w:numPr>
              <w:tabs>
                <w:tab w:pos="824" w:val="left" w:leader="none"/>
                <w:tab w:pos="825" w:val="left" w:leader="none"/>
              </w:tabs>
              <w:spacing w:line="240" w:lineRule="auto" w:before="38" w:after="0"/>
              <w:ind w:left="824" w:right="248" w:hanging="360"/>
              <w:jc w:val="left"/>
              <w:rPr>
                <w:sz w:val="20"/>
              </w:rPr>
            </w:pPr>
            <w:r>
              <w:rPr>
                <w:sz w:val="20"/>
              </w:rPr>
              <w:t>Reviews the study specific DPIA Study Hub draft and requests</w:t>
            </w:r>
            <w:r>
              <w:rPr>
                <w:spacing w:val="-5"/>
                <w:sz w:val="20"/>
              </w:rPr>
              <w:t> </w:t>
            </w:r>
            <w:r>
              <w:rPr>
                <w:sz w:val="20"/>
              </w:rPr>
              <w:t>additional</w:t>
            </w:r>
            <w:r>
              <w:rPr>
                <w:spacing w:val="-5"/>
                <w:sz w:val="20"/>
              </w:rPr>
              <w:t> </w:t>
            </w:r>
            <w:r>
              <w:rPr>
                <w:sz w:val="20"/>
              </w:rPr>
              <w:t>changes</w:t>
            </w:r>
            <w:r>
              <w:rPr>
                <w:spacing w:val="-5"/>
                <w:sz w:val="20"/>
              </w:rPr>
              <w:t> </w:t>
            </w:r>
            <w:r>
              <w:rPr>
                <w:sz w:val="20"/>
              </w:rPr>
              <w:t>if</w:t>
            </w:r>
            <w:r>
              <w:rPr>
                <w:spacing w:val="-5"/>
                <w:sz w:val="20"/>
              </w:rPr>
              <w:t> </w:t>
            </w:r>
            <w:r>
              <w:rPr>
                <w:sz w:val="20"/>
              </w:rPr>
              <w:t>needed</w:t>
            </w:r>
            <w:r>
              <w:rPr>
                <w:spacing w:val="-5"/>
                <w:sz w:val="20"/>
              </w:rPr>
              <w:t> </w:t>
            </w:r>
            <w:r>
              <w:rPr>
                <w:sz w:val="20"/>
              </w:rPr>
              <w:t>and</w:t>
            </w:r>
            <w:r>
              <w:rPr>
                <w:spacing w:val="-5"/>
                <w:sz w:val="20"/>
              </w:rPr>
              <w:t> </w:t>
            </w:r>
            <w:r>
              <w:rPr>
                <w:sz w:val="20"/>
              </w:rPr>
              <w:t>/</w:t>
            </w:r>
            <w:r>
              <w:rPr>
                <w:spacing w:val="-5"/>
                <w:sz w:val="20"/>
              </w:rPr>
              <w:t> </w:t>
            </w:r>
            <w:r>
              <w:rPr>
                <w:sz w:val="20"/>
              </w:rPr>
              <w:t>or</w:t>
            </w:r>
            <w:r>
              <w:rPr>
                <w:spacing w:val="-5"/>
                <w:sz w:val="20"/>
              </w:rPr>
              <w:t> </w:t>
            </w:r>
            <w:r>
              <w:rPr>
                <w:sz w:val="20"/>
              </w:rPr>
              <w:t>signs-off</w:t>
            </w:r>
            <w:r>
              <w:rPr>
                <w:spacing w:val="-5"/>
                <w:sz w:val="20"/>
              </w:rPr>
              <w:t> </w:t>
            </w:r>
            <w:r>
              <w:rPr>
                <w:sz w:val="20"/>
              </w:rPr>
              <w:t>as final, pursuant to CS_WI_DCT0007.</w:t>
            </w:r>
          </w:p>
          <w:p>
            <w:pPr>
              <w:pStyle w:val="TableParagraph"/>
              <w:numPr>
                <w:ilvl w:val="0"/>
                <w:numId w:val="6"/>
              </w:numPr>
              <w:tabs>
                <w:tab w:pos="824" w:val="left" w:leader="none"/>
                <w:tab w:pos="825" w:val="left" w:leader="none"/>
              </w:tabs>
              <w:spacing w:line="240" w:lineRule="auto" w:before="0" w:after="0"/>
              <w:ind w:left="824" w:right="492" w:hanging="360"/>
              <w:jc w:val="left"/>
              <w:rPr>
                <w:sz w:val="20"/>
              </w:rPr>
            </w:pPr>
            <w:r>
              <w:rPr>
                <w:sz w:val="20"/>
              </w:rPr>
              <w:t>Emails</w:t>
            </w:r>
            <w:r>
              <w:rPr>
                <w:spacing w:val="-5"/>
                <w:sz w:val="20"/>
              </w:rPr>
              <w:t> </w:t>
            </w:r>
            <w:r>
              <w:rPr>
                <w:sz w:val="20"/>
              </w:rPr>
              <w:t>the</w:t>
            </w:r>
            <w:r>
              <w:rPr>
                <w:spacing w:val="-4"/>
                <w:sz w:val="20"/>
              </w:rPr>
              <w:t> </w:t>
            </w:r>
            <w:r>
              <w:rPr>
                <w:sz w:val="20"/>
              </w:rPr>
              <w:t>DCTL</w:t>
            </w:r>
            <w:r>
              <w:rPr>
                <w:spacing w:val="-6"/>
                <w:sz w:val="20"/>
              </w:rPr>
              <w:t> </w:t>
            </w:r>
            <w:r>
              <w:rPr>
                <w:sz w:val="20"/>
              </w:rPr>
              <w:t>and</w:t>
            </w:r>
            <w:r>
              <w:rPr>
                <w:spacing w:val="-6"/>
                <w:sz w:val="20"/>
              </w:rPr>
              <w:t> </w:t>
            </w:r>
            <w:r>
              <w:rPr>
                <w:sz w:val="20"/>
              </w:rPr>
              <w:t>DCT</w:t>
            </w:r>
            <w:r>
              <w:rPr>
                <w:spacing w:val="-6"/>
                <w:sz w:val="20"/>
              </w:rPr>
              <w:t> </w:t>
            </w:r>
            <w:r>
              <w:rPr>
                <w:sz w:val="20"/>
              </w:rPr>
              <w:t>PS</w:t>
            </w:r>
            <w:r>
              <w:rPr>
                <w:spacing w:val="-8"/>
                <w:sz w:val="20"/>
              </w:rPr>
              <w:t> </w:t>
            </w:r>
            <w:r>
              <w:rPr>
                <w:sz w:val="20"/>
              </w:rPr>
              <w:t>the</w:t>
            </w:r>
            <w:r>
              <w:rPr>
                <w:spacing w:val="-3"/>
                <w:sz w:val="20"/>
              </w:rPr>
              <w:t> </w:t>
            </w:r>
            <w:r>
              <w:rPr>
                <w:sz w:val="20"/>
              </w:rPr>
              <w:t>signed</w:t>
            </w:r>
            <w:r>
              <w:rPr>
                <w:spacing w:val="-4"/>
                <w:sz w:val="20"/>
              </w:rPr>
              <w:t> </w:t>
            </w:r>
            <w:r>
              <w:rPr>
                <w:sz w:val="20"/>
              </w:rPr>
              <w:t>study-specific Study Hub DPIA.</w:t>
            </w:r>
          </w:p>
        </w:tc>
        <w:tc>
          <w:tcPr>
            <w:tcW w:w="1843" w:type="dxa"/>
          </w:tcPr>
          <w:p>
            <w:pPr>
              <w:pStyle w:val="TableParagraph"/>
              <w:ind w:left="104"/>
              <w:rPr>
                <w:sz w:val="20"/>
              </w:rPr>
            </w:pPr>
            <w:r>
              <w:rPr>
                <w:spacing w:val="-2"/>
                <w:sz w:val="20"/>
              </w:rPr>
              <w:t>Startup</w:t>
            </w:r>
          </w:p>
        </w:tc>
      </w:tr>
      <w:tr>
        <w:trPr>
          <w:trHeight w:val="537" w:hRule="atLeast"/>
        </w:trPr>
        <w:tc>
          <w:tcPr>
            <w:tcW w:w="797" w:type="dxa"/>
          </w:tcPr>
          <w:p>
            <w:pPr>
              <w:pStyle w:val="TableParagraph"/>
              <w:ind w:left="172"/>
              <w:rPr>
                <w:b/>
                <w:sz w:val="20"/>
              </w:rPr>
            </w:pPr>
            <w:r>
              <w:rPr>
                <w:b/>
                <w:spacing w:val="-2"/>
                <w:sz w:val="20"/>
              </w:rPr>
              <w:t>6.2.6</w:t>
            </w:r>
          </w:p>
        </w:tc>
        <w:tc>
          <w:tcPr>
            <w:tcW w:w="1162" w:type="dxa"/>
          </w:tcPr>
          <w:p>
            <w:pPr>
              <w:pStyle w:val="TableParagraph"/>
              <w:rPr>
                <w:sz w:val="20"/>
              </w:rPr>
            </w:pPr>
            <w:r>
              <w:rPr>
                <w:spacing w:val="-4"/>
                <w:sz w:val="20"/>
              </w:rPr>
              <w:t>DCTL</w:t>
            </w:r>
          </w:p>
        </w:tc>
        <w:tc>
          <w:tcPr>
            <w:tcW w:w="6264" w:type="dxa"/>
          </w:tcPr>
          <w:p>
            <w:pPr>
              <w:pStyle w:val="TableParagraph"/>
              <w:spacing w:before="38"/>
              <w:ind w:left="104" w:right="211"/>
              <w:rPr>
                <w:sz w:val="20"/>
              </w:rPr>
            </w:pPr>
            <w:r>
              <w:rPr>
                <w:sz w:val="20"/>
              </w:rPr>
              <w:t>Using</w:t>
            </w:r>
            <w:r>
              <w:rPr>
                <w:spacing w:val="-6"/>
                <w:sz w:val="20"/>
              </w:rPr>
              <w:t> </w:t>
            </w:r>
            <w:r>
              <w:rPr>
                <w:sz w:val="20"/>
              </w:rPr>
              <w:t>the</w:t>
            </w:r>
            <w:r>
              <w:rPr>
                <w:spacing w:val="-3"/>
                <w:sz w:val="20"/>
              </w:rPr>
              <w:t> </w:t>
            </w:r>
            <w:hyperlink r:id="rId9">
              <w:r>
                <w:rPr>
                  <w:sz w:val="20"/>
                </w:rPr>
                <w:t>Agnostic</w:t>
              </w:r>
              <w:r>
                <w:rPr>
                  <w:spacing w:val="-5"/>
                  <w:sz w:val="20"/>
                </w:rPr>
                <w:t> </w:t>
              </w:r>
              <w:r>
                <w:rPr>
                  <w:sz w:val="20"/>
                </w:rPr>
                <w:t>Data</w:t>
              </w:r>
              <w:r>
                <w:rPr>
                  <w:spacing w:val="-5"/>
                  <w:sz w:val="20"/>
                </w:rPr>
                <w:t> </w:t>
              </w:r>
              <w:r>
                <w:rPr>
                  <w:sz w:val="20"/>
                </w:rPr>
                <w:t>Plan</w:t>
              </w:r>
              <w:r>
                <w:rPr>
                  <w:spacing w:val="-5"/>
                  <w:sz w:val="20"/>
                </w:rPr>
                <w:t> </w:t>
              </w:r>
              <w:r>
                <w:rPr>
                  <w:sz w:val="20"/>
                </w:rPr>
                <w:t>Template</w:t>
              </w:r>
            </w:hyperlink>
            <w:r>
              <w:rPr>
                <w:sz w:val="20"/>
              </w:rPr>
              <w:t>,</w:t>
            </w:r>
            <w:r>
              <w:rPr>
                <w:spacing w:val="-6"/>
                <w:sz w:val="20"/>
              </w:rPr>
              <w:t> </w:t>
            </w:r>
            <w:r>
              <w:rPr>
                <w:sz w:val="20"/>
              </w:rPr>
              <w:t>creates</w:t>
            </w:r>
            <w:r>
              <w:rPr>
                <w:spacing w:val="-6"/>
                <w:sz w:val="20"/>
              </w:rPr>
              <w:t> </w:t>
            </w:r>
            <w:r>
              <w:rPr>
                <w:sz w:val="20"/>
              </w:rPr>
              <w:t>a</w:t>
            </w:r>
            <w:r>
              <w:rPr>
                <w:spacing w:val="-6"/>
                <w:sz w:val="20"/>
              </w:rPr>
              <w:t> </w:t>
            </w:r>
            <w:r>
              <w:rPr>
                <w:sz w:val="20"/>
              </w:rPr>
              <w:t>study-specific Data Plan based on the information in the study specific DPIA.</w:t>
            </w:r>
          </w:p>
        </w:tc>
        <w:tc>
          <w:tcPr>
            <w:tcW w:w="1843" w:type="dxa"/>
          </w:tcPr>
          <w:p>
            <w:pPr>
              <w:pStyle w:val="TableParagraph"/>
              <w:ind w:left="104"/>
              <w:rPr>
                <w:sz w:val="20"/>
              </w:rPr>
            </w:pPr>
            <w:r>
              <w:rPr>
                <w:sz w:val="20"/>
              </w:rPr>
              <w:t>Before</w:t>
            </w:r>
            <w:r>
              <w:rPr>
                <w:spacing w:val="-4"/>
                <w:sz w:val="20"/>
              </w:rPr>
              <w:t> </w:t>
            </w:r>
            <w:r>
              <w:rPr>
                <w:spacing w:val="-5"/>
                <w:sz w:val="20"/>
              </w:rPr>
              <w:t>FPI</w:t>
            </w:r>
          </w:p>
        </w:tc>
      </w:tr>
      <w:tr>
        <w:trPr>
          <w:trHeight w:val="772" w:hRule="atLeast"/>
        </w:trPr>
        <w:tc>
          <w:tcPr>
            <w:tcW w:w="797" w:type="dxa"/>
          </w:tcPr>
          <w:p>
            <w:pPr>
              <w:pStyle w:val="TableParagraph"/>
              <w:ind w:left="172"/>
              <w:rPr>
                <w:b/>
                <w:sz w:val="20"/>
              </w:rPr>
            </w:pPr>
            <w:r>
              <w:rPr>
                <w:b/>
                <w:spacing w:val="-2"/>
                <w:sz w:val="20"/>
              </w:rPr>
              <w:t>6.2.7</w:t>
            </w:r>
          </w:p>
        </w:tc>
        <w:tc>
          <w:tcPr>
            <w:tcW w:w="1162" w:type="dxa"/>
          </w:tcPr>
          <w:p>
            <w:pPr>
              <w:pStyle w:val="TableParagraph"/>
              <w:rPr>
                <w:sz w:val="20"/>
              </w:rPr>
            </w:pPr>
            <w:r>
              <w:rPr>
                <w:spacing w:val="-4"/>
                <w:sz w:val="20"/>
              </w:rPr>
              <w:t>DCTL</w:t>
            </w:r>
          </w:p>
        </w:tc>
        <w:tc>
          <w:tcPr>
            <w:tcW w:w="6264" w:type="dxa"/>
          </w:tcPr>
          <w:p>
            <w:pPr>
              <w:pStyle w:val="TableParagraph"/>
              <w:spacing w:line="242" w:lineRule="auto" w:before="38"/>
              <w:ind w:left="104" w:right="211"/>
              <w:rPr>
                <w:sz w:val="20"/>
              </w:rPr>
            </w:pPr>
            <w:r>
              <w:rPr>
                <w:sz w:val="20"/>
              </w:rPr>
              <w:t>Obtains and documents Sponsor review and approval (email, DocuSign,</w:t>
            </w:r>
            <w:r>
              <w:rPr>
                <w:spacing w:val="-4"/>
                <w:sz w:val="20"/>
              </w:rPr>
              <w:t> </w:t>
            </w:r>
            <w:r>
              <w:rPr>
                <w:sz w:val="20"/>
              </w:rPr>
              <w:t>etc.)</w:t>
            </w:r>
            <w:r>
              <w:rPr>
                <w:spacing w:val="-4"/>
                <w:sz w:val="20"/>
              </w:rPr>
              <w:t> </w:t>
            </w:r>
            <w:r>
              <w:rPr>
                <w:sz w:val="20"/>
              </w:rPr>
              <w:t>of</w:t>
            </w:r>
            <w:r>
              <w:rPr>
                <w:spacing w:val="-6"/>
                <w:sz w:val="20"/>
              </w:rPr>
              <w:t> </w:t>
            </w:r>
            <w:r>
              <w:rPr>
                <w:sz w:val="20"/>
              </w:rPr>
              <w:t>the</w:t>
            </w:r>
            <w:r>
              <w:rPr>
                <w:spacing w:val="-2"/>
                <w:sz w:val="20"/>
              </w:rPr>
              <w:t> </w:t>
            </w:r>
            <w:r>
              <w:rPr>
                <w:sz w:val="20"/>
              </w:rPr>
              <w:t>study</w:t>
            </w:r>
            <w:r>
              <w:rPr>
                <w:spacing w:val="-5"/>
                <w:sz w:val="20"/>
              </w:rPr>
              <w:t> </w:t>
            </w:r>
            <w:r>
              <w:rPr>
                <w:sz w:val="20"/>
              </w:rPr>
              <w:t>specific</w:t>
            </w:r>
            <w:r>
              <w:rPr>
                <w:spacing w:val="-5"/>
                <w:sz w:val="20"/>
              </w:rPr>
              <w:t> </w:t>
            </w:r>
            <w:r>
              <w:rPr>
                <w:sz w:val="20"/>
              </w:rPr>
              <w:t>Study</w:t>
            </w:r>
            <w:r>
              <w:rPr>
                <w:spacing w:val="-5"/>
                <w:sz w:val="20"/>
              </w:rPr>
              <w:t> </w:t>
            </w:r>
            <w:r>
              <w:rPr>
                <w:sz w:val="20"/>
              </w:rPr>
              <w:t>Hub</w:t>
            </w:r>
            <w:r>
              <w:rPr>
                <w:spacing w:val="-5"/>
                <w:sz w:val="20"/>
              </w:rPr>
              <w:t> </w:t>
            </w:r>
            <w:r>
              <w:rPr>
                <w:sz w:val="20"/>
              </w:rPr>
              <w:t>DPIA</w:t>
            </w:r>
            <w:r>
              <w:rPr>
                <w:spacing w:val="-5"/>
                <w:sz w:val="20"/>
              </w:rPr>
              <w:t> </w:t>
            </w:r>
            <w:r>
              <w:rPr>
                <w:sz w:val="20"/>
              </w:rPr>
              <w:t>and</w:t>
            </w:r>
            <w:r>
              <w:rPr>
                <w:spacing w:val="-5"/>
                <w:sz w:val="20"/>
              </w:rPr>
              <w:t> </w:t>
            </w:r>
            <w:r>
              <w:rPr>
                <w:sz w:val="20"/>
              </w:rPr>
              <w:t>Data </w:t>
            </w:r>
            <w:r>
              <w:rPr>
                <w:spacing w:val="-2"/>
                <w:sz w:val="20"/>
              </w:rPr>
              <w:t>Plan.</w:t>
            </w:r>
          </w:p>
        </w:tc>
        <w:tc>
          <w:tcPr>
            <w:tcW w:w="1843" w:type="dxa"/>
          </w:tcPr>
          <w:p>
            <w:pPr>
              <w:pStyle w:val="TableParagraph"/>
              <w:ind w:left="104"/>
              <w:rPr>
                <w:sz w:val="20"/>
              </w:rPr>
            </w:pPr>
            <w:r>
              <w:rPr>
                <w:sz w:val="20"/>
              </w:rPr>
              <w:t>Before</w:t>
            </w:r>
            <w:r>
              <w:rPr>
                <w:spacing w:val="-6"/>
                <w:sz w:val="20"/>
              </w:rPr>
              <w:t> </w:t>
            </w:r>
            <w:r>
              <w:rPr>
                <w:spacing w:val="-5"/>
                <w:sz w:val="20"/>
              </w:rPr>
              <w:t>FPI</w:t>
            </w:r>
          </w:p>
        </w:tc>
      </w:tr>
      <w:tr>
        <w:trPr>
          <w:trHeight w:val="998" w:hRule="atLeast"/>
        </w:trPr>
        <w:tc>
          <w:tcPr>
            <w:tcW w:w="797" w:type="dxa"/>
          </w:tcPr>
          <w:p>
            <w:pPr>
              <w:pStyle w:val="TableParagraph"/>
              <w:ind w:left="172"/>
              <w:rPr>
                <w:b/>
                <w:sz w:val="20"/>
              </w:rPr>
            </w:pPr>
            <w:r>
              <w:rPr>
                <w:b/>
                <w:spacing w:val="-2"/>
                <w:sz w:val="20"/>
              </w:rPr>
              <w:t>6.2.8</w:t>
            </w:r>
          </w:p>
        </w:tc>
        <w:tc>
          <w:tcPr>
            <w:tcW w:w="1162" w:type="dxa"/>
          </w:tcPr>
          <w:p>
            <w:pPr>
              <w:pStyle w:val="TableParagraph"/>
              <w:rPr>
                <w:sz w:val="20"/>
              </w:rPr>
            </w:pPr>
            <w:r>
              <w:rPr>
                <w:spacing w:val="-4"/>
                <w:sz w:val="20"/>
              </w:rPr>
              <w:t>DCTL</w:t>
            </w:r>
          </w:p>
        </w:tc>
        <w:tc>
          <w:tcPr>
            <w:tcW w:w="6264" w:type="dxa"/>
          </w:tcPr>
          <w:p>
            <w:pPr>
              <w:pStyle w:val="TableParagraph"/>
              <w:ind w:left="104"/>
              <w:rPr>
                <w:sz w:val="20"/>
              </w:rPr>
            </w:pPr>
            <w:r>
              <w:rPr>
                <w:sz w:val="20"/>
              </w:rPr>
              <w:t>Completes</w:t>
            </w:r>
            <w:r>
              <w:rPr>
                <w:spacing w:val="-7"/>
                <w:sz w:val="20"/>
              </w:rPr>
              <w:t> </w:t>
            </w:r>
            <w:r>
              <w:rPr>
                <w:sz w:val="20"/>
              </w:rPr>
              <w:t>and</w:t>
            </w:r>
            <w:r>
              <w:rPr>
                <w:spacing w:val="-7"/>
                <w:sz w:val="20"/>
              </w:rPr>
              <w:t> </w:t>
            </w:r>
            <w:r>
              <w:rPr>
                <w:sz w:val="20"/>
              </w:rPr>
              <w:t>signs</w:t>
            </w:r>
            <w:r>
              <w:rPr>
                <w:spacing w:val="-6"/>
                <w:sz w:val="20"/>
              </w:rPr>
              <w:t> </w:t>
            </w:r>
            <w:r>
              <w:rPr>
                <w:sz w:val="20"/>
              </w:rPr>
              <w:t>the</w:t>
            </w:r>
            <w:r>
              <w:rPr>
                <w:spacing w:val="-7"/>
                <w:sz w:val="20"/>
              </w:rPr>
              <w:t> </w:t>
            </w:r>
            <w:r>
              <w:rPr>
                <w:sz w:val="20"/>
              </w:rPr>
              <w:t>DPIA</w:t>
            </w:r>
            <w:r>
              <w:rPr>
                <w:spacing w:val="-7"/>
                <w:sz w:val="20"/>
              </w:rPr>
              <w:t> </w:t>
            </w:r>
            <w:r>
              <w:rPr>
                <w:sz w:val="20"/>
              </w:rPr>
              <w:t>Confirmation</w:t>
            </w:r>
            <w:r>
              <w:rPr>
                <w:spacing w:val="-6"/>
                <w:sz w:val="20"/>
              </w:rPr>
              <w:t> </w:t>
            </w:r>
            <w:r>
              <w:rPr>
                <w:spacing w:val="-2"/>
                <w:sz w:val="20"/>
              </w:rPr>
              <w:t>Form.</w:t>
            </w:r>
          </w:p>
        </w:tc>
        <w:tc>
          <w:tcPr>
            <w:tcW w:w="1843" w:type="dxa"/>
          </w:tcPr>
          <w:p>
            <w:pPr>
              <w:pStyle w:val="TableParagraph"/>
              <w:spacing w:before="38"/>
              <w:ind w:left="104" w:right="176"/>
              <w:rPr>
                <w:sz w:val="20"/>
              </w:rPr>
            </w:pPr>
            <w:r>
              <w:rPr>
                <w:sz w:val="20"/>
              </w:rPr>
              <w:t>As soon as the study specific Study</w:t>
            </w:r>
            <w:r>
              <w:rPr>
                <w:spacing w:val="-14"/>
                <w:sz w:val="20"/>
              </w:rPr>
              <w:t> </w:t>
            </w:r>
            <w:r>
              <w:rPr>
                <w:sz w:val="20"/>
              </w:rPr>
              <w:t>Hub</w:t>
            </w:r>
            <w:r>
              <w:rPr>
                <w:spacing w:val="-14"/>
                <w:sz w:val="20"/>
              </w:rPr>
              <w:t> </w:t>
            </w:r>
            <w:r>
              <w:rPr>
                <w:sz w:val="20"/>
              </w:rPr>
              <w:t>DPIA is finalized</w:t>
            </w:r>
          </w:p>
        </w:tc>
      </w:tr>
      <w:tr>
        <w:trPr>
          <w:trHeight w:val="1501" w:hRule="atLeast"/>
        </w:trPr>
        <w:tc>
          <w:tcPr>
            <w:tcW w:w="797" w:type="dxa"/>
          </w:tcPr>
          <w:p>
            <w:pPr>
              <w:pStyle w:val="TableParagraph"/>
              <w:ind w:left="172"/>
              <w:rPr>
                <w:b/>
                <w:sz w:val="20"/>
              </w:rPr>
            </w:pPr>
            <w:r>
              <w:rPr>
                <w:b/>
                <w:spacing w:val="-2"/>
                <w:sz w:val="20"/>
              </w:rPr>
              <w:t>6.2.9</w:t>
            </w:r>
          </w:p>
        </w:tc>
        <w:tc>
          <w:tcPr>
            <w:tcW w:w="1162" w:type="dxa"/>
          </w:tcPr>
          <w:p>
            <w:pPr>
              <w:pStyle w:val="TableParagraph"/>
              <w:rPr>
                <w:sz w:val="20"/>
              </w:rPr>
            </w:pPr>
            <w:r>
              <w:rPr>
                <w:spacing w:val="-4"/>
                <w:sz w:val="20"/>
              </w:rPr>
              <w:t>DCTL</w:t>
            </w:r>
          </w:p>
        </w:tc>
        <w:tc>
          <w:tcPr>
            <w:tcW w:w="6264" w:type="dxa"/>
          </w:tcPr>
          <w:p>
            <w:pPr>
              <w:pStyle w:val="TableParagraph"/>
              <w:numPr>
                <w:ilvl w:val="0"/>
                <w:numId w:val="7"/>
              </w:numPr>
              <w:tabs>
                <w:tab w:pos="824" w:val="left" w:leader="none"/>
                <w:tab w:pos="825" w:val="left" w:leader="none"/>
              </w:tabs>
              <w:spacing w:line="240" w:lineRule="auto" w:before="38" w:after="0"/>
              <w:ind w:left="824" w:right="543" w:hanging="360"/>
              <w:jc w:val="left"/>
              <w:rPr>
                <w:sz w:val="20"/>
              </w:rPr>
            </w:pPr>
            <w:r>
              <w:rPr>
                <w:sz w:val="20"/>
              </w:rPr>
              <w:t>Files</w:t>
            </w:r>
            <w:r>
              <w:rPr>
                <w:spacing w:val="-4"/>
                <w:sz w:val="20"/>
              </w:rPr>
              <w:t> </w:t>
            </w:r>
            <w:r>
              <w:rPr>
                <w:sz w:val="20"/>
              </w:rPr>
              <w:t>final</w:t>
            </w:r>
            <w:r>
              <w:rPr>
                <w:spacing w:val="-4"/>
                <w:sz w:val="20"/>
              </w:rPr>
              <w:t> </w:t>
            </w:r>
            <w:r>
              <w:rPr>
                <w:sz w:val="20"/>
              </w:rPr>
              <w:t>study</w:t>
            </w:r>
            <w:r>
              <w:rPr>
                <w:spacing w:val="-4"/>
                <w:sz w:val="20"/>
              </w:rPr>
              <w:t> </w:t>
            </w:r>
            <w:r>
              <w:rPr>
                <w:sz w:val="20"/>
              </w:rPr>
              <w:t>specific</w:t>
            </w:r>
            <w:r>
              <w:rPr>
                <w:spacing w:val="-4"/>
                <w:sz w:val="20"/>
              </w:rPr>
              <w:t> </w:t>
            </w:r>
            <w:r>
              <w:rPr>
                <w:sz w:val="20"/>
              </w:rPr>
              <w:t>Study</w:t>
            </w:r>
            <w:r>
              <w:rPr>
                <w:spacing w:val="-4"/>
                <w:sz w:val="20"/>
              </w:rPr>
              <w:t> </w:t>
            </w:r>
            <w:r>
              <w:rPr>
                <w:sz w:val="20"/>
              </w:rPr>
              <w:t>Hub</w:t>
            </w:r>
            <w:r>
              <w:rPr>
                <w:spacing w:val="-4"/>
                <w:sz w:val="20"/>
              </w:rPr>
              <w:t> </w:t>
            </w:r>
            <w:r>
              <w:rPr>
                <w:sz w:val="20"/>
              </w:rPr>
              <w:t>DPIA</w:t>
            </w:r>
            <w:r>
              <w:rPr>
                <w:spacing w:val="-4"/>
                <w:sz w:val="20"/>
              </w:rPr>
              <w:t> </w:t>
            </w:r>
            <w:r>
              <w:rPr>
                <w:sz w:val="20"/>
              </w:rPr>
              <w:t>in</w:t>
            </w:r>
            <w:r>
              <w:rPr>
                <w:spacing w:val="-4"/>
                <w:sz w:val="20"/>
              </w:rPr>
              <w:t> </w:t>
            </w:r>
            <w:r>
              <w:rPr>
                <w:sz w:val="20"/>
              </w:rPr>
              <w:t>the</w:t>
            </w:r>
            <w:r>
              <w:rPr>
                <w:spacing w:val="-4"/>
                <w:sz w:val="20"/>
              </w:rPr>
              <w:t> </w:t>
            </w:r>
            <w:r>
              <w:rPr>
                <w:sz w:val="20"/>
              </w:rPr>
              <w:t>Internal Business Records.</w:t>
            </w:r>
          </w:p>
          <w:p>
            <w:pPr>
              <w:pStyle w:val="TableParagraph"/>
              <w:numPr>
                <w:ilvl w:val="0"/>
                <w:numId w:val="7"/>
              </w:numPr>
              <w:tabs>
                <w:tab w:pos="824" w:val="left" w:leader="none"/>
                <w:tab w:pos="825" w:val="left" w:leader="none"/>
              </w:tabs>
              <w:spacing w:line="240" w:lineRule="auto" w:before="1" w:after="0"/>
              <w:ind w:left="824" w:right="900" w:hanging="360"/>
              <w:jc w:val="left"/>
              <w:rPr>
                <w:sz w:val="20"/>
              </w:rPr>
            </w:pPr>
            <w:r>
              <w:rPr>
                <w:sz w:val="20"/>
              </w:rPr>
              <w:t>Files</w:t>
            </w:r>
            <w:r>
              <w:rPr>
                <w:spacing w:val="-5"/>
                <w:sz w:val="20"/>
              </w:rPr>
              <w:t> </w:t>
            </w:r>
            <w:r>
              <w:rPr>
                <w:sz w:val="20"/>
              </w:rPr>
              <w:t>DPIA</w:t>
            </w:r>
            <w:r>
              <w:rPr>
                <w:spacing w:val="-5"/>
                <w:sz w:val="20"/>
              </w:rPr>
              <w:t> </w:t>
            </w:r>
            <w:r>
              <w:rPr>
                <w:sz w:val="20"/>
              </w:rPr>
              <w:t>Confirmation</w:t>
            </w:r>
            <w:r>
              <w:rPr>
                <w:spacing w:val="-5"/>
                <w:sz w:val="20"/>
              </w:rPr>
              <w:t> </w:t>
            </w:r>
            <w:r>
              <w:rPr>
                <w:sz w:val="20"/>
              </w:rPr>
              <w:t>Form</w:t>
            </w:r>
            <w:r>
              <w:rPr>
                <w:spacing w:val="-5"/>
                <w:sz w:val="20"/>
              </w:rPr>
              <w:t> </w:t>
            </w:r>
            <w:r>
              <w:rPr>
                <w:sz w:val="20"/>
              </w:rPr>
              <w:t>and</w:t>
            </w:r>
            <w:r>
              <w:rPr>
                <w:spacing w:val="-5"/>
                <w:sz w:val="20"/>
              </w:rPr>
              <w:t> </w:t>
            </w:r>
            <w:r>
              <w:rPr>
                <w:sz w:val="20"/>
              </w:rPr>
              <w:t>Data</w:t>
            </w:r>
            <w:r>
              <w:rPr>
                <w:spacing w:val="-5"/>
                <w:sz w:val="20"/>
              </w:rPr>
              <w:t> </w:t>
            </w:r>
            <w:r>
              <w:rPr>
                <w:sz w:val="20"/>
              </w:rPr>
              <w:t>Plan</w:t>
            </w:r>
            <w:r>
              <w:rPr>
                <w:spacing w:val="-5"/>
                <w:sz w:val="20"/>
              </w:rPr>
              <w:t> </w:t>
            </w:r>
            <w:r>
              <w:rPr>
                <w:sz w:val="20"/>
              </w:rPr>
              <w:t>in</w:t>
            </w:r>
            <w:r>
              <w:rPr>
                <w:spacing w:val="-5"/>
                <w:sz w:val="20"/>
              </w:rPr>
              <w:t> </w:t>
            </w:r>
            <w:r>
              <w:rPr>
                <w:sz w:val="20"/>
              </w:rPr>
              <w:t>the Electronic Trial Master File (eTMF).</w:t>
            </w:r>
          </w:p>
          <w:p>
            <w:pPr>
              <w:pStyle w:val="TableParagraph"/>
              <w:numPr>
                <w:ilvl w:val="0"/>
                <w:numId w:val="7"/>
              </w:numPr>
              <w:tabs>
                <w:tab w:pos="824" w:val="left" w:leader="none"/>
                <w:tab w:pos="825" w:val="left" w:leader="none"/>
              </w:tabs>
              <w:spacing w:line="240" w:lineRule="auto" w:before="0" w:after="0"/>
              <w:ind w:left="824" w:right="190" w:hanging="360"/>
              <w:jc w:val="left"/>
              <w:rPr>
                <w:sz w:val="20"/>
              </w:rPr>
            </w:pPr>
            <w:r>
              <w:rPr>
                <w:sz w:val="20"/>
              </w:rPr>
              <w:t>Provides</w:t>
            </w:r>
            <w:r>
              <w:rPr>
                <w:spacing w:val="-2"/>
                <w:sz w:val="20"/>
              </w:rPr>
              <w:t> </w:t>
            </w:r>
            <w:r>
              <w:rPr>
                <w:sz w:val="20"/>
              </w:rPr>
              <w:t>a</w:t>
            </w:r>
            <w:r>
              <w:rPr>
                <w:spacing w:val="-5"/>
                <w:sz w:val="20"/>
              </w:rPr>
              <w:t> </w:t>
            </w:r>
            <w:r>
              <w:rPr>
                <w:sz w:val="20"/>
              </w:rPr>
              <w:t>copy</w:t>
            </w:r>
            <w:r>
              <w:rPr>
                <w:spacing w:val="-4"/>
                <w:sz w:val="20"/>
              </w:rPr>
              <w:t> </w:t>
            </w:r>
            <w:r>
              <w:rPr>
                <w:sz w:val="20"/>
              </w:rPr>
              <w:t>each</w:t>
            </w:r>
            <w:r>
              <w:rPr>
                <w:spacing w:val="-5"/>
                <w:sz w:val="20"/>
              </w:rPr>
              <w:t> </w:t>
            </w:r>
            <w:r>
              <w:rPr>
                <w:sz w:val="20"/>
              </w:rPr>
              <w:t>of</w:t>
            </w:r>
            <w:r>
              <w:rPr>
                <w:spacing w:val="-2"/>
                <w:sz w:val="20"/>
              </w:rPr>
              <w:t> </w:t>
            </w:r>
            <w:r>
              <w:rPr>
                <w:sz w:val="20"/>
              </w:rPr>
              <w:t>the</w:t>
            </w:r>
            <w:r>
              <w:rPr>
                <w:spacing w:val="-5"/>
                <w:sz w:val="20"/>
              </w:rPr>
              <w:t> </w:t>
            </w:r>
            <w:r>
              <w:rPr>
                <w:sz w:val="20"/>
              </w:rPr>
              <w:t>study</w:t>
            </w:r>
            <w:r>
              <w:rPr>
                <w:spacing w:val="-5"/>
                <w:sz w:val="20"/>
              </w:rPr>
              <w:t> </w:t>
            </w:r>
            <w:r>
              <w:rPr>
                <w:sz w:val="20"/>
              </w:rPr>
              <w:t>specific</w:t>
            </w:r>
            <w:r>
              <w:rPr>
                <w:spacing w:val="-5"/>
                <w:sz w:val="20"/>
              </w:rPr>
              <w:t> </w:t>
            </w:r>
            <w:r>
              <w:rPr>
                <w:sz w:val="20"/>
              </w:rPr>
              <w:t>Study</w:t>
            </w:r>
            <w:r>
              <w:rPr>
                <w:spacing w:val="-5"/>
                <w:sz w:val="20"/>
              </w:rPr>
              <w:t> </w:t>
            </w:r>
            <w:r>
              <w:rPr>
                <w:sz w:val="20"/>
              </w:rPr>
              <w:t>Hub</w:t>
            </w:r>
            <w:r>
              <w:rPr>
                <w:spacing w:val="-5"/>
                <w:sz w:val="20"/>
              </w:rPr>
              <w:t> </w:t>
            </w:r>
            <w:r>
              <w:rPr>
                <w:sz w:val="20"/>
              </w:rPr>
              <w:t>DPIA and the DPIA Confirmation Form to the Sponsor.</w:t>
            </w:r>
          </w:p>
        </w:tc>
        <w:tc>
          <w:tcPr>
            <w:tcW w:w="1843" w:type="dxa"/>
          </w:tcPr>
          <w:p>
            <w:pPr>
              <w:pStyle w:val="TableParagraph"/>
              <w:ind w:left="104"/>
              <w:rPr>
                <w:sz w:val="20"/>
              </w:rPr>
            </w:pPr>
            <w:r>
              <w:rPr>
                <w:spacing w:val="-2"/>
                <w:sz w:val="20"/>
              </w:rPr>
              <w:t>Startup</w:t>
            </w:r>
          </w:p>
        </w:tc>
      </w:tr>
      <w:tr>
        <w:trPr>
          <w:trHeight w:val="1041" w:hRule="atLeast"/>
        </w:trPr>
        <w:tc>
          <w:tcPr>
            <w:tcW w:w="797" w:type="dxa"/>
          </w:tcPr>
          <w:p>
            <w:pPr>
              <w:pStyle w:val="TableParagraph"/>
              <w:ind w:left="115"/>
              <w:rPr>
                <w:b/>
                <w:sz w:val="20"/>
              </w:rPr>
            </w:pPr>
            <w:r>
              <w:rPr>
                <w:b/>
                <w:spacing w:val="-2"/>
                <w:sz w:val="20"/>
              </w:rPr>
              <w:t>6.2.10</w:t>
            </w:r>
          </w:p>
        </w:tc>
        <w:tc>
          <w:tcPr>
            <w:tcW w:w="1162" w:type="dxa"/>
          </w:tcPr>
          <w:p>
            <w:pPr>
              <w:pStyle w:val="TableParagraph"/>
              <w:rPr>
                <w:sz w:val="20"/>
              </w:rPr>
            </w:pPr>
            <w:r>
              <w:rPr>
                <w:sz w:val="20"/>
              </w:rPr>
              <w:t>DCT</w:t>
            </w:r>
            <w:r>
              <w:rPr>
                <w:spacing w:val="-4"/>
                <w:sz w:val="20"/>
              </w:rPr>
              <w:t> </w:t>
            </w:r>
            <w:r>
              <w:rPr>
                <w:spacing w:val="-5"/>
                <w:sz w:val="20"/>
              </w:rPr>
              <w:t>PS</w:t>
            </w:r>
          </w:p>
        </w:tc>
        <w:tc>
          <w:tcPr>
            <w:tcW w:w="6264" w:type="dxa"/>
          </w:tcPr>
          <w:p>
            <w:pPr>
              <w:pStyle w:val="TableParagraph"/>
              <w:spacing w:before="38"/>
              <w:ind w:left="104" w:right="67"/>
              <w:rPr>
                <w:sz w:val="20"/>
              </w:rPr>
            </w:pPr>
            <w:r>
              <w:rPr>
                <w:sz w:val="20"/>
              </w:rPr>
              <w:t>Upon</w:t>
            </w:r>
            <w:r>
              <w:rPr>
                <w:spacing w:val="-5"/>
                <w:sz w:val="20"/>
              </w:rPr>
              <w:t> </w:t>
            </w:r>
            <w:r>
              <w:rPr>
                <w:sz w:val="20"/>
              </w:rPr>
              <w:t>DCTL</w:t>
            </w:r>
            <w:r>
              <w:rPr>
                <w:spacing w:val="-5"/>
                <w:sz w:val="20"/>
              </w:rPr>
              <w:t> </w:t>
            </w:r>
            <w:r>
              <w:rPr>
                <w:sz w:val="20"/>
              </w:rPr>
              <w:t>request,</w:t>
            </w:r>
            <w:r>
              <w:rPr>
                <w:spacing w:val="-4"/>
                <w:sz w:val="20"/>
              </w:rPr>
              <w:t> </w:t>
            </w:r>
            <w:r>
              <w:rPr>
                <w:sz w:val="20"/>
              </w:rPr>
              <w:t>consults</w:t>
            </w:r>
            <w:r>
              <w:rPr>
                <w:spacing w:val="-4"/>
                <w:sz w:val="20"/>
              </w:rPr>
              <w:t> </w:t>
            </w:r>
            <w:r>
              <w:rPr>
                <w:sz w:val="20"/>
              </w:rPr>
              <w:t>with</w:t>
            </w:r>
            <w:r>
              <w:rPr>
                <w:spacing w:val="-5"/>
                <w:sz w:val="20"/>
              </w:rPr>
              <w:t> </w:t>
            </w:r>
            <w:r>
              <w:rPr>
                <w:sz w:val="20"/>
              </w:rPr>
              <w:t>IQVIA’s</w:t>
            </w:r>
            <w:r>
              <w:rPr>
                <w:spacing w:val="-4"/>
                <w:sz w:val="20"/>
              </w:rPr>
              <w:t> </w:t>
            </w:r>
            <w:r>
              <w:rPr>
                <w:sz w:val="20"/>
              </w:rPr>
              <w:t>Global</w:t>
            </w:r>
            <w:r>
              <w:rPr>
                <w:spacing w:val="-4"/>
                <w:sz w:val="20"/>
              </w:rPr>
              <w:t> </w:t>
            </w:r>
            <w:r>
              <w:rPr>
                <w:sz w:val="20"/>
              </w:rPr>
              <w:t>Legal</w:t>
            </w:r>
            <w:r>
              <w:rPr>
                <w:spacing w:val="-5"/>
                <w:sz w:val="20"/>
              </w:rPr>
              <w:t> </w:t>
            </w:r>
            <w:r>
              <w:rPr>
                <w:sz w:val="20"/>
              </w:rPr>
              <w:t>and</w:t>
            </w:r>
            <w:r>
              <w:rPr>
                <w:spacing w:val="-5"/>
                <w:sz w:val="20"/>
              </w:rPr>
              <w:t> </w:t>
            </w:r>
            <w:r>
              <w:rPr>
                <w:sz w:val="20"/>
              </w:rPr>
              <w:t>Global Privacy Offices if a request is made to share study specific Study Hub DPIA with parties other than the Sponsor.</w:t>
            </w:r>
          </w:p>
        </w:tc>
        <w:tc>
          <w:tcPr>
            <w:tcW w:w="1843" w:type="dxa"/>
          </w:tcPr>
          <w:p>
            <w:pPr>
              <w:pStyle w:val="TableParagraph"/>
              <w:ind w:left="104"/>
              <w:rPr>
                <w:sz w:val="20"/>
              </w:rPr>
            </w:pPr>
            <w:r>
              <w:rPr>
                <w:sz w:val="20"/>
              </w:rPr>
              <w:t>When</w:t>
            </w:r>
            <w:r>
              <w:rPr>
                <w:spacing w:val="-7"/>
                <w:sz w:val="20"/>
              </w:rPr>
              <w:t> </w:t>
            </w:r>
            <w:r>
              <w:rPr>
                <w:spacing w:val="-2"/>
                <w:sz w:val="20"/>
              </w:rPr>
              <w:t>needed</w:t>
            </w:r>
          </w:p>
        </w:tc>
      </w:tr>
    </w:tbl>
    <w:p>
      <w:pPr>
        <w:spacing w:after="0"/>
        <w:rPr>
          <w:sz w:val="20"/>
        </w:rPr>
        <w:sectPr>
          <w:pgSz w:w="12240" w:h="15840"/>
          <w:pgMar w:header="979" w:footer="952" w:top="2760" w:bottom="1140" w:left="980" w:right="920"/>
        </w:sectPr>
      </w:pPr>
    </w:p>
    <w:p>
      <w:pPr>
        <w:pStyle w:val="BodyText"/>
        <w:spacing w:before="1"/>
        <w:rPr>
          <w:b/>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729"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42" w:lineRule="auto" w:before="0"/>
              <w:ind w:left="104" w:right="67"/>
              <w:rPr>
                <w:sz w:val="20"/>
              </w:rPr>
            </w:pPr>
            <w:r>
              <w:rPr>
                <w:b/>
                <w:sz w:val="20"/>
              </w:rPr>
              <w:t>Note:</w:t>
            </w:r>
            <w:r>
              <w:rPr>
                <w:b/>
                <w:spacing w:val="-6"/>
                <w:sz w:val="20"/>
              </w:rPr>
              <w:t> </w:t>
            </w:r>
            <w:r>
              <w:rPr>
                <w:sz w:val="20"/>
              </w:rPr>
              <w:t>The</w:t>
            </w:r>
            <w:r>
              <w:rPr>
                <w:spacing w:val="-5"/>
                <w:sz w:val="20"/>
              </w:rPr>
              <w:t> </w:t>
            </w:r>
            <w:r>
              <w:rPr>
                <w:sz w:val="20"/>
              </w:rPr>
              <w:t>Data</w:t>
            </w:r>
            <w:r>
              <w:rPr>
                <w:spacing w:val="-5"/>
                <w:sz w:val="20"/>
              </w:rPr>
              <w:t> </w:t>
            </w:r>
            <w:r>
              <w:rPr>
                <w:sz w:val="20"/>
              </w:rPr>
              <w:t>Plan</w:t>
            </w:r>
            <w:r>
              <w:rPr>
                <w:spacing w:val="-5"/>
                <w:sz w:val="20"/>
              </w:rPr>
              <w:t> </w:t>
            </w:r>
            <w:r>
              <w:rPr>
                <w:sz w:val="20"/>
              </w:rPr>
              <w:t>should</w:t>
            </w:r>
            <w:r>
              <w:rPr>
                <w:spacing w:val="-4"/>
                <w:sz w:val="20"/>
              </w:rPr>
              <w:t> </w:t>
            </w:r>
            <w:r>
              <w:rPr>
                <w:sz w:val="20"/>
              </w:rPr>
              <w:t>be</w:t>
            </w:r>
            <w:r>
              <w:rPr>
                <w:spacing w:val="-4"/>
                <w:sz w:val="20"/>
              </w:rPr>
              <w:t> </w:t>
            </w:r>
            <w:r>
              <w:rPr>
                <w:sz w:val="20"/>
              </w:rPr>
              <w:t>the</w:t>
            </w:r>
            <w:r>
              <w:rPr>
                <w:spacing w:val="-4"/>
                <w:sz w:val="20"/>
              </w:rPr>
              <w:t> </w:t>
            </w:r>
            <w:r>
              <w:rPr>
                <w:sz w:val="20"/>
              </w:rPr>
              <w:t>first document</w:t>
            </w:r>
            <w:r>
              <w:rPr>
                <w:spacing w:val="-5"/>
                <w:sz w:val="20"/>
              </w:rPr>
              <w:t> </w:t>
            </w:r>
            <w:r>
              <w:rPr>
                <w:sz w:val="20"/>
              </w:rPr>
              <w:t>recommended</w:t>
            </w:r>
            <w:r>
              <w:rPr>
                <w:spacing w:val="-5"/>
                <w:sz w:val="20"/>
              </w:rPr>
              <w:t> </w:t>
            </w:r>
            <w:r>
              <w:rPr>
                <w:sz w:val="20"/>
              </w:rPr>
              <w:t>to be shared with third parties and if its content isn’t sufficient, then Global Legal and Global Privacy should be involved.</w:t>
            </w:r>
          </w:p>
        </w:tc>
        <w:tc>
          <w:tcPr>
            <w:tcW w:w="1843" w:type="dxa"/>
          </w:tcPr>
          <w:p>
            <w:pPr>
              <w:pStyle w:val="TableParagraph"/>
              <w:spacing w:before="0"/>
              <w:ind w:left="0"/>
              <w:rPr>
                <w:rFonts w:ascii="Times New Roman"/>
                <w:sz w:val="20"/>
              </w:rPr>
            </w:pPr>
          </w:p>
        </w:tc>
      </w:tr>
      <w:tr>
        <w:trPr>
          <w:trHeight w:val="772" w:hRule="atLeast"/>
        </w:trPr>
        <w:tc>
          <w:tcPr>
            <w:tcW w:w="797" w:type="dxa"/>
          </w:tcPr>
          <w:p>
            <w:pPr>
              <w:pStyle w:val="TableParagraph"/>
              <w:ind w:left="115"/>
              <w:rPr>
                <w:b/>
                <w:sz w:val="20"/>
              </w:rPr>
            </w:pPr>
            <w:r>
              <w:rPr>
                <w:b/>
                <w:spacing w:val="-2"/>
                <w:sz w:val="20"/>
              </w:rPr>
              <w:t>6.2.11</w:t>
            </w:r>
          </w:p>
        </w:tc>
        <w:tc>
          <w:tcPr>
            <w:tcW w:w="1162" w:type="dxa"/>
          </w:tcPr>
          <w:p>
            <w:pPr>
              <w:pStyle w:val="TableParagraph"/>
              <w:rPr>
                <w:sz w:val="20"/>
              </w:rPr>
            </w:pPr>
            <w:r>
              <w:rPr>
                <w:sz w:val="20"/>
              </w:rPr>
              <w:t>DCT</w:t>
            </w:r>
            <w:r>
              <w:rPr>
                <w:spacing w:val="-2"/>
                <w:sz w:val="20"/>
              </w:rPr>
              <w:t> </w:t>
            </w:r>
            <w:r>
              <w:rPr>
                <w:spacing w:val="-5"/>
                <w:sz w:val="20"/>
              </w:rPr>
              <w:t>PS</w:t>
            </w:r>
          </w:p>
        </w:tc>
        <w:tc>
          <w:tcPr>
            <w:tcW w:w="6264" w:type="dxa"/>
          </w:tcPr>
          <w:p>
            <w:pPr>
              <w:pStyle w:val="TableParagraph"/>
              <w:spacing w:line="242" w:lineRule="auto" w:before="38"/>
              <w:ind w:left="104" w:right="211"/>
              <w:rPr>
                <w:sz w:val="20"/>
              </w:rPr>
            </w:pPr>
            <w:r>
              <w:rPr>
                <w:sz w:val="20"/>
              </w:rPr>
              <w:t>If</w:t>
            </w:r>
            <w:r>
              <w:rPr>
                <w:spacing w:val="-4"/>
                <w:sz w:val="20"/>
              </w:rPr>
              <w:t> </w:t>
            </w:r>
            <w:r>
              <w:rPr>
                <w:sz w:val="20"/>
              </w:rPr>
              <w:t>the</w:t>
            </w:r>
            <w:r>
              <w:rPr>
                <w:spacing w:val="-4"/>
                <w:sz w:val="20"/>
              </w:rPr>
              <w:t> </w:t>
            </w:r>
            <w:r>
              <w:rPr>
                <w:sz w:val="20"/>
              </w:rPr>
              <w:t>updates</w:t>
            </w:r>
            <w:r>
              <w:rPr>
                <w:spacing w:val="-4"/>
                <w:sz w:val="20"/>
              </w:rPr>
              <w:t> </w:t>
            </w:r>
            <w:r>
              <w:rPr>
                <w:sz w:val="20"/>
              </w:rPr>
              <w:t>to</w:t>
            </w:r>
            <w:r>
              <w:rPr>
                <w:spacing w:val="-4"/>
                <w:sz w:val="20"/>
              </w:rPr>
              <w:t> </w:t>
            </w:r>
            <w:r>
              <w:rPr>
                <w:sz w:val="20"/>
              </w:rPr>
              <w:t>a</w:t>
            </w:r>
            <w:r>
              <w:rPr>
                <w:spacing w:val="-4"/>
                <w:sz w:val="20"/>
              </w:rPr>
              <w:t> </w:t>
            </w:r>
            <w:r>
              <w:rPr>
                <w:sz w:val="20"/>
              </w:rPr>
              <w:t>study-specific</w:t>
            </w:r>
            <w:r>
              <w:rPr>
                <w:spacing w:val="-5"/>
                <w:sz w:val="20"/>
              </w:rPr>
              <w:t> </w:t>
            </w:r>
            <w:r>
              <w:rPr>
                <w:sz w:val="20"/>
              </w:rPr>
              <w:t>Study</w:t>
            </w:r>
            <w:r>
              <w:rPr>
                <w:spacing w:val="-5"/>
                <w:sz w:val="20"/>
              </w:rPr>
              <w:t> </w:t>
            </w:r>
            <w:r>
              <w:rPr>
                <w:sz w:val="20"/>
              </w:rPr>
              <w:t>Hub</w:t>
            </w:r>
            <w:r>
              <w:rPr>
                <w:spacing w:val="-5"/>
                <w:sz w:val="20"/>
              </w:rPr>
              <w:t> </w:t>
            </w:r>
            <w:r>
              <w:rPr>
                <w:sz w:val="20"/>
              </w:rPr>
              <w:t>DPIA</w:t>
            </w:r>
            <w:r>
              <w:rPr>
                <w:spacing w:val="-5"/>
                <w:sz w:val="20"/>
              </w:rPr>
              <w:t> </w:t>
            </w:r>
            <w:r>
              <w:rPr>
                <w:sz w:val="20"/>
              </w:rPr>
              <w:t>impacts</w:t>
            </w:r>
            <w:r>
              <w:rPr>
                <w:spacing w:val="-5"/>
                <w:sz w:val="20"/>
              </w:rPr>
              <w:t> </w:t>
            </w:r>
            <w:r>
              <w:rPr>
                <w:sz w:val="20"/>
              </w:rPr>
              <w:t>other ongoing studies, notifies relevant DCTLs to update their study specific Study Hub DPIA as required.</w:t>
            </w:r>
          </w:p>
        </w:tc>
        <w:tc>
          <w:tcPr>
            <w:tcW w:w="1843" w:type="dxa"/>
          </w:tcPr>
          <w:p>
            <w:pPr>
              <w:pStyle w:val="TableParagraph"/>
              <w:ind w:left="104"/>
              <w:rPr>
                <w:sz w:val="20"/>
              </w:rPr>
            </w:pPr>
            <w:r>
              <w:rPr>
                <w:sz w:val="20"/>
              </w:rPr>
              <w:t>When</w:t>
            </w:r>
            <w:r>
              <w:rPr>
                <w:spacing w:val="-7"/>
                <w:sz w:val="20"/>
              </w:rPr>
              <w:t> </w:t>
            </w:r>
            <w:r>
              <w:rPr>
                <w:spacing w:val="-2"/>
                <w:sz w:val="20"/>
              </w:rPr>
              <w:t>needed</w:t>
            </w:r>
          </w:p>
        </w:tc>
      </w:tr>
      <w:tr>
        <w:trPr>
          <w:trHeight w:val="690" w:hRule="atLeast"/>
        </w:trPr>
        <w:tc>
          <w:tcPr>
            <w:tcW w:w="797" w:type="dxa"/>
          </w:tcPr>
          <w:p>
            <w:pPr>
              <w:pStyle w:val="TableParagraph"/>
              <w:ind w:left="115"/>
              <w:rPr>
                <w:b/>
                <w:sz w:val="20"/>
              </w:rPr>
            </w:pPr>
            <w:r>
              <w:rPr>
                <w:b/>
                <w:spacing w:val="-2"/>
                <w:sz w:val="20"/>
              </w:rPr>
              <w:t>6.2.12</w:t>
            </w:r>
          </w:p>
        </w:tc>
        <w:tc>
          <w:tcPr>
            <w:tcW w:w="1162" w:type="dxa"/>
          </w:tcPr>
          <w:p>
            <w:pPr>
              <w:pStyle w:val="TableParagraph"/>
              <w:rPr>
                <w:sz w:val="20"/>
              </w:rPr>
            </w:pPr>
            <w:r>
              <w:rPr>
                <w:spacing w:val="-4"/>
                <w:sz w:val="20"/>
              </w:rPr>
              <w:t>DCTL</w:t>
            </w:r>
          </w:p>
        </w:tc>
        <w:tc>
          <w:tcPr>
            <w:tcW w:w="6264" w:type="dxa"/>
          </w:tcPr>
          <w:p>
            <w:pPr>
              <w:pStyle w:val="TableParagraph"/>
              <w:spacing w:line="230" w:lineRule="exact" w:before="0"/>
              <w:ind w:left="104"/>
              <w:rPr>
                <w:sz w:val="20"/>
              </w:rPr>
            </w:pPr>
            <w:r>
              <w:rPr>
                <w:sz w:val="20"/>
              </w:rPr>
              <w:t>Assesses the necessity of the DPIA updates (i.e., Protocol Amendments,</w:t>
            </w:r>
            <w:r>
              <w:rPr>
                <w:spacing w:val="-6"/>
                <w:sz w:val="20"/>
              </w:rPr>
              <w:t> </w:t>
            </w:r>
            <w:r>
              <w:rPr>
                <w:sz w:val="20"/>
              </w:rPr>
              <w:t>template</w:t>
            </w:r>
            <w:r>
              <w:rPr>
                <w:spacing w:val="-6"/>
                <w:sz w:val="20"/>
              </w:rPr>
              <w:t> </w:t>
            </w:r>
            <w:r>
              <w:rPr>
                <w:sz w:val="20"/>
              </w:rPr>
              <w:t>changes,</w:t>
            </w:r>
            <w:r>
              <w:rPr>
                <w:spacing w:val="-6"/>
                <w:sz w:val="20"/>
              </w:rPr>
              <w:t> </w:t>
            </w:r>
            <w:r>
              <w:rPr>
                <w:sz w:val="20"/>
              </w:rPr>
              <w:t>new</w:t>
            </w:r>
            <w:r>
              <w:rPr>
                <w:spacing w:val="-6"/>
                <w:sz w:val="20"/>
              </w:rPr>
              <w:t> </w:t>
            </w:r>
            <w:r>
              <w:rPr>
                <w:sz w:val="20"/>
              </w:rPr>
              <w:t>country,</w:t>
            </w:r>
            <w:r>
              <w:rPr>
                <w:spacing w:val="-6"/>
                <w:sz w:val="20"/>
              </w:rPr>
              <w:t> </w:t>
            </w:r>
            <w:r>
              <w:rPr>
                <w:sz w:val="20"/>
              </w:rPr>
              <w:t>etc.)</w:t>
            </w:r>
            <w:r>
              <w:rPr>
                <w:spacing w:val="-6"/>
                <w:sz w:val="20"/>
              </w:rPr>
              <w:t> </w:t>
            </w:r>
            <w:r>
              <w:rPr>
                <w:sz w:val="20"/>
              </w:rPr>
              <w:t>and</w:t>
            </w:r>
            <w:r>
              <w:rPr>
                <w:spacing w:val="-8"/>
                <w:sz w:val="20"/>
              </w:rPr>
              <w:t> </w:t>
            </w:r>
            <w:r>
              <w:rPr>
                <w:sz w:val="20"/>
              </w:rPr>
              <w:t>acts accordingly the sections 6.2.2 to 6.2.10 when applicable.</w:t>
            </w:r>
          </w:p>
        </w:tc>
        <w:tc>
          <w:tcPr>
            <w:tcW w:w="1843" w:type="dxa"/>
          </w:tcPr>
          <w:p>
            <w:pPr>
              <w:pStyle w:val="TableParagraph"/>
              <w:spacing w:before="38"/>
              <w:ind w:left="104"/>
              <w:rPr>
                <w:sz w:val="20"/>
              </w:rPr>
            </w:pPr>
            <w:r>
              <w:rPr>
                <w:sz w:val="20"/>
              </w:rPr>
              <w:t>Ongoing,</w:t>
            </w:r>
            <w:r>
              <w:rPr>
                <w:spacing w:val="-14"/>
                <w:sz w:val="20"/>
              </w:rPr>
              <w:t> </w:t>
            </w:r>
            <w:r>
              <w:rPr>
                <w:sz w:val="20"/>
              </w:rPr>
              <w:t>at</w:t>
            </w:r>
            <w:r>
              <w:rPr>
                <w:spacing w:val="-14"/>
                <w:sz w:val="20"/>
              </w:rPr>
              <w:t> </w:t>
            </w:r>
            <w:r>
              <w:rPr>
                <w:sz w:val="20"/>
              </w:rPr>
              <w:t>least every 6 months</w:t>
            </w:r>
          </w:p>
        </w:tc>
      </w:tr>
    </w:tbl>
    <w:p>
      <w:pPr>
        <w:pStyle w:val="BodyText"/>
        <w:spacing w:before="5"/>
        <w:rPr>
          <w:b/>
          <w:sz w:val="12"/>
        </w:rPr>
      </w:pPr>
    </w:p>
    <w:p>
      <w:pPr>
        <w:pStyle w:val="ListParagraph"/>
        <w:numPr>
          <w:ilvl w:val="1"/>
          <w:numId w:val="1"/>
        </w:numPr>
        <w:tabs>
          <w:tab w:pos="1899" w:val="left" w:leader="none"/>
          <w:tab w:pos="1900" w:val="left" w:leader="none"/>
        </w:tabs>
        <w:spacing w:line="240" w:lineRule="auto" w:before="94" w:after="0"/>
        <w:ind w:left="1900" w:right="0" w:hanging="720"/>
        <w:jc w:val="left"/>
        <w:rPr>
          <w:b/>
          <w:sz w:val="22"/>
        </w:rPr>
      </w:pPr>
      <w:bookmarkStart w:name="DCT Data Inventory Toolkit" w:id="9"/>
      <w:bookmarkEnd w:id="9"/>
      <w:r>
        <w:rPr>
          <w:b/>
          <w:sz w:val="22"/>
        </w:rPr>
        <w:t>DC</w:t>
      </w:r>
      <w:r>
        <w:rPr>
          <w:b/>
          <w:sz w:val="22"/>
        </w:rPr>
        <w:t>T</w:t>
      </w:r>
      <w:r>
        <w:rPr>
          <w:b/>
          <w:spacing w:val="-6"/>
          <w:sz w:val="22"/>
        </w:rPr>
        <w:t> </w:t>
      </w:r>
      <w:r>
        <w:rPr>
          <w:b/>
          <w:sz w:val="22"/>
        </w:rPr>
        <w:t>Data</w:t>
      </w:r>
      <w:r>
        <w:rPr>
          <w:b/>
          <w:spacing w:val="-5"/>
          <w:sz w:val="22"/>
        </w:rPr>
        <w:t> </w:t>
      </w:r>
      <w:r>
        <w:rPr>
          <w:b/>
          <w:sz w:val="22"/>
        </w:rPr>
        <w:t>Inventory</w:t>
      </w:r>
      <w:r>
        <w:rPr>
          <w:b/>
          <w:spacing w:val="-5"/>
          <w:sz w:val="22"/>
        </w:rPr>
        <w:t> </w:t>
      </w:r>
      <w:r>
        <w:rPr>
          <w:b/>
          <w:spacing w:val="-2"/>
          <w:sz w:val="22"/>
        </w:rPr>
        <w:t>Toolkit</w:t>
      </w:r>
    </w:p>
    <w:p>
      <w:pPr>
        <w:pStyle w:val="BodyText"/>
        <w:spacing w:before="121"/>
        <w:ind w:left="460" w:right="570"/>
      </w:pPr>
      <w:r>
        <w:rPr/>
        <w:t>The</w:t>
      </w:r>
      <w:r>
        <w:rPr>
          <w:spacing w:val="-3"/>
        </w:rPr>
        <w:t> </w:t>
      </w:r>
      <w:r>
        <w:rPr/>
        <w:t>DCT</w:t>
      </w:r>
      <w:r>
        <w:rPr>
          <w:spacing w:val="-3"/>
        </w:rPr>
        <w:t> </w:t>
      </w:r>
      <w:r>
        <w:rPr/>
        <w:t>Data</w:t>
      </w:r>
      <w:r>
        <w:rPr>
          <w:spacing w:val="-3"/>
        </w:rPr>
        <w:t> </w:t>
      </w:r>
      <w:r>
        <w:rPr/>
        <w:t>Inventory</w:t>
      </w:r>
      <w:r>
        <w:rPr>
          <w:spacing w:val="-3"/>
        </w:rPr>
        <w:t> </w:t>
      </w:r>
      <w:r>
        <w:rPr/>
        <w:t>Toolkit</w:t>
      </w:r>
      <w:r>
        <w:rPr>
          <w:spacing w:val="-3"/>
        </w:rPr>
        <w:t> </w:t>
      </w:r>
      <w:r>
        <w:rPr/>
        <w:t>is</w:t>
      </w:r>
      <w:r>
        <w:rPr>
          <w:spacing w:val="-3"/>
        </w:rPr>
        <w:t> </w:t>
      </w:r>
      <w:r>
        <w:rPr/>
        <w:t>maintained</w:t>
      </w:r>
      <w:r>
        <w:rPr>
          <w:spacing w:val="-3"/>
        </w:rPr>
        <w:t> </w:t>
      </w:r>
      <w:r>
        <w:rPr/>
        <w:t>and</w:t>
      </w:r>
      <w:r>
        <w:rPr>
          <w:spacing w:val="-3"/>
        </w:rPr>
        <w:t> </w:t>
      </w:r>
      <w:r>
        <w:rPr/>
        <w:t>reviewed</w:t>
      </w:r>
      <w:r>
        <w:rPr>
          <w:spacing w:val="-3"/>
        </w:rPr>
        <w:t> </w:t>
      </w:r>
      <w:r>
        <w:rPr/>
        <w:t>by</w:t>
      </w:r>
      <w:r>
        <w:rPr>
          <w:spacing w:val="-3"/>
        </w:rPr>
        <w:t> </w:t>
      </w:r>
      <w:r>
        <w:rPr/>
        <w:t>the</w:t>
      </w:r>
      <w:r>
        <w:rPr>
          <w:spacing w:val="-3"/>
        </w:rPr>
        <w:t> </w:t>
      </w:r>
      <w:r>
        <w:rPr/>
        <w:t>US</w:t>
      </w:r>
      <w:r>
        <w:rPr>
          <w:spacing w:val="-3"/>
        </w:rPr>
        <w:t> </w:t>
      </w:r>
      <w:r>
        <w:rPr/>
        <w:t>DCT</w:t>
      </w:r>
      <w:r>
        <w:rPr>
          <w:spacing w:val="-3"/>
        </w:rPr>
        <w:t> </w:t>
      </w:r>
      <w:r>
        <w:rPr/>
        <w:t>PS</w:t>
      </w:r>
      <w:r>
        <w:rPr>
          <w:spacing w:val="-3"/>
        </w:rPr>
        <w:t> </w:t>
      </w:r>
      <w:r>
        <w:rPr/>
        <w:t>on</w:t>
      </w:r>
      <w:r>
        <w:rPr>
          <w:spacing w:val="-3"/>
        </w:rPr>
        <w:t> </w:t>
      </w:r>
      <w:r>
        <w:rPr/>
        <w:t>an</w:t>
      </w:r>
      <w:r>
        <w:rPr>
          <w:spacing w:val="-3"/>
        </w:rPr>
        <w:t> </w:t>
      </w:r>
      <w:r>
        <w:rPr/>
        <w:t>annual </w:t>
      </w:r>
      <w:r>
        <w:rPr>
          <w:spacing w:val="-2"/>
        </w:rPr>
        <w:t>basis.</w:t>
      </w:r>
    </w:p>
    <w:p>
      <w:pPr>
        <w:pStyle w:val="BodyText"/>
        <w:spacing w:before="8"/>
        <w:rPr>
          <w:sz w:val="20"/>
        </w:rPr>
      </w:pPr>
    </w:p>
    <w:p>
      <w:pPr>
        <w:tabs>
          <w:tab w:pos="1179" w:val="left" w:leader="none"/>
        </w:tabs>
        <w:spacing w:before="0"/>
        <w:ind w:left="647" w:right="0" w:firstLine="0"/>
        <w:jc w:val="left"/>
        <w:rPr>
          <w:b/>
          <w:sz w:val="22"/>
        </w:rPr>
      </w:pPr>
      <w:bookmarkStart w:name="SUPPORTING DOCUMENTATION" w:id="10"/>
      <w:bookmarkEnd w:id="10"/>
      <w:r>
        <w:rPr/>
      </w:r>
      <w:r>
        <w:rPr>
          <w:b/>
          <w:spacing w:val="-5"/>
          <w:sz w:val="22"/>
        </w:rPr>
        <w:t>7.0</w:t>
      </w:r>
      <w:r>
        <w:rPr>
          <w:b/>
          <w:sz w:val="22"/>
        </w:rPr>
        <w:tab/>
        <w:t>SUPPORTING</w:t>
      </w:r>
      <w:r>
        <w:rPr>
          <w:b/>
          <w:spacing w:val="-11"/>
          <w:sz w:val="22"/>
        </w:rPr>
        <w:t> </w:t>
      </w:r>
      <w:r>
        <w:rPr>
          <w:b/>
          <w:spacing w:val="-2"/>
          <w:sz w:val="22"/>
        </w:rPr>
        <w:t>DOCUMENTATION</w:t>
      </w:r>
    </w:p>
    <w:p>
      <w:pPr>
        <w:pStyle w:val="BodyText"/>
        <w:spacing w:before="3"/>
        <w:rPr>
          <w:b/>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7.1</w:t>
            </w:r>
            <w:r>
              <w:rPr>
                <w:b/>
                <w:sz w:val="22"/>
              </w:rPr>
              <w:tab/>
            </w:r>
            <w:hyperlink r:id="rId10">
              <w:r>
                <w:rPr>
                  <w:color w:val="0000FF"/>
                  <w:spacing w:val="-2"/>
                  <w:sz w:val="22"/>
                  <w:u w:val="single" w:color="0000FF"/>
                </w:rPr>
                <w:t>CS_OP_IT029</w:t>
              </w:r>
            </w:hyperlink>
          </w:p>
        </w:tc>
        <w:tc>
          <w:tcPr>
            <w:tcW w:w="6125" w:type="dxa"/>
          </w:tcPr>
          <w:p>
            <w:pPr>
              <w:pStyle w:val="TableParagraph"/>
              <w:spacing w:before="28"/>
              <w:ind w:left="109"/>
              <w:rPr>
                <w:sz w:val="22"/>
              </w:rPr>
            </w:pPr>
            <w:r>
              <w:rPr>
                <w:sz w:val="22"/>
              </w:rPr>
              <w:t>SDLC</w:t>
            </w:r>
            <w:r>
              <w:rPr>
                <w:spacing w:val="-6"/>
                <w:sz w:val="22"/>
              </w:rPr>
              <w:t> </w:t>
            </w:r>
            <w:r>
              <w:rPr>
                <w:sz w:val="22"/>
              </w:rPr>
              <w:t>-</w:t>
            </w:r>
            <w:r>
              <w:rPr>
                <w:spacing w:val="-5"/>
                <w:sz w:val="22"/>
              </w:rPr>
              <w:t> </w:t>
            </w:r>
            <w:r>
              <w:rPr>
                <w:sz w:val="22"/>
              </w:rPr>
              <w:t>System</w:t>
            </w:r>
            <w:r>
              <w:rPr>
                <w:spacing w:val="-5"/>
                <w:sz w:val="22"/>
              </w:rPr>
              <w:t> </w:t>
            </w:r>
            <w:r>
              <w:rPr>
                <w:sz w:val="22"/>
              </w:rPr>
              <w:t>Development</w:t>
            </w:r>
            <w:r>
              <w:rPr>
                <w:spacing w:val="-5"/>
                <w:sz w:val="22"/>
              </w:rPr>
              <w:t> </w:t>
            </w:r>
            <w:r>
              <w:rPr>
                <w:sz w:val="22"/>
              </w:rPr>
              <w:t>Lifecycle</w:t>
            </w:r>
            <w:r>
              <w:rPr>
                <w:spacing w:val="-5"/>
                <w:sz w:val="22"/>
              </w:rPr>
              <w:t> </w:t>
            </w:r>
            <w:r>
              <w:rPr>
                <w:sz w:val="22"/>
              </w:rPr>
              <w:t>and</w:t>
            </w:r>
            <w:r>
              <w:rPr>
                <w:spacing w:val="-5"/>
                <w:sz w:val="22"/>
              </w:rPr>
              <w:t> </w:t>
            </w:r>
            <w:r>
              <w:rPr>
                <w:spacing w:val="-2"/>
                <w:sz w:val="22"/>
              </w:rPr>
              <w:t>Validation</w:t>
            </w:r>
          </w:p>
        </w:tc>
      </w:tr>
      <w:tr>
        <w:trPr>
          <w:trHeight w:val="335" w:hRule="atLeast"/>
        </w:trPr>
        <w:tc>
          <w:tcPr>
            <w:tcW w:w="3778" w:type="dxa"/>
          </w:tcPr>
          <w:p>
            <w:pPr>
              <w:pStyle w:val="TableParagraph"/>
              <w:tabs>
                <w:tab w:pos="547" w:val="left" w:leader="none"/>
              </w:tabs>
              <w:spacing w:before="38"/>
              <w:ind w:left="0" w:right="432"/>
              <w:jc w:val="right"/>
              <w:rPr>
                <w:sz w:val="22"/>
              </w:rPr>
            </w:pPr>
            <w:r>
              <w:rPr>
                <w:b/>
                <w:spacing w:val="-5"/>
                <w:sz w:val="22"/>
              </w:rPr>
              <w:t>7.2</w:t>
            </w:r>
            <w:r>
              <w:rPr>
                <w:b/>
                <w:sz w:val="22"/>
              </w:rPr>
              <w:tab/>
            </w:r>
            <w:hyperlink r:id="rId11">
              <w:r>
                <w:rPr>
                  <w:color w:val="0000FF"/>
                  <w:spacing w:val="-2"/>
                  <w:sz w:val="22"/>
                  <w:u w:val="single" w:color="0000FF"/>
                </w:rPr>
                <w:t>CS_WI_DCT0007</w:t>
              </w:r>
            </w:hyperlink>
          </w:p>
        </w:tc>
        <w:tc>
          <w:tcPr>
            <w:tcW w:w="6125" w:type="dxa"/>
          </w:tcPr>
          <w:p>
            <w:pPr>
              <w:pStyle w:val="TableParagraph"/>
              <w:spacing w:before="28"/>
              <w:ind w:left="109"/>
              <w:rPr>
                <w:sz w:val="22"/>
              </w:rPr>
            </w:pPr>
            <w:r>
              <w:rPr>
                <w:sz w:val="22"/>
              </w:rPr>
              <w:t>R&amp;DS</w:t>
            </w:r>
            <w:r>
              <w:rPr>
                <w:spacing w:val="-6"/>
                <w:sz w:val="22"/>
              </w:rPr>
              <w:t> </w:t>
            </w:r>
            <w:r>
              <w:rPr>
                <w:sz w:val="22"/>
              </w:rPr>
              <w:t>IT</w:t>
            </w:r>
            <w:r>
              <w:rPr>
                <w:spacing w:val="-4"/>
                <w:sz w:val="22"/>
              </w:rPr>
              <w:t> </w:t>
            </w:r>
            <w:r>
              <w:rPr>
                <w:sz w:val="22"/>
              </w:rPr>
              <w:t>Study</w:t>
            </w:r>
            <w:r>
              <w:rPr>
                <w:spacing w:val="-8"/>
                <w:sz w:val="22"/>
              </w:rPr>
              <w:t> </w:t>
            </w:r>
            <w:r>
              <w:rPr>
                <w:sz w:val="22"/>
              </w:rPr>
              <w:t>Hub</w:t>
            </w:r>
            <w:r>
              <w:rPr>
                <w:spacing w:val="-5"/>
                <w:sz w:val="22"/>
              </w:rPr>
              <w:t> </w:t>
            </w:r>
            <w:r>
              <w:rPr>
                <w:sz w:val="22"/>
              </w:rPr>
              <w:t>Strategic</w:t>
            </w:r>
            <w:r>
              <w:rPr>
                <w:spacing w:val="-5"/>
                <w:sz w:val="22"/>
              </w:rPr>
              <w:t> </w:t>
            </w:r>
            <w:r>
              <w:rPr>
                <w:sz w:val="22"/>
              </w:rPr>
              <w:t>Document</w:t>
            </w:r>
            <w:r>
              <w:rPr>
                <w:spacing w:val="-5"/>
                <w:sz w:val="22"/>
              </w:rPr>
              <w:t> </w:t>
            </w:r>
            <w:r>
              <w:rPr>
                <w:sz w:val="22"/>
              </w:rPr>
              <w:t>Approval</w:t>
            </w:r>
            <w:r>
              <w:rPr>
                <w:spacing w:val="-4"/>
                <w:sz w:val="22"/>
              </w:rPr>
              <w:t> </w:t>
            </w:r>
            <w:r>
              <w:rPr>
                <w:spacing w:val="-2"/>
                <w:sz w:val="22"/>
              </w:rPr>
              <w:t>Process</w:t>
            </w:r>
          </w:p>
        </w:tc>
      </w:tr>
      <w:tr>
        <w:trPr>
          <w:trHeight w:val="330" w:hRule="atLeast"/>
        </w:trPr>
        <w:tc>
          <w:tcPr>
            <w:tcW w:w="3778" w:type="dxa"/>
          </w:tcPr>
          <w:p>
            <w:pPr>
              <w:pStyle w:val="TableParagraph"/>
              <w:tabs>
                <w:tab w:pos="547" w:val="left" w:leader="none"/>
              </w:tabs>
              <w:spacing w:before="38"/>
              <w:ind w:left="0" w:right="423"/>
              <w:jc w:val="right"/>
              <w:rPr>
                <w:sz w:val="22"/>
              </w:rPr>
            </w:pPr>
            <w:r>
              <w:rPr>
                <w:b/>
                <w:spacing w:val="-5"/>
                <w:sz w:val="22"/>
              </w:rPr>
              <w:t>7.3</w:t>
            </w:r>
            <w:r>
              <w:rPr>
                <w:b/>
                <w:sz w:val="22"/>
              </w:rPr>
              <w:tab/>
            </w:r>
            <w:hyperlink r:id="rId12">
              <w:r>
                <w:rPr>
                  <w:color w:val="0000FF"/>
                  <w:spacing w:val="-2"/>
                  <w:sz w:val="22"/>
                  <w:u w:val="single" w:color="0000FF"/>
                </w:rPr>
                <w:t>CS_TP_DCT0009</w:t>
              </w:r>
            </w:hyperlink>
          </w:p>
        </w:tc>
        <w:tc>
          <w:tcPr>
            <w:tcW w:w="6125" w:type="dxa"/>
          </w:tcPr>
          <w:p>
            <w:pPr>
              <w:pStyle w:val="TableParagraph"/>
              <w:spacing w:before="28"/>
              <w:ind w:left="109"/>
              <w:rPr>
                <w:sz w:val="22"/>
              </w:rPr>
            </w:pPr>
            <w:r>
              <w:rPr>
                <w:sz w:val="22"/>
              </w:rPr>
              <w:t>DCT</w:t>
            </w:r>
            <w:r>
              <w:rPr>
                <w:spacing w:val="-6"/>
                <w:sz w:val="22"/>
              </w:rPr>
              <w:t> </w:t>
            </w:r>
            <w:r>
              <w:rPr>
                <w:sz w:val="22"/>
              </w:rPr>
              <w:t>Operations</w:t>
            </w:r>
            <w:r>
              <w:rPr>
                <w:spacing w:val="-6"/>
                <w:sz w:val="22"/>
              </w:rPr>
              <w:t> </w:t>
            </w:r>
            <w:r>
              <w:rPr>
                <w:sz w:val="22"/>
              </w:rPr>
              <w:t>Plan</w:t>
            </w:r>
            <w:r>
              <w:rPr>
                <w:spacing w:val="-5"/>
                <w:sz w:val="22"/>
              </w:rPr>
              <w:t> </w:t>
            </w:r>
            <w:r>
              <w:rPr>
                <w:spacing w:val="-2"/>
                <w:sz w:val="22"/>
              </w:rPr>
              <w:t>Template</w:t>
            </w:r>
          </w:p>
        </w:tc>
      </w:tr>
      <w:tr>
        <w:trPr>
          <w:trHeight w:val="335" w:hRule="atLeast"/>
        </w:trPr>
        <w:tc>
          <w:tcPr>
            <w:tcW w:w="3778" w:type="dxa"/>
            <w:shd w:val="clear" w:color="auto" w:fill="D9D9D9"/>
          </w:tcPr>
          <w:p>
            <w:pPr>
              <w:pStyle w:val="TableParagraph"/>
              <w:spacing w:before="33"/>
              <w:ind w:left="71"/>
              <w:rPr>
                <w:b/>
                <w:sz w:val="22"/>
              </w:rPr>
            </w:pPr>
            <w:bookmarkStart w:name="External References" w:id="11"/>
            <w:bookmarkEnd w:id="11"/>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7.4</w:t>
            </w:r>
            <w:r>
              <w:rPr>
                <w:b/>
                <w:sz w:val="22"/>
              </w:rPr>
              <w:tab/>
            </w:r>
            <w:r>
              <w:rPr>
                <w:spacing w:val="-5"/>
                <w:sz w:val="22"/>
              </w:rPr>
              <w:t>N/A</w:t>
            </w:r>
          </w:p>
        </w:tc>
        <w:tc>
          <w:tcPr>
            <w:tcW w:w="6125" w:type="dxa"/>
          </w:tcPr>
          <w:p>
            <w:pPr>
              <w:pStyle w:val="TableParagraph"/>
              <w:spacing w:before="28"/>
              <w:ind w:left="109"/>
              <w:rPr>
                <w:sz w:val="22"/>
              </w:rPr>
            </w:pPr>
            <w:hyperlink r:id="rId9">
              <w:r>
                <w:rPr>
                  <w:color w:val="0000FF"/>
                  <w:sz w:val="22"/>
                  <w:u w:val="single" w:color="0000FF"/>
                </w:rPr>
                <w:t>DPIA</w:t>
              </w:r>
              <w:r>
                <w:rPr>
                  <w:color w:val="0000FF"/>
                  <w:spacing w:val="-4"/>
                  <w:sz w:val="22"/>
                  <w:u w:val="single" w:color="0000FF"/>
                </w:rPr>
                <w:t> </w:t>
              </w:r>
              <w:r>
                <w:rPr>
                  <w:color w:val="0000FF"/>
                  <w:sz w:val="22"/>
                  <w:u w:val="single" w:color="0000FF"/>
                </w:rPr>
                <w:t>Study</w:t>
              </w:r>
              <w:r>
                <w:rPr>
                  <w:color w:val="0000FF"/>
                  <w:spacing w:val="-4"/>
                  <w:sz w:val="22"/>
                  <w:u w:val="single" w:color="0000FF"/>
                </w:rPr>
                <w:t> </w:t>
              </w:r>
              <w:r>
                <w:rPr>
                  <w:color w:val="0000FF"/>
                  <w:sz w:val="22"/>
                  <w:u w:val="single" w:color="0000FF"/>
                </w:rPr>
                <w:t>Hub</w:t>
              </w:r>
              <w:r>
                <w:rPr>
                  <w:color w:val="0000FF"/>
                  <w:spacing w:val="-4"/>
                  <w:sz w:val="22"/>
                  <w:u w:val="single" w:color="0000FF"/>
                </w:rPr>
                <w:t> </w:t>
              </w:r>
              <w:r>
                <w:rPr>
                  <w:color w:val="0000FF"/>
                  <w:spacing w:val="-2"/>
                  <w:sz w:val="22"/>
                  <w:u w:val="single" w:color="0000FF"/>
                </w:rPr>
                <w:t>Template</w:t>
              </w:r>
            </w:hyperlink>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7.5</w:t>
            </w:r>
            <w:r>
              <w:rPr>
                <w:b/>
                <w:sz w:val="22"/>
              </w:rPr>
              <w:tab/>
            </w:r>
            <w:r>
              <w:rPr>
                <w:spacing w:val="-5"/>
                <w:sz w:val="22"/>
              </w:rPr>
              <w:t>N/A</w:t>
            </w:r>
          </w:p>
        </w:tc>
        <w:tc>
          <w:tcPr>
            <w:tcW w:w="6125" w:type="dxa"/>
          </w:tcPr>
          <w:p>
            <w:pPr>
              <w:pStyle w:val="TableParagraph"/>
              <w:spacing w:before="28"/>
              <w:ind w:left="109"/>
              <w:rPr>
                <w:sz w:val="22"/>
              </w:rPr>
            </w:pPr>
            <w:hyperlink r:id="rId9">
              <w:r>
                <w:rPr>
                  <w:color w:val="0000FF"/>
                  <w:sz w:val="22"/>
                  <w:u w:val="single" w:color="0000FF"/>
                </w:rPr>
                <w:t>Agnostic</w:t>
              </w:r>
              <w:r>
                <w:rPr>
                  <w:color w:val="0000FF"/>
                  <w:spacing w:val="-5"/>
                  <w:sz w:val="22"/>
                  <w:u w:val="single" w:color="0000FF"/>
                </w:rPr>
                <w:t> </w:t>
              </w:r>
              <w:r>
                <w:rPr>
                  <w:color w:val="0000FF"/>
                  <w:sz w:val="22"/>
                  <w:u w:val="single" w:color="0000FF"/>
                </w:rPr>
                <w:t>DPIA</w:t>
              </w:r>
              <w:r>
                <w:rPr>
                  <w:color w:val="0000FF"/>
                  <w:spacing w:val="-5"/>
                  <w:sz w:val="22"/>
                  <w:u w:val="single" w:color="0000FF"/>
                </w:rPr>
                <w:t> </w:t>
              </w:r>
              <w:r>
                <w:rPr>
                  <w:color w:val="0000FF"/>
                  <w:sz w:val="22"/>
                  <w:u w:val="single" w:color="0000FF"/>
                </w:rPr>
                <w:t>Study</w:t>
              </w:r>
              <w:r>
                <w:rPr>
                  <w:color w:val="0000FF"/>
                  <w:spacing w:val="-5"/>
                  <w:sz w:val="22"/>
                  <w:u w:val="single" w:color="0000FF"/>
                </w:rPr>
                <w:t> </w:t>
              </w:r>
              <w:r>
                <w:rPr>
                  <w:color w:val="0000FF"/>
                  <w:sz w:val="22"/>
                  <w:u w:val="single" w:color="0000FF"/>
                </w:rPr>
                <w:t>Hub</w:t>
              </w:r>
              <w:r>
                <w:rPr>
                  <w:color w:val="0000FF"/>
                  <w:spacing w:val="-5"/>
                  <w:sz w:val="22"/>
                  <w:u w:val="single" w:color="0000FF"/>
                </w:rPr>
                <w:t> </w:t>
              </w:r>
              <w:r>
                <w:rPr>
                  <w:color w:val="0000FF"/>
                  <w:sz w:val="22"/>
                  <w:u w:val="single" w:color="0000FF"/>
                </w:rPr>
                <w:t>Data</w:t>
              </w:r>
              <w:r>
                <w:rPr>
                  <w:color w:val="0000FF"/>
                  <w:spacing w:val="-4"/>
                  <w:sz w:val="22"/>
                  <w:u w:val="single" w:color="0000FF"/>
                </w:rPr>
                <w:t> </w:t>
              </w:r>
              <w:r>
                <w:rPr>
                  <w:color w:val="0000FF"/>
                  <w:spacing w:val="-2"/>
                  <w:sz w:val="22"/>
                  <w:u w:val="single" w:color="0000FF"/>
                </w:rPr>
                <w:t>Charts</w:t>
              </w:r>
            </w:hyperlink>
          </w:p>
        </w:tc>
      </w:tr>
      <w:tr>
        <w:trPr>
          <w:trHeight w:val="335" w:hRule="atLeast"/>
        </w:trPr>
        <w:tc>
          <w:tcPr>
            <w:tcW w:w="3778" w:type="dxa"/>
          </w:tcPr>
          <w:p>
            <w:pPr>
              <w:pStyle w:val="TableParagraph"/>
              <w:tabs>
                <w:tab w:pos="1569" w:val="left" w:leader="none"/>
              </w:tabs>
              <w:spacing w:before="43"/>
              <w:ind w:left="1022"/>
              <w:rPr>
                <w:sz w:val="22"/>
              </w:rPr>
            </w:pPr>
            <w:r>
              <w:rPr>
                <w:b/>
                <w:spacing w:val="-5"/>
                <w:sz w:val="22"/>
              </w:rPr>
              <w:t>7.6</w:t>
            </w:r>
            <w:r>
              <w:rPr>
                <w:b/>
                <w:sz w:val="22"/>
              </w:rPr>
              <w:tab/>
            </w:r>
            <w:r>
              <w:rPr>
                <w:spacing w:val="-5"/>
                <w:sz w:val="22"/>
              </w:rPr>
              <w:t>N/A</w:t>
            </w:r>
          </w:p>
        </w:tc>
        <w:tc>
          <w:tcPr>
            <w:tcW w:w="6125" w:type="dxa"/>
          </w:tcPr>
          <w:p>
            <w:pPr>
              <w:pStyle w:val="TableParagraph"/>
              <w:spacing w:before="33"/>
              <w:ind w:left="109"/>
              <w:rPr>
                <w:sz w:val="22"/>
              </w:rPr>
            </w:pPr>
            <w:hyperlink r:id="rId13">
              <w:r>
                <w:rPr>
                  <w:color w:val="0000FF"/>
                  <w:sz w:val="22"/>
                  <w:u w:val="single" w:color="0000FF"/>
                </w:rPr>
                <w:t>Article</w:t>
              </w:r>
              <w:r>
                <w:rPr>
                  <w:color w:val="0000FF"/>
                  <w:spacing w:val="-8"/>
                  <w:sz w:val="22"/>
                  <w:u w:val="single" w:color="0000FF"/>
                </w:rPr>
                <w:t> </w:t>
              </w:r>
              <w:r>
                <w:rPr>
                  <w:color w:val="0000FF"/>
                  <w:sz w:val="22"/>
                  <w:u w:val="single" w:color="0000FF"/>
                </w:rPr>
                <w:t>35</w:t>
              </w:r>
              <w:r>
                <w:rPr>
                  <w:color w:val="0000FF"/>
                  <w:spacing w:val="-6"/>
                  <w:sz w:val="22"/>
                  <w:u w:val="single" w:color="0000FF"/>
                </w:rPr>
                <w:t> </w:t>
              </w:r>
              <w:r>
                <w:rPr>
                  <w:color w:val="0000FF"/>
                  <w:sz w:val="22"/>
                  <w:u w:val="single" w:color="0000FF"/>
                </w:rPr>
                <w:t>GDPR.</w:t>
              </w:r>
              <w:r>
                <w:rPr>
                  <w:color w:val="0000FF"/>
                  <w:spacing w:val="-5"/>
                  <w:sz w:val="22"/>
                  <w:u w:val="single" w:color="0000FF"/>
                </w:rPr>
                <w:t> </w:t>
              </w:r>
              <w:r>
                <w:rPr>
                  <w:color w:val="0000FF"/>
                  <w:sz w:val="22"/>
                  <w:u w:val="single" w:color="0000FF"/>
                </w:rPr>
                <w:t>Data</w:t>
              </w:r>
              <w:r>
                <w:rPr>
                  <w:color w:val="0000FF"/>
                  <w:spacing w:val="-6"/>
                  <w:sz w:val="22"/>
                  <w:u w:val="single" w:color="0000FF"/>
                </w:rPr>
                <w:t> </w:t>
              </w:r>
              <w:r>
                <w:rPr>
                  <w:color w:val="0000FF"/>
                  <w:sz w:val="22"/>
                  <w:u w:val="single" w:color="0000FF"/>
                </w:rPr>
                <w:t>protection</w:t>
              </w:r>
              <w:r>
                <w:rPr>
                  <w:color w:val="0000FF"/>
                  <w:spacing w:val="-6"/>
                  <w:sz w:val="22"/>
                  <w:u w:val="single" w:color="0000FF"/>
                </w:rPr>
                <w:t> </w:t>
              </w:r>
              <w:r>
                <w:rPr>
                  <w:color w:val="0000FF"/>
                  <w:sz w:val="22"/>
                  <w:u w:val="single" w:color="0000FF"/>
                </w:rPr>
                <w:t>impact</w:t>
              </w:r>
              <w:r>
                <w:rPr>
                  <w:color w:val="0000FF"/>
                  <w:spacing w:val="-5"/>
                  <w:sz w:val="22"/>
                  <w:u w:val="single" w:color="0000FF"/>
                </w:rPr>
                <w:t> </w:t>
              </w:r>
              <w:r>
                <w:rPr>
                  <w:color w:val="0000FF"/>
                  <w:spacing w:val="-2"/>
                  <w:sz w:val="22"/>
                  <w:u w:val="single" w:color="0000FF"/>
                </w:rPr>
                <w:t>assessment</w:t>
              </w:r>
            </w:hyperlink>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7.7</w:t>
            </w:r>
            <w:r>
              <w:rPr>
                <w:b/>
                <w:sz w:val="22"/>
              </w:rPr>
              <w:tab/>
            </w:r>
            <w:r>
              <w:rPr>
                <w:spacing w:val="-5"/>
                <w:sz w:val="22"/>
              </w:rPr>
              <w:t>N/A</w:t>
            </w:r>
          </w:p>
        </w:tc>
        <w:tc>
          <w:tcPr>
            <w:tcW w:w="6125" w:type="dxa"/>
          </w:tcPr>
          <w:p>
            <w:pPr>
              <w:pStyle w:val="TableParagraph"/>
              <w:spacing w:before="28"/>
              <w:ind w:left="109"/>
              <w:rPr>
                <w:sz w:val="22"/>
              </w:rPr>
            </w:pPr>
            <w:hyperlink r:id="rId14">
              <w:r>
                <w:rPr>
                  <w:color w:val="0000FF"/>
                  <w:sz w:val="22"/>
                  <w:u w:val="single" w:color="0000FF"/>
                </w:rPr>
                <w:t>Data</w:t>
              </w:r>
              <w:r>
                <w:rPr>
                  <w:color w:val="0000FF"/>
                  <w:spacing w:val="-6"/>
                  <w:sz w:val="22"/>
                  <w:u w:val="single" w:color="0000FF"/>
                </w:rPr>
                <w:t> </w:t>
              </w:r>
              <w:r>
                <w:rPr>
                  <w:color w:val="0000FF"/>
                  <w:sz w:val="22"/>
                  <w:u w:val="single" w:color="0000FF"/>
                </w:rPr>
                <w:t>Strategy</w:t>
              </w:r>
              <w:r>
                <w:rPr>
                  <w:color w:val="0000FF"/>
                  <w:spacing w:val="-6"/>
                  <w:sz w:val="22"/>
                  <w:u w:val="single" w:color="0000FF"/>
                </w:rPr>
                <w:t> </w:t>
              </w:r>
              <w:r>
                <w:rPr>
                  <w:color w:val="0000FF"/>
                  <w:spacing w:val="-2"/>
                  <w:sz w:val="22"/>
                  <w:u w:val="single" w:color="0000FF"/>
                </w:rPr>
                <w:t>Toolkit</w:t>
              </w:r>
            </w:hyperlink>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7.8</w:t>
            </w:r>
            <w:r>
              <w:rPr>
                <w:b/>
                <w:sz w:val="22"/>
              </w:rPr>
              <w:tab/>
            </w:r>
            <w:r>
              <w:rPr>
                <w:spacing w:val="-5"/>
                <w:sz w:val="22"/>
              </w:rPr>
              <w:t>N/A</w:t>
            </w:r>
          </w:p>
        </w:tc>
        <w:tc>
          <w:tcPr>
            <w:tcW w:w="6125" w:type="dxa"/>
          </w:tcPr>
          <w:p>
            <w:pPr>
              <w:pStyle w:val="TableParagraph"/>
              <w:spacing w:before="28"/>
              <w:ind w:left="109"/>
              <w:rPr>
                <w:sz w:val="22"/>
              </w:rPr>
            </w:pPr>
            <w:hyperlink r:id="rId9">
              <w:r>
                <w:rPr>
                  <w:color w:val="0000FF"/>
                  <w:sz w:val="22"/>
                  <w:u w:val="single" w:color="0000FF"/>
                </w:rPr>
                <w:t>DPIA</w:t>
              </w:r>
              <w:r>
                <w:rPr>
                  <w:color w:val="0000FF"/>
                  <w:spacing w:val="-8"/>
                  <w:sz w:val="22"/>
                  <w:u w:val="single" w:color="0000FF"/>
                </w:rPr>
                <w:t> </w:t>
              </w:r>
              <w:r>
                <w:rPr>
                  <w:color w:val="0000FF"/>
                  <w:sz w:val="22"/>
                  <w:u w:val="single" w:color="0000FF"/>
                </w:rPr>
                <w:t>Confirmation</w:t>
              </w:r>
              <w:r>
                <w:rPr>
                  <w:color w:val="0000FF"/>
                  <w:spacing w:val="-8"/>
                  <w:sz w:val="22"/>
                  <w:u w:val="single" w:color="0000FF"/>
                </w:rPr>
                <w:t> </w:t>
              </w:r>
              <w:r>
                <w:rPr>
                  <w:color w:val="0000FF"/>
                  <w:spacing w:val="-4"/>
                  <w:sz w:val="22"/>
                  <w:u w:val="single" w:color="0000FF"/>
                </w:rPr>
                <w:t>Form</w:t>
              </w:r>
            </w:hyperlink>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7.9</w:t>
            </w:r>
            <w:r>
              <w:rPr>
                <w:b/>
                <w:sz w:val="22"/>
              </w:rPr>
              <w:tab/>
            </w:r>
            <w:r>
              <w:rPr>
                <w:spacing w:val="-5"/>
                <w:sz w:val="22"/>
              </w:rPr>
              <w:t>N/A</w:t>
            </w:r>
          </w:p>
        </w:tc>
        <w:tc>
          <w:tcPr>
            <w:tcW w:w="6125" w:type="dxa"/>
          </w:tcPr>
          <w:p>
            <w:pPr>
              <w:pStyle w:val="TableParagraph"/>
              <w:spacing w:before="28"/>
              <w:ind w:left="109"/>
              <w:rPr>
                <w:sz w:val="22"/>
              </w:rPr>
            </w:pPr>
            <w:hyperlink r:id="rId9">
              <w:r>
                <w:rPr>
                  <w:color w:val="0000FF"/>
                  <w:sz w:val="22"/>
                  <w:u w:val="single" w:color="0000FF"/>
                </w:rPr>
                <w:t>Study</w:t>
              </w:r>
              <w:r>
                <w:rPr>
                  <w:color w:val="0000FF"/>
                  <w:spacing w:val="-5"/>
                  <w:sz w:val="22"/>
                  <w:u w:val="single" w:color="0000FF"/>
                </w:rPr>
                <w:t> </w:t>
              </w:r>
              <w:r>
                <w:rPr>
                  <w:color w:val="0000FF"/>
                  <w:sz w:val="22"/>
                  <w:u w:val="single" w:color="0000FF"/>
                </w:rPr>
                <w:t>Agnostic</w:t>
              </w:r>
              <w:r>
                <w:rPr>
                  <w:color w:val="0000FF"/>
                  <w:spacing w:val="-5"/>
                  <w:sz w:val="22"/>
                  <w:u w:val="single" w:color="0000FF"/>
                </w:rPr>
                <w:t> </w:t>
              </w:r>
              <w:r>
                <w:rPr>
                  <w:color w:val="0000FF"/>
                  <w:sz w:val="22"/>
                  <w:u w:val="single" w:color="0000FF"/>
                </w:rPr>
                <w:t>Study</w:t>
              </w:r>
              <w:r>
                <w:rPr>
                  <w:color w:val="0000FF"/>
                  <w:spacing w:val="-5"/>
                  <w:sz w:val="22"/>
                  <w:u w:val="single" w:color="0000FF"/>
                </w:rPr>
                <w:t> </w:t>
              </w:r>
              <w:r>
                <w:rPr>
                  <w:color w:val="0000FF"/>
                  <w:sz w:val="22"/>
                  <w:u w:val="single" w:color="0000FF"/>
                </w:rPr>
                <w:t>Hub</w:t>
              </w:r>
              <w:r>
                <w:rPr>
                  <w:color w:val="0000FF"/>
                  <w:spacing w:val="-5"/>
                  <w:sz w:val="22"/>
                  <w:u w:val="single" w:color="0000FF"/>
                </w:rPr>
                <w:t> </w:t>
              </w:r>
              <w:r>
                <w:rPr>
                  <w:color w:val="0000FF"/>
                  <w:sz w:val="22"/>
                  <w:u w:val="single" w:color="0000FF"/>
                </w:rPr>
                <w:t>Data</w:t>
              </w:r>
              <w:r>
                <w:rPr>
                  <w:color w:val="0000FF"/>
                  <w:spacing w:val="-5"/>
                  <w:sz w:val="22"/>
                  <w:u w:val="single" w:color="0000FF"/>
                </w:rPr>
                <w:t> </w:t>
              </w:r>
              <w:r>
                <w:rPr>
                  <w:color w:val="0000FF"/>
                  <w:spacing w:val="-2"/>
                  <w:sz w:val="22"/>
                  <w:u w:val="single" w:color="0000FF"/>
                </w:rPr>
                <w:t>Flows</w:t>
              </w:r>
            </w:hyperlink>
          </w:p>
        </w:tc>
      </w:tr>
      <w:tr>
        <w:trPr>
          <w:trHeight w:val="335" w:hRule="atLeast"/>
        </w:trPr>
        <w:tc>
          <w:tcPr>
            <w:tcW w:w="3778" w:type="dxa"/>
          </w:tcPr>
          <w:p>
            <w:pPr>
              <w:pStyle w:val="TableParagraph"/>
              <w:spacing w:before="38"/>
              <w:ind w:left="1022"/>
              <w:rPr>
                <w:sz w:val="22"/>
              </w:rPr>
            </w:pPr>
            <w:r>
              <w:rPr>
                <w:b/>
                <w:sz w:val="22"/>
              </w:rPr>
              <w:t>7.10</w:t>
            </w:r>
            <w:r>
              <w:rPr>
                <w:b/>
                <w:spacing w:val="56"/>
                <w:sz w:val="22"/>
              </w:rPr>
              <w:t> </w:t>
            </w:r>
            <w:r>
              <w:rPr>
                <w:spacing w:val="-5"/>
                <w:sz w:val="22"/>
              </w:rPr>
              <w:t>N/A</w:t>
            </w:r>
          </w:p>
        </w:tc>
        <w:tc>
          <w:tcPr>
            <w:tcW w:w="6125" w:type="dxa"/>
          </w:tcPr>
          <w:p>
            <w:pPr>
              <w:pStyle w:val="TableParagraph"/>
              <w:spacing w:before="28"/>
              <w:ind w:left="109"/>
              <w:rPr>
                <w:sz w:val="22"/>
              </w:rPr>
            </w:pPr>
            <w:hyperlink r:id="rId9">
              <w:r>
                <w:rPr>
                  <w:color w:val="0000FF"/>
                  <w:sz w:val="22"/>
                  <w:u w:val="single" w:color="0000FF"/>
                </w:rPr>
                <w:t>Agnostic</w:t>
              </w:r>
              <w:r>
                <w:rPr>
                  <w:color w:val="0000FF"/>
                  <w:spacing w:val="-6"/>
                  <w:sz w:val="22"/>
                  <w:u w:val="single" w:color="0000FF"/>
                </w:rPr>
                <w:t> </w:t>
              </w:r>
              <w:r>
                <w:rPr>
                  <w:color w:val="0000FF"/>
                  <w:sz w:val="22"/>
                  <w:u w:val="single" w:color="0000FF"/>
                </w:rPr>
                <w:t>Data</w:t>
              </w:r>
              <w:r>
                <w:rPr>
                  <w:color w:val="0000FF"/>
                  <w:spacing w:val="-5"/>
                  <w:sz w:val="22"/>
                  <w:u w:val="single" w:color="0000FF"/>
                </w:rPr>
                <w:t> </w:t>
              </w:r>
              <w:r>
                <w:rPr>
                  <w:color w:val="0000FF"/>
                  <w:sz w:val="22"/>
                  <w:u w:val="single" w:color="0000FF"/>
                </w:rPr>
                <w:t>Plan</w:t>
              </w:r>
              <w:r>
                <w:rPr>
                  <w:color w:val="0000FF"/>
                  <w:spacing w:val="-5"/>
                  <w:sz w:val="22"/>
                  <w:u w:val="single" w:color="0000FF"/>
                </w:rPr>
                <w:t> </w:t>
              </w:r>
              <w:r>
                <w:rPr>
                  <w:color w:val="0000FF"/>
                  <w:spacing w:val="-2"/>
                  <w:sz w:val="22"/>
                  <w:u w:val="single" w:color="0000FF"/>
                </w:rPr>
                <w:t>Template</w:t>
              </w:r>
            </w:hyperlink>
          </w:p>
        </w:tc>
      </w:tr>
      <w:tr>
        <w:trPr>
          <w:trHeight w:val="330" w:hRule="atLeast"/>
        </w:trPr>
        <w:tc>
          <w:tcPr>
            <w:tcW w:w="3778" w:type="dxa"/>
          </w:tcPr>
          <w:p>
            <w:pPr>
              <w:pStyle w:val="TableParagraph"/>
              <w:spacing w:before="38"/>
              <w:ind w:left="1022"/>
              <w:rPr>
                <w:sz w:val="22"/>
              </w:rPr>
            </w:pPr>
            <w:r>
              <w:rPr>
                <w:b/>
                <w:sz w:val="22"/>
              </w:rPr>
              <w:t>7.11</w:t>
            </w:r>
            <w:r>
              <w:rPr>
                <w:b/>
                <w:spacing w:val="56"/>
                <w:sz w:val="22"/>
              </w:rPr>
              <w:t> </w:t>
            </w:r>
            <w:r>
              <w:rPr>
                <w:spacing w:val="-5"/>
                <w:sz w:val="22"/>
              </w:rPr>
              <w:t>N/A</w:t>
            </w:r>
          </w:p>
        </w:tc>
        <w:tc>
          <w:tcPr>
            <w:tcW w:w="6125" w:type="dxa"/>
          </w:tcPr>
          <w:p>
            <w:pPr>
              <w:pStyle w:val="TableParagraph"/>
              <w:spacing w:before="28"/>
              <w:ind w:left="109"/>
              <w:rPr>
                <w:sz w:val="22"/>
              </w:rPr>
            </w:pPr>
            <w:r>
              <w:rPr>
                <w:color w:val="0000FF"/>
                <w:sz w:val="22"/>
                <w:u w:val="single" w:color="0000FF"/>
              </w:rPr>
              <w:t>DCT</w:t>
            </w:r>
            <w:r>
              <w:rPr>
                <w:color w:val="0000FF"/>
                <w:spacing w:val="-6"/>
                <w:sz w:val="22"/>
                <w:u w:val="single" w:color="0000FF"/>
              </w:rPr>
              <w:t> </w:t>
            </w:r>
            <w:r>
              <w:rPr>
                <w:color w:val="0000FF"/>
                <w:sz w:val="22"/>
                <w:u w:val="single" w:color="0000FF"/>
              </w:rPr>
              <w:t>Data</w:t>
            </w:r>
            <w:r>
              <w:rPr>
                <w:color w:val="0000FF"/>
                <w:spacing w:val="-5"/>
                <w:sz w:val="22"/>
                <w:u w:val="single" w:color="0000FF"/>
              </w:rPr>
              <w:t> </w:t>
            </w:r>
            <w:r>
              <w:rPr>
                <w:color w:val="0000FF"/>
                <w:sz w:val="22"/>
                <w:u w:val="single" w:color="0000FF"/>
              </w:rPr>
              <w:t>Inventory</w:t>
            </w:r>
            <w:r>
              <w:rPr>
                <w:color w:val="0000FF"/>
                <w:spacing w:val="-5"/>
                <w:sz w:val="22"/>
                <w:u w:val="single" w:color="0000FF"/>
              </w:rPr>
              <w:t> </w:t>
            </w:r>
            <w:r>
              <w:rPr>
                <w:color w:val="0000FF"/>
                <w:spacing w:val="-2"/>
                <w:sz w:val="22"/>
                <w:u w:val="single" w:color="0000FF"/>
              </w:rPr>
              <w:t>Toolkit</w:t>
            </w:r>
          </w:p>
        </w:tc>
      </w:tr>
    </w:tbl>
    <w:p>
      <w:pPr>
        <w:pStyle w:val="BodyText"/>
        <w:spacing w:before="2"/>
        <w:rPr>
          <w:b/>
          <w:sz w:val="21"/>
        </w:rPr>
      </w:pPr>
    </w:p>
    <w:p>
      <w:pPr>
        <w:pStyle w:val="ListParagraph"/>
        <w:numPr>
          <w:ilvl w:val="0"/>
          <w:numId w:val="8"/>
        </w:numPr>
        <w:tabs>
          <w:tab w:pos="1179" w:val="left" w:leader="none"/>
          <w:tab w:pos="1180" w:val="left" w:leader="none"/>
        </w:tabs>
        <w:spacing w:line="240" w:lineRule="auto" w:before="0" w:after="0"/>
        <w:ind w:left="1180" w:right="0" w:hanging="720"/>
        <w:jc w:val="left"/>
        <w:rPr>
          <w:b/>
          <w:sz w:val="22"/>
        </w:rPr>
      </w:pPr>
      <w:bookmarkStart w:name="SUPERSEDES" w:id="12"/>
      <w:bookmarkEnd w:id="12"/>
      <w:r>
        <w:rPr>
          <w:b/>
          <w:spacing w:val="-2"/>
          <w:sz w:val="22"/>
        </w:rPr>
        <w:t>SUPERSEDES</w:t>
      </w:r>
    </w:p>
    <w:p>
      <w:pPr>
        <w:pStyle w:val="BodyText"/>
        <w:rPr>
          <w:b/>
          <w:sz w:val="20"/>
        </w:rPr>
      </w:pPr>
    </w:p>
    <w:p>
      <w:pPr>
        <w:pStyle w:val="BodyText"/>
        <w:spacing w:before="1"/>
        <w:rPr>
          <w:b/>
          <w:sz w:val="13"/>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3" w:lineRule="exact" w:before="0"/>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3" w:lineRule="exact" w:before="0"/>
              <w:rPr>
                <w:b/>
                <w:sz w:val="22"/>
              </w:rPr>
            </w:pPr>
            <w:r>
              <w:rPr>
                <w:b/>
                <w:spacing w:val="-2"/>
                <w:sz w:val="22"/>
              </w:rPr>
              <w:t>TITLE</w:t>
            </w:r>
          </w:p>
        </w:tc>
        <w:tc>
          <w:tcPr>
            <w:tcW w:w="2338" w:type="dxa"/>
            <w:shd w:val="clear" w:color="auto" w:fill="BFBFBF"/>
          </w:tcPr>
          <w:p>
            <w:pPr>
              <w:pStyle w:val="TableParagraph"/>
              <w:spacing w:line="243" w:lineRule="exact" w:before="0"/>
              <w:ind w:left="104"/>
              <w:rPr>
                <w:b/>
                <w:sz w:val="22"/>
              </w:rPr>
            </w:pPr>
            <w:r>
              <w:rPr>
                <w:b/>
                <w:sz w:val="22"/>
              </w:rPr>
              <w:t>REVISION</w:t>
            </w:r>
            <w:r>
              <w:rPr>
                <w:b/>
                <w:spacing w:val="-9"/>
                <w:sz w:val="22"/>
              </w:rPr>
              <w:t> </w:t>
            </w:r>
            <w:r>
              <w:rPr>
                <w:b/>
                <w:spacing w:val="-2"/>
                <w:sz w:val="22"/>
              </w:rPr>
              <w:t>NUMBER</w:t>
            </w:r>
          </w:p>
        </w:tc>
      </w:tr>
      <w:tr>
        <w:trPr>
          <w:trHeight w:val="585" w:hRule="atLeast"/>
        </w:trPr>
        <w:tc>
          <w:tcPr>
            <w:tcW w:w="3778" w:type="dxa"/>
          </w:tcPr>
          <w:p>
            <w:pPr>
              <w:pStyle w:val="TableParagraph"/>
              <w:spacing w:before="38"/>
              <w:rPr>
                <w:sz w:val="22"/>
              </w:rPr>
            </w:pPr>
            <w:r>
              <w:rPr>
                <w:spacing w:val="-2"/>
                <w:sz w:val="22"/>
              </w:rPr>
              <w:t>CS_WI_DCT0003</w:t>
            </w:r>
          </w:p>
        </w:tc>
        <w:tc>
          <w:tcPr>
            <w:tcW w:w="3802" w:type="dxa"/>
          </w:tcPr>
          <w:p>
            <w:pPr>
              <w:pStyle w:val="TableParagraph"/>
              <w:spacing w:before="38"/>
              <w:rPr>
                <w:sz w:val="22"/>
              </w:rPr>
            </w:pPr>
            <w:r>
              <w:rPr>
                <w:sz w:val="22"/>
              </w:rPr>
              <w:t>DCT</w:t>
            </w:r>
            <w:r>
              <w:rPr>
                <w:spacing w:val="-12"/>
                <w:sz w:val="22"/>
              </w:rPr>
              <w:t> </w:t>
            </w:r>
            <w:r>
              <w:rPr>
                <w:sz w:val="22"/>
              </w:rPr>
              <w:t>Data</w:t>
            </w:r>
            <w:r>
              <w:rPr>
                <w:spacing w:val="-12"/>
                <w:sz w:val="22"/>
              </w:rPr>
              <w:t> </w:t>
            </w:r>
            <w:r>
              <w:rPr>
                <w:sz w:val="22"/>
              </w:rPr>
              <w:t>Protection</w:t>
            </w:r>
            <w:r>
              <w:rPr>
                <w:spacing w:val="-12"/>
                <w:sz w:val="22"/>
              </w:rPr>
              <w:t> </w:t>
            </w:r>
            <w:r>
              <w:rPr>
                <w:sz w:val="22"/>
              </w:rPr>
              <w:t>Impact Assessment Process</w:t>
            </w:r>
          </w:p>
        </w:tc>
        <w:tc>
          <w:tcPr>
            <w:tcW w:w="2338" w:type="dxa"/>
          </w:tcPr>
          <w:p>
            <w:pPr>
              <w:pStyle w:val="TableParagraph"/>
              <w:spacing w:before="38"/>
              <w:ind w:left="104"/>
              <w:rPr>
                <w:sz w:val="22"/>
              </w:rPr>
            </w:pPr>
            <w:r>
              <w:rPr>
                <w:w w:val="100"/>
                <w:sz w:val="22"/>
              </w:rPr>
              <w:t>1</w:t>
            </w:r>
          </w:p>
        </w:tc>
      </w:tr>
    </w:tbl>
    <w:p>
      <w:pPr>
        <w:spacing w:after="0"/>
        <w:rPr>
          <w:sz w:val="22"/>
        </w:rPr>
        <w:sectPr>
          <w:pgSz w:w="12240" w:h="15840"/>
          <w:pgMar w:header="979" w:footer="952" w:top="2760" w:bottom="1140" w:left="980" w:right="920"/>
        </w:sectPr>
      </w:pPr>
    </w:p>
    <w:p>
      <w:pPr>
        <w:pStyle w:val="BodyText"/>
        <w:spacing w:before="6"/>
        <w:rPr>
          <w:b/>
          <w:sz w:val="13"/>
        </w:rPr>
      </w:pPr>
    </w:p>
    <w:p>
      <w:pPr>
        <w:pStyle w:val="ListParagraph"/>
        <w:numPr>
          <w:ilvl w:val="0"/>
          <w:numId w:val="8"/>
        </w:numPr>
        <w:tabs>
          <w:tab w:pos="1179" w:val="left" w:leader="none"/>
          <w:tab w:pos="1180" w:val="left" w:leader="none"/>
        </w:tabs>
        <w:spacing w:line="240" w:lineRule="auto" w:before="94" w:after="0"/>
        <w:ind w:left="1180" w:right="0" w:hanging="720"/>
        <w:jc w:val="left"/>
        <w:rPr>
          <w:b/>
          <w:sz w:val="22"/>
        </w:rPr>
      </w:pPr>
      <w:bookmarkStart w:name="MODIFICATION FROM PREVIOUS REVISION" w:id="13"/>
      <w:bookmarkEnd w:id="13"/>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1"/>
        <w:rPr>
          <w:b/>
          <w:sz w:val="13"/>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0"/>
        <w:gridCol w:w="1574"/>
        <w:gridCol w:w="4123"/>
      </w:tblGrid>
      <w:tr>
        <w:trPr>
          <w:trHeight w:val="561" w:hRule="atLeast"/>
        </w:trPr>
        <w:tc>
          <w:tcPr>
            <w:tcW w:w="4200" w:type="dxa"/>
            <w:shd w:val="clear" w:color="auto" w:fill="BFBFBF"/>
          </w:tcPr>
          <w:p>
            <w:pPr>
              <w:pStyle w:val="TableParagraph"/>
              <w:spacing w:before="28"/>
              <w:ind w:left="110"/>
              <w:rPr>
                <w:b/>
                <w:sz w:val="22"/>
              </w:rPr>
            </w:pPr>
            <w:r>
              <w:rPr>
                <w:b/>
                <w:spacing w:val="-2"/>
                <w:sz w:val="22"/>
              </w:rPr>
              <w:t>CHANGE</w:t>
            </w:r>
          </w:p>
        </w:tc>
        <w:tc>
          <w:tcPr>
            <w:tcW w:w="1574" w:type="dxa"/>
            <w:shd w:val="clear" w:color="auto" w:fill="BFBFBF"/>
          </w:tcPr>
          <w:p>
            <w:pPr>
              <w:pStyle w:val="TableParagraph"/>
              <w:spacing w:line="228" w:lineRule="auto" w:before="34"/>
              <w:ind w:left="110"/>
              <w:rPr>
                <w:b/>
                <w:sz w:val="22"/>
              </w:rPr>
            </w:pPr>
            <w:r>
              <w:rPr>
                <w:b/>
                <w:spacing w:val="-2"/>
                <w:sz w:val="22"/>
              </w:rPr>
              <w:t>SECTION REFERENCE</w:t>
            </w:r>
          </w:p>
        </w:tc>
        <w:tc>
          <w:tcPr>
            <w:tcW w:w="4123" w:type="dxa"/>
            <w:shd w:val="clear" w:color="auto" w:fill="BFBFBF"/>
          </w:tcPr>
          <w:p>
            <w:pPr>
              <w:pStyle w:val="TableParagraph"/>
              <w:spacing w:before="28"/>
              <w:ind w:left="110"/>
              <w:rPr>
                <w:b/>
                <w:sz w:val="22"/>
              </w:rPr>
            </w:pPr>
            <w:r>
              <w:rPr>
                <w:b/>
                <w:spacing w:val="-2"/>
                <w:sz w:val="22"/>
              </w:rPr>
              <w:t>JUSTIFICATION</w:t>
            </w:r>
          </w:p>
        </w:tc>
      </w:tr>
      <w:tr>
        <w:trPr>
          <w:trHeight w:val="556" w:hRule="atLeast"/>
        </w:trPr>
        <w:tc>
          <w:tcPr>
            <w:tcW w:w="4200" w:type="dxa"/>
          </w:tcPr>
          <w:p>
            <w:pPr>
              <w:pStyle w:val="TableParagraph"/>
              <w:spacing w:line="228" w:lineRule="auto" w:before="34"/>
              <w:ind w:left="110"/>
              <w:rPr>
                <w:sz w:val="22"/>
              </w:rPr>
            </w:pPr>
            <w:r>
              <w:rPr>
                <w:sz w:val="22"/>
              </w:rPr>
              <w:t>Removal</w:t>
            </w:r>
            <w:r>
              <w:rPr>
                <w:spacing w:val="-6"/>
                <w:sz w:val="22"/>
              </w:rPr>
              <w:t> </w:t>
            </w:r>
            <w:r>
              <w:rPr>
                <w:sz w:val="22"/>
              </w:rPr>
              <w:t>of</w:t>
            </w:r>
            <w:r>
              <w:rPr>
                <w:spacing w:val="-6"/>
                <w:sz w:val="22"/>
              </w:rPr>
              <w:t> </w:t>
            </w:r>
            <w:r>
              <w:rPr>
                <w:sz w:val="22"/>
              </w:rPr>
              <w:t>reference</w:t>
            </w:r>
            <w:r>
              <w:rPr>
                <w:spacing w:val="-6"/>
                <w:sz w:val="22"/>
              </w:rPr>
              <w:t> </w:t>
            </w:r>
            <w:r>
              <w:rPr>
                <w:sz w:val="22"/>
              </w:rPr>
              <w:t>to</w:t>
            </w:r>
            <w:r>
              <w:rPr>
                <w:spacing w:val="-6"/>
                <w:sz w:val="22"/>
              </w:rPr>
              <w:t> </w:t>
            </w:r>
            <w:r>
              <w:rPr>
                <w:sz w:val="22"/>
              </w:rPr>
              <w:t>the</w:t>
            </w:r>
            <w:r>
              <w:rPr>
                <w:spacing w:val="-6"/>
                <w:sz w:val="22"/>
              </w:rPr>
              <w:t> </w:t>
            </w:r>
            <w:r>
              <w:rPr>
                <w:sz w:val="22"/>
              </w:rPr>
              <w:t>DPIA</w:t>
            </w:r>
            <w:r>
              <w:rPr>
                <w:spacing w:val="-6"/>
                <w:sz w:val="22"/>
              </w:rPr>
              <w:t> </w:t>
            </w:r>
            <w:r>
              <w:rPr>
                <w:sz w:val="22"/>
              </w:rPr>
              <w:t>Study Hub Template Change Request Log</w:t>
            </w:r>
          </w:p>
        </w:tc>
        <w:tc>
          <w:tcPr>
            <w:tcW w:w="1574" w:type="dxa"/>
          </w:tcPr>
          <w:p>
            <w:pPr>
              <w:pStyle w:val="TableParagraph"/>
              <w:spacing w:before="28"/>
              <w:ind w:left="110"/>
              <w:rPr>
                <w:sz w:val="22"/>
              </w:rPr>
            </w:pPr>
            <w:r>
              <w:rPr>
                <w:spacing w:val="-5"/>
                <w:sz w:val="22"/>
              </w:rPr>
              <w:t>6.1</w:t>
            </w:r>
          </w:p>
        </w:tc>
        <w:tc>
          <w:tcPr>
            <w:tcW w:w="4123" w:type="dxa"/>
          </w:tcPr>
          <w:p>
            <w:pPr>
              <w:pStyle w:val="TableParagraph"/>
              <w:spacing w:before="28"/>
              <w:ind w:left="110"/>
              <w:rPr>
                <w:sz w:val="22"/>
              </w:rPr>
            </w:pPr>
            <w:r>
              <w:rPr>
                <w:sz w:val="22"/>
              </w:rPr>
              <w:t>No</w:t>
            </w:r>
            <w:r>
              <w:rPr>
                <w:spacing w:val="-5"/>
                <w:sz w:val="22"/>
              </w:rPr>
              <w:t> </w:t>
            </w:r>
            <w:r>
              <w:rPr>
                <w:sz w:val="22"/>
              </w:rPr>
              <w:t>longer</w:t>
            </w:r>
            <w:r>
              <w:rPr>
                <w:spacing w:val="-4"/>
                <w:sz w:val="22"/>
              </w:rPr>
              <w:t> </w:t>
            </w:r>
            <w:r>
              <w:rPr>
                <w:sz w:val="22"/>
              </w:rPr>
              <w:t>being</w:t>
            </w:r>
            <w:r>
              <w:rPr>
                <w:spacing w:val="-4"/>
                <w:sz w:val="22"/>
              </w:rPr>
              <w:t> used</w:t>
            </w:r>
          </w:p>
        </w:tc>
      </w:tr>
      <w:tr>
        <w:trPr>
          <w:trHeight w:val="321" w:hRule="atLeast"/>
        </w:trPr>
        <w:tc>
          <w:tcPr>
            <w:tcW w:w="4200" w:type="dxa"/>
          </w:tcPr>
          <w:p>
            <w:pPr>
              <w:pStyle w:val="TableParagraph"/>
              <w:spacing w:before="28"/>
              <w:ind w:left="110"/>
              <w:rPr>
                <w:sz w:val="22"/>
              </w:rPr>
            </w:pPr>
            <w:r>
              <w:rPr>
                <w:sz w:val="22"/>
              </w:rPr>
              <w:t>Updated</w:t>
            </w:r>
            <w:r>
              <w:rPr>
                <w:spacing w:val="-10"/>
                <w:sz w:val="22"/>
              </w:rPr>
              <w:t> </w:t>
            </w:r>
            <w:r>
              <w:rPr>
                <w:spacing w:val="-2"/>
                <w:sz w:val="22"/>
              </w:rPr>
              <w:t>processes</w:t>
            </w:r>
          </w:p>
        </w:tc>
        <w:tc>
          <w:tcPr>
            <w:tcW w:w="1574" w:type="dxa"/>
          </w:tcPr>
          <w:p>
            <w:pPr>
              <w:pStyle w:val="TableParagraph"/>
              <w:spacing w:before="28"/>
              <w:ind w:left="110"/>
              <w:rPr>
                <w:sz w:val="22"/>
              </w:rPr>
            </w:pPr>
            <w:r>
              <w:rPr>
                <w:sz w:val="22"/>
              </w:rPr>
              <w:t>6.1, </w:t>
            </w:r>
            <w:r>
              <w:rPr>
                <w:spacing w:val="-5"/>
                <w:sz w:val="22"/>
              </w:rPr>
              <w:t>6.2</w:t>
            </w:r>
          </w:p>
        </w:tc>
        <w:tc>
          <w:tcPr>
            <w:tcW w:w="4123" w:type="dxa"/>
          </w:tcPr>
          <w:p>
            <w:pPr>
              <w:pStyle w:val="TableParagraph"/>
              <w:spacing w:before="28"/>
              <w:ind w:left="110"/>
              <w:rPr>
                <w:sz w:val="22"/>
              </w:rPr>
            </w:pPr>
            <w:r>
              <w:rPr>
                <w:sz w:val="22"/>
              </w:rPr>
              <w:t>Process</w:t>
            </w:r>
            <w:r>
              <w:rPr>
                <w:spacing w:val="-7"/>
                <w:sz w:val="22"/>
              </w:rPr>
              <w:t> </w:t>
            </w:r>
            <w:r>
              <w:rPr>
                <w:spacing w:val="-2"/>
                <w:sz w:val="22"/>
              </w:rPr>
              <w:t>optimization</w:t>
            </w:r>
          </w:p>
        </w:tc>
      </w:tr>
      <w:tr>
        <w:trPr>
          <w:trHeight w:val="1041" w:hRule="atLeast"/>
        </w:trPr>
        <w:tc>
          <w:tcPr>
            <w:tcW w:w="4200" w:type="dxa"/>
          </w:tcPr>
          <w:p>
            <w:pPr>
              <w:pStyle w:val="TableParagraph"/>
              <w:spacing w:line="232" w:lineRule="auto" w:before="30"/>
              <w:ind w:left="110"/>
              <w:rPr>
                <w:sz w:val="22"/>
              </w:rPr>
            </w:pPr>
            <w:r>
              <w:rPr>
                <w:sz w:val="22"/>
              </w:rPr>
              <w:t>Added</w:t>
            </w:r>
            <w:r>
              <w:rPr>
                <w:spacing w:val="-8"/>
                <w:sz w:val="22"/>
              </w:rPr>
              <w:t> </w:t>
            </w:r>
            <w:r>
              <w:rPr>
                <w:sz w:val="22"/>
              </w:rPr>
              <w:t>reference</w:t>
            </w:r>
            <w:r>
              <w:rPr>
                <w:spacing w:val="-8"/>
                <w:sz w:val="22"/>
              </w:rPr>
              <w:t> </w:t>
            </w:r>
            <w:r>
              <w:rPr>
                <w:sz w:val="22"/>
              </w:rPr>
              <w:t>to</w:t>
            </w:r>
            <w:r>
              <w:rPr>
                <w:spacing w:val="-8"/>
                <w:sz w:val="22"/>
              </w:rPr>
              <w:t> </w:t>
            </w:r>
            <w:r>
              <w:rPr>
                <w:sz w:val="22"/>
              </w:rPr>
              <w:t>the</w:t>
            </w:r>
            <w:r>
              <w:rPr>
                <w:spacing w:val="-7"/>
                <w:sz w:val="22"/>
              </w:rPr>
              <w:t> </w:t>
            </w:r>
            <w:r>
              <w:rPr>
                <w:sz w:val="22"/>
              </w:rPr>
              <w:t>DCT</w:t>
            </w:r>
            <w:r>
              <w:rPr>
                <w:spacing w:val="-9"/>
                <w:sz w:val="22"/>
              </w:rPr>
              <w:t> </w:t>
            </w:r>
            <w:r>
              <w:rPr>
                <w:sz w:val="22"/>
              </w:rPr>
              <w:t>Data Inventory Toolkit</w:t>
            </w:r>
          </w:p>
        </w:tc>
        <w:tc>
          <w:tcPr>
            <w:tcW w:w="1574" w:type="dxa"/>
          </w:tcPr>
          <w:p>
            <w:pPr>
              <w:pStyle w:val="TableParagraph"/>
              <w:spacing w:before="28"/>
              <w:ind w:left="110"/>
              <w:rPr>
                <w:sz w:val="22"/>
              </w:rPr>
            </w:pPr>
            <w:r>
              <w:rPr>
                <w:spacing w:val="-5"/>
                <w:sz w:val="22"/>
              </w:rPr>
              <w:t>6.3</w:t>
            </w:r>
          </w:p>
        </w:tc>
        <w:tc>
          <w:tcPr>
            <w:tcW w:w="4123" w:type="dxa"/>
          </w:tcPr>
          <w:p>
            <w:pPr>
              <w:pStyle w:val="TableParagraph"/>
              <w:spacing w:line="230" w:lineRule="auto" w:before="32"/>
              <w:ind w:left="110"/>
              <w:rPr>
                <w:sz w:val="22"/>
              </w:rPr>
            </w:pPr>
            <w:r>
              <w:rPr>
                <w:sz w:val="22"/>
              </w:rPr>
              <w:t>Contains data elements and a stakeholder list consulted in order to develop the data inventory, as documented</w:t>
            </w:r>
            <w:r>
              <w:rPr>
                <w:spacing w:val="-8"/>
                <w:sz w:val="22"/>
              </w:rPr>
              <w:t> </w:t>
            </w:r>
            <w:r>
              <w:rPr>
                <w:sz w:val="22"/>
              </w:rPr>
              <w:t>in</w:t>
            </w:r>
            <w:r>
              <w:rPr>
                <w:spacing w:val="-8"/>
                <w:sz w:val="22"/>
              </w:rPr>
              <w:t> </w:t>
            </w:r>
            <w:r>
              <w:rPr>
                <w:sz w:val="22"/>
              </w:rPr>
              <w:t>all</w:t>
            </w:r>
            <w:r>
              <w:rPr>
                <w:spacing w:val="-8"/>
                <w:sz w:val="22"/>
              </w:rPr>
              <w:t> </w:t>
            </w:r>
            <w:r>
              <w:rPr>
                <w:sz w:val="22"/>
              </w:rPr>
              <w:t>study</w:t>
            </w:r>
            <w:r>
              <w:rPr>
                <w:spacing w:val="-8"/>
                <w:sz w:val="22"/>
              </w:rPr>
              <w:t> </w:t>
            </w:r>
            <w:r>
              <w:rPr>
                <w:sz w:val="22"/>
              </w:rPr>
              <w:t>specific</w:t>
            </w:r>
            <w:r>
              <w:rPr>
                <w:spacing w:val="-8"/>
                <w:sz w:val="22"/>
              </w:rPr>
              <w:t> </w:t>
            </w:r>
            <w:r>
              <w:rPr>
                <w:sz w:val="22"/>
              </w:rPr>
              <w:t>DPIAs</w:t>
            </w:r>
          </w:p>
        </w:tc>
      </w:tr>
    </w:tbl>
    <w:p>
      <w:pPr>
        <w:pStyle w:val="BodyText"/>
        <w:spacing w:before="5"/>
        <w:rPr>
          <w:b/>
          <w:sz w:val="20"/>
        </w:rPr>
      </w:pPr>
    </w:p>
    <w:p>
      <w:pPr>
        <w:pStyle w:val="ListParagraph"/>
        <w:numPr>
          <w:ilvl w:val="0"/>
          <w:numId w:val="8"/>
        </w:numPr>
        <w:tabs>
          <w:tab w:pos="1179" w:val="left" w:leader="none"/>
          <w:tab w:pos="1180" w:val="left" w:leader="none"/>
        </w:tabs>
        <w:spacing w:line="240" w:lineRule="auto" w:before="1" w:after="0"/>
        <w:ind w:left="1180" w:right="0" w:hanging="720"/>
        <w:jc w:val="left"/>
        <w:rPr>
          <w:b/>
          <w:sz w:val="22"/>
        </w:rPr>
      </w:pPr>
      <w:bookmarkStart w:name="APPENDICES" w:id="14"/>
      <w:bookmarkEnd w:id="14"/>
      <w:r>
        <w:rPr>
          <w:b/>
          <w:spacing w:val="-2"/>
          <w:sz w:val="22"/>
        </w:rPr>
        <w:t>APPENDICES</w:t>
      </w:r>
    </w:p>
    <w:p>
      <w:pPr>
        <w:pStyle w:val="BodyText"/>
        <w:spacing w:before="2"/>
        <w:rPr>
          <w:b/>
        </w:rPr>
      </w:pPr>
    </w:p>
    <w:p>
      <w:pPr>
        <w:pStyle w:val="BodyText"/>
        <w:ind w:left="1002"/>
      </w:pPr>
      <w:r>
        <w:rPr/>
        <w:t>Not</w:t>
      </w:r>
      <w:r>
        <w:rPr>
          <w:spacing w:val="2"/>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0"/>
        </w:rPr>
      </w:pPr>
      <w:r>
        <w:rPr/>
        <w:pict>
          <v:rect style="position:absolute;margin-left:66pt;margin-top:7.015449pt;width:475.44pt;height:.24pt;mso-position-horizontal-relative:page;mso-position-vertical-relative:paragraph;z-index:-15727104;mso-wrap-distance-left:0;mso-wrap-distance-right:0" id="docshape8" filled="true" fillcolor="#000000" stroked="false">
            <v:fill type="solid"/>
            <w10:wrap type="topAndBottom"/>
          </v:rect>
        </w:pict>
      </w:r>
    </w:p>
    <w:p>
      <w:pPr>
        <w:spacing w:line="183" w:lineRule="exact" w:before="18"/>
        <w:ind w:left="4684" w:right="0" w:firstLine="0"/>
        <w:jc w:val="left"/>
        <w:rPr>
          <w:sz w:val="16"/>
        </w:rPr>
      </w:pPr>
      <w:r>
        <w:rPr>
          <w:sz w:val="16"/>
        </w:rPr>
        <w:t>Page</w:t>
      </w:r>
      <w:r>
        <w:rPr>
          <w:spacing w:val="-2"/>
          <w:sz w:val="16"/>
        </w:rPr>
        <w:t> </w:t>
      </w:r>
      <w:r>
        <w:rPr>
          <w:sz w:val="16"/>
        </w:rPr>
        <w:t>6</w:t>
      </w:r>
      <w:r>
        <w:rPr>
          <w:spacing w:val="-4"/>
          <w:sz w:val="16"/>
        </w:rPr>
        <w:t> </w:t>
      </w:r>
      <w:r>
        <w:rPr>
          <w:sz w:val="16"/>
        </w:rPr>
        <w:t>of</w:t>
      </w:r>
      <w:r>
        <w:rPr>
          <w:spacing w:val="-3"/>
          <w:sz w:val="16"/>
        </w:rPr>
        <w:t> </w:t>
      </w:r>
      <w:r>
        <w:rPr>
          <w:spacing w:val="-10"/>
          <w:sz w:val="16"/>
        </w:rPr>
        <w:t>6</w:t>
      </w:r>
    </w:p>
    <w:p>
      <w:pPr>
        <w:spacing w:line="244" w:lineRule="auto" w:before="0"/>
        <w:ind w:left="368" w:right="570" w:firstLine="0"/>
        <w:jc w:val="left"/>
        <w:rPr>
          <w:sz w:val="16"/>
        </w:rPr>
      </w:pPr>
      <w:r>
        <w:rPr>
          <w:sz w:val="16"/>
        </w:rPr>
        <w:t>Copyright</w:t>
      </w:r>
      <w:r>
        <w:rPr>
          <w:spacing w:val="-2"/>
          <w:sz w:val="16"/>
        </w:rPr>
        <w:t> </w:t>
      </w:r>
      <w:r>
        <w:rPr>
          <w:sz w:val="16"/>
        </w:rPr>
        <w:t>©</w:t>
      </w:r>
      <w:r>
        <w:rPr>
          <w:spacing w:val="-2"/>
          <w:sz w:val="16"/>
        </w:rPr>
        <w:t> </w:t>
      </w:r>
      <w:r>
        <w:rPr>
          <w:sz w:val="16"/>
        </w:rPr>
        <w:t>2021-2022</w:t>
      </w:r>
      <w:r>
        <w:rPr>
          <w:spacing w:val="-1"/>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5"/>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15"/>
          <w:footerReference w:type="default" r:id="rId16"/>
          <w:pgSz w:w="12240" w:h="15840"/>
          <w:pgMar w:header="979" w:footer="268" w:top="2760" w:bottom="460" w:left="980" w:right="920"/>
        </w:sectPr>
      </w:pPr>
    </w:p>
    <w:p>
      <w:pPr>
        <w:spacing w:line="321" w:lineRule="exact" w:before="79"/>
        <w:ind w:left="528" w:right="555" w:firstLine="0"/>
        <w:jc w:val="center"/>
        <w:rPr>
          <w:sz w:val="28"/>
        </w:rPr>
      </w:pPr>
      <w:r>
        <w:rPr/>
        <w:drawing>
          <wp:anchor distT="0" distB="0" distL="0" distR="0" allowOverlap="1" layoutInCell="1" locked="0" behindDoc="0" simplePos="0" relativeHeight="15730688">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9"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28" w:right="58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28" w:right="58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10" w:right="58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60" w:right="6262" w:firstLine="0"/>
        <w:jc w:val="left"/>
        <w:rPr>
          <w:sz w:val="20"/>
        </w:rPr>
      </w:pPr>
      <w:r>
        <w:rPr>
          <w:sz w:val="20"/>
        </w:rPr>
        <w:t>UserName:</w:t>
      </w:r>
      <w:r>
        <w:rPr>
          <w:spacing w:val="-11"/>
          <w:sz w:val="20"/>
        </w:rPr>
        <w:t> </w:t>
      </w:r>
      <w:r>
        <w:rPr>
          <w:sz w:val="20"/>
        </w:rPr>
        <w:t>Rider,</w:t>
      </w:r>
      <w:r>
        <w:rPr>
          <w:spacing w:val="-11"/>
          <w:sz w:val="20"/>
        </w:rPr>
        <w:t> </w:t>
      </w:r>
      <w:r>
        <w:rPr>
          <w:sz w:val="20"/>
        </w:rPr>
        <w:t>Debra</w:t>
      </w:r>
      <w:r>
        <w:rPr>
          <w:spacing w:val="36"/>
          <w:sz w:val="20"/>
        </w:rPr>
        <w:t> </w:t>
      </w:r>
      <w:r>
        <w:rPr>
          <w:sz w:val="20"/>
        </w:rPr>
        <w:t>(q100547) </w:t>
      </w:r>
      <w:r>
        <w:rPr>
          <w:spacing w:val="-2"/>
          <w:sz w:val="20"/>
        </w:rPr>
        <w:t>Title:</w:t>
      </w:r>
    </w:p>
    <w:p>
      <w:pPr>
        <w:spacing w:line="249" w:lineRule="auto" w:before="1"/>
        <w:ind w:left="660" w:right="2812" w:firstLine="0"/>
        <w:jc w:val="left"/>
        <w:rPr>
          <w:sz w:val="20"/>
        </w:rPr>
      </w:pPr>
      <w:r>
        <w:rPr>
          <w:sz w:val="20"/>
        </w:rPr>
        <w:t>Date:</w:t>
      </w:r>
      <w:r>
        <w:rPr>
          <w:spacing w:val="-4"/>
          <w:sz w:val="20"/>
        </w:rPr>
        <w:t> </w:t>
      </w:r>
      <w:r>
        <w:rPr>
          <w:sz w:val="20"/>
        </w:rPr>
        <w:t>Thursday,</w:t>
      </w:r>
      <w:r>
        <w:rPr>
          <w:spacing w:val="-4"/>
          <w:sz w:val="20"/>
        </w:rPr>
        <w:t> </w:t>
      </w:r>
      <w:r>
        <w:rPr>
          <w:sz w:val="20"/>
        </w:rPr>
        <w:t>17</w:t>
      </w:r>
      <w:r>
        <w:rPr>
          <w:spacing w:val="-4"/>
          <w:sz w:val="20"/>
        </w:rPr>
        <w:t> </w:t>
      </w:r>
      <w:r>
        <w:rPr>
          <w:sz w:val="20"/>
        </w:rPr>
        <w:t>November</w:t>
      </w:r>
      <w:r>
        <w:rPr>
          <w:spacing w:val="-4"/>
          <w:sz w:val="20"/>
        </w:rPr>
        <w:t> </w:t>
      </w:r>
      <w:r>
        <w:rPr>
          <w:sz w:val="20"/>
        </w:rPr>
        <w:t>2022,</w:t>
      </w:r>
      <w:r>
        <w:rPr>
          <w:spacing w:val="-4"/>
          <w:sz w:val="20"/>
        </w:rPr>
        <w:t> </w:t>
      </w:r>
      <w:r>
        <w:rPr>
          <w:sz w:val="20"/>
        </w:rPr>
        <w:t>09:07</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6262" w:firstLine="0"/>
        <w:jc w:val="left"/>
        <w:rPr>
          <w:sz w:val="20"/>
        </w:rPr>
      </w:pPr>
      <w:r>
        <w:rPr>
          <w:sz w:val="20"/>
        </w:rPr>
        <w:t>UserName:</w:t>
      </w:r>
      <w:r>
        <w:rPr>
          <w:spacing w:val="-11"/>
          <w:sz w:val="20"/>
        </w:rPr>
        <w:t> </w:t>
      </w:r>
      <w:r>
        <w:rPr>
          <w:sz w:val="20"/>
        </w:rPr>
        <w:t>Corbin,</w:t>
      </w:r>
      <w:r>
        <w:rPr>
          <w:spacing w:val="-11"/>
          <w:sz w:val="20"/>
        </w:rPr>
        <w:t> </w:t>
      </w:r>
      <w:r>
        <w:rPr>
          <w:sz w:val="20"/>
        </w:rPr>
        <w:t>Owen</w:t>
      </w:r>
      <w:r>
        <w:rPr>
          <w:spacing w:val="37"/>
          <w:sz w:val="20"/>
        </w:rPr>
        <w:t> </w:t>
      </w:r>
      <w:r>
        <w:rPr>
          <w:sz w:val="20"/>
        </w:rPr>
        <w:t>(q776286) </w:t>
      </w:r>
      <w:r>
        <w:rPr>
          <w:spacing w:val="-2"/>
          <w:sz w:val="20"/>
        </w:rPr>
        <w:t>Title:</w:t>
      </w:r>
    </w:p>
    <w:p>
      <w:pPr>
        <w:spacing w:line="249" w:lineRule="auto" w:before="1"/>
        <w:ind w:left="660" w:right="2812" w:firstLine="0"/>
        <w:jc w:val="left"/>
        <w:rPr>
          <w:sz w:val="20"/>
        </w:rPr>
      </w:pPr>
      <w:r>
        <w:rPr>
          <w:sz w:val="20"/>
        </w:rPr>
        <w:t>Date:</w:t>
      </w:r>
      <w:r>
        <w:rPr>
          <w:spacing w:val="-4"/>
          <w:sz w:val="20"/>
        </w:rPr>
        <w:t> </w:t>
      </w:r>
      <w:r>
        <w:rPr>
          <w:sz w:val="20"/>
        </w:rPr>
        <w:t>Sunday,</w:t>
      </w:r>
      <w:r>
        <w:rPr>
          <w:spacing w:val="-3"/>
          <w:sz w:val="20"/>
        </w:rPr>
        <w:t> </w:t>
      </w:r>
      <w:r>
        <w:rPr>
          <w:sz w:val="20"/>
        </w:rPr>
        <w:t>20</w:t>
      </w:r>
      <w:r>
        <w:rPr>
          <w:spacing w:val="-4"/>
          <w:sz w:val="20"/>
        </w:rPr>
        <w:t> </w:t>
      </w:r>
      <w:r>
        <w:rPr>
          <w:sz w:val="20"/>
        </w:rPr>
        <w:t>November</w:t>
      </w:r>
      <w:r>
        <w:rPr>
          <w:spacing w:val="-4"/>
          <w:sz w:val="20"/>
        </w:rPr>
        <w:t> </w:t>
      </w:r>
      <w:r>
        <w:rPr>
          <w:sz w:val="20"/>
        </w:rPr>
        <w:t>2022,</w:t>
      </w:r>
      <w:r>
        <w:rPr>
          <w:spacing w:val="-4"/>
          <w:sz w:val="20"/>
        </w:rPr>
        <w:t> </w:t>
      </w:r>
      <w:r>
        <w:rPr>
          <w:sz w:val="20"/>
        </w:rPr>
        <w:t>06:52</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660" w:right="6262" w:firstLine="0"/>
        <w:jc w:val="left"/>
        <w:rPr>
          <w:sz w:val="20"/>
        </w:rPr>
      </w:pPr>
      <w:r>
        <w:rPr>
          <w:sz w:val="20"/>
        </w:rPr>
        <w:t>UserName:</w:t>
      </w:r>
      <w:r>
        <w:rPr>
          <w:spacing w:val="-11"/>
          <w:sz w:val="20"/>
        </w:rPr>
        <w:t> </w:t>
      </w:r>
      <w:r>
        <w:rPr>
          <w:sz w:val="20"/>
        </w:rPr>
        <w:t>Aman,</w:t>
      </w:r>
      <w:r>
        <w:rPr>
          <w:spacing w:val="-10"/>
          <w:sz w:val="20"/>
        </w:rPr>
        <w:t> </w:t>
      </w:r>
      <w:r>
        <w:rPr>
          <w:sz w:val="20"/>
        </w:rPr>
        <w:t>Asif</w:t>
      </w:r>
      <w:r>
        <w:rPr>
          <w:spacing w:val="36"/>
          <w:sz w:val="20"/>
        </w:rPr>
        <w:t> </w:t>
      </w:r>
      <w:r>
        <w:rPr>
          <w:sz w:val="20"/>
        </w:rPr>
        <w:t>(q754786) </w:t>
      </w:r>
      <w:r>
        <w:rPr>
          <w:spacing w:val="-2"/>
          <w:sz w:val="20"/>
        </w:rPr>
        <w:t>Title:</w:t>
      </w:r>
    </w:p>
    <w:p>
      <w:pPr>
        <w:spacing w:line="249" w:lineRule="auto" w:before="1"/>
        <w:ind w:left="660" w:right="2812" w:firstLine="0"/>
        <w:jc w:val="left"/>
        <w:rPr>
          <w:sz w:val="20"/>
        </w:rPr>
      </w:pPr>
      <w:r>
        <w:rPr>
          <w:sz w:val="20"/>
        </w:rPr>
        <w:t>Date:</w:t>
      </w:r>
      <w:r>
        <w:rPr>
          <w:spacing w:val="-5"/>
          <w:sz w:val="20"/>
        </w:rPr>
        <w:t> </w:t>
      </w:r>
      <w:r>
        <w:rPr>
          <w:sz w:val="20"/>
        </w:rPr>
        <w:t>Monday,</w:t>
      </w:r>
      <w:r>
        <w:rPr>
          <w:spacing w:val="-4"/>
          <w:sz w:val="20"/>
        </w:rPr>
        <w:t> </w:t>
      </w:r>
      <w:r>
        <w:rPr>
          <w:sz w:val="20"/>
        </w:rPr>
        <w:t>21</w:t>
      </w:r>
      <w:r>
        <w:rPr>
          <w:spacing w:val="-5"/>
          <w:sz w:val="20"/>
        </w:rPr>
        <w:t> </w:t>
      </w:r>
      <w:r>
        <w:rPr>
          <w:sz w:val="20"/>
        </w:rPr>
        <w:t>November</w:t>
      </w:r>
      <w:r>
        <w:rPr>
          <w:spacing w:val="-5"/>
          <w:sz w:val="20"/>
        </w:rPr>
        <w:t> </w:t>
      </w:r>
      <w:r>
        <w:rPr>
          <w:sz w:val="20"/>
        </w:rPr>
        <w:t>2022,</w:t>
      </w:r>
      <w:r>
        <w:rPr>
          <w:spacing w:val="-5"/>
          <w:sz w:val="20"/>
        </w:rPr>
        <w:t> </w:t>
      </w:r>
      <w:r>
        <w:rPr>
          <w:sz w:val="20"/>
        </w:rPr>
        <w:t>08:57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660" w:right="6262"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2"/>
        <w:ind w:left="660" w:right="2812" w:firstLine="0"/>
        <w:jc w:val="left"/>
        <w:rPr>
          <w:sz w:val="20"/>
        </w:rPr>
      </w:pPr>
      <w:r>
        <w:rPr>
          <w:sz w:val="20"/>
        </w:rPr>
        <w:t>Date:</w:t>
      </w:r>
      <w:r>
        <w:rPr>
          <w:spacing w:val="-4"/>
          <w:sz w:val="20"/>
        </w:rPr>
        <w:t> </w:t>
      </w:r>
      <w:r>
        <w:rPr>
          <w:sz w:val="20"/>
        </w:rPr>
        <w:t>Tuesday,</w:t>
      </w:r>
      <w:r>
        <w:rPr>
          <w:spacing w:val="-4"/>
          <w:sz w:val="20"/>
        </w:rPr>
        <w:t> </w:t>
      </w:r>
      <w:r>
        <w:rPr>
          <w:sz w:val="20"/>
        </w:rPr>
        <w:t>22</w:t>
      </w:r>
      <w:r>
        <w:rPr>
          <w:spacing w:val="-4"/>
          <w:sz w:val="20"/>
        </w:rPr>
        <w:t> </w:t>
      </w:r>
      <w:r>
        <w:rPr>
          <w:sz w:val="20"/>
        </w:rPr>
        <w:t>November</w:t>
      </w:r>
      <w:r>
        <w:rPr>
          <w:spacing w:val="-5"/>
          <w:sz w:val="20"/>
        </w:rPr>
        <w:t> </w:t>
      </w:r>
      <w:r>
        <w:rPr>
          <w:sz w:val="20"/>
        </w:rPr>
        <w:t>2022,</w:t>
      </w:r>
      <w:r>
        <w:rPr>
          <w:spacing w:val="-4"/>
          <w:sz w:val="20"/>
        </w:rPr>
        <w:t> </w:t>
      </w:r>
      <w:r>
        <w:rPr>
          <w:sz w:val="20"/>
        </w:rPr>
        <w:t>07:20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sectPr>
      <w:headerReference w:type="default" r:id="rId17"/>
      <w:footerReference w:type="default" r:id="rId18"/>
      <w:pgSz w:w="12240" w:h="15840"/>
      <w:pgMar w:header="0" w:footer="268" w:top="1360" w:bottom="460" w:left="98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6.447998pt;margin-top:767.575989pt;width:399.15pt;height:16.45pt;mso-position-horizontal-relative:page;mso-position-vertical-relative:page;z-index:-16120320"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CS_WI_DCT0003</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119296" id="docshape4" filled="true" fillcolor="#000000" stroked="false">
          <v:fill type="solid"/>
          <w10:wrap type="none"/>
        </v:rect>
      </w:pict>
    </w:r>
    <w:r>
      <w:rPr/>
      <w:pict>
        <v:shape style="position:absolute;margin-left:66.440002pt;margin-top:734.870239pt;width:466.6pt;height:49.15pt;mso-position-horizontal-relative:page;mso-position-vertical-relative:page;z-index:-16118784" type="#_x0000_t202" id="docshape5"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6</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2021-2022</w:t>
                </w:r>
                <w:r>
                  <w:rPr>
                    <w:spacing w:val="-1"/>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5"/>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8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CS_WI_DCT0003</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447998pt;margin-top:767.575989pt;width:399.15pt;height:16.45pt;mso-position-horizontal-relative:page;mso-position-vertical-relative:page;z-index:-16117760"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CS_WI_DCT0003</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447998pt;margin-top:767.575989pt;width:399.15pt;height:16.45pt;mso-position-horizontal-relative:page;mso-position-vertical-relative:page;z-index:-16117248"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CS_WI_DCT0003</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sz w:val="23"/>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DCT</w:t>
                      </w:r>
                      <w:r>
                        <w:rPr>
                          <w:spacing w:val="-8"/>
                          <w:sz w:val="20"/>
                        </w:rPr>
                        <w:t> </w:t>
                      </w:r>
                      <w:r>
                        <w:rPr>
                          <w:sz w:val="20"/>
                        </w:rPr>
                        <w:t>Data</w:t>
                      </w:r>
                      <w:r>
                        <w:rPr>
                          <w:spacing w:val="-8"/>
                          <w:sz w:val="20"/>
                        </w:rPr>
                        <w:t> </w:t>
                      </w:r>
                      <w:r>
                        <w:rPr>
                          <w:sz w:val="20"/>
                        </w:rPr>
                        <w:t>Protection</w:t>
                      </w:r>
                      <w:r>
                        <w:rPr>
                          <w:spacing w:val="-7"/>
                          <w:sz w:val="20"/>
                        </w:rPr>
                        <w:t> </w:t>
                      </w:r>
                      <w:r>
                        <w:rPr>
                          <w:sz w:val="20"/>
                        </w:rPr>
                        <w:t>Impact</w:t>
                      </w:r>
                      <w:r>
                        <w:rPr>
                          <w:spacing w:val="-7"/>
                          <w:sz w:val="20"/>
                        </w:rPr>
                        <w:t> </w:t>
                      </w:r>
                      <w:r>
                        <w:rPr>
                          <w:sz w:val="20"/>
                        </w:rPr>
                        <w:t>Assessment</w:t>
                      </w:r>
                      <w:r>
                        <w:rPr>
                          <w:spacing w:val="-7"/>
                          <w:sz w:val="20"/>
                        </w:rPr>
                        <w:t> </w:t>
                      </w:r>
                      <w:r>
                        <w:rPr>
                          <w:spacing w:val="-2"/>
                          <w:sz w:val="20"/>
                        </w:rPr>
                        <w:t>Process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CS_WI_DCT0003</w:t>
                      </w:r>
                      <w:r>
                        <w:rPr>
                          <w:spacing w:val="-12"/>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7196672">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b/>
                          <w:sz w:val="23"/>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DCT</w:t>
                      </w:r>
                      <w:r>
                        <w:rPr>
                          <w:spacing w:val="-8"/>
                          <w:sz w:val="20"/>
                        </w:rPr>
                        <w:t> </w:t>
                      </w:r>
                      <w:r>
                        <w:rPr>
                          <w:sz w:val="20"/>
                        </w:rPr>
                        <w:t>Data</w:t>
                      </w:r>
                      <w:r>
                        <w:rPr>
                          <w:spacing w:val="-8"/>
                          <w:sz w:val="20"/>
                        </w:rPr>
                        <w:t> </w:t>
                      </w:r>
                      <w:r>
                        <w:rPr>
                          <w:sz w:val="20"/>
                        </w:rPr>
                        <w:t>Protection</w:t>
                      </w:r>
                      <w:r>
                        <w:rPr>
                          <w:spacing w:val="-7"/>
                          <w:sz w:val="20"/>
                        </w:rPr>
                        <w:t> </w:t>
                      </w:r>
                      <w:r>
                        <w:rPr>
                          <w:sz w:val="20"/>
                        </w:rPr>
                        <w:t>Impact</w:t>
                      </w:r>
                      <w:r>
                        <w:rPr>
                          <w:spacing w:val="-7"/>
                          <w:sz w:val="20"/>
                        </w:rPr>
                        <w:t> </w:t>
                      </w:r>
                      <w:r>
                        <w:rPr>
                          <w:sz w:val="20"/>
                        </w:rPr>
                        <w:t>Assessment</w:t>
                      </w:r>
                      <w:r>
                        <w:rPr>
                          <w:spacing w:val="-7"/>
                          <w:sz w:val="20"/>
                        </w:rPr>
                        <w:t> </w:t>
                      </w:r>
                      <w:r>
                        <w:rPr>
                          <w:spacing w:val="-2"/>
                          <w:sz w:val="20"/>
                        </w:rPr>
                        <w:t>Process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CS_WI_DCT0003</w:t>
                      </w:r>
                      <w:r>
                        <w:rPr>
                          <w:spacing w:val="-12"/>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7198208">
          <wp:simplePos x="0" y="0"/>
          <wp:positionH relativeFrom="page">
            <wp:posOffset>1262491</wp:posOffset>
          </wp:positionH>
          <wp:positionV relativeFrom="page">
            <wp:posOffset>1070707</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8"/>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096" w:hanging="720"/>
      </w:pPr>
      <w:rPr>
        <w:rFonts w:hint="default"/>
        <w:lang w:val="en-US" w:eastAsia="en-US" w:bidi="ar-SA"/>
      </w:rPr>
    </w:lvl>
    <w:lvl w:ilvl="2">
      <w:start w:val="0"/>
      <w:numFmt w:val="bullet"/>
      <w:lvlText w:val="•"/>
      <w:lvlJc w:val="left"/>
      <w:pPr>
        <w:ind w:left="3012" w:hanging="720"/>
      </w:pPr>
      <w:rPr>
        <w:rFonts w:hint="default"/>
        <w:lang w:val="en-US" w:eastAsia="en-US" w:bidi="ar-SA"/>
      </w:rPr>
    </w:lvl>
    <w:lvl w:ilvl="3">
      <w:start w:val="0"/>
      <w:numFmt w:val="bullet"/>
      <w:lvlText w:val="•"/>
      <w:lvlJc w:val="left"/>
      <w:pPr>
        <w:ind w:left="3928" w:hanging="720"/>
      </w:pPr>
      <w:rPr>
        <w:rFonts w:hint="default"/>
        <w:lang w:val="en-US" w:eastAsia="en-US" w:bidi="ar-SA"/>
      </w:rPr>
    </w:lvl>
    <w:lvl w:ilvl="4">
      <w:start w:val="0"/>
      <w:numFmt w:val="bullet"/>
      <w:lvlText w:val="•"/>
      <w:lvlJc w:val="left"/>
      <w:pPr>
        <w:ind w:left="4844"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676" w:hanging="720"/>
      </w:pPr>
      <w:rPr>
        <w:rFonts w:hint="default"/>
        <w:lang w:val="en-US" w:eastAsia="en-US" w:bidi="ar-SA"/>
      </w:rPr>
    </w:lvl>
    <w:lvl w:ilvl="7">
      <w:start w:val="0"/>
      <w:numFmt w:val="bullet"/>
      <w:lvlText w:val="•"/>
      <w:lvlJc w:val="left"/>
      <w:pPr>
        <w:ind w:left="7592" w:hanging="720"/>
      </w:pPr>
      <w:rPr>
        <w:rFonts w:hint="default"/>
        <w:lang w:val="en-US" w:eastAsia="en-US" w:bidi="ar-SA"/>
      </w:rPr>
    </w:lvl>
    <w:lvl w:ilvl="8">
      <w:start w:val="0"/>
      <w:numFmt w:val="bullet"/>
      <w:lvlText w:val="•"/>
      <w:lvlJc w:val="left"/>
      <w:pPr>
        <w:ind w:left="8508" w:hanging="720"/>
      </w:pPr>
      <w:rPr>
        <w:rFonts w:hint="default"/>
        <w:lang w:val="en-US" w:eastAsia="en-US" w:bidi="ar-SA"/>
      </w:rPr>
    </w:lvl>
  </w:abstractNum>
  <w:abstractNum w:abstractNumId="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3">
    <w:multiLevelType w:val="hybridMultilevel"/>
    <w:lvl w:ilvl="0">
      <w:start w:val="0"/>
      <w:numFmt w:val="bullet"/>
      <w:lvlText w:val=""/>
      <w:lvlJc w:val="left"/>
      <w:pPr>
        <w:ind w:left="83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81" w:hanging="360"/>
      </w:pPr>
      <w:rPr>
        <w:rFonts w:hint="default"/>
        <w:lang w:val="en-US" w:eastAsia="en-US" w:bidi="ar-SA"/>
      </w:rPr>
    </w:lvl>
    <w:lvl w:ilvl="2">
      <w:start w:val="0"/>
      <w:numFmt w:val="bullet"/>
      <w:lvlText w:val="•"/>
      <w:lvlJc w:val="left"/>
      <w:pPr>
        <w:ind w:left="1922" w:hanging="360"/>
      </w:pPr>
      <w:rPr>
        <w:rFonts w:hint="default"/>
        <w:lang w:val="en-US" w:eastAsia="en-US" w:bidi="ar-SA"/>
      </w:rPr>
    </w:lvl>
    <w:lvl w:ilvl="3">
      <w:start w:val="0"/>
      <w:numFmt w:val="bullet"/>
      <w:lvlText w:val="•"/>
      <w:lvlJc w:val="left"/>
      <w:pPr>
        <w:ind w:left="2464"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3547" w:hanging="360"/>
      </w:pPr>
      <w:rPr>
        <w:rFonts w:hint="default"/>
        <w:lang w:val="en-US" w:eastAsia="en-US" w:bidi="ar-SA"/>
      </w:rPr>
    </w:lvl>
    <w:lvl w:ilvl="6">
      <w:start w:val="0"/>
      <w:numFmt w:val="bullet"/>
      <w:lvlText w:val="•"/>
      <w:lvlJc w:val="left"/>
      <w:pPr>
        <w:ind w:left="4088" w:hanging="360"/>
      </w:pPr>
      <w:rPr>
        <w:rFonts w:hint="default"/>
        <w:lang w:val="en-US" w:eastAsia="en-US" w:bidi="ar-SA"/>
      </w:rPr>
    </w:lvl>
    <w:lvl w:ilvl="7">
      <w:start w:val="0"/>
      <w:numFmt w:val="bullet"/>
      <w:lvlText w:val="•"/>
      <w:lvlJc w:val="left"/>
      <w:pPr>
        <w:ind w:left="4629" w:hanging="360"/>
      </w:pPr>
      <w:rPr>
        <w:rFonts w:hint="default"/>
        <w:lang w:val="en-US" w:eastAsia="en-US" w:bidi="ar-SA"/>
      </w:rPr>
    </w:lvl>
    <w:lvl w:ilvl="8">
      <w:start w:val="0"/>
      <w:numFmt w:val="bullet"/>
      <w:lvlText w:val="•"/>
      <w:lvlJc w:val="left"/>
      <w:pPr>
        <w:ind w:left="5171" w:hanging="360"/>
      </w:pPr>
      <w:rPr>
        <w:rFonts w:hint="default"/>
        <w:lang w:val="en-US" w:eastAsia="en-US" w:bidi="ar-SA"/>
      </w:rPr>
    </w:lvl>
  </w:abstractNum>
  <w:abstractNum w:abstractNumId="2">
    <w:multiLevelType w:val="hybridMultilevel"/>
    <w:lvl w:ilvl="0">
      <w:start w:val="0"/>
      <w:numFmt w:val="bullet"/>
      <w:lvlText w:val=""/>
      <w:lvlJc w:val="left"/>
      <w:pPr>
        <w:ind w:left="83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55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81" w:hanging="360"/>
      </w:pPr>
      <w:rPr>
        <w:rFonts w:hint="default"/>
        <w:lang w:val="en-US" w:eastAsia="en-US" w:bidi="ar-SA"/>
      </w:rPr>
    </w:lvl>
    <w:lvl w:ilvl="3">
      <w:start w:val="0"/>
      <w:numFmt w:val="bullet"/>
      <w:lvlText w:val="•"/>
      <w:lvlJc w:val="left"/>
      <w:pPr>
        <w:ind w:left="2603" w:hanging="360"/>
      </w:pPr>
      <w:rPr>
        <w:rFonts w:hint="default"/>
        <w:lang w:val="en-US" w:eastAsia="en-US" w:bidi="ar-SA"/>
      </w:rPr>
    </w:lvl>
    <w:lvl w:ilvl="4">
      <w:start w:val="0"/>
      <w:numFmt w:val="bullet"/>
      <w:lvlText w:val="•"/>
      <w:lvlJc w:val="left"/>
      <w:pPr>
        <w:ind w:left="3124" w:hanging="360"/>
      </w:pPr>
      <w:rPr>
        <w:rFonts w:hint="default"/>
        <w:lang w:val="en-US" w:eastAsia="en-US" w:bidi="ar-SA"/>
      </w:rPr>
    </w:lvl>
    <w:lvl w:ilvl="5">
      <w:start w:val="0"/>
      <w:numFmt w:val="bullet"/>
      <w:lvlText w:val="•"/>
      <w:lvlJc w:val="left"/>
      <w:pPr>
        <w:ind w:left="3646" w:hanging="360"/>
      </w:pPr>
      <w:rPr>
        <w:rFonts w:hint="default"/>
        <w:lang w:val="en-US" w:eastAsia="en-US" w:bidi="ar-SA"/>
      </w:rPr>
    </w:lvl>
    <w:lvl w:ilvl="6">
      <w:start w:val="0"/>
      <w:numFmt w:val="bullet"/>
      <w:lvlText w:val="•"/>
      <w:lvlJc w:val="left"/>
      <w:pPr>
        <w:ind w:left="4167" w:hanging="360"/>
      </w:pPr>
      <w:rPr>
        <w:rFonts w:hint="default"/>
        <w:lang w:val="en-US" w:eastAsia="en-US" w:bidi="ar-SA"/>
      </w:rPr>
    </w:lvl>
    <w:lvl w:ilvl="7">
      <w:start w:val="0"/>
      <w:numFmt w:val="bullet"/>
      <w:lvlText w:val="•"/>
      <w:lvlJc w:val="left"/>
      <w:pPr>
        <w:ind w:left="4689" w:hanging="360"/>
      </w:pPr>
      <w:rPr>
        <w:rFonts w:hint="default"/>
        <w:lang w:val="en-US" w:eastAsia="en-US" w:bidi="ar-SA"/>
      </w:rPr>
    </w:lvl>
    <w:lvl w:ilvl="8">
      <w:start w:val="0"/>
      <w:numFmt w:val="bullet"/>
      <w:lvlText w:val="•"/>
      <w:lvlJc w:val="left"/>
      <w:pPr>
        <w:ind w:left="5210" w:hanging="360"/>
      </w:pPr>
      <w:rPr>
        <w:rFonts w:hint="default"/>
        <w:lang w:val="en-US" w:eastAsia="en-US" w:bidi="ar-SA"/>
      </w:rPr>
    </w:lvl>
  </w:abstractNum>
  <w:abstractNum w:abstractNumId="1">
    <w:multiLevelType w:val="hybridMultilevel"/>
    <w:lvl w:ilvl="0">
      <w:start w:val="0"/>
      <w:numFmt w:val="bullet"/>
      <w:lvlText w:val=""/>
      <w:lvlJc w:val="left"/>
      <w:pPr>
        <w:ind w:left="190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744" w:hanging="360"/>
      </w:pPr>
      <w:rPr>
        <w:rFonts w:hint="default"/>
        <w:lang w:val="en-US" w:eastAsia="en-US" w:bidi="ar-SA"/>
      </w:rPr>
    </w:lvl>
    <w:lvl w:ilvl="2">
      <w:start w:val="0"/>
      <w:numFmt w:val="bullet"/>
      <w:lvlText w:val="•"/>
      <w:lvlJc w:val="left"/>
      <w:pPr>
        <w:ind w:left="3588" w:hanging="360"/>
      </w:pPr>
      <w:rPr>
        <w:rFonts w:hint="default"/>
        <w:lang w:val="en-US" w:eastAsia="en-US" w:bidi="ar-SA"/>
      </w:rPr>
    </w:lvl>
    <w:lvl w:ilvl="3">
      <w:start w:val="0"/>
      <w:numFmt w:val="bullet"/>
      <w:lvlText w:val="•"/>
      <w:lvlJc w:val="left"/>
      <w:pPr>
        <w:ind w:left="4432" w:hanging="360"/>
      </w:pPr>
      <w:rPr>
        <w:rFonts w:hint="default"/>
        <w:lang w:val="en-US" w:eastAsia="en-US" w:bidi="ar-SA"/>
      </w:rPr>
    </w:lvl>
    <w:lvl w:ilvl="4">
      <w:start w:val="0"/>
      <w:numFmt w:val="bullet"/>
      <w:lvlText w:val="•"/>
      <w:lvlJc w:val="left"/>
      <w:pPr>
        <w:ind w:left="527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08" w:hanging="360"/>
      </w:pPr>
      <w:rPr>
        <w:rFonts w:hint="default"/>
        <w:lang w:val="en-US" w:eastAsia="en-US" w:bidi="ar-SA"/>
      </w:rPr>
    </w:lvl>
    <w:lvl w:ilvl="8">
      <w:start w:val="0"/>
      <w:numFmt w:val="bullet"/>
      <w:lvlText w:val="•"/>
      <w:lvlJc w:val="left"/>
      <w:pPr>
        <w:ind w:left="8652" w:hanging="360"/>
      </w:pPr>
      <w:rPr>
        <w:rFonts w:hint="default"/>
        <w:lang w:val="en-US" w:eastAsia="en-US" w:bidi="ar-SA"/>
      </w:rPr>
    </w:lvl>
  </w:abstractNum>
  <w:abstractNum w:abstractNumId="0">
    <w:multiLevelType w:val="hybridMultilevel"/>
    <w:lvl w:ilvl="0">
      <w:start w:val="1"/>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837" w:hanging="720"/>
      </w:pPr>
      <w:rPr>
        <w:rFonts w:hint="default"/>
        <w:lang w:val="en-US" w:eastAsia="en-US" w:bidi="ar-SA"/>
      </w:rPr>
    </w:lvl>
    <w:lvl w:ilvl="3">
      <w:start w:val="0"/>
      <w:numFmt w:val="bullet"/>
      <w:lvlText w:val="•"/>
      <w:lvlJc w:val="left"/>
      <w:pPr>
        <w:ind w:left="3775" w:hanging="720"/>
      </w:pPr>
      <w:rPr>
        <w:rFonts w:hint="default"/>
        <w:lang w:val="en-US" w:eastAsia="en-US" w:bidi="ar-SA"/>
      </w:rPr>
    </w:lvl>
    <w:lvl w:ilvl="4">
      <w:start w:val="0"/>
      <w:numFmt w:val="bullet"/>
      <w:lvlText w:val="•"/>
      <w:lvlJc w:val="left"/>
      <w:pPr>
        <w:ind w:left="4713" w:hanging="720"/>
      </w:pPr>
      <w:rPr>
        <w:rFonts w:hint="default"/>
        <w:lang w:val="en-US" w:eastAsia="en-US" w:bidi="ar-SA"/>
      </w:rPr>
    </w:lvl>
    <w:lvl w:ilvl="5">
      <w:start w:val="0"/>
      <w:numFmt w:val="bullet"/>
      <w:lvlText w:val="•"/>
      <w:lvlJc w:val="left"/>
      <w:pPr>
        <w:ind w:left="5651" w:hanging="720"/>
      </w:pPr>
      <w:rPr>
        <w:rFonts w:hint="default"/>
        <w:lang w:val="en-US" w:eastAsia="en-US" w:bidi="ar-SA"/>
      </w:rPr>
    </w:lvl>
    <w:lvl w:ilvl="6">
      <w:start w:val="0"/>
      <w:numFmt w:val="bullet"/>
      <w:lvlText w:val="•"/>
      <w:lvlJc w:val="left"/>
      <w:pPr>
        <w:ind w:left="6588" w:hanging="720"/>
      </w:pPr>
      <w:rPr>
        <w:rFonts w:hint="default"/>
        <w:lang w:val="en-US" w:eastAsia="en-US" w:bidi="ar-SA"/>
      </w:rPr>
    </w:lvl>
    <w:lvl w:ilvl="7">
      <w:start w:val="0"/>
      <w:numFmt w:val="bullet"/>
      <w:lvlText w:val="•"/>
      <w:lvlJc w:val="left"/>
      <w:pPr>
        <w:ind w:left="7526" w:hanging="720"/>
      </w:pPr>
      <w:rPr>
        <w:rFonts w:hint="default"/>
        <w:lang w:val="en-US" w:eastAsia="en-US" w:bidi="ar-SA"/>
      </w:rPr>
    </w:lvl>
    <w:lvl w:ilvl="8">
      <w:start w:val="0"/>
      <w:numFmt w:val="bullet"/>
      <w:lvlText w:val="•"/>
      <w:lvlJc w:val="left"/>
      <w:pPr>
        <w:ind w:left="8464" w:hanging="72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ListParagraph" w:type="paragraph">
    <w:name w:val="List Paragraph"/>
    <w:basedOn w:val="Normal"/>
    <w:uiPriority w:val="1"/>
    <w:qFormat/>
    <w:pPr>
      <w:spacing w:before="94"/>
      <w:ind w:left="1180" w:hanging="720"/>
    </w:pPr>
    <w:rPr>
      <w:rFonts w:ascii="Arial" w:hAnsi="Arial" w:eastAsia="Arial" w:cs="Arial"/>
      <w:lang w:val="en-US" w:eastAsia="en-US" w:bidi="ar-SA"/>
    </w:rPr>
  </w:style>
  <w:style w:styleId="TableParagraph" w:type="paragraph">
    <w:name w:val="Table Paragraph"/>
    <w:basedOn w:val="Normal"/>
    <w:uiPriority w:val="1"/>
    <w:qFormat/>
    <w:pPr>
      <w:spacing w:before="42"/>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func=ll&amp;objId=275030191&amp;objAction=browse&amp;viewType=1" TargetMode="External"/><Relationship Id="rId10" Type="http://schemas.openxmlformats.org/officeDocument/2006/relationships/hyperlink" Target="https://elvis.quintiles.com/livelink/llisapi.dll/open/CS_OP_IT029" TargetMode="External"/><Relationship Id="rId11" Type="http://schemas.openxmlformats.org/officeDocument/2006/relationships/hyperlink" Target="https://elvis.quintiles.com/livelink/llisapi.dll/open/CS_WI_DCT0007" TargetMode="External"/><Relationship Id="rId12" Type="http://schemas.openxmlformats.org/officeDocument/2006/relationships/hyperlink" Target="https://elvis.quintiles.com/livelink/llisapi.dll/open/CS_TP_DCT0009" TargetMode="External"/><Relationship Id="rId13" Type="http://schemas.openxmlformats.org/officeDocument/2006/relationships/hyperlink" Target="https://gdpr-text.com/read/article-35/" TargetMode="External"/><Relationship Id="rId14" Type="http://schemas.openxmlformats.org/officeDocument/2006/relationships/hyperlink" Target="https://elvis.quintiles.com/livelink/llisapi.dll?func=ll&amp;objId=274952527&amp;objAction=browse&amp;viewType=1" TargetMode="Externa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header" Target="header3.xml"/><Relationship Id="rId18" Type="http://schemas.openxmlformats.org/officeDocument/2006/relationships/footer" Target="footer4.xml"/><Relationship Id="rId19" Type="http://schemas.openxmlformats.org/officeDocument/2006/relationships/image" Target="media/image2.png"/><Relationship Id="rId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2023-04-11T14:57:27Z</dcterms:created>
  <dcterms:modified xsi:type="dcterms:W3CDTF">2023-04-11T14:57:27Z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2022-11-16T00:00:00Z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